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80D7"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DC07B27" w14:textId="77777777" w:rsidR="000423A0" w:rsidRPr="00EC5BB4" w:rsidRDefault="000423A0" w:rsidP="00CC7F0A">
      <w:pP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B17711" w14:textId="77777777" w:rsidR="000423A0" w:rsidRDefault="000423A0" w:rsidP="000423A0">
      <w:pPr>
        <w:rPr>
          <w:b/>
        </w:rPr>
      </w:pPr>
      <w:bookmarkStart w:id="0" w:name="_Toc441215596"/>
      <w:bookmarkStart w:id="1" w:name="_Toc441651535"/>
      <w:bookmarkStart w:id="2" w:name="_Toc442559872"/>
    </w:p>
    <w:p w14:paraId="4C5A45E2" w14:textId="77777777" w:rsidR="006F0EE7" w:rsidRDefault="006F0EE7" w:rsidP="00781B02">
      <w:pPr>
        <w:jc w:val="center"/>
        <w:rPr>
          <w:b/>
        </w:rPr>
      </w:pPr>
    </w:p>
    <w:p w14:paraId="518FBC3F" w14:textId="31BDA0BE" w:rsidR="00210557" w:rsidRPr="00781B02" w:rsidRDefault="00210557" w:rsidP="00781B02">
      <w:pPr>
        <w:jc w:val="center"/>
        <w:rPr>
          <w:b/>
        </w:rPr>
      </w:pPr>
      <w:r w:rsidRPr="00781B02">
        <w:rPr>
          <w:b/>
        </w:rPr>
        <w:t>КОНКУРСНА ДОКУМЕНТАЦИЈА</w:t>
      </w:r>
      <w:bookmarkEnd w:id="0"/>
      <w:bookmarkEnd w:id="1"/>
      <w:bookmarkEnd w:id="2"/>
    </w:p>
    <w:p w14:paraId="1235AA96" w14:textId="2C9B00A3" w:rsidR="00210557" w:rsidRPr="00D049C0" w:rsidRDefault="00D516F7" w:rsidP="000423A0">
      <w:pPr>
        <w:spacing w:before="0"/>
        <w:contextualSpacing/>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w:t>
      </w:r>
      <w:r w:rsidR="00234D68">
        <w:rPr>
          <w:rFonts w:cs="Arial"/>
          <w:sz w:val="24"/>
          <w:szCs w:val="24"/>
          <w:lang w:val="en-GB"/>
        </w:rPr>
        <w:t xml:space="preserve"> </w:t>
      </w:r>
      <w:r w:rsidR="00234D68">
        <w:rPr>
          <w:rFonts w:cs="Arial"/>
          <w:sz w:val="24"/>
          <w:szCs w:val="24"/>
          <w:lang w:val="sr-Cyrl-RS"/>
        </w:rPr>
        <w:t>период до</w:t>
      </w:r>
      <w:r w:rsidR="00D049C0" w:rsidRPr="00D049C0">
        <w:rPr>
          <w:rFonts w:cs="Arial"/>
          <w:sz w:val="24"/>
          <w:szCs w:val="24"/>
          <w:lang w:val="sr-Cyrl-RS"/>
        </w:rPr>
        <w:t xml:space="preserve"> </w:t>
      </w:r>
      <w:r w:rsidR="000423A0">
        <w:rPr>
          <w:rFonts w:cs="Arial"/>
          <w:sz w:val="24"/>
          <w:szCs w:val="24"/>
          <w:lang w:val="sr-Cyrl-RS"/>
        </w:rPr>
        <w:t>две године</w:t>
      </w:r>
    </w:p>
    <w:p w14:paraId="6C4782F7" w14:textId="3E6F68EB" w:rsidR="00210557" w:rsidRPr="00CC7F0A" w:rsidRDefault="00210557" w:rsidP="000423A0">
      <w:pPr>
        <w:spacing w:before="0"/>
        <w:contextualSpacing/>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r w:rsidR="000423A0">
        <w:rPr>
          <w:sz w:val="24"/>
          <w:szCs w:val="24"/>
          <w:lang w:val="sr-Cyrl-RS"/>
        </w:rPr>
        <w:t>ЈН/1000/0577/2017</w:t>
      </w:r>
    </w:p>
    <w:p w14:paraId="455F1949" w14:textId="77777777" w:rsidR="00CC7F0A" w:rsidRPr="00781B02" w:rsidRDefault="00CC7F0A" w:rsidP="000423A0">
      <w:pPr>
        <w:spacing w:before="0"/>
        <w:contextualSpacing/>
      </w:pPr>
    </w:p>
    <w:p w14:paraId="2DA5AB62" w14:textId="7A249DF3" w:rsidR="00210557" w:rsidRDefault="000423A0" w:rsidP="000423A0">
      <w:pPr>
        <w:pStyle w:val="Title"/>
        <w:spacing w:before="0"/>
        <w:ind w:left="-426"/>
        <w:rPr>
          <w:rFonts w:cs="Arial"/>
          <w:sz w:val="32"/>
          <w:szCs w:val="24"/>
          <w:lang w:val="sr-Cyrl-RS"/>
        </w:rPr>
      </w:pPr>
      <w:r w:rsidRPr="000423A0">
        <w:rPr>
          <w:rFonts w:cs="Arial"/>
          <w:sz w:val="32"/>
          <w:szCs w:val="24"/>
          <w:lang w:val="sr-Cyrl-RS"/>
        </w:rPr>
        <w:t>Oдржавањe беспрекидног напајања у ТС 110/x kV и 35/x kV</w:t>
      </w:r>
    </w:p>
    <w:p w14:paraId="1DB8E376" w14:textId="3C59EA56" w:rsidR="000423A0" w:rsidRDefault="000423A0" w:rsidP="000423A0">
      <w:pPr>
        <w:pStyle w:val="Subtitle"/>
        <w:rPr>
          <w:i w:val="0"/>
          <w:sz w:val="24"/>
          <w:lang w:val="sr-Cyrl-RS"/>
        </w:rPr>
      </w:pPr>
      <w:r>
        <w:rPr>
          <w:i w:val="0"/>
          <w:sz w:val="24"/>
          <w:lang w:val="sr-Cyrl-RS"/>
        </w:rPr>
        <w:t>о</w:t>
      </w:r>
      <w:r w:rsidRPr="000423A0">
        <w:rPr>
          <w:i w:val="0"/>
          <w:sz w:val="24"/>
          <w:lang w:val="sr-Cyrl-RS"/>
        </w:rPr>
        <w:t>бликована и 5 партија:</w:t>
      </w:r>
    </w:p>
    <w:p w14:paraId="7146C0C7" w14:textId="77777777" w:rsidR="000423A0" w:rsidRPr="000423A0" w:rsidRDefault="000423A0" w:rsidP="000423A0">
      <w:pPr>
        <w:spacing w:before="0"/>
        <w:ind w:left="-360" w:right="157"/>
        <w:rPr>
          <w:rFonts w:cs="Arial"/>
          <w:sz w:val="24"/>
          <w:szCs w:val="24"/>
          <w:lang w:val="sr-Cyrl-CS"/>
        </w:rPr>
      </w:pPr>
      <w:r w:rsidRPr="000423A0">
        <w:rPr>
          <w:rFonts w:cs="Arial"/>
          <w:b/>
          <w:sz w:val="24"/>
          <w:szCs w:val="24"/>
          <w:lang w:val="sr-Cyrl-CS"/>
        </w:rPr>
        <w:t>Партија 1 –</w:t>
      </w:r>
      <w:r w:rsidRPr="000423A0">
        <w:rPr>
          <w:rFonts w:cs="Arial"/>
          <w:sz w:val="24"/>
          <w:szCs w:val="24"/>
          <w:lang w:val="sr-Cyrl-CS"/>
        </w:rPr>
        <w:t xml:space="preserve"> </w:t>
      </w:r>
      <w:r w:rsidRPr="000423A0">
        <w:rPr>
          <w:rFonts w:cs="Arial"/>
          <w:b/>
          <w:sz w:val="24"/>
          <w:szCs w:val="24"/>
          <w:lang w:val="en-GB"/>
        </w:rPr>
        <w:t>O</w:t>
      </w:r>
      <w:r w:rsidRPr="000423A0">
        <w:rPr>
          <w:rFonts w:cs="Arial"/>
          <w:b/>
          <w:sz w:val="24"/>
          <w:szCs w:val="24"/>
          <w:lang w:val="ru-RU"/>
        </w:rPr>
        <w:t xml:space="preserve">државањe </w:t>
      </w:r>
      <w:r w:rsidRPr="000423A0">
        <w:rPr>
          <w:rFonts w:cs="Arial"/>
          <w:b/>
          <w:sz w:val="24"/>
          <w:szCs w:val="24"/>
          <w:lang w:val="sr-Cyrl-RS"/>
        </w:rPr>
        <w:t>беспрекидног напајања у</w:t>
      </w:r>
      <w:r w:rsidRPr="000423A0">
        <w:rPr>
          <w:rFonts w:cs="Arial"/>
          <w:b/>
          <w:sz w:val="24"/>
          <w:szCs w:val="24"/>
          <w:lang w:val="ru-RU"/>
        </w:rPr>
        <w:t xml:space="preserve"> ТС 110/</w:t>
      </w:r>
      <w:r w:rsidRPr="000423A0">
        <w:rPr>
          <w:rFonts w:cs="Arial"/>
          <w:b/>
          <w:sz w:val="24"/>
          <w:szCs w:val="24"/>
          <w:lang w:val="sr-Latn-RS"/>
        </w:rPr>
        <w:t xml:space="preserve">x kV </w:t>
      </w:r>
      <w:r w:rsidRPr="000423A0">
        <w:rPr>
          <w:rFonts w:cs="Arial"/>
          <w:b/>
          <w:sz w:val="24"/>
          <w:szCs w:val="24"/>
          <w:lang w:val="sr-Cyrl-RS"/>
        </w:rPr>
        <w:t xml:space="preserve">и </w:t>
      </w:r>
      <w:r w:rsidRPr="000423A0">
        <w:rPr>
          <w:rFonts w:cs="Arial"/>
          <w:b/>
          <w:sz w:val="24"/>
          <w:szCs w:val="24"/>
          <w:lang w:val="ru-RU"/>
        </w:rPr>
        <w:t>35/</w:t>
      </w:r>
      <w:r w:rsidRPr="000423A0">
        <w:rPr>
          <w:rFonts w:cs="Arial"/>
          <w:b/>
          <w:sz w:val="24"/>
          <w:szCs w:val="24"/>
          <w:lang w:val="sr-Latn-RS"/>
        </w:rPr>
        <w:t>x kV</w:t>
      </w:r>
      <w:r w:rsidRPr="000423A0">
        <w:rPr>
          <w:rFonts w:cs="Arial"/>
          <w:b/>
          <w:sz w:val="24"/>
          <w:szCs w:val="24"/>
          <w:lang w:val="sr-Cyrl-RS"/>
        </w:rPr>
        <w:t xml:space="preserve"> за ТЦ Београд</w:t>
      </w:r>
    </w:p>
    <w:p w14:paraId="4E708F9A" w14:textId="77777777" w:rsidR="000423A0" w:rsidRPr="000423A0" w:rsidRDefault="000423A0" w:rsidP="000423A0">
      <w:pPr>
        <w:spacing w:before="0"/>
        <w:ind w:left="-360" w:right="157"/>
        <w:rPr>
          <w:rFonts w:cs="Arial"/>
          <w:sz w:val="24"/>
          <w:szCs w:val="24"/>
          <w:lang w:val="sr-Cyrl-CS"/>
        </w:rPr>
      </w:pPr>
      <w:r w:rsidRPr="000423A0">
        <w:rPr>
          <w:rFonts w:cs="Arial"/>
          <w:b/>
          <w:sz w:val="24"/>
          <w:szCs w:val="24"/>
          <w:lang w:val="sr-Cyrl-CS"/>
        </w:rPr>
        <w:t>Партија 2 –</w:t>
      </w:r>
      <w:r w:rsidRPr="000423A0">
        <w:rPr>
          <w:rFonts w:cs="Arial"/>
          <w:sz w:val="24"/>
          <w:szCs w:val="24"/>
          <w:lang w:val="sr-Cyrl-CS"/>
        </w:rPr>
        <w:t xml:space="preserve"> </w:t>
      </w:r>
      <w:r w:rsidRPr="000423A0">
        <w:rPr>
          <w:rFonts w:cs="Arial"/>
          <w:b/>
          <w:sz w:val="24"/>
          <w:szCs w:val="24"/>
          <w:lang w:val="en-GB"/>
        </w:rPr>
        <w:t>O</w:t>
      </w:r>
      <w:r w:rsidRPr="000423A0">
        <w:rPr>
          <w:rFonts w:cs="Arial"/>
          <w:b/>
          <w:sz w:val="24"/>
          <w:szCs w:val="24"/>
          <w:lang w:val="ru-RU"/>
        </w:rPr>
        <w:t xml:space="preserve">државањe </w:t>
      </w:r>
      <w:r w:rsidRPr="000423A0">
        <w:rPr>
          <w:rFonts w:cs="Arial"/>
          <w:b/>
          <w:sz w:val="24"/>
          <w:szCs w:val="24"/>
          <w:lang w:val="sr-Cyrl-RS"/>
        </w:rPr>
        <w:t>беспрекидног напајања у</w:t>
      </w:r>
      <w:r w:rsidRPr="000423A0">
        <w:rPr>
          <w:rFonts w:cs="Arial"/>
          <w:b/>
          <w:sz w:val="24"/>
          <w:szCs w:val="24"/>
          <w:lang w:val="ru-RU"/>
        </w:rPr>
        <w:t xml:space="preserve"> ТС 110/</w:t>
      </w:r>
      <w:r w:rsidRPr="000423A0">
        <w:rPr>
          <w:rFonts w:cs="Arial"/>
          <w:b/>
          <w:sz w:val="24"/>
          <w:szCs w:val="24"/>
          <w:lang w:val="sr-Latn-RS"/>
        </w:rPr>
        <w:t xml:space="preserve">x kV </w:t>
      </w:r>
      <w:r w:rsidRPr="000423A0">
        <w:rPr>
          <w:rFonts w:cs="Arial"/>
          <w:b/>
          <w:sz w:val="24"/>
          <w:szCs w:val="24"/>
          <w:lang w:val="sr-Cyrl-RS"/>
        </w:rPr>
        <w:t xml:space="preserve">и </w:t>
      </w:r>
      <w:r w:rsidRPr="000423A0">
        <w:rPr>
          <w:rFonts w:cs="Arial"/>
          <w:b/>
          <w:sz w:val="24"/>
          <w:szCs w:val="24"/>
          <w:lang w:val="ru-RU"/>
        </w:rPr>
        <w:t>35/</w:t>
      </w:r>
      <w:r w:rsidRPr="000423A0">
        <w:rPr>
          <w:rFonts w:cs="Arial"/>
          <w:b/>
          <w:sz w:val="24"/>
          <w:szCs w:val="24"/>
          <w:lang w:val="sr-Latn-RS"/>
        </w:rPr>
        <w:t>x kV</w:t>
      </w:r>
      <w:r w:rsidRPr="000423A0">
        <w:rPr>
          <w:rFonts w:cs="Arial"/>
          <w:b/>
          <w:sz w:val="24"/>
          <w:szCs w:val="24"/>
          <w:lang w:val="sr-Cyrl-RS"/>
        </w:rPr>
        <w:t xml:space="preserve"> за ТЦ Нови Сад</w:t>
      </w:r>
    </w:p>
    <w:p w14:paraId="30AF18AB" w14:textId="77777777" w:rsidR="000423A0" w:rsidRPr="000423A0" w:rsidRDefault="000423A0" w:rsidP="000423A0">
      <w:pPr>
        <w:spacing w:before="0"/>
        <w:ind w:left="-360" w:right="157"/>
        <w:rPr>
          <w:rFonts w:cs="Arial"/>
          <w:sz w:val="24"/>
          <w:szCs w:val="24"/>
          <w:lang w:val="sr-Cyrl-CS"/>
        </w:rPr>
      </w:pPr>
      <w:r w:rsidRPr="000423A0">
        <w:rPr>
          <w:rFonts w:cs="Arial"/>
          <w:b/>
          <w:sz w:val="24"/>
          <w:szCs w:val="24"/>
          <w:lang w:val="sr-Cyrl-CS"/>
        </w:rPr>
        <w:t xml:space="preserve">Партија 3 – </w:t>
      </w:r>
      <w:r w:rsidRPr="000423A0">
        <w:rPr>
          <w:rFonts w:cs="Arial"/>
          <w:b/>
          <w:sz w:val="24"/>
          <w:szCs w:val="24"/>
          <w:lang w:val="en-GB"/>
        </w:rPr>
        <w:t>O</w:t>
      </w:r>
      <w:r w:rsidRPr="000423A0">
        <w:rPr>
          <w:rFonts w:cs="Arial"/>
          <w:b/>
          <w:sz w:val="24"/>
          <w:szCs w:val="24"/>
          <w:lang w:val="ru-RU"/>
        </w:rPr>
        <w:t xml:space="preserve">државањe </w:t>
      </w:r>
      <w:r w:rsidRPr="000423A0">
        <w:rPr>
          <w:rFonts w:cs="Arial"/>
          <w:b/>
          <w:sz w:val="24"/>
          <w:szCs w:val="24"/>
          <w:lang w:val="sr-Cyrl-RS"/>
        </w:rPr>
        <w:t>беспрекидног напајања у</w:t>
      </w:r>
      <w:r w:rsidRPr="000423A0">
        <w:rPr>
          <w:rFonts w:cs="Arial"/>
          <w:b/>
          <w:sz w:val="24"/>
          <w:szCs w:val="24"/>
          <w:lang w:val="ru-RU"/>
        </w:rPr>
        <w:t xml:space="preserve"> ТС 110/</w:t>
      </w:r>
      <w:r w:rsidRPr="000423A0">
        <w:rPr>
          <w:rFonts w:cs="Arial"/>
          <w:b/>
          <w:sz w:val="24"/>
          <w:szCs w:val="24"/>
          <w:lang w:val="sr-Latn-RS"/>
        </w:rPr>
        <w:t xml:space="preserve">x kV </w:t>
      </w:r>
      <w:r w:rsidRPr="000423A0">
        <w:rPr>
          <w:rFonts w:cs="Arial"/>
          <w:b/>
          <w:sz w:val="24"/>
          <w:szCs w:val="24"/>
          <w:lang w:val="sr-Cyrl-RS"/>
        </w:rPr>
        <w:t xml:space="preserve">и </w:t>
      </w:r>
      <w:r w:rsidRPr="000423A0">
        <w:rPr>
          <w:rFonts w:cs="Arial"/>
          <w:b/>
          <w:sz w:val="24"/>
          <w:szCs w:val="24"/>
          <w:lang w:val="ru-RU"/>
        </w:rPr>
        <w:t>35/</w:t>
      </w:r>
      <w:r w:rsidRPr="000423A0">
        <w:rPr>
          <w:rFonts w:cs="Arial"/>
          <w:b/>
          <w:sz w:val="24"/>
          <w:szCs w:val="24"/>
          <w:lang w:val="sr-Latn-RS"/>
        </w:rPr>
        <w:t>x kV</w:t>
      </w:r>
      <w:r w:rsidRPr="000423A0">
        <w:rPr>
          <w:rFonts w:cs="Arial"/>
          <w:b/>
          <w:sz w:val="24"/>
          <w:szCs w:val="24"/>
          <w:lang w:val="sr-Cyrl-RS"/>
        </w:rPr>
        <w:t xml:space="preserve"> за ТЦ Ниш</w:t>
      </w:r>
    </w:p>
    <w:p w14:paraId="14171EC2" w14:textId="77777777" w:rsidR="000423A0" w:rsidRPr="000423A0" w:rsidRDefault="000423A0" w:rsidP="000423A0">
      <w:pPr>
        <w:spacing w:before="0"/>
        <w:ind w:left="-360" w:right="157"/>
        <w:rPr>
          <w:rFonts w:cs="Arial"/>
          <w:sz w:val="24"/>
          <w:szCs w:val="24"/>
          <w:lang w:val="sr-Cyrl-CS"/>
        </w:rPr>
      </w:pPr>
      <w:r w:rsidRPr="000423A0">
        <w:rPr>
          <w:rFonts w:cs="Arial"/>
          <w:b/>
          <w:sz w:val="24"/>
          <w:szCs w:val="24"/>
          <w:lang w:val="sr-Cyrl-CS"/>
        </w:rPr>
        <w:t>Партија 4 –</w:t>
      </w:r>
      <w:r w:rsidRPr="000423A0">
        <w:rPr>
          <w:rFonts w:cs="Arial"/>
          <w:sz w:val="24"/>
          <w:szCs w:val="24"/>
          <w:lang w:val="sr-Cyrl-CS"/>
        </w:rPr>
        <w:t xml:space="preserve"> </w:t>
      </w:r>
      <w:r w:rsidRPr="000423A0">
        <w:rPr>
          <w:rFonts w:cs="Arial"/>
          <w:b/>
          <w:sz w:val="24"/>
          <w:szCs w:val="24"/>
          <w:lang w:val="en-GB"/>
        </w:rPr>
        <w:t>O</w:t>
      </w:r>
      <w:r w:rsidRPr="000423A0">
        <w:rPr>
          <w:rFonts w:cs="Arial"/>
          <w:b/>
          <w:sz w:val="24"/>
          <w:szCs w:val="24"/>
          <w:lang w:val="ru-RU"/>
        </w:rPr>
        <w:t xml:space="preserve">државањe </w:t>
      </w:r>
      <w:r w:rsidRPr="000423A0">
        <w:rPr>
          <w:rFonts w:cs="Arial"/>
          <w:b/>
          <w:sz w:val="24"/>
          <w:szCs w:val="24"/>
          <w:lang w:val="sr-Cyrl-RS"/>
        </w:rPr>
        <w:t>беспрекидног напајања у</w:t>
      </w:r>
      <w:r w:rsidRPr="000423A0">
        <w:rPr>
          <w:rFonts w:cs="Arial"/>
          <w:b/>
          <w:sz w:val="24"/>
          <w:szCs w:val="24"/>
          <w:lang w:val="ru-RU"/>
        </w:rPr>
        <w:t xml:space="preserve"> ТС 110/</w:t>
      </w:r>
      <w:r w:rsidRPr="000423A0">
        <w:rPr>
          <w:rFonts w:cs="Arial"/>
          <w:b/>
          <w:sz w:val="24"/>
          <w:szCs w:val="24"/>
          <w:lang w:val="sr-Latn-RS"/>
        </w:rPr>
        <w:t xml:space="preserve">x kV </w:t>
      </w:r>
      <w:r w:rsidRPr="000423A0">
        <w:rPr>
          <w:rFonts w:cs="Arial"/>
          <w:b/>
          <w:sz w:val="24"/>
          <w:szCs w:val="24"/>
          <w:lang w:val="sr-Cyrl-RS"/>
        </w:rPr>
        <w:t xml:space="preserve">и </w:t>
      </w:r>
      <w:r w:rsidRPr="000423A0">
        <w:rPr>
          <w:rFonts w:cs="Arial"/>
          <w:b/>
          <w:sz w:val="24"/>
          <w:szCs w:val="24"/>
          <w:lang w:val="ru-RU"/>
        </w:rPr>
        <w:t>35/</w:t>
      </w:r>
      <w:r w:rsidRPr="000423A0">
        <w:rPr>
          <w:rFonts w:cs="Arial"/>
          <w:b/>
          <w:sz w:val="24"/>
          <w:szCs w:val="24"/>
          <w:lang w:val="sr-Latn-RS"/>
        </w:rPr>
        <w:t>x kV</w:t>
      </w:r>
      <w:r w:rsidRPr="000423A0">
        <w:rPr>
          <w:rFonts w:cs="Arial"/>
          <w:b/>
          <w:sz w:val="24"/>
          <w:szCs w:val="24"/>
          <w:lang w:val="sr-Cyrl-RS"/>
        </w:rPr>
        <w:t xml:space="preserve"> за ТЦ Краљево</w:t>
      </w:r>
    </w:p>
    <w:p w14:paraId="674FD125" w14:textId="77777777" w:rsidR="000423A0" w:rsidRPr="000423A0" w:rsidRDefault="000423A0" w:rsidP="000423A0">
      <w:pPr>
        <w:spacing w:before="0"/>
        <w:ind w:left="-360" w:right="157"/>
        <w:rPr>
          <w:rFonts w:cs="Arial"/>
          <w:sz w:val="24"/>
          <w:szCs w:val="24"/>
          <w:lang w:val="sr-Cyrl-CS"/>
        </w:rPr>
      </w:pPr>
      <w:r w:rsidRPr="000423A0">
        <w:rPr>
          <w:rFonts w:cs="Arial"/>
          <w:b/>
          <w:sz w:val="24"/>
          <w:szCs w:val="24"/>
          <w:lang w:val="sr-Cyrl-CS"/>
        </w:rPr>
        <w:t xml:space="preserve">Партија 5 – </w:t>
      </w:r>
      <w:r w:rsidRPr="000423A0">
        <w:rPr>
          <w:rFonts w:cs="Arial"/>
          <w:b/>
          <w:sz w:val="24"/>
          <w:szCs w:val="24"/>
          <w:lang w:val="en-GB"/>
        </w:rPr>
        <w:t>O</w:t>
      </w:r>
      <w:r w:rsidRPr="000423A0">
        <w:rPr>
          <w:rFonts w:cs="Arial"/>
          <w:b/>
          <w:sz w:val="24"/>
          <w:szCs w:val="24"/>
          <w:lang w:val="ru-RU"/>
        </w:rPr>
        <w:t xml:space="preserve">државањe </w:t>
      </w:r>
      <w:r w:rsidRPr="000423A0">
        <w:rPr>
          <w:rFonts w:cs="Arial"/>
          <w:b/>
          <w:sz w:val="24"/>
          <w:szCs w:val="24"/>
          <w:lang w:val="sr-Cyrl-RS"/>
        </w:rPr>
        <w:t>беспрекидног напајања у</w:t>
      </w:r>
      <w:r w:rsidRPr="000423A0">
        <w:rPr>
          <w:rFonts w:cs="Arial"/>
          <w:b/>
          <w:sz w:val="24"/>
          <w:szCs w:val="24"/>
          <w:lang w:val="ru-RU"/>
        </w:rPr>
        <w:t xml:space="preserve"> ТС 110/</w:t>
      </w:r>
      <w:r w:rsidRPr="000423A0">
        <w:rPr>
          <w:rFonts w:cs="Arial"/>
          <w:b/>
          <w:sz w:val="24"/>
          <w:szCs w:val="24"/>
          <w:lang w:val="sr-Latn-RS"/>
        </w:rPr>
        <w:t xml:space="preserve">x kV </w:t>
      </w:r>
      <w:r w:rsidRPr="000423A0">
        <w:rPr>
          <w:rFonts w:cs="Arial"/>
          <w:b/>
          <w:sz w:val="24"/>
          <w:szCs w:val="24"/>
          <w:lang w:val="sr-Cyrl-RS"/>
        </w:rPr>
        <w:t xml:space="preserve">и </w:t>
      </w:r>
      <w:r w:rsidRPr="000423A0">
        <w:rPr>
          <w:rFonts w:cs="Arial"/>
          <w:b/>
          <w:sz w:val="24"/>
          <w:szCs w:val="24"/>
          <w:lang w:val="ru-RU"/>
        </w:rPr>
        <w:t>35/</w:t>
      </w:r>
      <w:r w:rsidRPr="000423A0">
        <w:rPr>
          <w:rFonts w:cs="Arial"/>
          <w:b/>
          <w:sz w:val="24"/>
          <w:szCs w:val="24"/>
          <w:lang w:val="sr-Latn-RS"/>
        </w:rPr>
        <w:t>x kV</w:t>
      </w:r>
      <w:r w:rsidRPr="000423A0">
        <w:rPr>
          <w:rFonts w:cs="Arial"/>
          <w:b/>
          <w:sz w:val="24"/>
          <w:szCs w:val="24"/>
          <w:lang w:val="sr-Cyrl-RS"/>
        </w:rPr>
        <w:t xml:space="preserve"> за ТЦ Крагујевац</w:t>
      </w:r>
    </w:p>
    <w:p w14:paraId="00CB142F" w14:textId="7C1767C8" w:rsidR="000423A0" w:rsidRDefault="00CC7F0A" w:rsidP="000423A0">
      <w:pPr>
        <w:jc w:val="center"/>
        <w:rPr>
          <w:rFonts w:eastAsia="Arial Unicode MS" w:cs="Arial"/>
          <w:b/>
          <w:kern w:val="2"/>
          <w:sz w:val="24"/>
          <w:szCs w:val="24"/>
          <w:lang w:val="ru-RU"/>
        </w:rPr>
      </w:pPr>
      <w:r>
        <w:rPr>
          <w:rFonts w:eastAsia="Arial Unicode MS" w:cs="Arial"/>
          <w:b/>
          <w:kern w:val="2"/>
          <w:sz w:val="24"/>
          <w:szCs w:val="24"/>
          <w:lang w:val="ru-RU"/>
        </w:rPr>
        <w:t xml:space="preserve">                                                                          </w:t>
      </w:r>
    </w:p>
    <w:p w14:paraId="412A2E41" w14:textId="3EFF0AE1" w:rsidR="00CC7F0A" w:rsidRPr="000423A0" w:rsidRDefault="000423A0" w:rsidP="000423A0">
      <w:pPr>
        <w:spacing w:before="0"/>
        <w:ind w:right="98"/>
        <w:contextualSpacing/>
        <w:jc w:val="right"/>
        <w:rPr>
          <w:rFonts w:eastAsia="Arial Unicode MS" w:cs="Arial"/>
          <w:kern w:val="2"/>
          <w:sz w:val="24"/>
          <w:szCs w:val="24"/>
          <w:lang w:val="ru-RU"/>
        </w:rPr>
      </w:pPr>
      <w:r>
        <w:rPr>
          <w:rFonts w:eastAsia="Arial Unicode MS" w:cs="Arial"/>
          <w:b/>
          <w:kern w:val="2"/>
          <w:sz w:val="24"/>
          <w:szCs w:val="24"/>
          <w:lang w:val="ru-RU"/>
        </w:rPr>
        <w:t xml:space="preserve">                                                                 </w:t>
      </w:r>
      <w:r w:rsidR="009642F1" w:rsidRPr="00EC5BB4">
        <w:rPr>
          <w:rFonts w:eastAsia="Arial Unicode MS" w:cs="Arial"/>
          <w:b/>
          <w:kern w:val="2"/>
          <w:sz w:val="24"/>
          <w:szCs w:val="24"/>
          <w:lang w:val="ru-RU"/>
        </w:rPr>
        <w:t>К О М И С И Ј А</w:t>
      </w:r>
      <w:r w:rsidR="009642F1" w:rsidRPr="00EC5BB4">
        <w:rPr>
          <w:rFonts w:eastAsia="Arial Unicode MS" w:cs="Arial"/>
          <w:kern w:val="2"/>
          <w:sz w:val="24"/>
          <w:szCs w:val="24"/>
          <w:lang w:val="ru-RU"/>
        </w:rPr>
        <w:t xml:space="preserve">                                                                    </w:t>
      </w:r>
      <w:r w:rsidR="00CC7F0A" w:rsidRPr="00EC5BB4">
        <w:rPr>
          <w:rFonts w:eastAsia="Arial Unicode MS" w:cs="Arial"/>
          <w:kern w:val="2"/>
          <w:sz w:val="24"/>
          <w:szCs w:val="24"/>
          <w:lang w:val="ru-RU"/>
        </w:rPr>
        <w:t xml:space="preserve">                                      </w:t>
      </w:r>
      <w:r w:rsidR="00CC7F0A">
        <w:rPr>
          <w:rFonts w:eastAsia="Arial Unicode MS" w:cs="Arial"/>
          <w:kern w:val="2"/>
          <w:sz w:val="24"/>
          <w:szCs w:val="24"/>
          <w:lang w:val="ru-RU"/>
        </w:rPr>
        <w:t xml:space="preserve">                            </w:t>
      </w:r>
      <w:r>
        <w:rPr>
          <w:rFonts w:eastAsia="Arial Unicode MS" w:cs="Arial"/>
          <w:kern w:val="2"/>
          <w:sz w:val="24"/>
          <w:szCs w:val="24"/>
          <w:lang w:val="ru-RU"/>
        </w:rPr>
        <w:t xml:space="preserve">                              </w:t>
      </w:r>
      <w:r w:rsidR="00CC7F0A" w:rsidRPr="00EC5BB4">
        <w:rPr>
          <w:rFonts w:eastAsia="Arial Unicode MS" w:cs="Arial"/>
          <w:kern w:val="2"/>
          <w:sz w:val="24"/>
          <w:szCs w:val="24"/>
          <w:lang w:val="ru-RU"/>
        </w:rPr>
        <w:t xml:space="preserve">за спровођење </w:t>
      </w:r>
      <w:r>
        <w:rPr>
          <w:rFonts w:eastAsia="Arial Unicode MS" w:cs="Arial"/>
          <w:kern w:val="2"/>
          <w:sz w:val="24"/>
          <w:szCs w:val="24"/>
          <w:lang w:val="ru-RU"/>
        </w:rPr>
        <w:t>ЈН/1000/0577/2017</w:t>
      </w:r>
    </w:p>
    <w:p w14:paraId="0A3D5613" w14:textId="7EA37DE5" w:rsidR="00CC7F0A" w:rsidRPr="00EC5BB4" w:rsidRDefault="00CC7F0A" w:rsidP="000423A0">
      <w:pPr>
        <w:tabs>
          <w:tab w:val="right" w:pos="9029"/>
        </w:tabs>
        <w:spacing w:before="0"/>
        <w:contextualSpacing/>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ф</w:t>
      </w:r>
      <w:r w:rsidR="000423A0">
        <w:rPr>
          <w:rFonts w:eastAsia="Arial Unicode MS" w:cs="Arial"/>
          <w:kern w:val="2"/>
          <w:sz w:val="24"/>
          <w:szCs w:val="24"/>
          <w:lang w:val="ru-RU"/>
        </w:rPr>
        <w:t>ормирана Решењем бр.12.01.378558/3-17</w:t>
      </w:r>
      <w:r>
        <w:rPr>
          <w:rFonts w:eastAsia="Arial Unicode MS" w:cs="Arial"/>
          <w:kern w:val="2"/>
          <w:sz w:val="24"/>
          <w:szCs w:val="24"/>
          <w:lang w:val="ru-RU"/>
        </w:rPr>
        <w:tab/>
      </w:r>
    </w:p>
    <w:p w14:paraId="0F9C484E" w14:textId="49C68B14" w:rsidR="009642F1" w:rsidRPr="00EC5BB4" w:rsidRDefault="009642F1" w:rsidP="00CC7F0A">
      <w:pPr>
        <w:rPr>
          <w:rFonts w:cs="Arial"/>
          <w:b/>
          <w:szCs w:val="24"/>
        </w:rPr>
      </w:pPr>
      <w:r w:rsidRPr="00EC5BB4">
        <w:rPr>
          <w:rFonts w:cs="Arial"/>
          <w:color w:val="FF0000"/>
          <w:szCs w:val="24"/>
        </w:rPr>
        <w:t xml:space="preserve">                           </w:t>
      </w:r>
      <w:r w:rsidR="00113B84" w:rsidRPr="00EC5BB4">
        <w:rPr>
          <w:rFonts w:cs="Arial"/>
          <w:color w:val="FF0000"/>
          <w:szCs w:val="24"/>
        </w:rPr>
        <w:t xml:space="preserve">                             </w:t>
      </w:r>
      <w:r w:rsidR="00113B84" w:rsidRPr="00EC5BB4">
        <w:rPr>
          <w:rFonts w:cs="Arial"/>
          <w:color w:val="FF0000"/>
          <w:szCs w:val="24"/>
          <w:lang w:val="sr-Cyrl-RS"/>
        </w:rPr>
        <w:t xml:space="preserve">           </w:t>
      </w:r>
      <w:r w:rsidR="00CC7F0A">
        <w:rPr>
          <w:rFonts w:cs="Arial"/>
          <w:color w:val="FF0000"/>
          <w:szCs w:val="24"/>
          <w:lang w:val="sr-Cyrl-RS"/>
        </w:rPr>
        <w:t xml:space="preserve">                     </w:t>
      </w:r>
    </w:p>
    <w:p w14:paraId="62CDEAE8" w14:textId="77777777" w:rsidR="000423A0" w:rsidRDefault="000423A0" w:rsidP="000423A0">
      <w:pPr>
        <w:pStyle w:val="BodyText"/>
        <w:spacing w:before="0"/>
        <w:rPr>
          <w:rFonts w:cs="Arial"/>
          <w:szCs w:val="24"/>
          <w:lang w:val="ru-RU"/>
        </w:rPr>
      </w:pPr>
    </w:p>
    <w:p w14:paraId="10B9B1E2" w14:textId="77777777" w:rsidR="000423A0" w:rsidRDefault="000423A0" w:rsidP="000C50A0">
      <w:pPr>
        <w:pStyle w:val="BodyText"/>
        <w:spacing w:before="0"/>
        <w:jc w:val="center"/>
        <w:rPr>
          <w:rFonts w:cs="Arial"/>
          <w:szCs w:val="24"/>
          <w:lang w:val="ru-RU"/>
        </w:rPr>
      </w:pPr>
    </w:p>
    <w:p w14:paraId="63EE2B32" w14:textId="77777777" w:rsidR="000423A0" w:rsidRDefault="000423A0" w:rsidP="000C50A0">
      <w:pPr>
        <w:pStyle w:val="BodyText"/>
        <w:spacing w:before="0"/>
        <w:jc w:val="center"/>
        <w:rPr>
          <w:rFonts w:cs="Arial"/>
          <w:szCs w:val="24"/>
          <w:lang w:val="ru-RU"/>
        </w:rPr>
      </w:pPr>
    </w:p>
    <w:p w14:paraId="3EE9D849" w14:textId="77777777" w:rsidR="000423A0" w:rsidRPr="00EC5BB4" w:rsidRDefault="000423A0" w:rsidP="000C50A0">
      <w:pPr>
        <w:pStyle w:val="BodyText"/>
        <w:spacing w:before="0"/>
        <w:jc w:val="center"/>
        <w:rPr>
          <w:rFonts w:cs="Arial"/>
          <w:szCs w:val="24"/>
          <w:lang w:val="ru-RU"/>
        </w:rPr>
      </w:pPr>
    </w:p>
    <w:p w14:paraId="55A2CAB9" w14:textId="0689E30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423A0">
        <w:rPr>
          <w:rFonts w:eastAsia="Arial Unicode MS" w:cs="Arial"/>
          <w:kern w:val="2"/>
          <w:sz w:val="24"/>
          <w:szCs w:val="24"/>
        </w:rPr>
        <w:t>12.01.378558</w:t>
      </w:r>
      <w:r w:rsidR="00286A2B" w:rsidRPr="00EC5BB4">
        <w:rPr>
          <w:rFonts w:eastAsia="Arial Unicode MS" w:cs="Arial"/>
          <w:kern w:val="2"/>
          <w:sz w:val="24"/>
          <w:szCs w:val="24"/>
          <w:lang w:val="ru-RU"/>
        </w:rPr>
        <w:t>/</w:t>
      </w:r>
      <w:r w:rsidR="00D45FBA">
        <w:rPr>
          <w:rFonts w:eastAsia="Arial Unicode MS" w:cs="Arial"/>
          <w:kern w:val="2"/>
          <w:sz w:val="24"/>
          <w:szCs w:val="24"/>
        </w:rPr>
        <w:t>11</w:t>
      </w:r>
      <w:r w:rsidRPr="00EC5BB4">
        <w:rPr>
          <w:rFonts w:eastAsia="Arial Unicode MS" w:cs="Arial"/>
          <w:kern w:val="2"/>
          <w:sz w:val="24"/>
          <w:szCs w:val="24"/>
          <w:lang w:val="ru-RU"/>
        </w:rPr>
        <w:t>-1</w:t>
      </w:r>
      <w:r w:rsidR="00CC7F0A">
        <w:rPr>
          <w:rFonts w:eastAsia="Arial Unicode MS" w:cs="Arial"/>
          <w:kern w:val="2"/>
          <w:sz w:val="24"/>
          <w:szCs w:val="24"/>
          <w:lang w:val="ru-RU"/>
        </w:rPr>
        <w:t xml:space="preserve">7 </w:t>
      </w:r>
      <w:r w:rsidRPr="00EC5BB4">
        <w:rPr>
          <w:rFonts w:eastAsia="Arial Unicode MS" w:cs="Arial"/>
          <w:kern w:val="2"/>
          <w:sz w:val="24"/>
          <w:szCs w:val="24"/>
          <w:lang w:val="ru-RU"/>
        </w:rPr>
        <w:t xml:space="preserve">од </w:t>
      </w:r>
      <w:r w:rsidR="00D45FBA">
        <w:rPr>
          <w:rFonts w:eastAsia="Arial Unicode MS" w:cs="Arial"/>
          <w:kern w:val="2"/>
          <w:sz w:val="24"/>
          <w:szCs w:val="24"/>
          <w:lang w:val="en-GB"/>
        </w:rPr>
        <w:t>14.11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CC7F0A">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47FE43" w14:textId="77777777" w:rsidR="000C50A0" w:rsidRPr="00EC5BB4" w:rsidRDefault="000C50A0" w:rsidP="000C50A0">
      <w:pPr>
        <w:spacing w:before="0"/>
        <w:jc w:val="center"/>
        <w:rPr>
          <w:rFonts w:eastAsia="Arial Unicode MS" w:cs="Arial"/>
          <w:kern w:val="2"/>
          <w:sz w:val="24"/>
          <w:szCs w:val="24"/>
          <w:lang w:val="ru-RU"/>
        </w:rPr>
      </w:pPr>
    </w:p>
    <w:p w14:paraId="21F22F20" w14:textId="77777777" w:rsidR="00A3774E" w:rsidRPr="00EC5BB4" w:rsidRDefault="00A3774E" w:rsidP="000C50A0">
      <w:pPr>
        <w:pStyle w:val="BodyText"/>
        <w:spacing w:before="0"/>
        <w:jc w:val="center"/>
        <w:rPr>
          <w:rFonts w:cs="Arial"/>
          <w:szCs w:val="24"/>
        </w:rPr>
      </w:pPr>
    </w:p>
    <w:p w14:paraId="1294EDC7" w14:textId="77777777" w:rsidR="00C53AC6" w:rsidRDefault="00C53AC6" w:rsidP="000C50A0">
      <w:pPr>
        <w:pStyle w:val="BodyText"/>
        <w:spacing w:before="0"/>
        <w:jc w:val="center"/>
        <w:rPr>
          <w:rFonts w:cs="Arial"/>
          <w:szCs w:val="24"/>
          <w:lang w:val="en-US"/>
        </w:rPr>
      </w:pPr>
    </w:p>
    <w:p w14:paraId="30FACA04" w14:textId="77777777" w:rsidR="006321FB" w:rsidRDefault="006321FB" w:rsidP="000C50A0">
      <w:pPr>
        <w:pStyle w:val="BodyText"/>
        <w:spacing w:before="0"/>
        <w:jc w:val="center"/>
        <w:rPr>
          <w:rFonts w:cs="Arial"/>
          <w:szCs w:val="24"/>
          <w:lang w:val="en-US"/>
        </w:rPr>
      </w:pPr>
    </w:p>
    <w:p w14:paraId="1C9A479D" w14:textId="77777777" w:rsidR="00CC7F0A" w:rsidRPr="00EC5BB4" w:rsidRDefault="00CC7F0A"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64225BA7" w:rsidR="00B37917" w:rsidRPr="00EC5BB4" w:rsidRDefault="0042793A" w:rsidP="000C50A0">
      <w:pPr>
        <w:spacing w:before="0"/>
        <w:jc w:val="center"/>
        <w:rPr>
          <w:rFonts w:cs="Arial"/>
          <w:sz w:val="24"/>
          <w:szCs w:val="24"/>
          <w:lang w:val="ru-RU"/>
        </w:rPr>
      </w:pPr>
      <w:r>
        <w:rPr>
          <w:rFonts w:cs="Arial"/>
          <w:sz w:val="24"/>
          <w:szCs w:val="24"/>
          <w:lang w:val="ru-RU"/>
        </w:rPr>
        <w:t xml:space="preserve">Београд, </w:t>
      </w:r>
      <w:r w:rsidR="00B35D3D">
        <w:rPr>
          <w:rFonts w:cs="Arial"/>
          <w:sz w:val="24"/>
          <w:szCs w:val="24"/>
          <w:lang w:val="sr-Cyrl-RS"/>
        </w:rPr>
        <w:t xml:space="preserve">новембар </w:t>
      </w:r>
      <w:r w:rsidR="001F62BF" w:rsidRPr="00EC5BB4">
        <w:rPr>
          <w:rFonts w:cs="Arial"/>
          <w:sz w:val="24"/>
          <w:szCs w:val="24"/>
          <w:lang w:val="ru-RU"/>
        </w:rPr>
        <w:t>201</w:t>
      </w:r>
      <w:r w:rsidR="00CC7F0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E6D7330" w14:textId="77777777" w:rsidR="000423A0" w:rsidRDefault="000423A0" w:rsidP="00113B84">
      <w:pPr>
        <w:pStyle w:val="Title"/>
        <w:spacing w:before="0"/>
        <w:jc w:val="both"/>
        <w:rPr>
          <w:rFonts w:cs="Arial"/>
          <w:b w:val="0"/>
          <w:color w:val="FF0000"/>
          <w:szCs w:val="24"/>
          <w:lang w:val="sr-Cyrl-RS"/>
        </w:rPr>
        <w:sectPr w:rsidR="000423A0" w:rsidSect="000C50A0">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440" w:right="1440" w:bottom="1440" w:left="1440" w:header="142" w:footer="436" w:gutter="0"/>
          <w:cols w:space="708"/>
          <w:titlePg/>
          <w:docGrid w:linePitch="360"/>
        </w:sectPr>
      </w:pPr>
    </w:p>
    <w:p w14:paraId="66EEF133" w14:textId="45BC6EF6" w:rsidR="00CC7F0A" w:rsidRPr="00EC5BB4" w:rsidRDefault="00B35D3D" w:rsidP="00CC7F0A">
      <w:pPr>
        <w:spacing w:before="0"/>
        <w:rPr>
          <w:rFonts w:eastAsia="TimesNewRomanPSMT" w:cs="Arial"/>
          <w:color w:val="000000"/>
          <w:kern w:val="2"/>
          <w:sz w:val="24"/>
          <w:szCs w:val="24"/>
          <w:lang w:val="ru-RU"/>
        </w:rPr>
      </w:pPr>
      <w:r>
        <w:rPr>
          <w:rFonts w:cs="Arial"/>
          <w:sz w:val="24"/>
          <w:szCs w:val="24"/>
          <w:lang w:val="ru-RU"/>
        </w:rPr>
        <w:lastRenderedPageBreak/>
        <w:t>На основу чл.</w:t>
      </w:r>
      <w:r w:rsidR="00234D68">
        <w:rPr>
          <w:rFonts w:cs="Arial"/>
          <w:sz w:val="24"/>
          <w:szCs w:val="24"/>
          <w:lang w:val="ru-RU"/>
        </w:rPr>
        <w:t xml:space="preserve"> 32, 40.</w:t>
      </w:r>
      <w:r w:rsidR="00F42E13" w:rsidRPr="00463F5D">
        <w:rPr>
          <w:rFonts w:cs="Arial"/>
          <w:sz w:val="24"/>
          <w:szCs w:val="24"/>
          <w:lang w:val="ru-RU"/>
        </w:rPr>
        <w:t xml:space="preserve"> и 61. Закона о јавним набавкама („Сл. гласник РС”</w:t>
      </w:r>
      <w:r>
        <w:rPr>
          <w:rFonts w:cs="Arial"/>
          <w:sz w:val="24"/>
          <w:szCs w:val="24"/>
          <w:lang w:val="ru-RU"/>
        </w:rPr>
        <w:t>,</w:t>
      </w:r>
      <w:r w:rsidR="00F42E13" w:rsidRPr="00463F5D">
        <w:rPr>
          <w:rFonts w:cs="Arial"/>
          <w:sz w:val="24"/>
          <w:szCs w:val="24"/>
          <w:lang w:val="ru-RU"/>
        </w:rPr>
        <w:t xml:space="preserve"> бр. 124/</w:t>
      </w:r>
      <w:r>
        <w:rPr>
          <w:rFonts w:cs="Arial"/>
          <w:sz w:val="24"/>
          <w:szCs w:val="24"/>
          <w:lang w:val="ru-RU"/>
        </w:rPr>
        <w:t>20</w:t>
      </w:r>
      <w:r w:rsidR="00F42E13" w:rsidRPr="00463F5D">
        <w:rPr>
          <w:rFonts w:cs="Arial"/>
          <w:sz w:val="24"/>
          <w:szCs w:val="24"/>
          <w:lang w:val="ru-RU"/>
        </w:rPr>
        <w:t>12, 14/</w:t>
      </w:r>
      <w:r>
        <w:rPr>
          <w:rFonts w:cs="Arial"/>
          <w:sz w:val="24"/>
          <w:szCs w:val="24"/>
          <w:lang w:val="ru-RU"/>
        </w:rPr>
        <w:t>20</w:t>
      </w:r>
      <w:r w:rsidR="00F42E13" w:rsidRPr="00463F5D">
        <w:rPr>
          <w:rFonts w:cs="Arial"/>
          <w:sz w:val="24"/>
          <w:szCs w:val="24"/>
          <w:lang w:val="ru-RU"/>
        </w:rPr>
        <w:t>15 и 68/</w:t>
      </w:r>
      <w:r>
        <w:rPr>
          <w:rFonts w:cs="Arial"/>
          <w:sz w:val="24"/>
          <w:szCs w:val="24"/>
          <w:lang w:val="ru-RU"/>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члана 2.и 8.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cs="Arial"/>
          <w:sz w:val="24"/>
          <w:szCs w:val="24"/>
          <w:lang w:val="ru-RU"/>
        </w:rPr>
        <w:t>,</w:t>
      </w:r>
      <w:r w:rsidR="00F42E13" w:rsidRPr="00463F5D">
        <w:rPr>
          <w:rFonts w:cs="Arial"/>
          <w:sz w:val="24"/>
          <w:szCs w:val="24"/>
          <w:lang w:val="ru-RU"/>
        </w:rPr>
        <w:t xml:space="preserve"> бр. </w:t>
      </w:r>
      <w:r w:rsidR="00F42E13" w:rsidRPr="00BE6857">
        <w:rPr>
          <w:rFonts w:cs="Arial"/>
          <w:sz w:val="24"/>
          <w:szCs w:val="24"/>
          <w:lang w:val="ru-RU"/>
        </w:rPr>
        <w:t>86/</w:t>
      </w:r>
      <w:r w:rsidR="00F62199">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CC7F0A" w:rsidRPr="00653263">
        <w:rPr>
          <w:rFonts w:eastAsia="Arial Unicode MS" w:cs="Arial"/>
          <w:color w:val="000000"/>
          <w:kern w:val="2"/>
          <w:sz w:val="24"/>
          <w:szCs w:val="24"/>
          <w:lang w:val="ru-RU"/>
        </w:rPr>
        <w:t>12.01.</w:t>
      </w:r>
      <w:r w:rsidR="00AE3684">
        <w:rPr>
          <w:rFonts w:eastAsia="Arial Unicode MS" w:cs="Arial"/>
          <w:color w:val="000000"/>
          <w:kern w:val="2"/>
          <w:sz w:val="24"/>
          <w:szCs w:val="24"/>
          <w:lang w:val="ru-RU"/>
        </w:rPr>
        <w:t>378558</w:t>
      </w:r>
      <w:r w:rsidR="00CC7F0A" w:rsidRPr="00653263">
        <w:rPr>
          <w:rFonts w:eastAsia="Arial Unicode MS" w:cs="Arial"/>
          <w:color w:val="000000"/>
          <w:kern w:val="2"/>
          <w:sz w:val="24"/>
          <w:szCs w:val="24"/>
          <w:lang w:val="ru-RU"/>
        </w:rPr>
        <w:t>/</w:t>
      </w:r>
      <w:r w:rsidR="00AE3684">
        <w:rPr>
          <w:rFonts w:eastAsia="Arial Unicode MS" w:cs="Arial"/>
          <w:color w:val="000000"/>
          <w:kern w:val="2"/>
          <w:sz w:val="24"/>
          <w:szCs w:val="24"/>
          <w:lang w:val="ru-RU"/>
        </w:rPr>
        <w:t>3-17</w:t>
      </w:r>
      <w:r w:rsidR="00CC7F0A" w:rsidRPr="00653263">
        <w:rPr>
          <w:rFonts w:eastAsia="Arial Unicode MS" w:cs="Arial"/>
          <w:color w:val="000000"/>
          <w:kern w:val="2"/>
          <w:sz w:val="24"/>
          <w:szCs w:val="24"/>
          <w:lang w:val="ru-RU"/>
        </w:rPr>
        <w:t xml:space="preserve"> </w:t>
      </w:r>
      <w:r w:rsidR="00CC7F0A" w:rsidRPr="00EC5BB4">
        <w:rPr>
          <w:rFonts w:eastAsia="Arial Unicode MS" w:cs="Arial"/>
          <w:color w:val="000000"/>
          <w:kern w:val="2"/>
          <w:sz w:val="24"/>
          <w:szCs w:val="24"/>
        </w:rPr>
        <w:t>o</w:t>
      </w:r>
      <w:r w:rsidR="00CC7F0A" w:rsidRPr="00EC5BB4">
        <w:rPr>
          <w:rFonts w:eastAsia="Arial Unicode MS" w:cs="Arial"/>
          <w:color w:val="000000"/>
          <w:kern w:val="2"/>
          <w:sz w:val="24"/>
          <w:szCs w:val="24"/>
          <w:lang w:val="ru-RU"/>
        </w:rPr>
        <w:t>д</w:t>
      </w:r>
      <w:r w:rsidR="00AE3684">
        <w:rPr>
          <w:rFonts w:eastAsia="Arial Unicode MS" w:cs="Arial"/>
          <w:color w:val="000000"/>
          <w:kern w:val="2"/>
          <w:sz w:val="24"/>
          <w:szCs w:val="24"/>
          <w:lang w:val="ru-RU"/>
        </w:rPr>
        <w:t xml:space="preserve"> 25.08.2017</w:t>
      </w:r>
      <w:r w:rsidR="00CC7F0A" w:rsidRPr="00EC5BB4">
        <w:rPr>
          <w:rFonts w:eastAsia="Arial Unicode MS" w:cs="Arial"/>
          <w:color w:val="000000"/>
          <w:kern w:val="2"/>
          <w:sz w:val="24"/>
          <w:szCs w:val="24"/>
          <w:lang w:val="ru-RU"/>
        </w:rPr>
        <w:t>.</w:t>
      </w:r>
      <w:r w:rsidR="00CC7F0A">
        <w:rPr>
          <w:rFonts w:eastAsia="Arial Unicode MS" w:cs="Arial"/>
          <w:color w:val="000000"/>
          <w:kern w:val="2"/>
          <w:sz w:val="24"/>
          <w:szCs w:val="24"/>
          <w:lang w:val="ru-RU"/>
        </w:rPr>
        <w:t xml:space="preserve"> године,</w:t>
      </w:r>
      <w:r w:rsidR="00CC7F0A" w:rsidRPr="00EC5BB4">
        <w:rPr>
          <w:rFonts w:eastAsia="Arial Unicode MS" w:cs="Arial"/>
          <w:color w:val="000000"/>
          <w:kern w:val="2"/>
          <w:sz w:val="24"/>
          <w:szCs w:val="24"/>
          <w:lang w:val="ru-RU"/>
        </w:rPr>
        <w:t xml:space="preserve"> Решења о образовању комисије за јавну набавку број </w:t>
      </w:r>
      <w:r w:rsidR="00CC7F0A" w:rsidRPr="00653263">
        <w:rPr>
          <w:rFonts w:eastAsia="Arial Unicode MS" w:cs="Arial"/>
          <w:color w:val="000000"/>
          <w:kern w:val="2"/>
          <w:sz w:val="24"/>
          <w:szCs w:val="24"/>
          <w:lang w:val="ru-RU"/>
        </w:rPr>
        <w:t>12.01.</w:t>
      </w:r>
      <w:r w:rsidR="00AE3684">
        <w:rPr>
          <w:rFonts w:eastAsia="Arial Unicode MS" w:cs="Arial"/>
          <w:color w:val="000000"/>
          <w:kern w:val="2"/>
          <w:sz w:val="24"/>
          <w:szCs w:val="24"/>
          <w:lang w:val="ru-RU"/>
        </w:rPr>
        <w:t>378558</w:t>
      </w:r>
      <w:r w:rsidR="00AE3684" w:rsidRPr="00653263">
        <w:rPr>
          <w:rFonts w:eastAsia="Arial Unicode MS" w:cs="Arial"/>
          <w:color w:val="000000"/>
          <w:kern w:val="2"/>
          <w:sz w:val="24"/>
          <w:szCs w:val="24"/>
          <w:lang w:val="ru-RU"/>
        </w:rPr>
        <w:t>/</w:t>
      </w:r>
      <w:r w:rsidR="00AE3684">
        <w:rPr>
          <w:rFonts w:eastAsia="Arial Unicode MS" w:cs="Arial"/>
          <w:color w:val="000000"/>
          <w:kern w:val="2"/>
          <w:sz w:val="24"/>
          <w:szCs w:val="24"/>
          <w:lang w:val="ru-RU"/>
        </w:rPr>
        <w:t xml:space="preserve">4-17 </w:t>
      </w:r>
      <w:r w:rsidR="00AE3684" w:rsidRPr="00EC5BB4">
        <w:rPr>
          <w:rFonts w:eastAsia="Arial Unicode MS" w:cs="Arial"/>
          <w:color w:val="000000"/>
          <w:kern w:val="2"/>
          <w:sz w:val="24"/>
          <w:szCs w:val="24"/>
        </w:rPr>
        <w:t>o</w:t>
      </w:r>
      <w:r w:rsidR="00AE3684" w:rsidRPr="00EC5BB4">
        <w:rPr>
          <w:rFonts w:eastAsia="Arial Unicode MS" w:cs="Arial"/>
          <w:color w:val="000000"/>
          <w:kern w:val="2"/>
          <w:sz w:val="24"/>
          <w:szCs w:val="24"/>
          <w:lang w:val="ru-RU"/>
        </w:rPr>
        <w:t>д</w:t>
      </w:r>
      <w:r w:rsidR="00AE3684">
        <w:rPr>
          <w:rFonts w:eastAsia="Arial Unicode MS" w:cs="Arial"/>
          <w:color w:val="000000"/>
          <w:kern w:val="2"/>
          <w:sz w:val="24"/>
          <w:szCs w:val="24"/>
          <w:lang w:val="ru-RU"/>
        </w:rPr>
        <w:t xml:space="preserve"> 25.08.2017</w:t>
      </w:r>
      <w:r w:rsidR="00AE3684" w:rsidRPr="00EC5BB4">
        <w:rPr>
          <w:rFonts w:eastAsia="Arial Unicode MS" w:cs="Arial"/>
          <w:color w:val="000000"/>
          <w:kern w:val="2"/>
          <w:sz w:val="24"/>
          <w:szCs w:val="24"/>
          <w:lang w:val="ru-RU"/>
        </w:rPr>
        <w:t>.</w:t>
      </w:r>
      <w:r w:rsidR="00AE3684">
        <w:rPr>
          <w:rFonts w:eastAsia="Arial Unicode MS" w:cs="Arial"/>
          <w:color w:val="000000"/>
          <w:kern w:val="2"/>
          <w:sz w:val="24"/>
          <w:szCs w:val="24"/>
          <w:lang w:val="ru-RU"/>
        </w:rPr>
        <w:t xml:space="preserve"> године</w:t>
      </w:r>
      <w:r w:rsidR="00CC7F0A">
        <w:rPr>
          <w:rFonts w:eastAsia="Arial Unicode MS" w:cs="Arial"/>
          <w:color w:val="000000"/>
          <w:kern w:val="2"/>
          <w:sz w:val="24"/>
          <w:szCs w:val="24"/>
          <w:lang w:val="ru-RU"/>
        </w:rPr>
        <w:t xml:space="preserve">, </w:t>
      </w:r>
      <w:r w:rsidR="00CC7F0A" w:rsidRPr="00EC5BB4">
        <w:rPr>
          <w:rFonts w:eastAsia="Arial Unicode MS" w:cs="Arial"/>
          <w:color w:val="000000"/>
          <w:kern w:val="2"/>
          <w:sz w:val="24"/>
          <w:szCs w:val="24"/>
          <w:lang w:val="ru-RU"/>
        </w:rPr>
        <w:t>припремљена је:</w:t>
      </w:r>
    </w:p>
    <w:p w14:paraId="77A8267D" w14:textId="77777777" w:rsidR="00CC7F0A" w:rsidRPr="00EC5BB4" w:rsidRDefault="00CC7F0A" w:rsidP="00CC7F0A">
      <w:pPr>
        <w:pStyle w:val="BodyText"/>
        <w:spacing w:before="0"/>
        <w:rPr>
          <w:rFonts w:cs="Arial"/>
          <w:b/>
          <w:spacing w:val="80"/>
          <w:szCs w:val="24"/>
          <w:lang w:val="ru-RU"/>
        </w:rPr>
      </w:pPr>
    </w:p>
    <w:p w14:paraId="002DCBE3" w14:textId="5B910EBB" w:rsidR="000C50A0" w:rsidRPr="00EC5BB4" w:rsidRDefault="000C50A0" w:rsidP="00F42E13">
      <w:pPr>
        <w:spacing w:before="0"/>
        <w:rPr>
          <w:rFonts w:cs="Arial"/>
          <w:b/>
          <w:spacing w:val="80"/>
          <w:szCs w:val="24"/>
          <w:lang w:val="ru-RU"/>
        </w:rPr>
      </w:pPr>
    </w:p>
    <w:p w14:paraId="77F37703"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5229AD18" w14:textId="1AD89D34" w:rsidR="00D049C0" w:rsidRDefault="00D049C0" w:rsidP="00AE3684">
      <w:pPr>
        <w:spacing w:before="0"/>
        <w:contextualSpacing/>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 xml:space="preserve">за подношење понуда у отвореном </w:t>
      </w:r>
      <w:r w:rsidR="00AE3684">
        <w:rPr>
          <w:rFonts w:cs="Arial"/>
          <w:sz w:val="24"/>
          <w:szCs w:val="24"/>
          <w:lang w:val="sr-Cyrl-CS"/>
        </w:rPr>
        <w:t>поступку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период до </w:t>
      </w:r>
      <w:r w:rsidR="00AE3684">
        <w:rPr>
          <w:rFonts w:cs="Arial"/>
          <w:sz w:val="24"/>
          <w:szCs w:val="24"/>
          <w:lang w:val="sr-Cyrl-CS"/>
        </w:rPr>
        <w:t>две године</w:t>
      </w:r>
    </w:p>
    <w:p w14:paraId="23E25573" w14:textId="19E8F4F5" w:rsidR="00210557" w:rsidRPr="00104852" w:rsidRDefault="00210557" w:rsidP="00AE3684">
      <w:pPr>
        <w:spacing w:before="0"/>
        <w:contextualSpacing/>
        <w:jc w:val="center"/>
        <w:rPr>
          <w:sz w:val="24"/>
          <w:lang w:val="sr-Cyrl-RS"/>
        </w:rPr>
      </w:pPr>
      <w:r w:rsidRPr="00104852">
        <w:rPr>
          <w:sz w:val="24"/>
        </w:rPr>
        <w:t xml:space="preserve">за јавну набавку </w:t>
      </w:r>
      <w:r w:rsidR="00A63575" w:rsidRPr="00104852">
        <w:rPr>
          <w:sz w:val="24"/>
          <w:lang w:val="sr-Cyrl-RS"/>
        </w:rPr>
        <w:t xml:space="preserve">услуга </w:t>
      </w:r>
      <w:bookmarkEnd w:id="9"/>
      <w:bookmarkEnd w:id="10"/>
      <w:bookmarkEnd w:id="11"/>
      <w:r w:rsidR="000423A0" w:rsidRPr="00104852">
        <w:rPr>
          <w:sz w:val="24"/>
          <w:lang w:val="sr-Cyrl-RS"/>
        </w:rPr>
        <w:t>ЈН/1000/0577/2017</w:t>
      </w:r>
    </w:p>
    <w:p w14:paraId="3CF4ED8D" w14:textId="77777777" w:rsidR="009D3699" w:rsidRPr="00104852" w:rsidRDefault="009D3699" w:rsidP="00AE3684">
      <w:pPr>
        <w:pStyle w:val="BodyText"/>
        <w:spacing w:before="0"/>
        <w:contextualSpacing/>
        <w:rPr>
          <w:rFonts w:cs="Arial"/>
          <w:i/>
          <w:color w:val="00B0F0"/>
          <w:sz w:val="28"/>
          <w:szCs w:val="24"/>
          <w:lang w:val="sr-Latn-CS"/>
        </w:rPr>
      </w:pPr>
    </w:p>
    <w:p w14:paraId="1B4A0CB9" w14:textId="77777777" w:rsidR="009D3699" w:rsidRPr="00EC5BB4" w:rsidRDefault="009D3699" w:rsidP="00AE3684">
      <w:pPr>
        <w:pStyle w:val="BodyText"/>
        <w:spacing w:before="0"/>
        <w:contextualSpacing/>
        <w:rPr>
          <w:rFonts w:cs="Arial"/>
          <w:i/>
          <w:color w:val="00B0F0"/>
          <w:szCs w:val="24"/>
          <w:lang w:val="sr-Latn-CS"/>
        </w:rPr>
      </w:pPr>
    </w:p>
    <w:p w14:paraId="02D6C82A" w14:textId="77777777" w:rsidR="009D3699" w:rsidRPr="00EC5BB4" w:rsidRDefault="009D3699" w:rsidP="000C50A0">
      <w:pPr>
        <w:pStyle w:val="BodyText"/>
        <w:spacing w:before="0"/>
        <w:rPr>
          <w:rFonts w:cs="Arial"/>
          <w:i/>
          <w:color w:val="00B0F0"/>
          <w:szCs w:val="24"/>
          <w:lang w:val="sr-Latn-CS"/>
        </w:rPr>
      </w:pPr>
    </w:p>
    <w:p w14:paraId="04C99428" w14:textId="14C847AB"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AE3684">
        <w:rPr>
          <w:szCs w:val="24"/>
          <w:lang w:val="de-DE"/>
        </w:rPr>
        <w:t>документације</w:t>
      </w:r>
    </w:p>
    <w:p w14:paraId="44456C0B" w14:textId="627234A0"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91"/>
        <w:gridCol w:w="1193"/>
      </w:tblGrid>
      <w:tr w:rsidR="00C62AA7" w:rsidRPr="002503ED" w14:paraId="49F4CCC5" w14:textId="77777777" w:rsidTr="009100E8">
        <w:tc>
          <w:tcPr>
            <w:tcW w:w="564" w:type="dxa"/>
          </w:tcPr>
          <w:p w14:paraId="364EC4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191" w:type="dxa"/>
            <w:vAlign w:val="center"/>
          </w:tcPr>
          <w:p w14:paraId="06D8C746" w14:textId="77777777" w:rsidR="00C62AA7" w:rsidRPr="00C62AA7" w:rsidRDefault="00C62AA7"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Општи подаци о јавној набавци</w:t>
            </w:r>
          </w:p>
        </w:tc>
        <w:tc>
          <w:tcPr>
            <w:tcW w:w="1193" w:type="dxa"/>
            <w:vAlign w:val="center"/>
          </w:tcPr>
          <w:p w14:paraId="456189EB" w14:textId="4CCE0112" w:rsidR="00C62AA7" w:rsidRPr="00C13363" w:rsidRDefault="008F42BC" w:rsidP="009100E8">
            <w:pPr>
              <w:tabs>
                <w:tab w:val="left" w:pos="360"/>
                <w:tab w:val="left" w:pos="567"/>
                <w:tab w:val="right" w:leader="dot" w:pos="9639"/>
              </w:tabs>
              <w:jc w:val="center"/>
              <w:rPr>
                <w:sz w:val="24"/>
                <w:szCs w:val="24"/>
              </w:rPr>
            </w:pPr>
            <w:r w:rsidRPr="00C13363">
              <w:rPr>
                <w:sz w:val="24"/>
                <w:szCs w:val="24"/>
              </w:rPr>
              <w:t>3</w:t>
            </w:r>
          </w:p>
        </w:tc>
      </w:tr>
      <w:tr w:rsidR="00C62AA7" w:rsidRPr="002503ED" w14:paraId="31FCEA4B" w14:textId="77777777" w:rsidTr="009100E8">
        <w:tc>
          <w:tcPr>
            <w:tcW w:w="564" w:type="dxa"/>
          </w:tcPr>
          <w:p w14:paraId="4F60779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191" w:type="dxa"/>
            <w:vAlign w:val="center"/>
          </w:tcPr>
          <w:p w14:paraId="42D87D0D" w14:textId="77777777"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Подаци о предмету набавке</w:t>
            </w:r>
          </w:p>
        </w:tc>
        <w:tc>
          <w:tcPr>
            <w:tcW w:w="1193" w:type="dxa"/>
            <w:vAlign w:val="center"/>
          </w:tcPr>
          <w:p w14:paraId="0642211C" w14:textId="451F4D81" w:rsidR="00C62AA7" w:rsidRPr="00C13363" w:rsidRDefault="00B94CCB" w:rsidP="009100E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ACFF1DD" w14:textId="77777777" w:rsidTr="009100E8">
        <w:tc>
          <w:tcPr>
            <w:tcW w:w="564" w:type="dxa"/>
          </w:tcPr>
          <w:p w14:paraId="4EB4FEC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191" w:type="dxa"/>
            <w:vAlign w:val="center"/>
          </w:tcPr>
          <w:p w14:paraId="109F4010" w14:textId="592283AC"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193" w:type="dxa"/>
            <w:vAlign w:val="center"/>
          </w:tcPr>
          <w:p w14:paraId="48694D86" w14:textId="358A70CE" w:rsidR="00C62AA7" w:rsidRPr="00C13363" w:rsidRDefault="00B94CCB" w:rsidP="009100E8">
            <w:pPr>
              <w:tabs>
                <w:tab w:val="left" w:pos="360"/>
                <w:tab w:val="left" w:pos="567"/>
                <w:tab w:val="right" w:leader="dot" w:pos="9639"/>
              </w:tabs>
              <w:jc w:val="center"/>
              <w:rPr>
                <w:sz w:val="24"/>
                <w:szCs w:val="24"/>
              </w:rPr>
            </w:pPr>
            <w:r>
              <w:rPr>
                <w:sz w:val="24"/>
                <w:szCs w:val="24"/>
              </w:rPr>
              <w:t>4</w:t>
            </w:r>
          </w:p>
        </w:tc>
      </w:tr>
      <w:tr w:rsidR="00C62AA7" w:rsidRPr="002503ED" w14:paraId="580AEE33" w14:textId="77777777" w:rsidTr="009100E8">
        <w:tc>
          <w:tcPr>
            <w:tcW w:w="564" w:type="dxa"/>
          </w:tcPr>
          <w:p w14:paraId="667E592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191" w:type="dxa"/>
            <w:vAlign w:val="center"/>
          </w:tcPr>
          <w:p w14:paraId="182E9A37" w14:textId="77777777" w:rsidR="00C62AA7" w:rsidRPr="00C62AA7" w:rsidRDefault="00C62AA7" w:rsidP="00104852">
            <w:pPr>
              <w:tabs>
                <w:tab w:val="left" w:pos="317"/>
                <w:tab w:val="left" w:pos="360"/>
                <w:tab w:val="right" w:leader="dot" w:pos="9639"/>
              </w:tabs>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193" w:type="dxa"/>
            <w:vAlign w:val="center"/>
          </w:tcPr>
          <w:p w14:paraId="4EDEE52E" w14:textId="51B9F390" w:rsidR="00C62AA7" w:rsidRPr="00725372" w:rsidRDefault="009100E8" w:rsidP="009100E8">
            <w:pPr>
              <w:tabs>
                <w:tab w:val="left" w:pos="360"/>
                <w:tab w:val="left" w:pos="567"/>
                <w:tab w:val="right" w:leader="dot" w:pos="9639"/>
              </w:tabs>
              <w:jc w:val="center"/>
              <w:rPr>
                <w:sz w:val="24"/>
                <w:szCs w:val="24"/>
                <w:lang w:val="sr-Cyrl-RS"/>
              </w:rPr>
            </w:pPr>
            <w:r>
              <w:rPr>
                <w:sz w:val="24"/>
                <w:szCs w:val="24"/>
                <w:lang w:val="sr-Latn-RS"/>
              </w:rPr>
              <w:t>5</w:t>
            </w:r>
            <w:r w:rsidR="00725372">
              <w:rPr>
                <w:sz w:val="24"/>
                <w:szCs w:val="24"/>
                <w:lang w:val="sr-Cyrl-RS"/>
              </w:rPr>
              <w:t>1</w:t>
            </w:r>
          </w:p>
        </w:tc>
      </w:tr>
      <w:tr w:rsidR="00C62AA7" w:rsidRPr="002503ED" w14:paraId="6074772B" w14:textId="77777777" w:rsidTr="009100E8">
        <w:tc>
          <w:tcPr>
            <w:tcW w:w="564" w:type="dxa"/>
          </w:tcPr>
          <w:p w14:paraId="3661083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191" w:type="dxa"/>
            <w:vAlign w:val="center"/>
          </w:tcPr>
          <w:p w14:paraId="4385498D" w14:textId="580A23DB"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Критеријум за </w:t>
            </w:r>
            <w:r w:rsidR="00C15EEA">
              <w:rPr>
                <w:rFonts w:cs="Arial"/>
                <w:sz w:val="24"/>
                <w:szCs w:val="24"/>
                <w:lang w:val="sr-Cyrl-RS"/>
              </w:rPr>
              <w:t>закључење</w:t>
            </w:r>
            <w:r w:rsidRPr="00C62AA7">
              <w:rPr>
                <w:rFonts w:cs="Arial"/>
                <w:sz w:val="24"/>
                <w:szCs w:val="24"/>
                <w:lang w:val="sr-Cyrl-RS"/>
              </w:rPr>
              <w:t xml:space="preserve"> </w:t>
            </w:r>
            <w:r w:rsidR="00AE3684">
              <w:rPr>
                <w:rFonts w:cs="Arial"/>
                <w:sz w:val="24"/>
                <w:szCs w:val="24"/>
                <w:lang w:val="sr-Cyrl-RS"/>
              </w:rPr>
              <w:t>о</w:t>
            </w:r>
            <w:r w:rsidR="00D049C0">
              <w:rPr>
                <w:rFonts w:cs="Arial"/>
                <w:sz w:val="24"/>
                <w:szCs w:val="24"/>
                <w:lang w:val="sr-Cyrl-RS"/>
              </w:rPr>
              <w:t>квирног споразума</w:t>
            </w:r>
          </w:p>
        </w:tc>
        <w:tc>
          <w:tcPr>
            <w:tcW w:w="1193" w:type="dxa"/>
            <w:vAlign w:val="center"/>
          </w:tcPr>
          <w:p w14:paraId="6B636DB4" w14:textId="541090E7" w:rsidR="00C62AA7" w:rsidRPr="00C13363" w:rsidRDefault="009100E8" w:rsidP="009100E8">
            <w:pPr>
              <w:tabs>
                <w:tab w:val="left" w:pos="360"/>
                <w:tab w:val="left" w:pos="567"/>
                <w:tab w:val="right" w:leader="dot" w:pos="9639"/>
              </w:tabs>
              <w:jc w:val="center"/>
              <w:rPr>
                <w:sz w:val="24"/>
                <w:szCs w:val="24"/>
                <w:lang w:val="sr-Latn-RS"/>
              </w:rPr>
            </w:pPr>
            <w:r>
              <w:rPr>
                <w:sz w:val="24"/>
                <w:szCs w:val="24"/>
                <w:lang w:val="sr-Latn-RS"/>
              </w:rPr>
              <w:t>5</w:t>
            </w:r>
            <w:r w:rsidR="00725372">
              <w:rPr>
                <w:sz w:val="24"/>
                <w:szCs w:val="24"/>
                <w:lang w:val="sr-Latn-RS"/>
              </w:rPr>
              <w:t>8</w:t>
            </w:r>
          </w:p>
        </w:tc>
      </w:tr>
      <w:tr w:rsidR="00C62AA7" w:rsidRPr="002503ED" w14:paraId="2ED38BF1" w14:textId="77777777" w:rsidTr="009100E8">
        <w:tc>
          <w:tcPr>
            <w:tcW w:w="564" w:type="dxa"/>
          </w:tcPr>
          <w:p w14:paraId="6F0C924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191" w:type="dxa"/>
            <w:vAlign w:val="center"/>
          </w:tcPr>
          <w:p w14:paraId="50555A1B" w14:textId="77777777" w:rsidR="00C62AA7" w:rsidRPr="00C62AA7" w:rsidRDefault="00C62AA7"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193" w:type="dxa"/>
            <w:vAlign w:val="center"/>
          </w:tcPr>
          <w:p w14:paraId="756E983E" w14:textId="44FEA7C4" w:rsidR="00C62AA7" w:rsidRPr="009100E8" w:rsidRDefault="009100E8" w:rsidP="009100E8">
            <w:pPr>
              <w:tabs>
                <w:tab w:val="left" w:pos="360"/>
                <w:tab w:val="left" w:pos="567"/>
                <w:tab w:val="right" w:leader="dot" w:pos="9639"/>
              </w:tabs>
              <w:jc w:val="center"/>
              <w:rPr>
                <w:sz w:val="24"/>
                <w:szCs w:val="24"/>
                <w:lang w:val="sr-Cyrl-RS"/>
              </w:rPr>
            </w:pPr>
            <w:r>
              <w:rPr>
                <w:sz w:val="24"/>
                <w:szCs w:val="24"/>
                <w:lang w:val="sr-Cyrl-RS"/>
              </w:rPr>
              <w:t>5</w:t>
            </w:r>
            <w:r w:rsidR="00725372">
              <w:rPr>
                <w:sz w:val="24"/>
                <w:szCs w:val="24"/>
                <w:lang w:val="sr-Cyrl-RS"/>
              </w:rPr>
              <w:t>9</w:t>
            </w:r>
          </w:p>
        </w:tc>
      </w:tr>
      <w:tr w:rsidR="00C62AA7" w:rsidRPr="002503ED" w14:paraId="4EBAF957" w14:textId="77777777" w:rsidTr="009100E8">
        <w:tc>
          <w:tcPr>
            <w:tcW w:w="564" w:type="dxa"/>
          </w:tcPr>
          <w:p w14:paraId="04AC7B7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191" w:type="dxa"/>
            <w:vAlign w:val="center"/>
          </w:tcPr>
          <w:p w14:paraId="680A2334" w14:textId="5151A4D8" w:rsidR="00C62AA7" w:rsidRPr="00C62AA7" w:rsidRDefault="00807BA0" w:rsidP="00104852">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9100E8">
              <w:rPr>
                <w:rFonts w:cs="Arial"/>
                <w:sz w:val="24"/>
                <w:szCs w:val="24"/>
              </w:rPr>
              <w:t>9</w:t>
            </w:r>
            <w:r w:rsidR="00C62AA7" w:rsidRPr="00C62AA7">
              <w:rPr>
                <w:rFonts w:cs="Arial"/>
                <w:sz w:val="24"/>
                <w:szCs w:val="24"/>
                <w:lang w:val="sr-Cyrl-RS"/>
              </w:rPr>
              <w:t>)</w:t>
            </w:r>
          </w:p>
        </w:tc>
        <w:tc>
          <w:tcPr>
            <w:tcW w:w="1193" w:type="dxa"/>
            <w:vAlign w:val="center"/>
          </w:tcPr>
          <w:p w14:paraId="67F575F4" w14:textId="6A45C80D" w:rsidR="00C62AA7" w:rsidRPr="009100E8" w:rsidRDefault="009100E8" w:rsidP="009100E8">
            <w:pPr>
              <w:tabs>
                <w:tab w:val="left" w:pos="360"/>
                <w:tab w:val="left" w:pos="567"/>
                <w:tab w:val="right" w:leader="dot" w:pos="9639"/>
              </w:tabs>
              <w:jc w:val="center"/>
              <w:rPr>
                <w:sz w:val="24"/>
                <w:szCs w:val="24"/>
                <w:lang w:val="sr-Cyrl-RS"/>
              </w:rPr>
            </w:pPr>
            <w:r>
              <w:rPr>
                <w:sz w:val="24"/>
                <w:szCs w:val="24"/>
                <w:lang w:val="sr-Cyrl-RS"/>
              </w:rPr>
              <w:t>7</w:t>
            </w:r>
            <w:r w:rsidR="00725372">
              <w:rPr>
                <w:sz w:val="24"/>
                <w:szCs w:val="24"/>
                <w:lang w:val="sr-Cyrl-RS"/>
              </w:rPr>
              <w:t>7</w:t>
            </w:r>
          </w:p>
        </w:tc>
      </w:tr>
      <w:tr w:rsidR="00E4028C" w:rsidRPr="002503ED" w14:paraId="7BAE2B21" w14:textId="77777777" w:rsidTr="009100E8">
        <w:tc>
          <w:tcPr>
            <w:tcW w:w="564" w:type="dxa"/>
          </w:tcPr>
          <w:p w14:paraId="7A6085A5" w14:textId="38ADC93F" w:rsidR="00E4028C" w:rsidRPr="00C62AA7" w:rsidRDefault="00E4028C"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191" w:type="dxa"/>
            <w:vAlign w:val="center"/>
          </w:tcPr>
          <w:p w14:paraId="63F4157C" w14:textId="0068A84D" w:rsidR="00E4028C" w:rsidRPr="008F42BC" w:rsidRDefault="00104852" w:rsidP="00104852">
            <w:pPr>
              <w:tabs>
                <w:tab w:val="left" w:pos="360"/>
                <w:tab w:val="left" w:pos="567"/>
                <w:tab w:val="right" w:leader="dot" w:pos="9639"/>
              </w:tabs>
              <w:jc w:val="left"/>
              <w:rPr>
                <w:rFonts w:cs="Arial"/>
                <w:sz w:val="24"/>
                <w:szCs w:val="24"/>
                <w:lang w:val="sr-Cyrl-RS"/>
              </w:rPr>
            </w:pPr>
            <w:r>
              <w:rPr>
                <w:rFonts w:cs="Arial"/>
                <w:sz w:val="24"/>
                <w:szCs w:val="24"/>
                <w:lang w:val="sr-Cyrl-RS"/>
              </w:rPr>
              <w:t>Прилози (1 -</w:t>
            </w:r>
            <w:r w:rsidR="00322FA0">
              <w:rPr>
                <w:rFonts w:cs="Arial"/>
                <w:sz w:val="24"/>
                <w:szCs w:val="24"/>
                <w:lang w:val="sr-Cyrl-RS"/>
              </w:rPr>
              <w:t xml:space="preserve"> 3</w:t>
            </w:r>
            <w:r w:rsidR="008F42BC">
              <w:rPr>
                <w:rFonts w:cs="Arial"/>
                <w:sz w:val="24"/>
                <w:szCs w:val="24"/>
                <w:lang w:val="sr-Cyrl-RS"/>
              </w:rPr>
              <w:t>)</w:t>
            </w:r>
          </w:p>
        </w:tc>
        <w:tc>
          <w:tcPr>
            <w:tcW w:w="1193" w:type="dxa"/>
            <w:vAlign w:val="center"/>
          </w:tcPr>
          <w:p w14:paraId="25E92145" w14:textId="1C21F893" w:rsidR="00E4028C"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125</w:t>
            </w:r>
          </w:p>
        </w:tc>
      </w:tr>
      <w:tr w:rsidR="00E4028C" w:rsidRPr="002503ED" w14:paraId="1ACE6E33" w14:textId="77777777" w:rsidTr="009100E8">
        <w:tc>
          <w:tcPr>
            <w:tcW w:w="564" w:type="dxa"/>
          </w:tcPr>
          <w:p w14:paraId="75FC676D" w14:textId="7FB97928" w:rsidR="00E4028C" w:rsidRPr="00C62AA7" w:rsidRDefault="00E4028C"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191" w:type="dxa"/>
            <w:vAlign w:val="center"/>
          </w:tcPr>
          <w:p w14:paraId="6F18C538" w14:textId="2318DAF8" w:rsidR="00E4028C" w:rsidRPr="00C62AA7" w:rsidRDefault="008F42BC"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Oквирног споразума</w:t>
            </w:r>
          </w:p>
        </w:tc>
        <w:tc>
          <w:tcPr>
            <w:tcW w:w="1193" w:type="dxa"/>
            <w:vAlign w:val="center"/>
          </w:tcPr>
          <w:p w14:paraId="2452E2AB" w14:textId="4896F061" w:rsidR="00E4028C"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131</w:t>
            </w:r>
          </w:p>
        </w:tc>
      </w:tr>
      <w:tr w:rsidR="00C15EEA" w:rsidRPr="002503ED" w14:paraId="0C16BBA0" w14:textId="77777777" w:rsidTr="009100E8">
        <w:tc>
          <w:tcPr>
            <w:tcW w:w="564" w:type="dxa"/>
          </w:tcPr>
          <w:p w14:paraId="1C2E2F25" w14:textId="68B6D10E" w:rsidR="00C15EEA" w:rsidRDefault="00104852" w:rsidP="00E4028C">
            <w:pPr>
              <w:tabs>
                <w:tab w:val="left" w:pos="360"/>
                <w:tab w:val="left" w:pos="567"/>
                <w:tab w:val="right" w:leader="dot" w:pos="9639"/>
              </w:tabs>
              <w:jc w:val="center"/>
              <w:rPr>
                <w:rFonts w:cs="Arial"/>
                <w:sz w:val="24"/>
                <w:szCs w:val="24"/>
                <w:lang w:val="sr-Cyrl-RS"/>
              </w:rPr>
            </w:pPr>
            <w:r>
              <w:rPr>
                <w:rFonts w:cs="Arial"/>
                <w:sz w:val="24"/>
                <w:szCs w:val="24"/>
                <w:lang w:val="sr-Cyrl-RS"/>
              </w:rPr>
              <w:t>10</w:t>
            </w:r>
            <w:r w:rsidR="00C15EEA">
              <w:rPr>
                <w:rFonts w:cs="Arial"/>
                <w:sz w:val="24"/>
                <w:szCs w:val="24"/>
                <w:lang w:val="sr-Cyrl-RS"/>
              </w:rPr>
              <w:t>.</w:t>
            </w:r>
          </w:p>
        </w:tc>
        <w:tc>
          <w:tcPr>
            <w:tcW w:w="7191" w:type="dxa"/>
            <w:vAlign w:val="center"/>
          </w:tcPr>
          <w:p w14:paraId="32D3573D" w14:textId="3A4B555C" w:rsidR="00C15EEA" w:rsidRDefault="006F0EE7" w:rsidP="00104852">
            <w:pPr>
              <w:tabs>
                <w:tab w:val="left" w:pos="360"/>
                <w:tab w:val="left" w:pos="567"/>
                <w:tab w:val="right" w:leader="dot" w:pos="9639"/>
              </w:tabs>
              <w:jc w:val="left"/>
              <w:rPr>
                <w:rFonts w:cs="Arial"/>
                <w:sz w:val="24"/>
                <w:szCs w:val="24"/>
                <w:lang w:val="sr-Cyrl-RS"/>
              </w:rPr>
            </w:pPr>
            <w:r>
              <w:rPr>
                <w:rFonts w:cs="Arial"/>
                <w:sz w:val="24"/>
                <w:szCs w:val="24"/>
                <w:lang w:val="sr-Cyrl-RS"/>
              </w:rPr>
              <w:t>Модел у</w:t>
            </w:r>
            <w:r w:rsidR="00C15EEA">
              <w:rPr>
                <w:rFonts w:cs="Arial"/>
                <w:sz w:val="24"/>
                <w:szCs w:val="24"/>
                <w:lang w:val="sr-Cyrl-RS"/>
              </w:rPr>
              <w:t>говор</w:t>
            </w:r>
            <w:r>
              <w:rPr>
                <w:rFonts w:cs="Arial"/>
                <w:sz w:val="24"/>
                <w:szCs w:val="24"/>
                <w:lang w:val="sr-Cyrl-RS"/>
              </w:rPr>
              <w:t>а</w:t>
            </w:r>
            <w:r w:rsidR="00C15EEA">
              <w:rPr>
                <w:rFonts w:cs="Arial"/>
                <w:sz w:val="24"/>
                <w:szCs w:val="24"/>
                <w:lang w:val="sr-Cyrl-RS"/>
              </w:rPr>
              <w:t xml:space="preserve"> о чувању пословне тајне и поверљивих информација</w:t>
            </w:r>
          </w:p>
        </w:tc>
        <w:tc>
          <w:tcPr>
            <w:tcW w:w="1193" w:type="dxa"/>
            <w:vAlign w:val="center"/>
          </w:tcPr>
          <w:p w14:paraId="70C68CDC" w14:textId="59C69A74" w:rsidR="00C15EEA"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144</w:t>
            </w:r>
          </w:p>
        </w:tc>
      </w:tr>
      <w:tr w:rsidR="00C15EEA" w:rsidRPr="002503ED" w14:paraId="2AD4B8D8" w14:textId="77777777" w:rsidTr="009100E8">
        <w:tc>
          <w:tcPr>
            <w:tcW w:w="564" w:type="dxa"/>
          </w:tcPr>
          <w:p w14:paraId="63864CDC" w14:textId="479AAAAC" w:rsidR="00C15EEA" w:rsidRDefault="00104852" w:rsidP="00E4028C">
            <w:pPr>
              <w:tabs>
                <w:tab w:val="left" w:pos="360"/>
                <w:tab w:val="left" w:pos="567"/>
                <w:tab w:val="right" w:leader="dot" w:pos="9639"/>
              </w:tabs>
              <w:jc w:val="center"/>
              <w:rPr>
                <w:rFonts w:cs="Arial"/>
                <w:sz w:val="24"/>
                <w:szCs w:val="24"/>
                <w:lang w:val="sr-Cyrl-RS"/>
              </w:rPr>
            </w:pPr>
            <w:r>
              <w:rPr>
                <w:rFonts w:cs="Arial"/>
                <w:sz w:val="24"/>
                <w:szCs w:val="24"/>
                <w:lang w:val="sr-Cyrl-RS"/>
              </w:rPr>
              <w:t>11</w:t>
            </w:r>
            <w:r w:rsidR="00C15EEA">
              <w:rPr>
                <w:rFonts w:cs="Arial"/>
                <w:sz w:val="24"/>
                <w:szCs w:val="24"/>
                <w:lang w:val="sr-Cyrl-RS"/>
              </w:rPr>
              <w:t xml:space="preserve">. </w:t>
            </w:r>
          </w:p>
        </w:tc>
        <w:tc>
          <w:tcPr>
            <w:tcW w:w="7191" w:type="dxa"/>
            <w:vAlign w:val="center"/>
          </w:tcPr>
          <w:p w14:paraId="323F922D" w14:textId="227F3D3B" w:rsidR="00C15EEA" w:rsidRDefault="00C15EEA" w:rsidP="00104852">
            <w:pPr>
              <w:tabs>
                <w:tab w:val="left" w:pos="360"/>
                <w:tab w:val="left" w:pos="567"/>
                <w:tab w:val="right" w:leader="dot" w:pos="9639"/>
              </w:tabs>
              <w:jc w:val="left"/>
              <w:rPr>
                <w:rFonts w:cs="Arial"/>
                <w:sz w:val="24"/>
                <w:szCs w:val="24"/>
                <w:lang w:val="sr-Cyrl-RS"/>
              </w:rPr>
            </w:pPr>
            <w:r>
              <w:rPr>
                <w:rFonts w:cs="Arial"/>
                <w:sz w:val="24"/>
                <w:szCs w:val="24"/>
                <w:lang w:val="sr-Cyrl-RS"/>
              </w:rPr>
              <w:t>Прилог о безбедности и здрављу на раду</w:t>
            </w:r>
          </w:p>
        </w:tc>
        <w:tc>
          <w:tcPr>
            <w:tcW w:w="1193" w:type="dxa"/>
            <w:vAlign w:val="center"/>
          </w:tcPr>
          <w:p w14:paraId="4BD7A4A9" w14:textId="0CF6CDDB" w:rsidR="00C15EEA"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150</w:t>
            </w:r>
          </w:p>
        </w:tc>
      </w:tr>
    </w:tbl>
    <w:p w14:paraId="7C665737" w14:textId="77777777" w:rsidR="009D3699" w:rsidRPr="00EC5BB4" w:rsidRDefault="009D3699" w:rsidP="000C50A0">
      <w:pPr>
        <w:pStyle w:val="BodyText"/>
        <w:spacing w:before="0"/>
        <w:rPr>
          <w:rFonts w:cs="Arial"/>
          <w:b/>
          <w:spacing w:val="80"/>
          <w:szCs w:val="24"/>
          <w:highlight w:val="yellow"/>
        </w:rPr>
      </w:pPr>
    </w:p>
    <w:p w14:paraId="7D2CDE20" w14:textId="4DF8ACFB" w:rsidR="00F5264D" w:rsidRPr="00C13363" w:rsidRDefault="00C53AC6" w:rsidP="00C53AC6">
      <w:pPr>
        <w:jc w:val="right"/>
        <w:rPr>
          <w:rFonts w:cs="Arial"/>
          <w:sz w:val="24"/>
          <w:szCs w:val="24"/>
          <w:lang w:val="sr-Cyrl-RS"/>
        </w:rPr>
      </w:pPr>
      <w:r w:rsidRPr="00EC5BB4">
        <w:rPr>
          <w:rFonts w:cs="Arial"/>
          <w:bCs/>
          <w:noProof/>
          <w:sz w:val="24"/>
          <w:szCs w:val="24"/>
          <w:lang w:val="sr-Cyrl-CS"/>
        </w:rPr>
        <w:t>Укупан број страна документације:</w:t>
      </w:r>
      <w:r w:rsidR="008F42BC" w:rsidRPr="00C13363">
        <w:rPr>
          <w:rFonts w:cs="Arial"/>
          <w:bCs/>
          <w:noProof/>
          <w:sz w:val="24"/>
          <w:szCs w:val="24"/>
        </w:rPr>
        <w:t>1</w:t>
      </w:r>
      <w:r w:rsidR="00BD3B88">
        <w:rPr>
          <w:rFonts w:cs="Arial"/>
          <w:bCs/>
          <w:noProof/>
          <w:sz w:val="24"/>
          <w:szCs w:val="24"/>
          <w:lang w:val="sr-Cyrl-RS"/>
        </w:rPr>
        <w:t>53</w:t>
      </w:r>
    </w:p>
    <w:p w14:paraId="3D526949" w14:textId="77777777" w:rsidR="001853E1" w:rsidRPr="00EC5BB4" w:rsidRDefault="001853E1" w:rsidP="000C50A0">
      <w:pPr>
        <w:pStyle w:val="BodyText"/>
        <w:spacing w:before="0"/>
        <w:rPr>
          <w:rFonts w:cs="Arial"/>
          <w:szCs w:val="24"/>
        </w:rPr>
      </w:pPr>
    </w:p>
    <w:p w14:paraId="4F6D28A9" w14:textId="25D80A87" w:rsidR="004276AD" w:rsidRPr="00CC7F0A" w:rsidRDefault="00473AD5" w:rsidP="001B0630">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6E831720" w14:textId="77777777" w:rsidTr="00AE3684">
        <w:tc>
          <w:tcPr>
            <w:tcW w:w="2958" w:type="dxa"/>
            <w:shd w:val="clear" w:color="auto" w:fill="F2F2F2" w:themeFill="background1" w:themeFillShade="F2"/>
            <w:vAlign w:val="center"/>
          </w:tcPr>
          <w:p w14:paraId="0A881A58" w14:textId="77777777" w:rsidR="004276AD" w:rsidRDefault="004276AD" w:rsidP="00AE368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2675E10" w14:textId="77777777" w:rsidR="00CC7F0A" w:rsidRDefault="00CC7F0A" w:rsidP="00AE3684">
            <w:pPr>
              <w:autoSpaceDE w:val="0"/>
              <w:autoSpaceDN w:val="0"/>
              <w:adjustRightInd w:val="0"/>
              <w:jc w:val="center"/>
              <w:rPr>
                <w:rFonts w:eastAsia="TimesNewRomanPSMT" w:cs="Arial"/>
                <w:bCs/>
                <w:sz w:val="24"/>
                <w:szCs w:val="24"/>
                <w:lang w:val="sr-Cyrl-RS"/>
              </w:rPr>
            </w:pPr>
          </w:p>
          <w:p w14:paraId="2976124F" w14:textId="72905936" w:rsidR="00CC7F0A" w:rsidRPr="00964696" w:rsidRDefault="00CC7F0A" w:rsidP="00AE3684">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061" w:type="dxa"/>
            <w:shd w:val="clear" w:color="auto" w:fill="auto"/>
            <w:vAlign w:val="center"/>
          </w:tcPr>
          <w:p w14:paraId="31A91753" w14:textId="77777777" w:rsidR="004276AD" w:rsidRPr="00EC5BB4" w:rsidRDefault="004276AD" w:rsidP="00AE3684">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08E97" w14:textId="77777777" w:rsidR="004276AD" w:rsidRPr="00EC5BB4" w:rsidRDefault="004276AD" w:rsidP="00AE3684">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08093168" w14:textId="77777777" w:rsidR="00BF07A6" w:rsidRDefault="00BF07A6" w:rsidP="00AE3684">
            <w:pPr>
              <w:suppressAutoHyphens/>
              <w:spacing w:before="0" w:line="100" w:lineRule="atLeast"/>
              <w:jc w:val="center"/>
              <w:rPr>
                <w:rFonts w:cs="Arial"/>
                <w:sz w:val="24"/>
                <w:szCs w:val="24"/>
                <w:lang w:val="sr-Cyrl-RS"/>
              </w:rPr>
            </w:pPr>
          </w:p>
          <w:p w14:paraId="0611A8BD" w14:textId="08E3037B" w:rsidR="002E12CC" w:rsidRPr="002E12CC" w:rsidRDefault="00CC7F0A" w:rsidP="00AE3684">
            <w:pPr>
              <w:suppressAutoHyphens/>
              <w:spacing w:before="0" w:line="100" w:lineRule="atLeast"/>
              <w:jc w:val="center"/>
              <w:rPr>
                <w:rFonts w:cs="Arial"/>
                <w:color w:val="00B0F0"/>
                <w:sz w:val="24"/>
                <w:szCs w:val="24"/>
                <w:lang w:val="sr-Cyrl-RS"/>
              </w:rPr>
            </w:pPr>
            <w:r w:rsidRPr="00B3587A">
              <w:rPr>
                <w:rFonts w:cs="Arial"/>
                <w:sz w:val="24"/>
                <w:szCs w:val="24"/>
                <w:lang w:val="sr-Cyrl-RS"/>
              </w:rPr>
              <w:t>ЈП ЕПС</w:t>
            </w:r>
          </w:p>
        </w:tc>
      </w:tr>
      <w:tr w:rsidR="004276AD" w:rsidRPr="00EC5BB4" w14:paraId="29D4B656" w14:textId="77777777" w:rsidTr="00AE3684">
        <w:tc>
          <w:tcPr>
            <w:tcW w:w="2958" w:type="dxa"/>
            <w:shd w:val="clear" w:color="auto" w:fill="F2F2F2" w:themeFill="background1" w:themeFillShade="F2"/>
            <w:vAlign w:val="center"/>
          </w:tcPr>
          <w:p w14:paraId="361B16DE"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1" w:type="dxa"/>
            <w:shd w:val="clear" w:color="auto" w:fill="auto"/>
            <w:vAlign w:val="center"/>
          </w:tcPr>
          <w:p w14:paraId="386C325C" w14:textId="4AD1B3FA" w:rsidR="002E12CC" w:rsidRPr="00AE3684" w:rsidRDefault="00F23A63" w:rsidP="00AE3684">
            <w:pPr>
              <w:autoSpaceDE w:val="0"/>
              <w:autoSpaceDN w:val="0"/>
              <w:adjustRightInd w:val="0"/>
              <w:spacing w:before="0"/>
              <w:jc w:val="center"/>
              <w:rPr>
                <w:rFonts w:eastAsia="Arial Unicode MS" w:cs="Arial"/>
                <w:color w:val="00B0F0"/>
                <w:kern w:val="1"/>
                <w:sz w:val="24"/>
                <w:szCs w:val="24"/>
                <w:u w:val="single"/>
                <w:lang w:eastAsia="ar-SA"/>
              </w:rPr>
            </w:pPr>
            <w:hyperlink r:id="rId170" w:history="1">
              <w:r w:rsidR="004276AD" w:rsidRPr="002E12CC">
                <w:rPr>
                  <w:rStyle w:val="Hyperlink"/>
                  <w:rFonts w:eastAsia="Arial Unicode MS" w:cs="Arial"/>
                  <w:color w:val="00B0F0"/>
                  <w:kern w:val="1"/>
                  <w:sz w:val="24"/>
                  <w:szCs w:val="24"/>
                  <w:lang w:eastAsia="ar-SA"/>
                </w:rPr>
                <w:t>www.eps.rs</w:t>
              </w:r>
            </w:hyperlink>
          </w:p>
        </w:tc>
      </w:tr>
      <w:tr w:rsidR="004276AD" w:rsidRPr="00EC5BB4" w14:paraId="48B2B7DD" w14:textId="77777777" w:rsidTr="00AE3684">
        <w:tc>
          <w:tcPr>
            <w:tcW w:w="2958" w:type="dxa"/>
            <w:shd w:val="clear" w:color="auto" w:fill="F2F2F2" w:themeFill="background1" w:themeFillShade="F2"/>
            <w:vAlign w:val="center"/>
          </w:tcPr>
          <w:p w14:paraId="6063BC95"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1" w:type="dxa"/>
            <w:shd w:val="clear" w:color="auto" w:fill="auto"/>
            <w:vAlign w:val="center"/>
          </w:tcPr>
          <w:p w14:paraId="6D469AEF" w14:textId="77777777" w:rsidR="004276AD" w:rsidRPr="00010E49" w:rsidRDefault="00010E49" w:rsidP="00AE3684">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E189ED7" w14:textId="77777777" w:rsidTr="00AE3684">
        <w:trPr>
          <w:trHeight w:val="575"/>
        </w:trPr>
        <w:tc>
          <w:tcPr>
            <w:tcW w:w="2958" w:type="dxa"/>
            <w:shd w:val="clear" w:color="auto" w:fill="F2F2F2" w:themeFill="background1" w:themeFillShade="F2"/>
            <w:vAlign w:val="center"/>
          </w:tcPr>
          <w:p w14:paraId="0B4468A3"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1" w:type="dxa"/>
            <w:shd w:val="clear" w:color="auto" w:fill="auto"/>
            <w:vAlign w:val="center"/>
          </w:tcPr>
          <w:p w14:paraId="5C850463" w14:textId="2BAD6823" w:rsidR="004276AD" w:rsidRDefault="00AE3684" w:rsidP="00AE3684">
            <w:pPr>
              <w:pStyle w:val="Heading10"/>
              <w:spacing w:before="0"/>
              <w:ind w:left="0"/>
              <w:contextualSpacing/>
              <w:jc w:val="center"/>
              <w:rPr>
                <w:rFonts w:cs="Arial"/>
                <w:b w:val="0"/>
                <w:sz w:val="24"/>
                <w:szCs w:val="24"/>
              </w:rPr>
            </w:pPr>
            <w:bookmarkStart w:id="15" w:name="_Toc442559877"/>
            <w:r>
              <w:rPr>
                <w:rFonts w:cs="Arial"/>
                <w:b w:val="0"/>
                <w:sz w:val="24"/>
                <w:szCs w:val="24"/>
                <w:lang w:val="sr-Latn-RS"/>
              </w:rPr>
              <w:t xml:space="preserve">       </w:t>
            </w:r>
            <w:r w:rsidR="00F62199">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w:t>
            </w:r>
            <w:bookmarkEnd w:id="15"/>
          </w:p>
          <w:p w14:paraId="6DEFA84E" w14:textId="69F24EAA" w:rsidR="00CC7F0A" w:rsidRPr="00AE3684" w:rsidRDefault="000423A0" w:rsidP="00AE3684">
            <w:pPr>
              <w:spacing w:before="0"/>
              <w:contextualSpacing/>
              <w:jc w:val="center"/>
              <w:rPr>
                <w:bCs/>
                <w:sz w:val="24"/>
                <w:szCs w:val="24"/>
                <w:lang w:eastAsia="ar-SA"/>
              </w:rPr>
            </w:pPr>
            <w:r>
              <w:rPr>
                <w:bCs/>
                <w:sz w:val="24"/>
                <w:szCs w:val="24"/>
                <w:lang w:val="sr-Cyrl-RS" w:eastAsia="ar-SA"/>
              </w:rPr>
              <w:t>Oдржавањe беспрекидног напајања у ТС 110/x kV и 35/x kV</w:t>
            </w:r>
          </w:p>
        </w:tc>
      </w:tr>
      <w:tr w:rsidR="002E12CC" w:rsidRPr="00EC5BB4" w14:paraId="2111B8BF" w14:textId="77777777" w:rsidTr="00AE3684">
        <w:trPr>
          <w:trHeight w:val="557"/>
        </w:trPr>
        <w:tc>
          <w:tcPr>
            <w:tcW w:w="2958" w:type="dxa"/>
            <w:shd w:val="clear" w:color="auto" w:fill="F2F2F2" w:themeFill="background1" w:themeFillShade="F2"/>
            <w:vAlign w:val="center"/>
          </w:tcPr>
          <w:p w14:paraId="581972BA" w14:textId="5B1A688E" w:rsidR="002E12CC" w:rsidRPr="00EC5BB4" w:rsidRDefault="002E12CC" w:rsidP="00AE368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1" w:type="dxa"/>
            <w:shd w:val="clear" w:color="auto" w:fill="auto"/>
            <w:vAlign w:val="center"/>
          </w:tcPr>
          <w:p w14:paraId="427D134F"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1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Београд</w:t>
            </w:r>
          </w:p>
          <w:p w14:paraId="535A9C7C"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2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Нови Сад</w:t>
            </w:r>
          </w:p>
          <w:p w14:paraId="56321245"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3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Ниш</w:t>
            </w:r>
          </w:p>
          <w:p w14:paraId="59F3B702"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4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Краљево</w:t>
            </w:r>
          </w:p>
          <w:p w14:paraId="588C7FDA" w14:textId="1C76718D" w:rsidR="002E12CC"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5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Крагујевац</w:t>
            </w:r>
          </w:p>
        </w:tc>
      </w:tr>
      <w:tr w:rsidR="004276AD" w:rsidRPr="00EC5BB4" w14:paraId="5E15B868" w14:textId="77777777" w:rsidTr="00AE3684">
        <w:trPr>
          <w:trHeight w:val="594"/>
        </w:trPr>
        <w:tc>
          <w:tcPr>
            <w:tcW w:w="2958" w:type="dxa"/>
            <w:shd w:val="clear" w:color="auto" w:fill="F2F2F2" w:themeFill="background1" w:themeFillShade="F2"/>
            <w:vAlign w:val="center"/>
          </w:tcPr>
          <w:p w14:paraId="3FE9361A"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1" w:type="dxa"/>
            <w:shd w:val="clear" w:color="auto" w:fill="auto"/>
            <w:vAlign w:val="center"/>
          </w:tcPr>
          <w:p w14:paraId="11B168FF" w14:textId="0A5BCE53" w:rsidR="002E12CC" w:rsidRPr="0042793A" w:rsidRDefault="00AE3684" w:rsidP="00AE3684">
            <w:pPr>
              <w:autoSpaceDE w:val="0"/>
              <w:autoSpaceDN w:val="0"/>
              <w:adjustRightInd w:val="0"/>
              <w:spacing w:before="0"/>
              <w:contextualSpacing/>
              <w:jc w:val="left"/>
              <w:rPr>
                <w:rFonts w:eastAsia="TimesNewRomanPSMT" w:cs="Arial"/>
                <w:bCs/>
                <w:sz w:val="24"/>
                <w:szCs w:val="24"/>
                <w:lang w:val="ru-RU"/>
              </w:rPr>
            </w:pPr>
            <w:r>
              <w:rPr>
                <w:rFonts w:eastAsia="TimesNewRomanPSMT" w:cs="Arial"/>
                <w:bCs/>
                <w:sz w:val="24"/>
                <w:szCs w:val="24"/>
                <w:lang w:val="ru-RU"/>
              </w:rPr>
              <w:t>Циљ поступка је з</w:t>
            </w:r>
            <w:r w:rsidR="00F42E13" w:rsidRPr="00BE6857">
              <w:rPr>
                <w:rFonts w:eastAsia="TimesNewRomanPSMT" w:cs="Arial"/>
                <w:bCs/>
                <w:sz w:val="24"/>
                <w:szCs w:val="24"/>
                <w:lang w:val="ru-RU"/>
              </w:rPr>
              <w:t xml:space="preserve">акључење Оквирног споразума </w:t>
            </w:r>
            <w:r w:rsidR="00F42E13" w:rsidRPr="00BE6857">
              <w:rPr>
                <w:rFonts w:cs="Arial"/>
                <w:sz w:val="24"/>
                <w:szCs w:val="24"/>
                <w:lang w:val="ru-RU"/>
              </w:rPr>
              <w:t xml:space="preserve">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Pr>
                <w:rFonts w:cs="Arial"/>
                <w:sz w:val="24"/>
                <w:szCs w:val="24"/>
                <w:lang w:val="sr-Cyrl-RS"/>
              </w:rPr>
              <w:t xml:space="preserve"> не период до две године</w:t>
            </w:r>
            <w:r w:rsidR="00F42E13" w:rsidRPr="00BE6857">
              <w:rPr>
                <w:rFonts w:cs="Arial"/>
                <w:sz w:val="24"/>
                <w:szCs w:val="24"/>
                <w:lang w:val="ru-RU"/>
              </w:rPr>
              <w:t xml:space="preserve">. </w:t>
            </w:r>
            <w:r w:rsidR="0042793A">
              <w:rPr>
                <w:rFonts w:eastAsia="TimesNewRomanPSMT" w:cs="Arial"/>
                <w:bCs/>
                <w:sz w:val="24"/>
                <w:szCs w:val="24"/>
                <w:lang w:val="ru-RU"/>
              </w:rPr>
              <w:t xml:space="preserve"> </w:t>
            </w:r>
            <w:r w:rsidR="00234D68">
              <w:rPr>
                <w:rFonts w:eastAsia="TimesNewRomanPSMT" w:cs="Arial"/>
                <w:bCs/>
                <w:sz w:val="24"/>
                <w:szCs w:val="24"/>
                <w:lang w:val="ru-RU"/>
              </w:rPr>
              <w:t>Наручилац ће у складу са потребама закључивати појединачне наруџбенице.</w:t>
            </w:r>
          </w:p>
        </w:tc>
      </w:tr>
      <w:tr w:rsidR="004276AD" w:rsidRPr="00EC5BB4" w14:paraId="42FA067C" w14:textId="77777777" w:rsidTr="00AE3684">
        <w:trPr>
          <w:trHeight w:val="1057"/>
        </w:trPr>
        <w:tc>
          <w:tcPr>
            <w:tcW w:w="2958" w:type="dxa"/>
            <w:shd w:val="clear" w:color="auto" w:fill="F2F2F2" w:themeFill="background1" w:themeFillShade="F2"/>
            <w:vAlign w:val="center"/>
          </w:tcPr>
          <w:p w14:paraId="5D1A8D75"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1" w:type="dxa"/>
            <w:shd w:val="clear" w:color="auto" w:fill="auto"/>
            <w:vAlign w:val="center"/>
          </w:tcPr>
          <w:p w14:paraId="0A4D38E4" w14:textId="155889DE" w:rsidR="00CC7F0A" w:rsidRPr="00653263" w:rsidRDefault="00AE3684" w:rsidP="00AE3684">
            <w:pPr>
              <w:spacing w:before="0"/>
              <w:contextualSpacing/>
              <w:jc w:val="center"/>
              <w:rPr>
                <w:rFonts w:cs="Arial"/>
                <w:i/>
                <w:color w:val="00B0F0"/>
                <w:sz w:val="24"/>
                <w:szCs w:val="24"/>
                <w:lang w:val="sr-Cyrl-RS"/>
              </w:rPr>
            </w:pPr>
            <w:r>
              <w:rPr>
                <w:rFonts w:cs="Arial"/>
                <w:sz w:val="24"/>
                <w:szCs w:val="24"/>
                <w:lang w:val="sr-Cyrl-RS"/>
              </w:rPr>
              <w:t>Александра Адамовић</w:t>
            </w:r>
            <w:r w:rsidR="00CC7F0A">
              <w:rPr>
                <w:rFonts w:cs="Arial"/>
                <w:sz w:val="24"/>
                <w:szCs w:val="24"/>
                <w:lang w:val="sr-Cyrl-RS"/>
              </w:rPr>
              <w:t xml:space="preserve"> или </w:t>
            </w:r>
            <w:r>
              <w:rPr>
                <w:rFonts w:cs="Arial"/>
                <w:sz w:val="24"/>
                <w:szCs w:val="24"/>
                <w:lang w:val="sr-Cyrl-RS"/>
              </w:rPr>
              <w:t>Драгана Тошић</w:t>
            </w:r>
          </w:p>
          <w:p w14:paraId="4F8C2E36" w14:textId="5B6350B2" w:rsidR="00CC7F0A" w:rsidRDefault="00CC7F0A" w:rsidP="00AE3684">
            <w:pPr>
              <w:spacing w:before="0"/>
              <w:contextualSpacing/>
              <w:jc w:val="center"/>
              <w:rPr>
                <w:sz w:val="24"/>
                <w:szCs w:val="24"/>
              </w:rPr>
            </w:pPr>
            <w:r w:rsidRPr="008079D7">
              <w:rPr>
                <w:rFonts w:cs="Arial"/>
                <w:sz w:val="24"/>
                <w:szCs w:val="24"/>
              </w:rPr>
              <w:t xml:space="preserve">e-mail: </w:t>
            </w:r>
            <w:hyperlink r:id="rId171" w:history="1">
              <w:r w:rsidR="00AE3684" w:rsidRPr="00127B8C">
                <w:rPr>
                  <w:rStyle w:val="Hyperlink"/>
                  <w:sz w:val="24"/>
                  <w:szCs w:val="24"/>
                </w:rPr>
                <w:t>aleksandra.adamovic@eps.rs</w:t>
              </w:r>
            </w:hyperlink>
          </w:p>
          <w:p w14:paraId="17F5924B" w14:textId="3910E5D2" w:rsidR="004276AD" w:rsidRPr="00AE3684" w:rsidRDefault="00F23A63" w:rsidP="00AE3684">
            <w:pPr>
              <w:spacing w:before="0"/>
              <w:contextualSpacing/>
              <w:jc w:val="center"/>
              <w:rPr>
                <w:sz w:val="24"/>
                <w:szCs w:val="24"/>
              </w:rPr>
            </w:pPr>
            <w:hyperlink r:id="rId172" w:history="1">
              <w:r w:rsidR="00AE3684" w:rsidRPr="00127B8C">
                <w:rPr>
                  <w:rStyle w:val="Hyperlink"/>
                  <w:sz w:val="24"/>
                  <w:szCs w:val="24"/>
                </w:rPr>
                <w:t>dragana.tosic@eps.rs</w:t>
              </w:r>
            </w:hyperlink>
          </w:p>
        </w:tc>
      </w:tr>
    </w:tbl>
    <w:p w14:paraId="551F37FC" w14:textId="77777777" w:rsidR="00344139" w:rsidRPr="00EC5BB4" w:rsidRDefault="00344139" w:rsidP="000C50A0">
      <w:pPr>
        <w:spacing w:before="0"/>
        <w:rPr>
          <w:rFonts w:cs="Arial"/>
          <w:sz w:val="24"/>
          <w:szCs w:val="24"/>
        </w:rPr>
      </w:pPr>
    </w:p>
    <w:p w14:paraId="695DE312" w14:textId="77777777" w:rsidR="002E12CC" w:rsidRDefault="002E12CC" w:rsidP="001B0630">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8AC13D6" w14:textId="4F26318E" w:rsidR="0032186E" w:rsidRDefault="002E12CC" w:rsidP="00AE3684">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5EB4966" w14:textId="4AD06401" w:rsidR="00CC7F0A" w:rsidRDefault="002E12CC" w:rsidP="00CC7F0A">
      <w:pPr>
        <w:spacing w:before="0"/>
        <w:rPr>
          <w:rFonts w:cs="Arial"/>
          <w:bCs/>
          <w:sz w:val="24"/>
          <w:szCs w:val="24"/>
          <w:lang w:val="sr-Cyrl-RS" w:eastAsia="zh-CN"/>
        </w:rPr>
      </w:pPr>
      <w:r w:rsidRPr="0032186E">
        <w:rPr>
          <w:rFonts w:cs="Arial"/>
          <w:sz w:val="24"/>
          <w:szCs w:val="24"/>
          <w:lang w:eastAsia="zh-CN"/>
        </w:rPr>
        <w:t xml:space="preserve">Опис предмета јавне набавке: </w:t>
      </w:r>
      <w:r w:rsidR="000423A0">
        <w:rPr>
          <w:rFonts w:cs="Arial"/>
          <w:bCs/>
          <w:sz w:val="24"/>
          <w:szCs w:val="24"/>
          <w:lang w:val="sr-Cyrl-RS" w:eastAsia="zh-CN"/>
        </w:rPr>
        <w:t>Oдржавањe беспрекидног напајања у ТС 110/x kV и 35/x kV</w:t>
      </w:r>
    </w:p>
    <w:p w14:paraId="471D21FB" w14:textId="02C05759"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C7F0A" w:rsidRPr="00CC7F0A">
        <w:rPr>
          <w:rFonts w:cs="Arial"/>
          <w:sz w:val="24"/>
          <w:szCs w:val="24"/>
          <w:lang w:val="sr-Cyrl-RS" w:eastAsia="zh-CN"/>
        </w:rPr>
        <w:t xml:space="preserve"> </w:t>
      </w:r>
      <w:r w:rsidR="00AE3684" w:rsidRPr="00EF76DE">
        <w:rPr>
          <w:rFonts w:cs="Arial"/>
          <w:sz w:val="24"/>
          <w:lang w:val="ru-RU"/>
        </w:rPr>
        <w:t>Услуге одржавања и поправки</w:t>
      </w:r>
    </w:p>
    <w:p w14:paraId="6E65F193" w14:textId="055191F1" w:rsid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F76DE">
        <w:rPr>
          <w:rFonts w:cs="Arial"/>
          <w:sz w:val="24"/>
          <w:szCs w:val="24"/>
          <w:lang w:val="sr-Cyrl-RS" w:eastAsia="zh-CN"/>
        </w:rPr>
        <w:t>50000000-5</w:t>
      </w:r>
    </w:p>
    <w:p w14:paraId="0330E1C2" w14:textId="77777777" w:rsidR="00EF76DE" w:rsidRPr="0032186E" w:rsidRDefault="00EF76DE" w:rsidP="0032186E">
      <w:pPr>
        <w:spacing w:before="0"/>
        <w:rPr>
          <w:rFonts w:cs="Arial"/>
          <w:sz w:val="24"/>
          <w:szCs w:val="24"/>
          <w:lang w:val="sr-Cyrl-RS" w:eastAsia="zh-CN"/>
        </w:rPr>
      </w:pPr>
    </w:p>
    <w:p w14:paraId="6A128DBA" w14:textId="0593AAE8" w:rsidR="005A74EB" w:rsidRDefault="00CC7F0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3DD50772" w14:textId="77777777" w:rsidR="00EF76DE" w:rsidRDefault="00EF76DE" w:rsidP="00FF68EC">
      <w:pPr>
        <w:spacing w:before="0"/>
        <w:rPr>
          <w:rFonts w:cs="Arial"/>
          <w:sz w:val="24"/>
          <w:szCs w:val="24"/>
          <w:lang w:eastAsia="zh-CN"/>
        </w:rPr>
        <w:sectPr w:rsidR="00EF76DE" w:rsidSect="000C50A0">
          <w:footnotePr>
            <w:pos w:val="beneathText"/>
          </w:footnotePr>
          <w:pgSz w:w="11909" w:h="16834" w:code="9"/>
          <w:pgMar w:top="1440" w:right="1440" w:bottom="1440" w:left="1440" w:header="142" w:footer="436" w:gutter="0"/>
          <w:cols w:space="708"/>
          <w:titlePg/>
          <w:docGrid w:linePitch="360"/>
        </w:sectPr>
      </w:pPr>
    </w:p>
    <w:p w14:paraId="004C32E6" w14:textId="77777777" w:rsidR="0032186E" w:rsidRPr="0032186E" w:rsidRDefault="00DB369C" w:rsidP="001B0630">
      <w:pPr>
        <w:pStyle w:val="Heading10"/>
        <w:numPr>
          <w:ilvl w:val="0"/>
          <w:numId w:val="13"/>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3062E8D" w14:textId="3E853861" w:rsidR="0019299D" w:rsidRDefault="0032186E" w:rsidP="00B94CCB">
      <w:pPr>
        <w:ind w:right="-610"/>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14:paraId="73FA48F8" w14:textId="21C3213D" w:rsidR="00EF76DE" w:rsidRDefault="00EF76DE" w:rsidP="0019299D">
      <w:pPr>
        <w:rPr>
          <w:b/>
          <w:sz w:val="24"/>
          <w:szCs w:val="24"/>
          <w:lang w:val="sr-Cyrl-RS" w:eastAsia="ar-SA"/>
        </w:rPr>
      </w:pPr>
      <w:r>
        <w:rPr>
          <w:b/>
          <w:sz w:val="24"/>
          <w:szCs w:val="24"/>
          <w:lang w:val="sr-Cyrl-RS" w:eastAsia="ar-SA"/>
        </w:rPr>
        <w:t xml:space="preserve">3.1 Врста и број услуга за Партију 1 – </w:t>
      </w:r>
      <w:r w:rsidRPr="00EF76DE">
        <w:rPr>
          <w:b/>
          <w:sz w:val="24"/>
          <w:szCs w:val="24"/>
          <w:lang w:val="sr-Cyrl-RS" w:eastAsia="ar-SA"/>
        </w:rPr>
        <w:t>Oдржавањe беспрекидног напајања у ТС 110/x kV и 35/x kV за ТЦ Београд</w:t>
      </w:r>
    </w:p>
    <w:p w14:paraId="250C9F9E" w14:textId="77777777" w:rsidR="00EF76DE" w:rsidRPr="00EF76DE" w:rsidRDefault="00EF76DE" w:rsidP="0019299D">
      <w:pPr>
        <w:rPr>
          <w:b/>
          <w:sz w:val="24"/>
          <w:szCs w:val="24"/>
          <w:lang w:val="sr-Cyrl-RS" w:eastAsia="ar-SA"/>
        </w:rPr>
      </w:pPr>
    </w:p>
    <w:tbl>
      <w:tblPr>
        <w:tblStyle w:val="TableGrid"/>
        <w:tblW w:w="9663" w:type="dxa"/>
        <w:tblLook w:val="04A0" w:firstRow="1" w:lastRow="0" w:firstColumn="1" w:lastColumn="0" w:noHBand="0" w:noVBand="1"/>
      </w:tblPr>
      <w:tblGrid>
        <w:gridCol w:w="675"/>
        <w:gridCol w:w="4849"/>
        <w:gridCol w:w="1651"/>
        <w:gridCol w:w="1134"/>
        <w:gridCol w:w="1354"/>
      </w:tblGrid>
      <w:tr w:rsidR="00913E3B" w:rsidRPr="00EF76DE" w14:paraId="3B1C1DD1" w14:textId="77777777" w:rsidTr="00913E3B">
        <w:trPr>
          <w:trHeight w:val="708"/>
        </w:trPr>
        <w:tc>
          <w:tcPr>
            <w:tcW w:w="675" w:type="dxa"/>
            <w:shd w:val="clear" w:color="auto" w:fill="F2F2F2" w:themeFill="background1" w:themeFillShade="F2"/>
            <w:noWrap/>
            <w:vAlign w:val="center"/>
            <w:hideMark/>
          </w:tcPr>
          <w:p w14:paraId="483F7BAC" w14:textId="77777777" w:rsidR="00913E3B" w:rsidRDefault="00913E3B" w:rsidP="00913E3B">
            <w:pPr>
              <w:jc w:val="center"/>
              <w:rPr>
                <w:bCs/>
                <w:szCs w:val="24"/>
                <w:lang w:val="sr-Cyrl-RS" w:eastAsia="ar-SA"/>
              </w:rPr>
            </w:pPr>
            <w:r w:rsidRPr="00EF76DE">
              <w:rPr>
                <w:bCs/>
                <w:szCs w:val="24"/>
                <w:lang w:eastAsia="ar-SA"/>
              </w:rPr>
              <w:t>Р</w:t>
            </w:r>
            <w:r>
              <w:rPr>
                <w:bCs/>
                <w:szCs w:val="24"/>
                <w:lang w:val="sr-Cyrl-RS" w:eastAsia="ar-SA"/>
              </w:rPr>
              <w:t>ед</w:t>
            </w:r>
            <w:r w:rsidRPr="00EF76DE">
              <w:rPr>
                <w:bCs/>
                <w:szCs w:val="24"/>
                <w:lang w:val="sr-Cyrl-RS" w:eastAsia="ar-SA"/>
              </w:rPr>
              <w:t>.</w:t>
            </w:r>
          </w:p>
          <w:p w14:paraId="46785FF5" w14:textId="77777777" w:rsidR="00913E3B" w:rsidRPr="00EF76DE" w:rsidRDefault="00913E3B" w:rsidP="00913E3B">
            <w:pPr>
              <w:jc w:val="center"/>
              <w:rPr>
                <w:bCs/>
                <w:szCs w:val="24"/>
                <w:lang w:val="sr-Cyrl-RS" w:eastAsia="ar-SA"/>
              </w:rPr>
            </w:pPr>
            <w:r w:rsidRPr="00EF76DE">
              <w:rPr>
                <w:bCs/>
                <w:szCs w:val="24"/>
                <w:lang w:eastAsia="ar-SA"/>
              </w:rPr>
              <w:t>б</w:t>
            </w:r>
            <w:r w:rsidRPr="00EF76DE">
              <w:rPr>
                <w:bCs/>
                <w:szCs w:val="24"/>
                <w:lang w:val="sr-Cyrl-RS" w:eastAsia="ar-SA"/>
              </w:rPr>
              <w:t>р.</w:t>
            </w:r>
          </w:p>
        </w:tc>
        <w:tc>
          <w:tcPr>
            <w:tcW w:w="4849" w:type="dxa"/>
            <w:shd w:val="clear" w:color="auto" w:fill="F2F2F2" w:themeFill="background1" w:themeFillShade="F2"/>
            <w:noWrap/>
            <w:vAlign w:val="center"/>
            <w:hideMark/>
          </w:tcPr>
          <w:p w14:paraId="1306181E" w14:textId="4E6149AC" w:rsidR="00913E3B" w:rsidRPr="00EF76DE" w:rsidRDefault="00BF07A6" w:rsidP="00913E3B">
            <w:pPr>
              <w:jc w:val="center"/>
              <w:rPr>
                <w:bCs/>
                <w:szCs w:val="24"/>
                <w:lang w:eastAsia="ar-SA"/>
              </w:rPr>
            </w:pPr>
            <w:r>
              <w:rPr>
                <w:bCs/>
                <w:szCs w:val="24"/>
                <w:lang w:eastAsia="ar-SA"/>
              </w:rPr>
              <w:t>Опис услуга</w:t>
            </w:r>
          </w:p>
        </w:tc>
        <w:tc>
          <w:tcPr>
            <w:tcW w:w="1651" w:type="dxa"/>
            <w:shd w:val="clear" w:color="auto" w:fill="F2F2F2" w:themeFill="background1" w:themeFillShade="F2"/>
            <w:vAlign w:val="center"/>
            <w:hideMark/>
          </w:tcPr>
          <w:p w14:paraId="6BD7EFC4" w14:textId="77777777" w:rsidR="00913E3B" w:rsidRPr="00EF76DE" w:rsidRDefault="00913E3B" w:rsidP="00913E3B">
            <w:pPr>
              <w:jc w:val="center"/>
              <w:rPr>
                <w:bCs/>
                <w:szCs w:val="24"/>
                <w:lang w:eastAsia="ar-SA"/>
              </w:rPr>
            </w:pPr>
            <w:r w:rsidRPr="00EF76DE">
              <w:rPr>
                <w:bCs/>
                <w:szCs w:val="24"/>
                <w:lang w:eastAsia="ar-SA"/>
              </w:rPr>
              <w:t>Примедба</w:t>
            </w:r>
          </w:p>
        </w:tc>
        <w:tc>
          <w:tcPr>
            <w:tcW w:w="1134" w:type="dxa"/>
            <w:shd w:val="clear" w:color="auto" w:fill="F2F2F2" w:themeFill="background1" w:themeFillShade="F2"/>
            <w:vAlign w:val="center"/>
            <w:hideMark/>
          </w:tcPr>
          <w:p w14:paraId="56162D3C" w14:textId="77777777" w:rsidR="00913E3B" w:rsidRPr="00EF76DE" w:rsidRDefault="00913E3B" w:rsidP="00913E3B">
            <w:pPr>
              <w:jc w:val="center"/>
              <w:rPr>
                <w:bCs/>
                <w:szCs w:val="24"/>
                <w:lang w:eastAsia="ar-SA"/>
              </w:rPr>
            </w:pPr>
            <w:r w:rsidRPr="00EF76DE">
              <w:rPr>
                <w:bCs/>
                <w:szCs w:val="24"/>
                <w:lang w:eastAsia="ar-SA"/>
              </w:rPr>
              <w:t>Јед.</w:t>
            </w:r>
            <w:r w:rsidRPr="00EF76DE">
              <w:rPr>
                <w:bCs/>
                <w:szCs w:val="24"/>
                <w:lang w:eastAsia="ar-SA"/>
              </w:rPr>
              <w:br/>
              <w:t>мере</w:t>
            </w:r>
          </w:p>
        </w:tc>
        <w:tc>
          <w:tcPr>
            <w:tcW w:w="1354" w:type="dxa"/>
            <w:shd w:val="clear" w:color="auto" w:fill="F2F2F2" w:themeFill="background1" w:themeFillShade="F2"/>
            <w:vAlign w:val="center"/>
            <w:hideMark/>
          </w:tcPr>
          <w:p w14:paraId="2BD23A87" w14:textId="77777777" w:rsidR="00913E3B" w:rsidRPr="00EF76DE" w:rsidRDefault="00913E3B" w:rsidP="00913E3B">
            <w:pPr>
              <w:jc w:val="center"/>
              <w:rPr>
                <w:bCs/>
                <w:szCs w:val="24"/>
                <w:lang w:eastAsia="ar-SA"/>
              </w:rPr>
            </w:pPr>
            <w:r w:rsidRPr="00EF76DE">
              <w:rPr>
                <w:bCs/>
                <w:szCs w:val="24"/>
                <w:lang w:eastAsia="ar-SA"/>
              </w:rPr>
              <w:t>Количина</w:t>
            </w:r>
          </w:p>
        </w:tc>
      </w:tr>
      <w:tr w:rsidR="00913E3B" w:rsidRPr="00EF76DE" w14:paraId="54F9E18C" w14:textId="77777777" w:rsidTr="00913E3B">
        <w:trPr>
          <w:trHeight w:val="375"/>
        </w:trPr>
        <w:tc>
          <w:tcPr>
            <w:tcW w:w="9663" w:type="dxa"/>
            <w:gridSpan w:val="5"/>
            <w:vAlign w:val="center"/>
            <w:hideMark/>
          </w:tcPr>
          <w:p w14:paraId="40B0AD6C" w14:textId="77777777" w:rsidR="00913E3B" w:rsidRPr="00EF76DE" w:rsidRDefault="00913E3B" w:rsidP="00913E3B">
            <w:pPr>
              <w:rPr>
                <w:b/>
                <w:bCs/>
                <w:sz w:val="24"/>
                <w:szCs w:val="24"/>
                <w:lang w:eastAsia="ar-SA"/>
              </w:rPr>
            </w:pPr>
            <w:r w:rsidRPr="00EF76DE">
              <w:rPr>
                <w:b/>
                <w:bCs/>
                <w:sz w:val="24"/>
                <w:szCs w:val="24"/>
                <w:lang w:eastAsia="ar-SA"/>
              </w:rPr>
              <w:t>1. ТС 35/х kV</w:t>
            </w:r>
          </w:p>
        </w:tc>
      </w:tr>
      <w:tr w:rsidR="00913E3B" w:rsidRPr="00EF76DE" w14:paraId="112F2F8F" w14:textId="77777777" w:rsidTr="00913E3B">
        <w:trPr>
          <w:trHeight w:val="458"/>
        </w:trPr>
        <w:tc>
          <w:tcPr>
            <w:tcW w:w="9663" w:type="dxa"/>
            <w:gridSpan w:val="5"/>
            <w:vAlign w:val="center"/>
            <w:hideMark/>
          </w:tcPr>
          <w:p w14:paraId="114EA57C" w14:textId="3B117C0A" w:rsidR="00913E3B" w:rsidRPr="00EF76DE"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EF76DE">
              <w:rPr>
                <w:b/>
                <w:bCs/>
                <w:sz w:val="24"/>
                <w:szCs w:val="24"/>
                <w:lang w:eastAsia="ar-SA"/>
              </w:rPr>
              <w:t xml:space="preserve"> одржавање</w:t>
            </w:r>
          </w:p>
        </w:tc>
      </w:tr>
      <w:tr w:rsidR="00913E3B" w:rsidRPr="00567BFD" w14:paraId="5F491BAE" w14:textId="77777777" w:rsidTr="00913E3B">
        <w:trPr>
          <w:trHeight w:val="300"/>
        </w:trPr>
        <w:tc>
          <w:tcPr>
            <w:tcW w:w="675" w:type="dxa"/>
            <w:noWrap/>
            <w:hideMark/>
          </w:tcPr>
          <w:p w14:paraId="5A404C8D" w14:textId="77777777" w:rsidR="00913E3B" w:rsidRPr="00567BFD" w:rsidRDefault="00913E3B" w:rsidP="00913E3B">
            <w:pPr>
              <w:rPr>
                <w:sz w:val="24"/>
                <w:szCs w:val="24"/>
                <w:lang w:eastAsia="ar-SA"/>
              </w:rPr>
            </w:pPr>
            <w:r w:rsidRPr="00567BFD">
              <w:rPr>
                <w:sz w:val="24"/>
                <w:szCs w:val="24"/>
                <w:lang w:eastAsia="ar-SA"/>
              </w:rPr>
              <w:t> </w:t>
            </w:r>
          </w:p>
        </w:tc>
        <w:tc>
          <w:tcPr>
            <w:tcW w:w="4849" w:type="dxa"/>
            <w:vAlign w:val="center"/>
            <w:hideMark/>
          </w:tcPr>
          <w:p w14:paraId="6FC5A1A0"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noWrap/>
            <w:vAlign w:val="center"/>
            <w:hideMark/>
          </w:tcPr>
          <w:p w14:paraId="0BD66041" w14:textId="77777777" w:rsidR="00913E3B" w:rsidRPr="00567BFD" w:rsidRDefault="00913E3B" w:rsidP="00913E3B">
            <w:pPr>
              <w:jc w:val="center"/>
              <w:rPr>
                <w:sz w:val="24"/>
                <w:szCs w:val="24"/>
                <w:lang w:eastAsia="ar-SA"/>
              </w:rPr>
            </w:pPr>
            <w:r w:rsidRPr="00567BFD">
              <w:rPr>
                <w:sz w:val="24"/>
                <w:szCs w:val="24"/>
                <w:lang w:eastAsia="ar-SA"/>
              </w:rPr>
              <w:t>Комплет батерија са  55 ћелија</w:t>
            </w:r>
          </w:p>
        </w:tc>
        <w:tc>
          <w:tcPr>
            <w:tcW w:w="1134" w:type="dxa"/>
            <w:noWrap/>
            <w:vAlign w:val="center"/>
            <w:hideMark/>
          </w:tcPr>
          <w:p w14:paraId="3A374B18"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7648BB5F" w14:textId="77777777" w:rsidR="00913E3B" w:rsidRPr="00567BFD" w:rsidRDefault="00913E3B" w:rsidP="00913E3B">
            <w:pPr>
              <w:jc w:val="center"/>
              <w:rPr>
                <w:sz w:val="24"/>
                <w:szCs w:val="24"/>
                <w:lang w:eastAsia="ar-SA"/>
              </w:rPr>
            </w:pPr>
            <w:r>
              <w:rPr>
                <w:sz w:val="24"/>
                <w:szCs w:val="24"/>
                <w:lang w:eastAsia="ar-SA"/>
              </w:rPr>
              <w:t>2</w:t>
            </w:r>
          </w:p>
        </w:tc>
      </w:tr>
      <w:tr w:rsidR="00913E3B" w:rsidRPr="00567BFD" w14:paraId="25E86F08" w14:textId="77777777" w:rsidTr="00913E3B">
        <w:trPr>
          <w:trHeight w:val="1590"/>
        </w:trPr>
        <w:tc>
          <w:tcPr>
            <w:tcW w:w="675" w:type="dxa"/>
            <w:vMerge w:val="restart"/>
            <w:noWrap/>
            <w:hideMark/>
          </w:tcPr>
          <w:p w14:paraId="12B7B8E8" w14:textId="77777777" w:rsidR="00913E3B" w:rsidRPr="00567BFD" w:rsidRDefault="00913E3B" w:rsidP="00913E3B">
            <w:pPr>
              <w:rPr>
                <w:sz w:val="24"/>
                <w:szCs w:val="24"/>
                <w:lang w:eastAsia="ar-SA"/>
              </w:rPr>
            </w:pPr>
            <w:r w:rsidRPr="00567BFD">
              <w:rPr>
                <w:sz w:val="24"/>
                <w:szCs w:val="24"/>
                <w:lang w:eastAsia="ar-SA"/>
              </w:rPr>
              <w:t>1</w:t>
            </w:r>
          </w:p>
        </w:tc>
        <w:tc>
          <w:tcPr>
            <w:tcW w:w="4849" w:type="dxa"/>
            <w:hideMark/>
          </w:tcPr>
          <w:p w14:paraId="2D3D55D4"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25126CAD"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noWrap/>
            <w:hideMark/>
          </w:tcPr>
          <w:p w14:paraId="4EDFE756"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EBABACF"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C9D9EF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64459B3D" w14:textId="77777777" w:rsidTr="00913E3B">
        <w:trPr>
          <w:trHeight w:val="699"/>
        </w:trPr>
        <w:tc>
          <w:tcPr>
            <w:tcW w:w="675" w:type="dxa"/>
            <w:vMerge/>
            <w:hideMark/>
          </w:tcPr>
          <w:p w14:paraId="60F83EB3" w14:textId="77777777" w:rsidR="00913E3B" w:rsidRPr="00567BFD" w:rsidRDefault="00913E3B" w:rsidP="00913E3B">
            <w:pPr>
              <w:rPr>
                <w:sz w:val="24"/>
                <w:szCs w:val="24"/>
                <w:lang w:eastAsia="ar-SA"/>
              </w:rPr>
            </w:pPr>
          </w:p>
        </w:tc>
        <w:tc>
          <w:tcPr>
            <w:tcW w:w="4849" w:type="dxa"/>
            <w:hideMark/>
          </w:tcPr>
          <w:p w14:paraId="2E8A4D18"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noWrap/>
            <w:hideMark/>
          </w:tcPr>
          <w:p w14:paraId="0ABC530F"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5CB28E8"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0DED50E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5CAF239" w14:textId="77777777" w:rsidTr="00913E3B">
        <w:trPr>
          <w:trHeight w:val="1020"/>
        </w:trPr>
        <w:tc>
          <w:tcPr>
            <w:tcW w:w="675" w:type="dxa"/>
            <w:vMerge/>
            <w:hideMark/>
          </w:tcPr>
          <w:p w14:paraId="5D614D86" w14:textId="77777777" w:rsidR="00913E3B" w:rsidRPr="00567BFD" w:rsidRDefault="00913E3B" w:rsidP="00913E3B">
            <w:pPr>
              <w:rPr>
                <w:sz w:val="24"/>
                <w:szCs w:val="24"/>
                <w:lang w:eastAsia="ar-SA"/>
              </w:rPr>
            </w:pPr>
          </w:p>
        </w:tc>
        <w:tc>
          <w:tcPr>
            <w:tcW w:w="4849" w:type="dxa"/>
            <w:hideMark/>
          </w:tcPr>
          <w:p w14:paraId="78E7E9C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w:t>
            </w:r>
            <w:r w:rsidRPr="00567BFD">
              <w:rPr>
                <w:sz w:val="24"/>
                <w:szCs w:val="24"/>
                <w:lang w:eastAsia="ar-SA"/>
              </w:rPr>
              <w:lastRenderedPageBreak/>
              <w:t>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noWrap/>
            <w:hideMark/>
          </w:tcPr>
          <w:p w14:paraId="73FFE71B" w14:textId="77777777" w:rsidR="00913E3B" w:rsidRPr="00567BFD" w:rsidRDefault="00913E3B" w:rsidP="00913E3B">
            <w:pPr>
              <w:rPr>
                <w:sz w:val="24"/>
                <w:szCs w:val="24"/>
                <w:lang w:eastAsia="ar-SA"/>
              </w:rPr>
            </w:pPr>
            <w:r w:rsidRPr="00567BFD">
              <w:rPr>
                <w:sz w:val="24"/>
                <w:szCs w:val="24"/>
                <w:lang w:eastAsia="ar-SA"/>
              </w:rPr>
              <w:lastRenderedPageBreak/>
              <w:t> </w:t>
            </w:r>
          </w:p>
        </w:tc>
        <w:tc>
          <w:tcPr>
            <w:tcW w:w="1134" w:type="dxa"/>
            <w:noWrap/>
            <w:hideMark/>
          </w:tcPr>
          <w:p w14:paraId="3B51EE05"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1250F5B"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1909A80" w14:textId="77777777" w:rsidTr="00913E3B">
        <w:trPr>
          <w:trHeight w:val="1020"/>
        </w:trPr>
        <w:tc>
          <w:tcPr>
            <w:tcW w:w="675" w:type="dxa"/>
            <w:vMerge/>
            <w:hideMark/>
          </w:tcPr>
          <w:p w14:paraId="25BB3838" w14:textId="77777777" w:rsidR="00913E3B" w:rsidRPr="00567BFD" w:rsidRDefault="00913E3B" w:rsidP="00913E3B">
            <w:pPr>
              <w:rPr>
                <w:sz w:val="24"/>
                <w:szCs w:val="24"/>
                <w:lang w:eastAsia="ar-SA"/>
              </w:rPr>
            </w:pPr>
          </w:p>
        </w:tc>
        <w:tc>
          <w:tcPr>
            <w:tcW w:w="4849" w:type="dxa"/>
            <w:hideMark/>
          </w:tcPr>
          <w:p w14:paraId="1A68891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noWrap/>
            <w:hideMark/>
          </w:tcPr>
          <w:p w14:paraId="375F5161"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5EC1C7E9"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B1F0F09"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B27C02A" w14:textId="77777777" w:rsidTr="00913E3B">
        <w:trPr>
          <w:trHeight w:val="510"/>
        </w:trPr>
        <w:tc>
          <w:tcPr>
            <w:tcW w:w="675" w:type="dxa"/>
            <w:vMerge/>
            <w:hideMark/>
          </w:tcPr>
          <w:p w14:paraId="2383C5E4" w14:textId="77777777" w:rsidR="00913E3B" w:rsidRPr="00567BFD" w:rsidRDefault="00913E3B" w:rsidP="00913E3B">
            <w:pPr>
              <w:rPr>
                <w:sz w:val="24"/>
                <w:szCs w:val="24"/>
                <w:lang w:eastAsia="ar-SA"/>
              </w:rPr>
            </w:pPr>
          </w:p>
        </w:tc>
        <w:tc>
          <w:tcPr>
            <w:tcW w:w="4849" w:type="dxa"/>
            <w:hideMark/>
          </w:tcPr>
          <w:p w14:paraId="114B87C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noWrap/>
            <w:hideMark/>
          </w:tcPr>
          <w:p w14:paraId="19A5D639"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0A180584"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69848A5"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639A65D" w14:textId="77777777" w:rsidTr="00913E3B">
        <w:trPr>
          <w:trHeight w:val="510"/>
        </w:trPr>
        <w:tc>
          <w:tcPr>
            <w:tcW w:w="675" w:type="dxa"/>
            <w:vMerge/>
            <w:hideMark/>
          </w:tcPr>
          <w:p w14:paraId="2F03E1BA" w14:textId="77777777" w:rsidR="00913E3B" w:rsidRPr="00567BFD" w:rsidRDefault="00913E3B" w:rsidP="00913E3B">
            <w:pPr>
              <w:rPr>
                <w:sz w:val="24"/>
                <w:szCs w:val="24"/>
                <w:lang w:eastAsia="ar-SA"/>
              </w:rPr>
            </w:pPr>
          </w:p>
        </w:tc>
        <w:tc>
          <w:tcPr>
            <w:tcW w:w="4849" w:type="dxa"/>
            <w:hideMark/>
          </w:tcPr>
          <w:p w14:paraId="42F76793"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noWrap/>
            <w:hideMark/>
          </w:tcPr>
          <w:p w14:paraId="284D456D"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376D23F7"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71098B80"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D8FF299" w14:textId="77777777" w:rsidTr="00913E3B">
        <w:trPr>
          <w:trHeight w:val="300"/>
        </w:trPr>
        <w:tc>
          <w:tcPr>
            <w:tcW w:w="675" w:type="dxa"/>
            <w:vMerge/>
            <w:hideMark/>
          </w:tcPr>
          <w:p w14:paraId="3CAFF0D0" w14:textId="77777777" w:rsidR="00913E3B" w:rsidRPr="00567BFD" w:rsidRDefault="00913E3B" w:rsidP="00913E3B">
            <w:pPr>
              <w:rPr>
                <w:sz w:val="24"/>
                <w:szCs w:val="24"/>
                <w:lang w:eastAsia="ar-SA"/>
              </w:rPr>
            </w:pPr>
          </w:p>
        </w:tc>
        <w:tc>
          <w:tcPr>
            <w:tcW w:w="4849" w:type="dxa"/>
            <w:hideMark/>
          </w:tcPr>
          <w:p w14:paraId="44B629CA"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noWrap/>
            <w:hideMark/>
          </w:tcPr>
          <w:p w14:paraId="1B6DF623"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648868B1"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60252F2E"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A211322" w14:textId="77777777" w:rsidTr="00913E3B">
        <w:trPr>
          <w:trHeight w:val="510"/>
        </w:trPr>
        <w:tc>
          <w:tcPr>
            <w:tcW w:w="675" w:type="dxa"/>
            <w:vMerge/>
            <w:hideMark/>
          </w:tcPr>
          <w:p w14:paraId="665A86DC" w14:textId="77777777" w:rsidR="00913E3B" w:rsidRPr="00567BFD" w:rsidRDefault="00913E3B" w:rsidP="00913E3B">
            <w:pPr>
              <w:rPr>
                <w:sz w:val="24"/>
                <w:szCs w:val="24"/>
                <w:lang w:eastAsia="ar-SA"/>
              </w:rPr>
            </w:pPr>
          </w:p>
        </w:tc>
        <w:tc>
          <w:tcPr>
            <w:tcW w:w="4849" w:type="dxa"/>
            <w:hideMark/>
          </w:tcPr>
          <w:p w14:paraId="39F4975D"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noWrap/>
            <w:hideMark/>
          </w:tcPr>
          <w:p w14:paraId="775FA4C5"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2B411F8A"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7C63C247"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365D201" w14:textId="77777777" w:rsidTr="00913E3B">
        <w:trPr>
          <w:trHeight w:val="510"/>
        </w:trPr>
        <w:tc>
          <w:tcPr>
            <w:tcW w:w="675" w:type="dxa"/>
            <w:vMerge/>
            <w:hideMark/>
          </w:tcPr>
          <w:p w14:paraId="01E7C437" w14:textId="77777777" w:rsidR="00913E3B" w:rsidRPr="00567BFD" w:rsidRDefault="00913E3B" w:rsidP="00913E3B">
            <w:pPr>
              <w:rPr>
                <w:sz w:val="24"/>
                <w:szCs w:val="24"/>
                <w:lang w:eastAsia="ar-SA"/>
              </w:rPr>
            </w:pPr>
          </w:p>
        </w:tc>
        <w:tc>
          <w:tcPr>
            <w:tcW w:w="4849" w:type="dxa"/>
            <w:hideMark/>
          </w:tcPr>
          <w:p w14:paraId="335F22A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noWrap/>
            <w:hideMark/>
          </w:tcPr>
          <w:p w14:paraId="63C26FF6"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354E1FC9"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11263FAF"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FF7BDBC" w14:textId="77777777" w:rsidTr="00913E3B">
        <w:trPr>
          <w:trHeight w:val="510"/>
        </w:trPr>
        <w:tc>
          <w:tcPr>
            <w:tcW w:w="675" w:type="dxa"/>
            <w:vMerge/>
            <w:hideMark/>
          </w:tcPr>
          <w:p w14:paraId="74361107" w14:textId="77777777" w:rsidR="00913E3B" w:rsidRPr="00567BFD" w:rsidRDefault="00913E3B" w:rsidP="00913E3B">
            <w:pPr>
              <w:rPr>
                <w:sz w:val="24"/>
                <w:szCs w:val="24"/>
                <w:lang w:eastAsia="ar-SA"/>
              </w:rPr>
            </w:pPr>
          </w:p>
        </w:tc>
        <w:tc>
          <w:tcPr>
            <w:tcW w:w="4849" w:type="dxa"/>
            <w:hideMark/>
          </w:tcPr>
          <w:p w14:paraId="5938413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noWrap/>
            <w:hideMark/>
          </w:tcPr>
          <w:p w14:paraId="5E2B9933"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49A123C7"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5E6527F"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9D5D858" w14:textId="77777777" w:rsidTr="00913E3B">
        <w:trPr>
          <w:trHeight w:val="510"/>
        </w:trPr>
        <w:tc>
          <w:tcPr>
            <w:tcW w:w="675" w:type="dxa"/>
            <w:vMerge/>
            <w:hideMark/>
          </w:tcPr>
          <w:p w14:paraId="4E36A8D7" w14:textId="77777777" w:rsidR="00913E3B" w:rsidRPr="00567BFD" w:rsidRDefault="00913E3B" w:rsidP="00913E3B">
            <w:pPr>
              <w:rPr>
                <w:sz w:val="24"/>
                <w:szCs w:val="24"/>
                <w:lang w:eastAsia="ar-SA"/>
              </w:rPr>
            </w:pPr>
          </w:p>
        </w:tc>
        <w:tc>
          <w:tcPr>
            <w:tcW w:w="4849" w:type="dxa"/>
            <w:hideMark/>
          </w:tcPr>
          <w:p w14:paraId="21F82E41"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noWrap/>
            <w:hideMark/>
          </w:tcPr>
          <w:p w14:paraId="4913278A"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EE0AE3F"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0C89B44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C269DEA" w14:textId="77777777" w:rsidTr="00913E3B">
        <w:trPr>
          <w:trHeight w:val="525"/>
        </w:trPr>
        <w:tc>
          <w:tcPr>
            <w:tcW w:w="675" w:type="dxa"/>
            <w:vMerge/>
            <w:hideMark/>
          </w:tcPr>
          <w:p w14:paraId="3BD9658F" w14:textId="77777777" w:rsidR="00913E3B" w:rsidRPr="00567BFD" w:rsidRDefault="00913E3B" w:rsidP="00913E3B">
            <w:pPr>
              <w:rPr>
                <w:sz w:val="24"/>
                <w:szCs w:val="24"/>
                <w:lang w:eastAsia="ar-SA"/>
              </w:rPr>
            </w:pPr>
          </w:p>
        </w:tc>
        <w:tc>
          <w:tcPr>
            <w:tcW w:w="4849" w:type="dxa"/>
            <w:hideMark/>
          </w:tcPr>
          <w:p w14:paraId="1E1A04A1"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noWrap/>
            <w:hideMark/>
          </w:tcPr>
          <w:p w14:paraId="67305A9E"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45116033"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6A46795"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66410C60" w14:textId="77777777" w:rsidTr="00913E3B">
        <w:trPr>
          <w:trHeight w:val="480"/>
        </w:trPr>
        <w:tc>
          <w:tcPr>
            <w:tcW w:w="9663" w:type="dxa"/>
            <w:gridSpan w:val="5"/>
            <w:vAlign w:val="center"/>
            <w:hideMark/>
          </w:tcPr>
          <w:p w14:paraId="6084EB3A" w14:textId="77777777" w:rsidR="00913E3B" w:rsidRPr="00041176" w:rsidRDefault="00913E3B" w:rsidP="00913E3B">
            <w:pPr>
              <w:contextualSpacing/>
              <w:rPr>
                <w:b/>
                <w:bCs/>
                <w:sz w:val="24"/>
                <w:szCs w:val="24"/>
                <w:lang w:eastAsia="ar-SA"/>
              </w:rPr>
            </w:pPr>
            <w:r w:rsidRPr="00041176">
              <w:rPr>
                <w:b/>
                <w:bCs/>
                <w:sz w:val="24"/>
                <w:szCs w:val="24"/>
                <w:lang w:eastAsia="ar-SA"/>
              </w:rPr>
              <w:t>2. ТС 110/x kV</w:t>
            </w:r>
          </w:p>
        </w:tc>
      </w:tr>
      <w:tr w:rsidR="00913E3B" w:rsidRPr="00567BFD" w14:paraId="43DA7F85" w14:textId="77777777" w:rsidTr="00913E3B">
        <w:trPr>
          <w:trHeight w:val="345"/>
        </w:trPr>
        <w:tc>
          <w:tcPr>
            <w:tcW w:w="9663" w:type="dxa"/>
            <w:gridSpan w:val="5"/>
            <w:vAlign w:val="center"/>
            <w:hideMark/>
          </w:tcPr>
          <w:p w14:paraId="6884A5D3" w14:textId="77D2D010" w:rsidR="00913E3B" w:rsidRPr="00041176" w:rsidRDefault="00BF07A6" w:rsidP="00913E3B">
            <w:pPr>
              <w:contextualSpacing/>
              <w:rPr>
                <w:b/>
                <w:bCs/>
                <w:sz w:val="24"/>
                <w:szCs w:val="24"/>
                <w:lang w:eastAsia="ar-SA"/>
              </w:rPr>
            </w:pPr>
            <w:r>
              <w:rPr>
                <w:b/>
                <w:bCs/>
                <w:sz w:val="24"/>
                <w:szCs w:val="24"/>
                <w:lang w:val="sr-Cyrl-RS" w:eastAsia="ar-SA"/>
              </w:rPr>
              <w:t>Услуге</w:t>
            </w:r>
            <w:r w:rsidR="00913E3B" w:rsidRPr="00041176">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567BFD" w14:paraId="522B42D5" w14:textId="77777777" w:rsidTr="00913E3B">
        <w:trPr>
          <w:trHeight w:val="315"/>
        </w:trPr>
        <w:tc>
          <w:tcPr>
            <w:tcW w:w="675" w:type="dxa"/>
            <w:hideMark/>
          </w:tcPr>
          <w:p w14:paraId="305AF26D" w14:textId="77777777" w:rsidR="00913E3B" w:rsidRPr="00567BFD" w:rsidRDefault="00913E3B" w:rsidP="00913E3B">
            <w:pPr>
              <w:rPr>
                <w:sz w:val="24"/>
                <w:szCs w:val="24"/>
                <w:lang w:eastAsia="ar-SA"/>
              </w:rPr>
            </w:pPr>
            <w:r w:rsidRPr="00567BFD">
              <w:rPr>
                <w:sz w:val="24"/>
                <w:szCs w:val="24"/>
                <w:lang w:eastAsia="ar-SA"/>
              </w:rPr>
              <w:t> </w:t>
            </w:r>
          </w:p>
        </w:tc>
        <w:tc>
          <w:tcPr>
            <w:tcW w:w="4849" w:type="dxa"/>
            <w:vAlign w:val="center"/>
            <w:hideMark/>
          </w:tcPr>
          <w:p w14:paraId="2C1302A9"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vAlign w:val="center"/>
            <w:hideMark/>
          </w:tcPr>
          <w:p w14:paraId="7059D6AC" w14:textId="77777777" w:rsidR="00913E3B" w:rsidRPr="00567BFD" w:rsidRDefault="00913E3B" w:rsidP="00913E3B">
            <w:pPr>
              <w:jc w:val="center"/>
              <w:rPr>
                <w:sz w:val="24"/>
                <w:szCs w:val="24"/>
                <w:lang w:eastAsia="ar-SA"/>
              </w:rPr>
            </w:pPr>
            <w:r w:rsidRPr="00567BFD">
              <w:rPr>
                <w:sz w:val="24"/>
                <w:szCs w:val="24"/>
                <w:lang w:eastAsia="ar-SA"/>
              </w:rPr>
              <w:t>Комплет батерија са 110 ћелија</w:t>
            </w:r>
          </w:p>
        </w:tc>
        <w:tc>
          <w:tcPr>
            <w:tcW w:w="1134" w:type="dxa"/>
            <w:vAlign w:val="center"/>
            <w:hideMark/>
          </w:tcPr>
          <w:p w14:paraId="418D770D"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6B1CFD38" w14:textId="77777777" w:rsidR="00913E3B" w:rsidRPr="00567BFD" w:rsidRDefault="00913E3B" w:rsidP="00913E3B">
            <w:pPr>
              <w:jc w:val="center"/>
              <w:rPr>
                <w:sz w:val="24"/>
                <w:szCs w:val="24"/>
                <w:lang w:eastAsia="ar-SA"/>
              </w:rPr>
            </w:pPr>
            <w:r>
              <w:rPr>
                <w:sz w:val="24"/>
                <w:szCs w:val="24"/>
                <w:lang w:eastAsia="ar-SA"/>
              </w:rPr>
              <w:t>2</w:t>
            </w:r>
          </w:p>
        </w:tc>
      </w:tr>
      <w:tr w:rsidR="00913E3B" w:rsidRPr="00567BFD" w14:paraId="7A3404D4" w14:textId="77777777" w:rsidTr="00913E3B">
        <w:trPr>
          <w:trHeight w:val="1530"/>
        </w:trPr>
        <w:tc>
          <w:tcPr>
            <w:tcW w:w="675" w:type="dxa"/>
            <w:vMerge w:val="restart"/>
            <w:hideMark/>
          </w:tcPr>
          <w:p w14:paraId="60AFB806" w14:textId="77777777" w:rsidR="00913E3B" w:rsidRPr="00567BFD" w:rsidRDefault="00913E3B" w:rsidP="00913E3B">
            <w:pPr>
              <w:rPr>
                <w:sz w:val="24"/>
                <w:szCs w:val="24"/>
                <w:lang w:eastAsia="ar-SA"/>
              </w:rPr>
            </w:pPr>
            <w:r w:rsidRPr="00567BFD">
              <w:rPr>
                <w:sz w:val="24"/>
                <w:szCs w:val="24"/>
                <w:lang w:eastAsia="ar-SA"/>
              </w:rPr>
              <w:t>1</w:t>
            </w:r>
          </w:p>
        </w:tc>
        <w:tc>
          <w:tcPr>
            <w:tcW w:w="4849" w:type="dxa"/>
            <w:hideMark/>
          </w:tcPr>
          <w:p w14:paraId="5033A56E"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651" w:type="dxa"/>
            <w:hideMark/>
          </w:tcPr>
          <w:p w14:paraId="685E525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0589A43B"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0C6E2FFF"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099775C" w14:textId="77777777" w:rsidTr="00913E3B">
        <w:trPr>
          <w:trHeight w:val="1020"/>
        </w:trPr>
        <w:tc>
          <w:tcPr>
            <w:tcW w:w="675" w:type="dxa"/>
            <w:vMerge/>
            <w:hideMark/>
          </w:tcPr>
          <w:p w14:paraId="38AA25E3" w14:textId="77777777" w:rsidR="00913E3B" w:rsidRPr="00567BFD" w:rsidRDefault="00913E3B" w:rsidP="00913E3B">
            <w:pPr>
              <w:rPr>
                <w:sz w:val="24"/>
                <w:szCs w:val="24"/>
                <w:lang w:eastAsia="ar-SA"/>
              </w:rPr>
            </w:pPr>
          </w:p>
        </w:tc>
        <w:tc>
          <w:tcPr>
            <w:tcW w:w="4849" w:type="dxa"/>
            <w:hideMark/>
          </w:tcPr>
          <w:p w14:paraId="727C4C7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hideMark/>
          </w:tcPr>
          <w:p w14:paraId="258DF9ED"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52B9AF45"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3885D06B"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8FCF1AA" w14:textId="77777777" w:rsidTr="00913E3B">
        <w:trPr>
          <w:trHeight w:val="1020"/>
        </w:trPr>
        <w:tc>
          <w:tcPr>
            <w:tcW w:w="675" w:type="dxa"/>
            <w:vMerge/>
            <w:hideMark/>
          </w:tcPr>
          <w:p w14:paraId="1A84B9C6" w14:textId="77777777" w:rsidR="00913E3B" w:rsidRPr="00567BFD" w:rsidRDefault="00913E3B" w:rsidP="00913E3B">
            <w:pPr>
              <w:rPr>
                <w:sz w:val="24"/>
                <w:szCs w:val="24"/>
                <w:lang w:eastAsia="ar-SA"/>
              </w:rPr>
            </w:pPr>
          </w:p>
        </w:tc>
        <w:tc>
          <w:tcPr>
            <w:tcW w:w="4849" w:type="dxa"/>
            <w:hideMark/>
          </w:tcPr>
          <w:p w14:paraId="70D7A0FE"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hideMark/>
          </w:tcPr>
          <w:p w14:paraId="1B48213B"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92F9459"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15AF1D8"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B401B62" w14:textId="77777777" w:rsidTr="00913E3B">
        <w:trPr>
          <w:trHeight w:val="1020"/>
        </w:trPr>
        <w:tc>
          <w:tcPr>
            <w:tcW w:w="675" w:type="dxa"/>
            <w:vMerge/>
            <w:hideMark/>
          </w:tcPr>
          <w:p w14:paraId="2ACFECE3" w14:textId="77777777" w:rsidR="00913E3B" w:rsidRPr="00567BFD" w:rsidRDefault="00913E3B" w:rsidP="00913E3B">
            <w:pPr>
              <w:rPr>
                <w:sz w:val="24"/>
                <w:szCs w:val="24"/>
                <w:lang w:eastAsia="ar-SA"/>
              </w:rPr>
            </w:pPr>
          </w:p>
        </w:tc>
        <w:tc>
          <w:tcPr>
            <w:tcW w:w="4849" w:type="dxa"/>
            <w:hideMark/>
          </w:tcPr>
          <w:p w14:paraId="05BF8A0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hideMark/>
          </w:tcPr>
          <w:p w14:paraId="201FB013"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7AB287D7"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2E123320"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3892CC86" w14:textId="77777777" w:rsidTr="00913E3B">
        <w:trPr>
          <w:trHeight w:val="510"/>
        </w:trPr>
        <w:tc>
          <w:tcPr>
            <w:tcW w:w="675" w:type="dxa"/>
            <w:vMerge/>
            <w:hideMark/>
          </w:tcPr>
          <w:p w14:paraId="35674064" w14:textId="77777777" w:rsidR="00913E3B" w:rsidRPr="00567BFD" w:rsidRDefault="00913E3B" w:rsidP="00913E3B">
            <w:pPr>
              <w:rPr>
                <w:sz w:val="24"/>
                <w:szCs w:val="24"/>
                <w:lang w:eastAsia="ar-SA"/>
              </w:rPr>
            </w:pPr>
          </w:p>
        </w:tc>
        <w:tc>
          <w:tcPr>
            <w:tcW w:w="4849" w:type="dxa"/>
            <w:hideMark/>
          </w:tcPr>
          <w:p w14:paraId="551E023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hideMark/>
          </w:tcPr>
          <w:p w14:paraId="7B48A3B1"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2CBCACB8"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5D3AEC94"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B4264C3" w14:textId="77777777" w:rsidTr="00913E3B">
        <w:trPr>
          <w:trHeight w:val="510"/>
        </w:trPr>
        <w:tc>
          <w:tcPr>
            <w:tcW w:w="675" w:type="dxa"/>
            <w:vMerge/>
            <w:hideMark/>
          </w:tcPr>
          <w:p w14:paraId="72BCF396" w14:textId="77777777" w:rsidR="00913E3B" w:rsidRPr="00567BFD" w:rsidRDefault="00913E3B" w:rsidP="00913E3B">
            <w:pPr>
              <w:rPr>
                <w:sz w:val="24"/>
                <w:szCs w:val="24"/>
                <w:lang w:eastAsia="ar-SA"/>
              </w:rPr>
            </w:pPr>
          </w:p>
        </w:tc>
        <w:tc>
          <w:tcPr>
            <w:tcW w:w="4849" w:type="dxa"/>
            <w:hideMark/>
          </w:tcPr>
          <w:p w14:paraId="55D9C990"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hideMark/>
          </w:tcPr>
          <w:p w14:paraId="1F166DC2"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A7D7A27"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AC3F95D"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7D59E62" w14:textId="77777777" w:rsidTr="00913E3B">
        <w:trPr>
          <w:trHeight w:val="360"/>
        </w:trPr>
        <w:tc>
          <w:tcPr>
            <w:tcW w:w="675" w:type="dxa"/>
            <w:vMerge/>
            <w:hideMark/>
          </w:tcPr>
          <w:p w14:paraId="4D206FF8" w14:textId="77777777" w:rsidR="00913E3B" w:rsidRPr="00567BFD" w:rsidRDefault="00913E3B" w:rsidP="00913E3B">
            <w:pPr>
              <w:rPr>
                <w:sz w:val="24"/>
                <w:szCs w:val="24"/>
                <w:lang w:eastAsia="ar-SA"/>
              </w:rPr>
            </w:pPr>
          </w:p>
        </w:tc>
        <w:tc>
          <w:tcPr>
            <w:tcW w:w="4849" w:type="dxa"/>
            <w:hideMark/>
          </w:tcPr>
          <w:p w14:paraId="707462D8"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hideMark/>
          </w:tcPr>
          <w:p w14:paraId="3C00EBEF"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0A680638"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53C35661"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5308FDA3" w14:textId="77777777" w:rsidTr="00913E3B">
        <w:trPr>
          <w:trHeight w:val="510"/>
        </w:trPr>
        <w:tc>
          <w:tcPr>
            <w:tcW w:w="675" w:type="dxa"/>
            <w:vMerge/>
            <w:hideMark/>
          </w:tcPr>
          <w:p w14:paraId="2929D298" w14:textId="77777777" w:rsidR="00913E3B" w:rsidRPr="00567BFD" w:rsidRDefault="00913E3B" w:rsidP="00913E3B">
            <w:pPr>
              <w:rPr>
                <w:sz w:val="24"/>
                <w:szCs w:val="24"/>
                <w:lang w:eastAsia="ar-SA"/>
              </w:rPr>
            </w:pPr>
          </w:p>
        </w:tc>
        <w:tc>
          <w:tcPr>
            <w:tcW w:w="4849" w:type="dxa"/>
            <w:hideMark/>
          </w:tcPr>
          <w:p w14:paraId="4480E583"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hideMark/>
          </w:tcPr>
          <w:p w14:paraId="1FF1B9B2"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176D92BF"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61A35BE3"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9B61668" w14:textId="77777777" w:rsidTr="00913E3B">
        <w:trPr>
          <w:trHeight w:val="510"/>
        </w:trPr>
        <w:tc>
          <w:tcPr>
            <w:tcW w:w="675" w:type="dxa"/>
            <w:vMerge/>
            <w:hideMark/>
          </w:tcPr>
          <w:p w14:paraId="1AF73ED1" w14:textId="77777777" w:rsidR="00913E3B" w:rsidRPr="00567BFD" w:rsidRDefault="00913E3B" w:rsidP="00913E3B">
            <w:pPr>
              <w:rPr>
                <w:sz w:val="24"/>
                <w:szCs w:val="24"/>
                <w:lang w:eastAsia="ar-SA"/>
              </w:rPr>
            </w:pPr>
          </w:p>
        </w:tc>
        <w:tc>
          <w:tcPr>
            <w:tcW w:w="4849" w:type="dxa"/>
            <w:hideMark/>
          </w:tcPr>
          <w:p w14:paraId="1A31A14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hideMark/>
          </w:tcPr>
          <w:p w14:paraId="7D051A53"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47CFD3D2"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0AFDE7E6"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A116FCD" w14:textId="77777777" w:rsidTr="00913E3B">
        <w:trPr>
          <w:trHeight w:val="510"/>
        </w:trPr>
        <w:tc>
          <w:tcPr>
            <w:tcW w:w="675" w:type="dxa"/>
            <w:vMerge/>
            <w:hideMark/>
          </w:tcPr>
          <w:p w14:paraId="698661EE" w14:textId="77777777" w:rsidR="00913E3B" w:rsidRPr="00567BFD" w:rsidRDefault="00913E3B" w:rsidP="00913E3B">
            <w:pPr>
              <w:rPr>
                <w:sz w:val="24"/>
                <w:szCs w:val="24"/>
                <w:lang w:eastAsia="ar-SA"/>
              </w:rPr>
            </w:pPr>
          </w:p>
        </w:tc>
        <w:tc>
          <w:tcPr>
            <w:tcW w:w="4849" w:type="dxa"/>
            <w:hideMark/>
          </w:tcPr>
          <w:p w14:paraId="6367D29B"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hideMark/>
          </w:tcPr>
          <w:p w14:paraId="21077AC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6FDB813"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3E8B88F2"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EBAFAE9" w14:textId="77777777" w:rsidTr="00913E3B">
        <w:trPr>
          <w:trHeight w:val="510"/>
        </w:trPr>
        <w:tc>
          <w:tcPr>
            <w:tcW w:w="675" w:type="dxa"/>
            <w:vMerge/>
            <w:hideMark/>
          </w:tcPr>
          <w:p w14:paraId="59FAD4AD" w14:textId="77777777" w:rsidR="00913E3B" w:rsidRPr="00567BFD" w:rsidRDefault="00913E3B" w:rsidP="00913E3B">
            <w:pPr>
              <w:rPr>
                <w:sz w:val="24"/>
                <w:szCs w:val="24"/>
                <w:lang w:eastAsia="ar-SA"/>
              </w:rPr>
            </w:pPr>
          </w:p>
        </w:tc>
        <w:tc>
          <w:tcPr>
            <w:tcW w:w="4849" w:type="dxa"/>
            <w:hideMark/>
          </w:tcPr>
          <w:p w14:paraId="06BDDC73"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hideMark/>
          </w:tcPr>
          <w:p w14:paraId="3CBED4F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7FFCA925"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1AF1F119"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279174BB" w14:textId="77777777" w:rsidTr="00913E3B">
        <w:trPr>
          <w:trHeight w:val="2207"/>
        </w:trPr>
        <w:tc>
          <w:tcPr>
            <w:tcW w:w="675" w:type="dxa"/>
            <w:vMerge/>
            <w:hideMark/>
          </w:tcPr>
          <w:p w14:paraId="7638AAA3" w14:textId="77777777" w:rsidR="00913E3B" w:rsidRPr="00567BFD" w:rsidRDefault="00913E3B" w:rsidP="00913E3B">
            <w:pPr>
              <w:rPr>
                <w:sz w:val="24"/>
                <w:szCs w:val="24"/>
                <w:lang w:eastAsia="ar-SA"/>
              </w:rPr>
            </w:pPr>
          </w:p>
        </w:tc>
        <w:tc>
          <w:tcPr>
            <w:tcW w:w="4849" w:type="dxa"/>
            <w:hideMark/>
          </w:tcPr>
          <w:p w14:paraId="76F721E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noWrap/>
            <w:hideMark/>
          </w:tcPr>
          <w:p w14:paraId="01DD84E7"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noWrap/>
            <w:hideMark/>
          </w:tcPr>
          <w:p w14:paraId="2A403283"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BDEA5F4"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9F5949B" w14:textId="77777777" w:rsidTr="00913E3B">
        <w:trPr>
          <w:trHeight w:val="585"/>
        </w:trPr>
        <w:tc>
          <w:tcPr>
            <w:tcW w:w="9663" w:type="dxa"/>
            <w:gridSpan w:val="5"/>
            <w:shd w:val="clear" w:color="auto" w:fill="F2F2F2" w:themeFill="background1" w:themeFillShade="F2"/>
            <w:vAlign w:val="center"/>
            <w:hideMark/>
          </w:tcPr>
          <w:p w14:paraId="123803C7" w14:textId="77777777" w:rsidR="00913E3B" w:rsidRPr="00567BFD" w:rsidRDefault="00913E3B" w:rsidP="00913E3B">
            <w:pPr>
              <w:contextualSpacing/>
              <w:rPr>
                <w:bCs/>
                <w:sz w:val="24"/>
                <w:szCs w:val="24"/>
                <w:lang w:eastAsia="ar-SA"/>
              </w:rPr>
            </w:pPr>
            <w:r w:rsidRPr="00567BFD">
              <w:rPr>
                <w:bCs/>
                <w:sz w:val="24"/>
                <w:szCs w:val="24"/>
                <w:lang w:eastAsia="ar-SA"/>
              </w:rPr>
              <w:t>3. РЕМОНТ И ИНТЕРВЕНТНО ОДРЖАВАЊЕ У ТС 110/хkV и 35/xkV</w:t>
            </w:r>
          </w:p>
        </w:tc>
      </w:tr>
      <w:tr w:rsidR="00913E3B" w:rsidRPr="00567BFD" w14:paraId="5869FE77" w14:textId="77777777" w:rsidTr="00913E3B">
        <w:trPr>
          <w:trHeight w:val="405"/>
        </w:trPr>
        <w:tc>
          <w:tcPr>
            <w:tcW w:w="9663" w:type="dxa"/>
            <w:gridSpan w:val="5"/>
            <w:shd w:val="clear" w:color="auto" w:fill="F2F2F2" w:themeFill="background1" w:themeFillShade="F2"/>
            <w:vAlign w:val="center"/>
            <w:hideMark/>
          </w:tcPr>
          <w:p w14:paraId="2D52B156" w14:textId="77777777" w:rsidR="00913E3B" w:rsidRPr="00567BFD" w:rsidRDefault="00913E3B" w:rsidP="00913E3B">
            <w:pPr>
              <w:contextualSpacing/>
              <w:rPr>
                <w:bCs/>
                <w:sz w:val="24"/>
                <w:szCs w:val="24"/>
                <w:lang w:eastAsia="ar-SA"/>
              </w:rPr>
            </w:pPr>
            <w:r w:rsidRPr="00567BFD">
              <w:rPr>
                <w:bCs/>
                <w:sz w:val="24"/>
                <w:szCs w:val="24"/>
                <w:lang w:eastAsia="ar-SA"/>
              </w:rPr>
              <w:t>3.1. Спецификација услуга за годишњи ремонт 110 kV и 35 kV опреме</w:t>
            </w:r>
          </w:p>
        </w:tc>
      </w:tr>
      <w:tr w:rsidR="00913E3B" w:rsidRPr="00567BFD" w14:paraId="6A85DD15" w14:textId="77777777" w:rsidTr="00913E3B">
        <w:trPr>
          <w:trHeight w:val="1590"/>
        </w:trPr>
        <w:tc>
          <w:tcPr>
            <w:tcW w:w="675" w:type="dxa"/>
            <w:noWrap/>
            <w:vAlign w:val="center"/>
            <w:hideMark/>
          </w:tcPr>
          <w:p w14:paraId="75540D58" w14:textId="77777777" w:rsidR="00913E3B" w:rsidRPr="00567BFD" w:rsidRDefault="00913E3B" w:rsidP="00913E3B">
            <w:pPr>
              <w:jc w:val="center"/>
              <w:rPr>
                <w:sz w:val="24"/>
                <w:szCs w:val="24"/>
                <w:lang w:eastAsia="ar-SA"/>
              </w:rPr>
            </w:pPr>
            <w:r w:rsidRPr="00567BFD">
              <w:rPr>
                <w:sz w:val="24"/>
                <w:szCs w:val="24"/>
                <w:lang w:eastAsia="ar-SA"/>
              </w:rPr>
              <w:t>1</w:t>
            </w:r>
          </w:p>
        </w:tc>
        <w:tc>
          <w:tcPr>
            <w:tcW w:w="4849" w:type="dxa"/>
            <w:hideMark/>
          </w:tcPr>
          <w:p w14:paraId="3490DB4F" w14:textId="77777777" w:rsidR="00913E3B" w:rsidRPr="006F0EE7" w:rsidRDefault="00913E3B" w:rsidP="006F0EE7">
            <w:pPr>
              <w:spacing w:before="0"/>
              <w:contextualSpacing/>
              <w:rPr>
                <w:rFonts w:cs="Arial"/>
                <w:sz w:val="24"/>
                <w:szCs w:val="24"/>
              </w:rPr>
            </w:pPr>
            <w:r w:rsidRPr="006F0EE7">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343A46BB" w14:textId="77777777" w:rsidR="00913E3B" w:rsidRPr="006F0EE7" w:rsidRDefault="00913E3B" w:rsidP="006F0EE7">
            <w:pPr>
              <w:spacing w:before="0"/>
              <w:contextualSpacing/>
              <w:rPr>
                <w:rFonts w:cs="Arial"/>
                <w:sz w:val="24"/>
                <w:szCs w:val="24"/>
              </w:rPr>
            </w:pPr>
          </w:p>
          <w:p w14:paraId="3AB85664" w14:textId="77777777" w:rsidR="00913E3B" w:rsidRPr="006F0EE7" w:rsidRDefault="00913E3B" w:rsidP="006F0EE7">
            <w:pPr>
              <w:spacing w:before="0"/>
              <w:contextualSpacing/>
              <w:rPr>
                <w:rFonts w:cs="Arial"/>
                <w:sz w:val="24"/>
                <w:szCs w:val="24"/>
              </w:rPr>
            </w:pPr>
            <w:r w:rsidRPr="006F0EE7">
              <w:rPr>
                <w:rFonts w:cs="Arial"/>
                <w:sz w:val="24"/>
                <w:szCs w:val="24"/>
              </w:rPr>
              <w:t>У току процеса допуњавања батерије треба да се измере и забалеже следећи параметри:</w:t>
            </w:r>
          </w:p>
          <w:p w14:paraId="4CD707BB"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Укупан напон батерије</w:t>
            </w:r>
          </w:p>
          <w:p w14:paraId="70505CC2"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Напон сваке појединачне ћелије</w:t>
            </w:r>
          </w:p>
          <w:p w14:paraId="560377C9"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Специфична маса електролита у свакој ћелији</w:t>
            </w:r>
          </w:p>
          <w:p w14:paraId="5E1736DB"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Температура сваке пете ћелије</w:t>
            </w:r>
          </w:p>
          <w:p w14:paraId="3BA04B6C" w14:textId="77777777" w:rsidR="00913E3B" w:rsidRPr="006F0EE7" w:rsidRDefault="00913E3B" w:rsidP="006F0EE7">
            <w:pPr>
              <w:pStyle w:val="Pasussalistom1"/>
              <w:spacing w:after="0" w:line="240" w:lineRule="auto"/>
              <w:ind w:left="0"/>
              <w:rPr>
                <w:rFonts w:ascii="Arial" w:hAnsi="Arial" w:cs="Arial"/>
                <w:sz w:val="24"/>
                <w:szCs w:val="24"/>
              </w:rPr>
            </w:pPr>
            <w:r w:rsidRPr="006F0EE7">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0F7A3C3D"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Прикључити пражњач батерије, дефинисати струју пражњења и крајњи напон пражњења</w:t>
            </w:r>
          </w:p>
          <w:p w14:paraId="5F65A702"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 xml:space="preserve">Припремити </w:t>
            </w:r>
            <w:r w:rsidRPr="006F0EE7">
              <w:rPr>
                <w:rFonts w:ascii="Arial" w:hAnsi="Arial" w:cs="Arial"/>
                <w:sz w:val="24"/>
                <w:szCs w:val="24"/>
                <w:lang w:val="sr-Latn-RS"/>
              </w:rPr>
              <w:t xml:space="preserve">multimetar </w:t>
            </w:r>
            <w:r w:rsidRPr="006F0EE7">
              <w:rPr>
                <w:rFonts w:ascii="Arial" w:hAnsi="Arial" w:cs="Arial"/>
                <w:sz w:val="24"/>
                <w:szCs w:val="24"/>
              </w:rPr>
              <w:t>помоћу којег се може може мерити укупан напон батерије</w:t>
            </w:r>
          </w:p>
          <w:p w14:paraId="59C4D011"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lastRenderedPageBreak/>
              <w:t>Затворити струјни круг и укључити мерач времена</w:t>
            </w:r>
          </w:p>
          <w:p w14:paraId="6E6EFBEE"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32C3DEE9" w14:textId="77777777" w:rsidR="00913E3B" w:rsidRPr="006F0EE7" w:rsidRDefault="00913E3B" w:rsidP="006F0EE7">
            <w:pPr>
              <w:pStyle w:val="Pasussalistom1"/>
              <w:numPr>
                <w:ilvl w:val="0"/>
                <w:numId w:val="46"/>
              </w:numPr>
              <w:spacing w:after="0" w:line="240" w:lineRule="auto"/>
              <w:rPr>
                <w:rFonts w:ascii="Arial" w:hAnsi="Arial" w:cs="Arial"/>
                <w:sz w:val="24"/>
                <w:szCs w:val="24"/>
              </w:rPr>
            </w:pPr>
            <w:r w:rsidRPr="006F0EE7">
              <w:rPr>
                <w:rFonts w:ascii="Arial" w:hAnsi="Arial" w:cs="Arial"/>
                <w:sz w:val="24"/>
                <w:szCs w:val="24"/>
              </w:rPr>
              <w:t>Проверавати да ли се прегревају међућелијски спојеви</w:t>
            </w:r>
          </w:p>
          <w:p w14:paraId="1F4B5774" w14:textId="77777777" w:rsidR="00913E3B" w:rsidRPr="006F0EE7" w:rsidRDefault="00913E3B" w:rsidP="006F0EE7">
            <w:pPr>
              <w:pStyle w:val="Pasussalistom1"/>
              <w:spacing w:after="0" w:line="240" w:lineRule="auto"/>
              <w:ind w:left="0"/>
              <w:rPr>
                <w:rFonts w:ascii="Arial" w:hAnsi="Arial" w:cs="Arial"/>
                <w:sz w:val="24"/>
                <w:szCs w:val="24"/>
              </w:rPr>
            </w:pPr>
            <w:r w:rsidRPr="006F0EE7">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6F0EE7">
              <w:rPr>
                <w:rFonts w:ascii="Arial" w:hAnsi="Arial" w:cs="Arial"/>
                <w:sz w:val="24"/>
                <w:szCs w:val="24"/>
                <w:vertAlign w:val="subscript"/>
                <w:lang w:val="sr-Latn-CS"/>
              </w:rPr>
              <w:t>10</w:t>
            </w:r>
            <w:r w:rsidRPr="006F0EE7">
              <w:rPr>
                <w:rFonts w:ascii="Arial" w:hAnsi="Arial" w:cs="Arial"/>
                <w:sz w:val="24"/>
                <w:szCs w:val="24"/>
                <w:vertAlign w:val="subscript"/>
                <w:lang w:val="sr-Latn-RS"/>
              </w:rPr>
              <w:t xml:space="preserve"> </w:t>
            </w:r>
            <w:r w:rsidRPr="006F0EE7">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вредност у трајању од 2 часа. </w:t>
            </w:r>
            <w:r w:rsidRPr="006F0EE7">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2866C992" w14:textId="77777777" w:rsidR="00913E3B" w:rsidRPr="006F0EE7" w:rsidRDefault="00913E3B" w:rsidP="006F0EE7">
            <w:pPr>
              <w:pStyle w:val="Pasussalistom1"/>
              <w:spacing w:after="0" w:line="240" w:lineRule="auto"/>
              <w:ind w:left="0"/>
              <w:rPr>
                <w:rFonts w:ascii="Arial" w:hAnsi="Arial" w:cs="Arial"/>
                <w:sz w:val="24"/>
                <w:szCs w:val="24"/>
                <w:lang w:val="sr-Latn-CS"/>
              </w:rPr>
            </w:pPr>
            <w:r w:rsidRPr="006F0EE7">
              <w:rPr>
                <w:rFonts w:ascii="Arial" w:hAnsi="Arial" w:cs="Arial"/>
                <w:sz w:val="24"/>
                <w:szCs w:val="24"/>
              </w:rPr>
              <w:t xml:space="preserve">КАПАЦИТЕТНА ПРОБА </w:t>
            </w:r>
            <w:r w:rsidRPr="006F0EE7">
              <w:rPr>
                <w:rFonts w:ascii="Arial" w:hAnsi="Arial" w:cs="Arial"/>
                <w:sz w:val="24"/>
                <w:szCs w:val="24"/>
                <w:lang w:val="sr-Latn-CS"/>
              </w:rPr>
              <w:t xml:space="preserve"> NiCd</w:t>
            </w:r>
            <w:r w:rsidRPr="006F0EE7">
              <w:rPr>
                <w:rFonts w:ascii="Arial" w:hAnsi="Arial" w:cs="Arial"/>
                <w:sz w:val="24"/>
                <w:szCs w:val="24"/>
              </w:rPr>
              <w:t xml:space="preserve">  тип </w:t>
            </w:r>
            <w:r w:rsidRPr="006F0EE7">
              <w:rPr>
                <w:rFonts w:ascii="Arial" w:hAnsi="Arial" w:cs="Arial"/>
                <w:sz w:val="24"/>
                <w:szCs w:val="24"/>
                <w:lang w:val="sr-Latn-CS"/>
              </w:rPr>
              <w:t>KPL</w:t>
            </w:r>
          </w:p>
          <w:p w14:paraId="0A4FA402" w14:textId="77777777" w:rsidR="00913E3B" w:rsidRPr="006F0EE7" w:rsidRDefault="00913E3B" w:rsidP="006F0EE7">
            <w:pPr>
              <w:spacing w:before="0"/>
              <w:contextualSpacing/>
              <w:rPr>
                <w:rFonts w:cs="Arial"/>
                <w:sz w:val="24"/>
                <w:szCs w:val="24"/>
                <w:lang w:val="sr-Cyrl-CS"/>
              </w:rPr>
            </w:pPr>
            <w:r w:rsidRPr="006F0EE7">
              <w:rPr>
                <w:rFonts w:cs="Arial"/>
                <w:sz w:val="24"/>
                <w:szCs w:val="24"/>
              </w:rPr>
              <w:t xml:space="preserve">Teст капацитета NiCd акумулатора изводи се према стандарду </w:t>
            </w:r>
          </w:p>
          <w:p w14:paraId="2C539C85" w14:textId="77777777" w:rsidR="00913E3B" w:rsidRPr="006F0EE7" w:rsidRDefault="00913E3B" w:rsidP="006F0EE7">
            <w:pPr>
              <w:spacing w:before="0"/>
              <w:contextualSpacing/>
              <w:rPr>
                <w:rFonts w:cs="Arial"/>
                <w:sz w:val="24"/>
                <w:szCs w:val="24"/>
              </w:rPr>
            </w:pPr>
            <w:r w:rsidRPr="006F0EE7">
              <w:rPr>
                <w:rFonts w:cs="Arial"/>
                <w:sz w:val="24"/>
                <w:szCs w:val="24"/>
              </w:rPr>
              <w:t>EN 60623/IEC2001. (тачка 4.)</w:t>
            </w:r>
          </w:p>
          <w:p w14:paraId="1EA87236" w14:textId="77777777" w:rsidR="00913E3B" w:rsidRPr="006F0EE7" w:rsidRDefault="00913E3B" w:rsidP="006F0EE7">
            <w:pPr>
              <w:spacing w:before="0"/>
              <w:contextualSpacing/>
              <w:rPr>
                <w:rFonts w:cs="Arial"/>
                <w:sz w:val="24"/>
                <w:szCs w:val="24"/>
              </w:rPr>
            </w:pPr>
            <w:r w:rsidRPr="006F0EE7">
              <w:rPr>
                <w:rFonts w:cs="Arial"/>
                <w:sz w:val="24"/>
                <w:szCs w:val="24"/>
              </w:rPr>
              <w:t>Пре капацитетне пробе мора се провести процес пражњења до 1,0V/ћ. Изводи се константном струјом 02I</w:t>
            </w:r>
            <w:r w:rsidRPr="006F0EE7">
              <w:rPr>
                <w:rFonts w:cs="Arial"/>
                <w:sz w:val="24"/>
                <w:szCs w:val="24"/>
                <w:vertAlign w:val="subscript"/>
              </w:rPr>
              <w:t>5</w:t>
            </w:r>
            <w:r w:rsidRPr="006F0EE7">
              <w:rPr>
                <w:rFonts w:cs="Arial"/>
                <w:sz w:val="24"/>
                <w:szCs w:val="24"/>
              </w:rPr>
              <w:t>A  при температури од 20 ± 5</w:t>
            </w:r>
            <w:r w:rsidRPr="006F0EE7">
              <w:rPr>
                <w:rFonts w:cs="Arial"/>
                <w:sz w:val="24"/>
                <w:szCs w:val="24"/>
                <w:vertAlign w:val="superscript"/>
              </w:rPr>
              <w:t>0</w:t>
            </w:r>
            <w:r w:rsidRPr="006F0EE7">
              <w:rPr>
                <w:rFonts w:cs="Arial"/>
                <w:sz w:val="24"/>
                <w:szCs w:val="24"/>
              </w:rPr>
              <w:t xml:space="preserve"> C.</w:t>
            </w:r>
          </w:p>
          <w:p w14:paraId="3F323791" w14:textId="77777777" w:rsidR="00913E3B" w:rsidRPr="006F0EE7" w:rsidRDefault="00913E3B" w:rsidP="006F0EE7">
            <w:pPr>
              <w:spacing w:before="0"/>
              <w:contextualSpacing/>
              <w:rPr>
                <w:rFonts w:cs="Arial"/>
                <w:sz w:val="24"/>
                <w:szCs w:val="24"/>
              </w:rPr>
            </w:pPr>
            <w:r w:rsidRPr="006F0EE7">
              <w:rPr>
                <w:rFonts w:cs="Arial"/>
                <w:sz w:val="24"/>
                <w:szCs w:val="24"/>
              </w:rPr>
              <w:t>Пуњење се врши константном струјом 02I</w:t>
            </w:r>
            <w:r w:rsidRPr="006F0EE7">
              <w:rPr>
                <w:rFonts w:cs="Arial"/>
                <w:sz w:val="24"/>
                <w:szCs w:val="24"/>
                <w:vertAlign w:val="subscript"/>
              </w:rPr>
              <w:t>5</w:t>
            </w:r>
            <w:r w:rsidRPr="006F0EE7">
              <w:rPr>
                <w:rFonts w:cs="Arial"/>
                <w:sz w:val="24"/>
                <w:szCs w:val="24"/>
              </w:rPr>
              <w:t>A у трајању од 7 – 8 часова.</w:t>
            </w:r>
          </w:p>
          <w:p w14:paraId="048A8720" w14:textId="77777777" w:rsidR="00913E3B" w:rsidRPr="006F0EE7" w:rsidRDefault="00913E3B" w:rsidP="006F0EE7">
            <w:pPr>
              <w:spacing w:before="0"/>
              <w:contextualSpacing/>
              <w:rPr>
                <w:rFonts w:cs="Arial"/>
                <w:sz w:val="24"/>
                <w:szCs w:val="24"/>
              </w:rPr>
            </w:pPr>
            <w:r w:rsidRPr="006F0EE7">
              <w:rPr>
                <w:rFonts w:cs="Arial"/>
                <w:sz w:val="24"/>
                <w:szCs w:val="24"/>
              </w:rPr>
              <w:t>Тест капацитета се изводи 1 – 4 часа након пуњења.</w:t>
            </w:r>
          </w:p>
          <w:p w14:paraId="516E9B1C" w14:textId="77777777" w:rsidR="00913E3B" w:rsidRPr="006F0EE7" w:rsidRDefault="00913E3B" w:rsidP="006F0EE7">
            <w:pPr>
              <w:spacing w:before="0"/>
              <w:contextualSpacing/>
              <w:rPr>
                <w:rFonts w:cs="Arial"/>
                <w:sz w:val="24"/>
                <w:szCs w:val="24"/>
              </w:rPr>
            </w:pPr>
            <w:r w:rsidRPr="006F0EE7">
              <w:rPr>
                <w:rFonts w:cs="Arial"/>
                <w:sz w:val="24"/>
                <w:szCs w:val="24"/>
              </w:rPr>
              <w:t>Минимално време пражњења струјом 02I</w:t>
            </w:r>
            <w:r w:rsidRPr="006F0EE7">
              <w:rPr>
                <w:rFonts w:cs="Arial"/>
                <w:sz w:val="24"/>
                <w:szCs w:val="24"/>
                <w:vertAlign w:val="subscript"/>
              </w:rPr>
              <w:t>5</w:t>
            </w:r>
            <w:r w:rsidRPr="006F0EE7">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1B415BC3" w14:textId="77777777" w:rsidR="00913E3B" w:rsidRPr="006F0EE7" w:rsidRDefault="00913E3B" w:rsidP="006F0EE7">
            <w:pPr>
              <w:spacing w:before="0"/>
              <w:contextualSpacing/>
              <w:rPr>
                <w:rFonts w:cs="Arial"/>
                <w:sz w:val="24"/>
                <w:szCs w:val="24"/>
              </w:rPr>
            </w:pPr>
            <w:r w:rsidRPr="006F0EE7">
              <w:rPr>
                <w:rFonts w:cs="Arial"/>
                <w:sz w:val="24"/>
                <w:szCs w:val="24"/>
              </w:rPr>
              <w:t>Након завршене капацитетне пробе батерију треба поново напунити до напона 1,4В/ћ.</w:t>
            </w:r>
          </w:p>
          <w:p w14:paraId="356A1278" w14:textId="77777777" w:rsidR="00913E3B" w:rsidRPr="006F0EE7" w:rsidRDefault="00913E3B" w:rsidP="006F0EE7">
            <w:pPr>
              <w:spacing w:before="0"/>
              <w:contextualSpacing/>
              <w:rPr>
                <w:rFonts w:cs="Arial"/>
                <w:sz w:val="24"/>
                <w:szCs w:val="24"/>
              </w:rPr>
            </w:pPr>
            <w:r w:rsidRPr="006F0EE7">
              <w:rPr>
                <w:rFonts w:cs="Arial"/>
                <w:sz w:val="24"/>
                <w:szCs w:val="24"/>
              </w:rPr>
              <w:t>Циклус пуњења/пражњења  приказати  табеларно и графички.</w:t>
            </w:r>
          </w:p>
          <w:p w14:paraId="41535C23" w14:textId="77777777" w:rsidR="00913E3B" w:rsidRPr="006F0EE7" w:rsidRDefault="00913E3B" w:rsidP="006F0EE7">
            <w:pPr>
              <w:spacing w:before="0"/>
              <w:contextualSpacing/>
              <w:rPr>
                <w:rFonts w:cs="Arial"/>
                <w:sz w:val="24"/>
                <w:szCs w:val="24"/>
                <w:lang w:eastAsia="ar-SA"/>
              </w:rPr>
            </w:pPr>
          </w:p>
        </w:tc>
        <w:tc>
          <w:tcPr>
            <w:tcW w:w="1651" w:type="dxa"/>
            <w:noWrap/>
            <w:vAlign w:val="center"/>
            <w:hideMark/>
          </w:tcPr>
          <w:p w14:paraId="36027CB0" w14:textId="77777777" w:rsidR="00913E3B" w:rsidRPr="00567BFD" w:rsidRDefault="00913E3B" w:rsidP="00913E3B">
            <w:pPr>
              <w:jc w:val="center"/>
              <w:rPr>
                <w:sz w:val="24"/>
                <w:szCs w:val="24"/>
                <w:lang w:eastAsia="ar-SA"/>
              </w:rPr>
            </w:pPr>
            <w:r w:rsidRPr="00567BFD">
              <w:rPr>
                <w:sz w:val="24"/>
                <w:szCs w:val="24"/>
                <w:lang w:eastAsia="ar-SA"/>
              </w:rPr>
              <w:lastRenderedPageBreak/>
              <w:t>Комплет батерија са  90 ћелија</w:t>
            </w:r>
          </w:p>
        </w:tc>
        <w:tc>
          <w:tcPr>
            <w:tcW w:w="1134" w:type="dxa"/>
            <w:noWrap/>
            <w:vAlign w:val="center"/>
            <w:hideMark/>
          </w:tcPr>
          <w:p w14:paraId="18763AD7"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0ABC07DA"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11808019" w14:textId="77777777" w:rsidTr="00913E3B">
        <w:trPr>
          <w:trHeight w:val="1275"/>
        </w:trPr>
        <w:tc>
          <w:tcPr>
            <w:tcW w:w="675" w:type="dxa"/>
            <w:noWrap/>
            <w:vAlign w:val="center"/>
            <w:hideMark/>
          </w:tcPr>
          <w:p w14:paraId="2C7F52E2" w14:textId="77777777" w:rsidR="00913E3B" w:rsidRPr="00567BFD" w:rsidRDefault="00913E3B" w:rsidP="00913E3B">
            <w:pPr>
              <w:jc w:val="center"/>
              <w:rPr>
                <w:sz w:val="24"/>
                <w:szCs w:val="24"/>
                <w:lang w:eastAsia="ar-SA"/>
              </w:rPr>
            </w:pPr>
            <w:r w:rsidRPr="00567BFD">
              <w:rPr>
                <w:sz w:val="24"/>
                <w:szCs w:val="24"/>
                <w:lang w:eastAsia="ar-SA"/>
              </w:rPr>
              <w:lastRenderedPageBreak/>
              <w:t>2</w:t>
            </w:r>
          </w:p>
        </w:tc>
        <w:tc>
          <w:tcPr>
            <w:tcW w:w="4849" w:type="dxa"/>
            <w:hideMark/>
          </w:tcPr>
          <w:p w14:paraId="2B9B834A"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 xml:space="preserve">[На основу одређеног капацитета и измерених вредности укупне отпорности, проводљивости </w:t>
            </w:r>
            <w:r w:rsidRPr="00567BFD">
              <w:rPr>
                <w:sz w:val="24"/>
                <w:szCs w:val="24"/>
                <w:lang w:eastAsia="ar-SA"/>
              </w:rPr>
              <w:lastRenderedPageBreak/>
              <w:t>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noWrap/>
            <w:vAlign w:val="center"/>
            <w:hideMark/>
          </w:tcPr>
          <w:p w14:paraId="080889E6" w14:textId="77777777" w:rsidR="00913E3B" w:rsidRPr="00567BFD" w:rsidRDefault="00913E3B" w:rsidP="00913E3B">
            <w:pPr>
              <w:jc w:val="center"/>
              <w:rPr>
                <w:sz w:val="24"/>
                <w:szCs w:val="24"/>
                <w:lang w:eastAsia="ar-SA"/>
              </w:rPr>
            </w:pPr>
            <w:r w:rsidRPr="00567BFD">
              <w:rPr>
                <w:sz w:val="24"/>
                <w:szCs w:val="24"/>
                <w:lang w:eastAsia="ar-SA"/>
              </w:rPr>
              <w:lastRenderedPageBreak/>
              <w:t>Комплет батерија са  90 ћелија</w:t>
            </w:r>
          </w:p>
        </w:tc>
        <w:tc>
          <w:tcPr>
            <w:tcW w:w="1134" w:type="dxa"/>
            <w:noWrap/>
            <w:vAlign w:val="center"/>
            <w:hideMark/>
          </w:tcPr>
          <w:p w14:paraId="4A9EF221"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4EBBB0F5"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68046F93" w14:textId="77777777" w:rsidTr="00913E3B">
        <w:trPr>
          <w:trHeight w:val="1275"/>
        </w:trPr>
        <w:tc>
          <w:tcPr>
            <w:tcW w:w="675" w:type="dxa"/>
            <w:noWrap/>
            <w:vAlign w:val="center"/>
            <w:hideMark/>
          </w:tcPr>
          <w:p w14:paraId="09BEF170" w14:textId="77777777" w:rsidR="00913E3B" w:rsidRPr="00567BFD" w:rsidRDefault="00913E3B" w:rsidP="00913E3B">
            <w:pPr>
              <w:jc w:val="center"/>
              <w:rPr>
                <w:sz w:val="24"/>
                <w:szCs w:val="24"/>
                <w:lang w:eastAsia="ar-SA"/>
              </w:rPr>
            </w:pPr>
            <w:r w:rsidRPr="00567BFD">
              <w:rPr>
                <w:sz w:val="24"/>
                <w:szCs w:val="24"/>
                <w:lang w:eastAsia="ar-SA"/>
              </w:rPr>
              <w:lastRenderedPageBreak/>
              <w:t>3</w:t>
            </w:r>
          </w:p>
        </w:tc>
        <w:tc>
          <w:tcPr>
            <w:tcW w:w="4849" w:type="dxa"/>
            <w:hideMark/>
          </w:tcPr>
          <w:p w14:paraId="7D410B8F"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noWrap/>
            <w:vAlign w:val="center"/>
            <w:hideMark/>
          </w:tcPr>
          <w:p w14:paraId="43655DCB" w14:textId="77777777" w:rsidR="00913E3B" w:rsidRPr="00567BFD" w:rsidRDefault="00913E3B" w:rsidP="00913E3B">
            <w:pPr>
              <w:jc w:val="center"/>
              <w:rPr>
                <w:sz w:val="24"/>
                <w:szCs w:val="24"/>
                <w:lang w:eastAsia="ar-SA"/>
              </w:rPr>
            </w:pPr>
          </w:p>
        </w:tc>
        <w:tc>
          <w:tcPr>
            <w:tcW w:w="1134" w:type="dxa"/>
            <w:noWrap/>
            <w:vAlign w:val="center"/>
            <w:hideMark/>
          </w:tcPr>
          <w:p w14:paraId="22CBFD81"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06C8FFA7"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061AB6BB" w14:textId="77777777" w:rsidTr="00913E3B">
        <w:trPr>
          <w:trHeight w:val="780"/>
        </w:trPr>
        <w:tc>
          <w:tcPr>
            <w:tcW w:w="675" w:type="dxa"/>
            <w:noWrap/>
            <w:vAlign w:val="center"/>
            <w:hideMark/>
          </w:tcPr>
          <w:p w14:paraId="0D39464D" w14:textId="77777777" w:rsidR="00913E3B" w:rsidRPr="00567BFD" w:rsidRDefault="00913E3B" w:rsidP="00913E3B">
            <w:pPr>
              <w:jc w:val="center"/>
              <w:rPr>
                <w:sz w:val="24"/>
                <w:szCs w:val="24"/>
                <w:lang w:eastAsia="ar-SA"/>
              </w:rPr>
            </w:pPr>
            <w:r w:rsidRPr="00567BFD">
              <w:rPr>
                <w:sz w:val="24"/>
                <w:szCs w:val="24"/>
                <w:lang w:eastAsia="ar-SA"/>
              </w:rPr>
              <w:t>4</w:t>
            </w:r>
          </w:p>
        </w:tc>
        <w:tc>
          <w:tcPr>
            <w:tcW w:w="4849" w:type="dxa"/>
            <w:hideMark/>
          </w:tcPr>
          <w:p w14:paraId="694AC107"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73DC0733" w14:textId="77777777" w:rsidR="00913E3B" w:rsidRPr="00567BFD" w:rsidRDefault="00913E3B" w:rsidP="00913E3B">
            <w:pPr>
              <w:jc w:val="center"/>
              <w:rPr>
                <w:sz w:val="24"/>
                <w:szCs w:val="24"/>
                <w:lang w:eastAsia="ar-SA"/>
              </w:rPr>
            </w:pPr>
          </w:p>
        </w:tc>
        <w:tc>
          <w:tcPr>
            <w:tcW w:w="1134" w:type="dxa"/>
            <w:noWrap/>
            <w:vAlign w:val="center"/>
            <w:hideMark/>
          </w:tcPr>
          <w:p w14:paraId="5B0D31AD"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2437A752" w14:textId="77777777" w:rsidR="00913E3B" w:rsidRPr="00567BFD" w:rsidRDefault="00913E3B" w:rsidP="00913E3B">
            <w:pPr>
              <w:jc w:val="center"/>
              <w:rPr>
                <w:sz w:val="24"/>
                <w:szCs w:val="24"/>
                <w:lang w:eastAsia="ar-SA"/>
              </w:rPr>
            </w:pPr>
            <w:r w:rsidRPr="00567BFD">
              <w:rPr>
                <w:sz w:val="24"/>
                <w:szCs w:val="24"/>
                <w:lang w:eastAsia="ar-SA"/>
              </w:rPr>
              <w:t>14</w:t>
            </w:r>
          </w:p>
        </w:tc>
      </w:tr>
      <w:tr w:rsidR="00913E3B" w:rsidRPr="00567BFD" w14:paraId="531D94B2" w14:textId="77777777" w:rsidTr="00913E3B">
        <w:trPr>
          <w:trHeight w:val="780"/>
        </w:trPr>
        <w:tc>
          <w:tcPr>
            <w:tcW w:w="675" w:type="dxa"/>
            <w:noWrap/>
            <w:vAlign w:val="center"/>
            <w:hideMark/>
          </w:tcPr>
          <w:p w14:paraId="49E0D16A" w14:textId="77777777" w:rsidR="00913E3B" w:rsidRPr="00567BFD" w:rsidRDefault="00913E3B" w:rsidP="00913E3B">
            <w:pPr>
              <w:jc w:val="center"/>
              <w:rPr>
                <w:sz w:val="24"/>
                <w:szCs w:val="24"/>
                <w:lang w:eastAsia="ar-SA"/>
              </w:rPr>
            </w:pPr>
            <w:r w:rsidRPr="00567BFD">
              <w:rPr>
                <w:sz w:val="24"/>
                <w:szCs w:val="24"/>
                <w:lang w:eastAsia="ar-SA"/>
              </w:rPr>
              <w:t>5</w:t>
            </w:r>
          </w:p>
        </w:tc>
        <w:tc>
          <w:tcPr>
            <w:tcW w:w="4849" w:type="dxa"/>
            <w:hideMark/>
          </w:tcPr>
          <w:p w14:paraId="50CEB329"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24BC1C10" w14:textId="77777777" w:rsidR="00913E3B" w:rsidRPr="00567BFD" w:rsidRDefault="00913E3B" w:rsidP="00913E3B">
            <w:pPr>
              <w:jc w:val="center"/>
              <w:rPr>
                <w:sz w:val="24"/>
                <w:szCs w:val="24"/>
                <w:lang w:eastAsia="ar-SA"/>
              </w:rPr>
            </w:pPr>
          </w:p>
        </w:tc>
        <w:tc>
          <w:tcPr>
            <w:tcW w:w="1134" w:type="dxa"/>
            <w:noWrap/>
            <w:vAlign w:val="center"/>
            <w:hideMark/>
          </w:tcPr>
          <w:p w14:paraId="5F8D686E"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4EEC1CE6" w14:textId="77777777" w:rsidR="00913E3B" w:rsidRPr="00567BFD" w:rsidRDefault="00913E3B" w:rsidP="00913E3B">
            <w:pPr>
              <w:jc w:val="center"/>
              <w:rPr>
                <w:sz w:val="24"/>
                <w:szCs w:val="24"/>
                <w:lang w:eastAsia="ar-SA"/>
              </w:rPr>
            </w:pPr>
            <w:r w:rsidRPr="00567BFD">
              <w:rPr>
                <w:sz w:val="24"/>
                <w:szCs w:val="24"/>
                <w:lang w:eastAsia="ar-SA"/>
              </w:rPr>
              <w:t>2</w:t>
            </w:r>
          </w:p>
        </w:tc>
      </w:tr>
      <w:tr w:rsidR="00913E3B" w:rsidRPr="00567BFD" w14:paraId="6744C725" w14:textId="77777777" w:rsidTr="00913E3B">
        <w:trPr>
          <w:trHeight w:val="765"/>
        </w:trPr>
        <w:tc>
          <w:tcPr>
            <w:tcW w:w="675" w:type="dxa"/>
            <w:noWrap/>
            <w:vAlign w:val="center"/>
            <w:hideMark/>
          </w:tcPr>
          <w:p w14:paraId="30DE5525" w14:textId="77777777" w:rsidR="00913E3B" w:rsidRPr="00567BFD" w:rsidRDefault="00913E3B" w:rsidP="00913E3B">
            <w:pPr>
              <w:jc w:val="center"/>
              <w:rPr>
                <w:sz w:val="24"/>
                <w:szCs w:val="24"/>
                <w:lang w:eastAsia="ar-SA"/>
              </w:rPr>
            </w:pPr>
            <w:r w:rsidRPr="00567BFD">
              <w:rPr>
                <w:sz w:val="24"/>
                <w:szCs w:val="24"/>
                <w:lang w:eastAsia="ar-SA"/>
              </w:rPr>
              <w:lastRenderedPageBreak/>
              <w:t>6</w:t>
            </w:r>
          </w:p>
        </w:tc>
        <w:tc>
          <w:tcPr>
            <w:tcW w:w="4849" w:type="dxa"/>
            <w:hideMark/>
          </w:tcPr>
          <w:p w14:paraId="5C75362B"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17AC05A3" w14:textId="77777777" w:rsidR="00913E3B" w:rsidRPr="00567BFD" w:rsidRDefault="00913E3B" w:rsidP="00913E3B">
            <w:pPr>
              <w:jc w:val="center"/>
              <w:rPr>
                <w:sz w:val="24"/>
                <w:szCs w:val="24"/>
                <w:lang w:eastAsia="ar-SA"/>
              </w:rPr>
            </w:pPr>
          </w:p>
        </w:tc>
        <w:tc>
          <w:tcPr>
            <w:tcW w:w="1134" w:type="dxa"/>
            <w:noWrap/>
            <w:vAlign w:val="center"/>
            <w:hideMark/>
          </w:tcPr>
          <w:p w14:paraId="3D60F4EA" w14:textId="77777777" w:rsidR="00913E3B" w:rsidRPr="00567BFD" w:rsidRDefault="00913E3B" w:rsidP="00913E3B">
            <w:pPr>
              <w:jc w:val="center"/>
              <w:rPr>
                <w:sz w:val="24"/>
                <w:szCs w:val="24"/>
                <w:lang w:eastAsia="ar-SA"/>
              </w:rPr>
            </w:pPr>
            <w:r w:rsidRPr="00567BFD">
              <w:rPr>
                <w:sz w:val="24"/>
                <w:szCs w:val="24"/>
                <w:lang w:eastAsia="ar-SA"/>
              </w:rPr>
              <w:t>н.ч.</w:t>
            </w:r>
          </w:p>
        </w:tc>
        <w:tc>
          <w:tcPr>
            <w:tcW w:w="1354" w:type="dxa"/>
            <w:noWrap/>
            <w:vAlign w:val="center"/>
            <w:hideMark/>
          </w:tcPr>
          <w:p w14:paraId="4BA07F69" w14:textId="77777777" w:rsidR="00913E3B" w:rsidRPr="00567BFD" w:rsidRDefault="00913E3B" w:rsidP="00913E3B">
            <w:pPr>
              <w:jc w:val="center"/>
              <w:rPr>
                <w:sz w:val="24"/>
                <w:szCs w:val="24"/>
                <w:lang w:eastAsia="ar-SA"/>
              </w:rPr>
            </w:pPr>
            <w:r w:rsidRPr="00567BFD">
              <w:rPr>
                <w:sz w:val="24"/>
                <w:szCs w:val="24"/>
                <w:lang w:eastAsia="ar-SA"/>
              </w:rPr>
              <w:t>200</w:t>
            </w:r>
          </w:p>
        </w:tc>
      </w:tr>
      <w:tr w:rsidR="00913E3B" w:rsidRPr="00567BFD" w14:paraId="62CB8242" w14:textId="77777777" w:rsidTr="00913E3B">
        <w:trPr>
          <w:trHeight w:val="495"/>
        </w:trPr>
        <w:tc>
          <w:tcPr>
            <w:tcW w:w="675" w:type="dxa"/>
            <w:noWrap/>
            <w:vAlign w:val="center"/>
            <w:hideMark/>
          </w:tcPr>
          <w:p w14:paraId="5498B4C6" w14:textId="77777777" w:rsidR="00913E3B" w:rsidRPr="00567BFD" w:rsidRDefault="00913E3B" w:rsidP="00913E3B">
            <w:pPr>
              <w:jc w:val="center"/>
              <w:rPr>
                <w:sz w:val="24"/>
                <w:szCs w:val="24"/>
                <w:lang w:eastAsia="ar-SA"/>
              </w:rPr>
            </w:pPr>
            <w:r w:rsidRPr="00567BFD">
              <w:rPr>
                <w:sz w:val="24"/>
                <w:szCs w:val="24"/>
                <w:lang w:eastAsia="ar-SA"/>
              </w:rPr>
              <w:t>7</w:t>
            </w:r>
          </w:p>
        </w:tc>
        <w:tc>
          <w:tcPr>
            <w:tcW w:w="4849" w:type="dxa"/>
            <w:hideMark/>
          </w:tcPr>
          <w:p w14:paraId="015C0413"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4214EED8"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81BB92D"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1A9BB716"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65F98E07" w14:textId="77777777" w:rsidTr="00913E3B">
        <w:trPr>
          <w:trHeight w:val="495"/>
        </w:trPr>
        <w:tc>
          <w:tcPr>
            <w:tcW w:w="675" w:type="dxa"/>
            <w:noWrap/>
            <w:vAlign w:val="center"/>
            <w:hideMark/>
          </w:tcPr>
          <w:p w14:paraId="345111D1" w14:textId="77777777" w:rsidR="00913E3B" w:rsidRPr="00567BFD" w:rsidRDefault="00913E3B" w:rsidP="00913E3B">
            <w:pPr>
              <w:jc w:val="center"/>
              <w:rPr>
                <w:sz w:val="24"/>
                <w:szCs w:val="24"/>
                <w:lang w:eastAsia="ar-SA"/>
              </w:rPr>
            </w:pPr>
            <w:r w:rsidRPr="00567BFD">
              <w:rPr>
                <w:sz w:val="24"/>
                <w:szCs w:val="24"/>
                <w:lang w:eastAsia="ar-SA"/>
              </w:rPr>
              <w:t>8</w:t>
            </w:r>
          </w:p>
        </w:tc>
        <w:tc>
          <w:tcPr>
            <w:tcW w:w="4849" w:type="dxa"/>
            <w:hideMark/>
          </w:tcPr>
          <w:p w14:paraId="252551B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23BCF509"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311110B"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60C7A45E"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77BC10A6" w14:textId="77777777" w:rsidTr="00913E3B">
        <w:trPr>
          <w:trHeight w:val="495"/>
        </w:trPr>
        <w:tc>
          <w:tcPr>
            <w:tcW w:w="675" w:type="dxa"/>
            <w:noWrap/>
            <w:vAlign w:val="center"/>
            <w:hideMark/>
          </w:tcPr>
          <w:p w14:paraId="31CA8141" w14:textId="77777777" w:rsidR="00913E3B" w:rsidRPr="00567BFD" w:rsidRDefault="00913E3B" w:rsidP="00913E3B">
            <w:pPr>
              <w:jc w:val="center"/>
              <w:rPr>
                <w:sz w:val="24"/>
                <w:szCs w:val="24"/>
                <w:lang w:eastAsia="ar-SA"/>
              </w:rPr>
            </w:pPr>
            <w:r w:rsidRPr="00567BFD">
              <w:rPr>
                <w:sz w:val="24"/>
                <w:szCs w:val="24"/>
                <w:lang w:eastAsia="ar-SA"/>
              </w:rPr>
              <w:t>9</w:t>
            </w:r>
          </w:p>
        </w:tc>
        <w:tc>
          <w:tcPr>
            <w:tcW w:w="4849" w:type="dxa"/>
            <w:hideMark/>
          </w:tcPr>
          <w:p w14:paraId="40CD64DE"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22A372B7"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737496B1"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5AC5F7B0"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3ADB87E0" w14:textId="77777777" w:rsidTr="00913E3B">
        <w:trPr>
          <w:trHeight w:val="495"/>
        </w:trPr>
        <w:tc>
          <w:tcPr>
            <w:tcW w:w="675" w:type="dxa"/>
            <w:noWrap/>
            <w:vAlign w:val="center"/>
            <w:hideMark/>
          </w:tcPr>
          <w:p w14:paraId="04D797DC" w14:textId="77777777" w:rsidR="00913E3B" w:rsidRPr="00567BFD" w:rsidRDefault="00913E3B" w:rsidP="00913E3B">
            <w:pPr>
              <w:jc w:val="center"/>
              <w:rPr>
                <w:sz w:val="24"/>
                <w:szCs w:val="24"/>
                <w:lang w:eastAsia="ar-SA"/>
              </w:rPr>
            </w:pPr>
            <w:r w:rsidRPr="00567BFD">
              <w:rPr>
                <w:sz w:val="24"/>
                <w:szCs w:val="24"/>
                <w:lang w:eastAsia="ar-SA"/>
              </w:rPr>
              <w:t>10</w:t>
            </w:r>
          </w:p>
        </w:tc>
        <w:tc>
          <w:tcPr>
            <w:tcW w:w="4849" w:type="dxa"/>
            <w:hideMark/>
          </w:tcPr>
          <w:p w14:paraId="5DE9879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6303C6A8"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2E8FF36"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5F938ED6"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35C3CCC6" w14:textId="77777777" w:rsidTr="00913E3B">
        <w:trPr>
          <w:trHeight w:val="495"/>
        </w:trPr>
        <w:tc>
          <w:tcPr>
            <w:tcW w:w="675" w:type="dxa"/>
            <w:noWrap/>
            <w:vAlign w:val="center"/>
            <w:hideMark/>
          </w:tcPr>
          <w:p w14:paraId="12F877F1" w14:textId="77777777" w:rsidR="00913E3B" w:rsidRPr="00567BFD" w:rsidRDefault="00913E3B" w:rsidP="00913E3B">
            <w:pPr>
              <w:jc w:val="center"/>
              <w:rPr>
                <w:sz w:val="24"/>
                <w:szCs w:val="24"/>
                <w:lang w:eastAsia="ar-SA"/>
              </w:rPr>
            </w:pPr>
            <w:r w:rsidRPr="00567BFD">
              <w:rPr>
                <w:sz w:val="24"/>
                <w:szCs w:val="24"/>
                <w:lang w:eastAsia="ar-SA"/>
              </w:rPr>
              <w:t>11</w:t>
            </w:r>
          </w:p>
        </w:tc>
        <w:tc>
          <w:tcPr>
            <w:tcW w:w="4849" w:type="dxa"/>
            <w:hideMark/>
          </w:tcPr>
          <w:p w14:paraId="611E0AAD"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588C7C8B"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092B757"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7904C17"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1AEF7C78" w14:textId="77777777" w:rsidTr="00913E3B">
        <w:trPr>
          <w:trHeight w:val="495"/>
        </w:trPr>
        <w:tc>
          <w:tcPr>
            <w:tcW w:w="675" w:type="dxa"/>
            <w:noWrap/>
            <w:vAlign w:val="center"/>
            <w:hideMark/>
          </w:tcPr>
          <w:p w14:paraId="3393872C" w14:textId="77777777" w:rsidR="00913E3B" w:rsidRPr="00567BFD" w:rsidRDefault="00913E3B" w:rsidP="00913E3B">
            <w:pPr>
              <w:jc w:val="center"/>
              <w:rPr>
                <w:sz w:val="24"/>
                <w:szCs w:val="24"/>
                <w:lang w:eastAsia="ar-SA"/>
              </w:rPr>
            </w:pPr>
            <w:r w:rsidRPr="00567BFD">
              <w:rPr>
                <w:sz w:val="24"/>
                <w:szCs w:val="24"/>
                <w:lang w:eastAsia="ar-SA"/>
              </w:rPr>
              <w:t>12</w:t>
            </w:r>
          </w:p>
        </w:tc>
        <w:tc>
          <w:tcPr>
            <w:tcW w:w="4849" w:type="dxa"/>
            <w:hideMark/>
          </w:tcPr>
          <w:p w14:paraId="3DB56226"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2832A5D"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CFD1478"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0406FB9E"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342375FC" w14:textId="77777777" w:rsidTr="00913E3B">
        <w:trPr>
          <w:trHeight w:val="495"/>
        </w:trPr>
        <w:tc>
          <w:tcPr>
            <w:tcW w:w="675" w:type="dxa"/>
            <w:noWrap/>
            <w:vAlign w:val="center"/>
            <w:hideMark/>
          </w:tcPr>
          <w:p w14:paraId="7086D78A" w14:textId="77777777" w:rsidR="00913E3B" w:rsidRPr="00567BFD" w:rsidRDefault="00913E3B" w:rsidP="00913E3B">
            <w:pPr>
              <w:jc w:val="center"/>
              <w:rPr>
                <w:sz w:val="24"/>
                <w:szCs w:val="24"/>
                <w:lang w:eastAsia="ar-SA"/>
              </w:rPr>
            </w:pPr>
            <w:r w:rsidRPr="00567BFD">
              <w:rPr>
                <w:sz w:val="24"/>
                <w:szCs w:val="24"/>
                <w:lang w:eastAsia="ar-SA"/>
              </w:rPr>
              <w:t>13</w:t>
            </w:r>
          </w:p>
        </w:tc>
        <w:tc>
          <w:tcPr>
            <w:tcW w:w="4849" w:type="dxa"/>
            <w:hideMark/>
          </w:tcPr>
          <w:p w14:paraId="0007C212"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44ACE69C"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817BFBF"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0223D809"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064E76B3" w14:textId="77777777" w:rsidTr="00913E3B">
        <w:trPr>
          <w:trHeight w:val="495"/>
        </w:trPr>
        <w:tc>
          <w:tcPr>
            <w:tcW w:w="675" w:type="dxa"/>
            <w:noWrap/>
            <w:vAlign w:val="center"/>
            <w:hideMark/>
          </w:tcPr>
          <w:p w14:paraId="4F721E8A" w14:textId="77777777" w:rsidR="00913E3B" w:rsidRPr="00567BFD" w:rsidRDefault="00913E3B" w:rsidP="00913E3B">
            <w:pPr>
              <w:jc w:val="center"/>
              <w:rPr>
                <w:sz w:val="24"/>
                <w:szCs w:val="24"/>
                <w:lang w:eastAsia="ar-SA"/>
              </w:rPr>
            </w:pPr>
            <w:r w:rsidRPr="00567BFD">
              <w:rPr>
                <w:sz w:val="24"/>
                <w:szCs w:val="24"/>
                <w:lang w:eastAsia="ar-SA"/>
              </w:rPr>
              <w:t>14</w:t>
            </w:r>
          </w:p>
        </w:tc>
        <w:tc>
          <w:tcPr>
            <w:tcW w:w="4849" w:type="dxa"/>
            <w:hideMark/>
          </w:tcPr>
          <w:p w14:paraId="680A646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1B9CBAE"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7FC7C85F"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E5ECF96"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66A08D20" w14:textId="77777777" w:rsidTr="00913E3B">
        <w:trPr>
          <w:trHeight w:val="495"/>
        </w:trPr>
        <w:tc>
          <w:tcPr>
            <w:tcW w:w="675" w:type="dxa"/>
            <w:noWrap/>
            <w:vAlign w:val="center"/>
            <w:hideMark/>
          </w:tcPr>
          <w:p w14:paraId="0B2C7644" w14:textId="77777777" w:rsidR="00913E3B" w:rsidRPr="00567BFD" w:rsidRDefault="00913E3B" w:rsidP="00913E3B">
            <w:pPr>
              <w:jc w:val="center"/>
              <w:rPr>
                <w:sz w:val="24"/>
                <w:szCs w:val="24"/>
                <w:lang w:eastAsia="ar-SA"/>
              </w:rPr>
            </w:pPr>
            <w:r w:rsidRPr="00567BFD">
              <w:rPr>
                <w:sz w:val="24"/>
                <w:szCs w:val="24"/>
                <w:lang w:eastAsia="ar-SA"/>
              </w:rPr>
              <w:lastRenderedPageBreak/>
              <w:t>15</w:t>
            </w:r>
          </w:p>
        </w:tc>
        <w:tc>
          <w:tcPr>
            <w:tcW w:w="4849" w:type="dxa"/>
            <w:hideMark/>
          </w:tcPr>
          <w:p w14:paraId="43C1BBE3"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A51BB3E"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C893A2D"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789A58B"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2DF4121D" w14:textId="77777777" w:rsidTr="00913E3B">
        <w:trPr>
          <w:trHeight w:val="495"/>
        </w:trPr>
        <w:tc>
          <w:tcPr>
            <w:tcW w:w="675" w:type="dxa"/>
            <w:noWrap/>
            <w:vAlign w:val="center"/>
            <w:hideMark/>
          </w:tcPr>
          <w:p w14:paraId="3852F757" w14:textId="77777777" w:rsidR="00913E3B" w:rsidRPr="00567BFD" w:rsidRDefault="00913E3B" w:rsidP="00913E3B">
            <w:pPr>
              <w:jc w:val="center"/>
              <w:rPr>
                <w:sz w:val="24"/>
                <w:szCs w:val="24"/>
                <w:lang w:eastAsia="ar-SA"/>
              </w:rPr>
            </w:pPr>
            <w:r w:rsidRPr="00567BFD">
              <w:rPr>
                <w:sz w:val="24"/>
                <w:szCs w:val="24"/>
                <w:lang w:eastAsia="ar-SA"/>
              </w:rPr>
              <w:t>16</w:t>
            </w:r>
          </w:p>
        </w:tc>
        <w:tc>
          <w:tcPr>
            <w:tcW w:w="4849" w:type="dxa"/>
            <w:hideMark/>
          </w:tcPr>
          <w:p w14:paraId="61E7A1F7"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0E3D6703"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64A58F3E"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E751D5B"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2426D4E3" w14:textId="77777777" w:rsidTr="00913E3B">
        <w:trPr>
          <w:trHeight w:val="495"/>
        </w:trPr>
        <w:tc>
          <w:tcPr>
            <w:tcW w:w="675" w:type="dxa"/>
            <w:noWrap/>
            <w:vAlign w:val="center"/>
            <w:hideMark/>
          </w:tcPr>
          <w:p w14:paraId="0767A526" w14:textId="77777777" w:rsidR="00913E3B" w:rsidRPr="00567BFD" w:rsidRDefault="00913E3B" w:rsidP="00913E3B">
            <w:pPr>
              <w:jc w:val="center"/>
              <w:rPr>
                <w:sz w:val="24"/>
                <w:szCs w:val="24"/>
                <w:lang w:eastAsia="ar-SA"/>
              </w:rPr>
            </w:pPr>
            <w:r w:rsidRPr="00567BFD">
              <w:rPr>
                <w:sz w:val="24"/>
                <w:szCs w:val="24"/>
                <w:lang w:eastAsia="ar-SA"/>
              </w:rPr>
              <w:t>17</w:t>
            </w:r>
          </w:p>
        </w:tc>
        <w:tc>
          <w:tcPr>
            <w:tcW w:w="4849" w:type="dxa"/>
            <w:hideMark/>
          </w:tcPr>
          <w:p w14:paraId="2E3768A4"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noWrap/>
            <w:vAlign w:val="center"/>
            <w:hideMark/>
          </w:tcPr>
          <w:p w14:paraId="1EB61A25"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4B15CA9E" w14:textId="77777777" w:rsidR="00913E3B" w:rsidRPr="00567BFD" w:rsidRDefault="00913E3B" w:rsidP="00913E3B">
            <w:pPr>
              <w:jc w:val="center"/>
              <w:rPr>
                <w:sz w:val="24"/>
                <w:szCs w:val="24"/>
                <w:lang w:eastAsia="ar-SA"/>
              </w:rPr>
            </w:pPr>
            <w:r w:rsidRPr="00567BFD">
              <w:rPr>
                <w:sz w:val="24"/>
                <w:szCs w:val="24"/>
                <w:lang w:eastAsia="ar-SA"/>
              </w:rPr>
              <w:t>компл.</w:t>
            </w:r>
          </w:p>
        </w:tc>
        <w:tc>
          <w:tcPr>
            <w:tcW w:w="1354" w:type="dxa"/>
            <w:noWrap/>
            <w:vAlign w:val="center"/>
            <w:hideMark/>
          </w:tcPr>
          <w:p w14:paraId="1E0AECB0" w14:textId="77777777" w:rsidR="00913E3B" w:rsidRPr="00567BFD" w:rsidRDefault="00913E3B" w:rsidP="00913E3B">
            <w:pPr>
              <w:jc w:val="center"/>
              <w:rPr>
                <w:sz w:val="24"/>
                <w:szCs w:val="24"/>
                <w:lang w:eastAsia="ar-SA"/>
              </w:rPr>
            </w:pPr>
            <w:r w:rsidRPr="00567BFD">
              <w:rPr>
                <w:sz w:val="24"/>
                <w:szCs w:val="24"/>
                <w:lang w:eastAsia="ar-SA"/>
              </w:rPr>
              <w:t>4</w:t>
            </w:r>
          </w:p>
        </w:tc>
      </w:tr>
      <w:tr w:rsidR="00913E3B" w:rsidRPr="00567BFD" w14:paraId="2E574328" w14:textId="77777777" w:rsidTr="00913E3B">
        <w:trPr>
          <w:trHeight w:val="495"/>
        </w:trPr>
        <w:tc>
          <w:tcPr>
            <w:tcW w:w="675" w:type="dxa"/>
            <w:noWrap/>
            <w:vAlign w:val="center"/>
            <w:hideMark/>
          </w:tcPr>
          <w:p w14:paraId="00C1BDBE" w14:textId="77777777" w:rsidR="00913E3B" w:rsidRPr="00567BFD" w:rsidRDefault="00913E3B" w:rsidP="00913E3B">
            <w:pPr>
              <w:jc w:val="center"/>
              <w:rPr>
                <w:sz w:val="24"/>
                <w:szCs w:val="24"/>
                <w:lang w:eastAsia="ar-SA"/>
              </w:rPr>
            </w:pPr>
            <w:r w:rsidRPr="00567BFD">
              <w:rPr>
                <w:sz w:val="24"/>
                <w:szCs w:val="24"/>
                <w:lang w:eastAsia="ar-SA"/>
              </w:rPr>
              <w:t>18</w:t>
            </w:r>
          </w:p>
        </w:tc>
        <w:tc>
          <w:tcPr>
            <w:tcW w:w="4849" w:type="dxa"/>
            <w:hideMark/>
          </w:tcPr>
          <w:p w14:paraId="2398DB1F"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noWrap/>
            <w:vAlign w:val="center"/>
            <w:hideMark/>
          </w:tcPr>
          <w:p w14:paraId="3A1AF779"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794BFAD" w14:textId="77777777" w:rsidR="00913E3B" w:rsidRPr="00567BFD" w:rsidRDefault="00913E3B" w:rsidP="00913E3B">
            <w:pPr>
              <w:jc w:val="center"/>
              <w:rPr>
                <w:sz w:val="24"/>
                <w:szCs w:val="24"/>
                <w:lang w:eastAsia="ar-SA"/>
              </w:rPr>
            </w:pPr>
            <w:r w:rsidRPr="00567BFD">
              <w:rPr>
                <w:sz w:val="24"/>
                <w:szCs w:val="24"/>
                <w:lang w:eastAsia="ar-SA"/>
              </w:rPr>
              <w:t>компл.</w:t>
            </w:r>
          </w:p>
        </w:tc>
        <w:tc>
          <w:tcPr>
            <w:tcW w:w="1354" w:type="dxa"/>
            <w:noWrap/>
            <w:vAlign w:val="center"/>
            <w:hideMark/>
          </w:tcPr>
          <w:p w14:paraId="608A226B" w14:textId="77777777" w:rsidR="00913E3B" w:rsidRPr="00567BFD" w:rsidRDefault="00913E3B" w:rsidP="00913E3B">
            <w:pPr>
              <w:jc w:val="center"/>
              <w:rPr>
                <w:sz w:val="24"/>
                <w:szCs w:val="24"/>
                <w:lang w:eastAsia="ar-SA"/>
              </w:rPr>
            </w:pPr>
            <w:r w:rsidRPr="00567BFD">
              <w:rPr>
                <w:sz w:val="24"/>
                <w:szCs w:val="24"/>
                <w:lang w:eastAsia="ar-SA"/>
              </w:rPr>
              <w:t>5</w:t>
            </w:r>
          </w:p>
        </w:tc>
      </w:tr>
      <w:tr w:rsidR="00913E3B" w:rsidRPr="00567BFD" w14:paraId="05972860" w14:textId="77777777" w:rsidTr="00913E3B">
        <w:trPr>
          <w:trHeight w:val="673"/>
        </w:trPr>
        <w:tc>
          <w:tcPr>
            <w:tcW w:w="9663" w:type="dxa"/>
            <w:gridSpan w:val="5"/>
            <w:shd w:val="clear" w:color="auto" w:fill="F2F2F2" w:themeFill="background1" w:themeFillShade="F2"/>
            <w:vAlign w:val="center"/>
            <w:hideMark/>
          </w:tcPr>
          <w:p w14:paraId="64B818AA" w14:textId="77777777" w:rsidR="00913E3B" w:rsidRPr="00567BFD" w:rsidRDefault="00913E3B" w:rsidP="00913E3B">
            <w:pPr>
              <w:contextualSpacing/>
              <w:rPr>
                <w:bCs/>
                <w:sz w:val="24"/>
                <w:szCs w:val="24"/>
                <w:lang w:eastAsia="ar-SA"/>
              </w:rPr>
            </w:pPr>
            <w:r w:rsidRPr="00567BFD">
              <w:rPr>
                <w:bCs/>
                <w:sz w:val="24"/>
                <w:szCs w:val="24"/>
                <w:lang w:eastAsia="ar-SA"/>
              </w:rPr>
              <w:t>3.2. Спецификација услуга за интервентно одржавање 110 kV и 35 kV опреме</w:t>
            </w:r>
          </w:p>
        </w:tc>
      </w:tr>
      <w:tr w:rsidR="00913E3B" w:rsidRPr="00567BFD" w14:paraId="029CB5A7" w14:textId="77777777" w:rsidTr="00913E3B">
        <w:trPr>
          <w:trHeight w:val="510"/>
        </w:trPr>
        <w:tc>
          <w:tcPr>
            <w:tcW w:w="675" w:type="dxa"/>
            <w:noWrap/>
            <w:vAlign w:val="center"/>
            <w:hideMark/>
          </w:tcPr>
          <w:p w14:paraId="12F48C99" w14:textId="77777777" w:rsidR="00913E3B" w:rsidRPr="00567BFD" w:rsidRDefault="00913E3B" w:rsidP="00913E3B">
            <w:pPr>
              <w:jc w:val="center"/>
              <w:rPr>
                <w:sz w:val="24"/>
                <w:szCs w:val="24"/>
                <w:lang w:eastAsia="ar-SA"/>
              </w:rPr>
            </w:pPr>
            <w:r w:rsidRPr="00567BFD">
              <w:rPr>
                <w:sz w:val="24"/>
                <w:szCs w:val="24"/>
                <w:lang w:eastAsia="ar-SA"/>
              </w:rPr>
              <w:t>1</w:t>
            </w:r>
          </w:p>
        </w:tc>
        <w:tc>
          <w:tcPr>
            <w:tcW w:w="4849" w:type="dxa"/>
            <w:hideMark/>
          </w:tcPr>
          <w:p w14:paraId="4AC27304"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651" w:type="dxa"/>
            <w:noWrap/>
            <w:vAlign w:val="center"/>
            <w:hideMark/>
          </w:tcPr>
          <w:p w14:paraId="20C34B74" w14:textId="77777777" w:rsidR="00913E3B" w:rsidRPr="00567BFD" w:rsidRDefault="00913E3B" w:rsidP="00913E3B">
            <w:pPr>
              <w:jc w:val="center"/>
              <w:rPr>
                <w:sz w:val="24"/>
                <w:szCs w:val="24"/>
                <w:lang w:eastAsia="ar-SA"/>
              </w:rPr>
            </w:pPr>
          </w:p>
        </w:tc>
        <w:tc>
          <w:tcPr>
            <w:tcW w:w="1134" w:type="dxa"/>
            <w:noWrap/>
            <w:vAlign w:val="center"/>
            <w:hideMark/>
          </w:tcPr>
          <w:p w14:paraId="7F32634C" w14:textId="77777777" w:rsidR="00913E3B" w:rsidRPr="00567BFD" w:rsidRDefault="00913E3B" w:rsidP="00913E3B">
            <w:pPr>
              <w:jc w:val="center"/>
              <w:rPr>
                <w:sz w:val="24"/>
                <w:szCs w:val="24"/>
                <w:lang w:eastAsia="ar-SA"/>
              </w:rPr>
            </w:pPr>
            <w:r w:rsidRPr="00567BFD">
              <w:rPr>
                <w:sz w:val="24"/>
                <w:szCs w:val="24"/>
                <w:lang w:eastAsia="ar-SA"/>
              </w:rPr>
              <w:t>комп</w:t>
            </w:r>
          </w:p>
        </w:tc>
        <w:tc>
          <w:tcPr>
            <w:tcW w:w="1354" w:type="dxa"/>
            <w:noWrap/>
            <w:vAlign w:val="center"/>
            <w:hideMark/>
          </w:tcPr>
          <w:p w14:paraId="4B1869B9" w14:textId="77777777" w:rsidR="00913E3B" w:rsidRPr="00567BFD" w:rsidRDefault="00913E3B" w:rsidP="00913E3B">
            <w:pPr>
              <w:jc w:val="center"/>
              <w:rPr>
                <w:sz w:val="24"/>
                <w:szCs w:val="24"/>
                <w:lang w:eastAsia="ar-SA"/>
              </w:rPr>
            </w:pPr>
            <w:r w:rsidRPr="00567BFD">
              <w:rPr>
                <w:sz w:val="24"/>
                <w:szCs w:val="24"/>
                <w:lang w:eastAsia="ar-SA"/>
              </w:rPr>
              <w:t>2</w:t>
            </w:r>
          </w:p>
        </w:tc>
      </w:tr>
      <w:tr w:rsidR="00913E3B" w:rsidRPr="00567BFD" w14:paraId="02D2EABA" w14:textId="77777777" w:rsidTr="00913E3B">
        <w:trPr>
          <w:trHeight w:val="1020"/>
        </w:trPr>
        <w:tc>
          <w:tcPr>
            <w:tcW w:w="675" w:type="dxa"/>
            <w:noWrap/>
            <w:vAlign w:val="center"/>
            <w:hideMark/>
          </w:tcPr>
          <w:p w14:paraId="50F17A2B" w14:textId="77777777" w:rsidR="00913E3B" w:rsidRPr="00567BFD" w:rsidRDefault="00913E3B" w:rsidP="00913E3B">
            <w:pPr>
              <w:jc w:val="center"/>
              <w:rPr>
                <w:sz w:val="24"/>
                <w:szCs w:val="24"/>
                <w:lang w:eastAsia="ar-SA"/>
              </w:rPr>
            </w:pPr>
            <w:r w:rsidRPr="00567BFD">
              <w:rPr>
                <w:sz w:val="24"/>
                <w:szCs w:val="24"/>
                <w:lang w:eastAsia="ar-SA"/>
              </w:rPr>
              <w:t>2</w:t>
            </w:r>
          </w:p>
        </w:tc>
        <w:tc>
          <w:tcPr>
            <w:tcW w:w="4849" w:type="dxa"/>
            <w:hideMark/>
          </w:tcPr>
          <w:p w14:paraId="5AE8ADCC"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651" w:type="dxa"/>
            <w:noWrap/>
            <w:vAlign w:val="center"/>
            <w:hideMark/>
          </w:tcPr>
          <w:p w14:paraId="2B60445A" w14:textId="77777777" w:rsidR="00913E3B" w:rsidRPr="00567BFD" w:rsidRDefault="00913E3B" w:rsidP="00913E3B">
            <w:pPr>
              <w:jc w:val="center"/>
              <w:rPr>
                <w:sz w:val="24"/>
                <w:szCs w:val="24"/>
                <w:lang w:eastAsia="ar-SA"/>
              </w:rPr>
            </w:pPr>
          </w:p>
        </w:tc>
        <w:tc>
          <w:tcPr>
            <w:tcW w:w="1134" w:type="dxa"/>
            <w:noWrap/>
            <w:vAlign w:val="center"/>
            <w:hideMark/>
          </w:tcPr>
          <w:p w14:paraId="272AF0FC"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56BC78B" w14:textId="77777777" w:rsidR="00913E3B" w:rsidRPr="00567BFD" w:rsidRDefault="00913E3B" w:rsidP="00913E3B">
            <w:pPr>
              <w:jc w:val="center"/>
              <w:rPr>
                <w:sz w:val="24"/>
                <w:szCs w:val="24"/>
                <w:lang w:eastAsia="ar-SA"/>
              </w:rPr>
            </w:pPr>
            <w:r w:rsidRPr="00567BFD">
              <w:rPr>
                <w:sz w:val="24"/>
                <w:szCs w:val="24"/>
                <w:lang w:eastAsia="ar-SA"/>
              </w:rPr>
              <w:t>15</w:t>
            </w:r>
          </w:p>
        </w:tc>
      </w:tr>
      <w:tr w:rsidR="00913E3B" w:rsidRPr="00567BFD" w14:paraId="25B361FB" w14:textId="77777777" w:rsidTr="00913E3B">
        <w:trPr>
          <w:trHeight w:val="510"/>
        </w:trPr>
        <w:tc>
          <w:tcPr>
            <w:tcW w:w="675" w:type="dxa"/>
            <w:noWrap/>
            <w:vAlign w:val="center"/>
            <w:hideMark/>
          </w:tcPr>
          <w:p w14:paraId="7083A321" w14:textId="77777777" w:rsidR="00913E3B" w:rsidRPr="00567BFD" w:rsidRDefault="00913E3B" w:rsidP="00913E3B">
            <w:pPr>
              <w:jc w:val="center"/>
              <w:rPr>
                <w:sz w:val="24"/>
                <w:szCs w:val="24"/>
                <w:lang w:eastAsia="ar-SA"/>
              </w:rPr>
            </w:pPr>
            <w:r w:rsidRPr="00567BFD">
              <w:rPr>
                <w:sz w:val="24"/>
                <w:szCs w:val="24"/>
                <w:lang w:eastAsia="ar-SA"/>
              </w:rPr>
              <w:t>3</w:t>
            </w:r>
          </w:p>
        </w:tc>
        <w:tc>
          <w:tcPr>
            <w:tcW w:w="4849" w:type="dxa"/>
            <w:hideMark/>
          </w:tcPr>
          <w:p w14:paraId="051626B9"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651" w:type="dxa"/>
            <w:noWrap/>
            <w:vAlign w:val="center"/>
            <w:hideMark/>
          </w:tcPr>
          <w:p w14:paraId="3DD849D2"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D94C320"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F0E6131" w14:textId="77777777" w:rsidR="00913E3B" w:rsidRPr="00567BFD" w:rsidRDefault="00913E3B" w:rsidP="00913E3B">
            <w:pPr>
              <w:jc w:val="center"/>
              <w:rPr>
                <w:sz w:val="24"/>
                <w:szCs w:val="24"/>
                <w:lang w:eastAsia="ar-SA"/>
              </w:rPr>
            </w:pPr>
            <w:r w:rsidRPr="00567BFD">
              <w:rPr>
                <w:sz w:val="24"/>
                <w:szCs w:val="24"/>
                <w:lang w:eastAsia="ar-SA"/>
              </w:rPr>
              <w:t>4</w:t>
            </w:r>
          </w:p>
        </w:tc>
      </w:tr>
      <w:tr w:rsidR="00913E3B" w:rsidRPr="00567BFD" w14:paraId="0EC4FBE7" w14:textId="77777777" w:rsidTr="00913E3B">
        <w:trPr>
          <w:trHeight w:val="510"/>
        </w:trPr>
        <w:tc>
          <w:tcPr>
            <w:tcW w:w="675" w:type="dxa"/>
            <w:noWrap/>
            <w:vAlign w:val="center"/>
            <w:hideMark/>
          </w:tcPr>
          <w:p w14:paraId="6DC2911B" w14:textId="77777777" w:rsidR="00913E3B" w:rsidRPr="00567BFD" w:rsidRDefault="00913E3B" w:rsidP="00913E3B">
            <w:pPr>
              <w:jc w:val="center"/>
              <w:rPr>
                <w:sz w:val="24"/>
                <w:szCs w:val="24"/>
                <w:lang w:eastAsia="ar-SA"/>
              </w:rPr>
            </w:pPr>
            <w:r w:rsidRPr="00567BFD">
              <w:rPr>
                <w:sz w:val="24"/>
                <w:szCs w:val="24"/>
                <w:lang w:eastAsia="ar-SA"/>
              </w:rPr>
              <w:t>4</w:t>
            </w:r>
          </w:p>
        </w:tc>
        <w:tc>
          <w:tcPr>
            <w:tcW w:w="4849" w:type="dxa"/>
            <w:hideMark/>
          </w:tcPr>
          <w:p w14:paraId="5C45981E" w14:textId="77777777" w:rsidR="00913E3B" w:rsidRPr="00567BFD" w:rsidRDefault="00913E3B" w:rsidP="00913E3B">
            <w:pPr>
              <w:contextualSpacing/>
              <w:rPr>
                <w:sz w:val="24"/>
                <w:szCs w:val="24"/>
                <w:lang w:eastAsia="ar-SA"/>
              </w:rPr>
            </w:pPr>
            <w:r w:rsidRPr="00567BFD">
              <w:rPr>
                <w:sz w:val="24"/>
                <w:szCs w:val="24"/>
                <w:lang w:eastAsia="ar-SA"/>
              </w:rPr>
              <w:t xml:space="preserve">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w:t>
            </w:r>
            <w:r w:rsidRPr="00567BFD">
              <w:rPr>
                <w:sz w:val="24"/>
                <w:szCs w:val="24"/>
                <w:lang w:eastAsia="ar-SA"/>
              </w:rPr>
              <w:lastRenderedPageBreak/>
              <w:t>баждарење. Провера исправности осигурача и релеа.]</w:t>
            </w:r>
          </w:p>
        </w:tc>
        <w:tc>
          <w:tcPr>
            <w:tcW w:w="1651" w:type="dxa"/>
            <w:noWrap/>
            <w:vAlign w:val="center"/>
            <w:hideMark/>
          </w:tcPr>
          <w:p w14:paraId="74E99288" w14:textId="77777777" w:rsidR="00913E3B" w:rsidRPr="00567BFD" w:rsidRDefault="00913E3B" w:rsidP="00913E3B">
            <w:pPr>
              <w:jc w:val="center"/>
              <w:rPr>
                <w:sz w:val="24"/>
                <w:szCs w:val="24"/>
                <w:lang w:eastAsia="ar-SA"/>
              </w:rPr>
            </w:pPr>
            <w:r w:rsidRPr="00567BFD">
              <w:rPr>
                <w:sz w:val="24"/>
                <w:szCs w:val="24"/>
                <w:lang w:eastAsia="ar-SA"/>
              </w:rPr>
              <w:lastRenderedPageBreak/>
              <w:t>са материјалом</w:t>
            </w:r>
          </w:p>
        </w:tc>
        <w:tc>
          <w:tcPr>
            <w:tcW w:w="1134" w:type="dxa"/>
            <w:noWrap/>
            <w:vAlign w:val="center"/>
            <w:hideMark/>
          </w:tcPr>
          <w:p w14:paraId="3FA7713B"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15AFA7CC"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3FB3BE38" w14:textId="77777777" w:rsidTr="00913E3B">
        <w:trPr>
          <w:trHeight w:val="525"/>
        </w:trPr>
        <w:tc>
          <w:tcPr>
            <w:tcW w:w="675" w:type="dxa"/>
            <w:noWrap/>
            <w:vAlign w:val="center"/>
            <w:hideMark/>
          </w:tcPr>
          <w:p w14:paraId="360088A3" w14:textId="77777777" w:rsidR="00913E3B" w:rsidRPr="00567BFD" w:rsidRDefault="00913E3B" w:rsidP="00913E3B">
            <w:pPr>
              <w:jc w:val="center"/>
              <w:rPr>
                <w:sz w:val="24"/>
                <w:szCs w:val="24"/>
                <w:lang w:eastAsia="ar-SA"/>
              </w:rPr>
            </w:pPr>
            <w:r w:rsidRPr="00567BFD">
              <w:rPr>
                <w:sz w:val="24"/>
                <w:szCs w:val="24"/>
                <w:lang w:eastAsia="ar-SA"/>
              </w:rPr>
              <w:lastRenderedPageBreak/>
              <w:t>5</w:t>
            </w:r>
          </w:p>
        </w:tc>
        <w:tc>
          <w:tcPr>
            <w:tcW w:w="4849" w:type="dxa"/>
            <w:hideMark/>
          </w:tcPr>
          <w:p w14:paraId="4D86A623"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651" w:type="dxa"/>
            <w:noWrap/>
            <w:vAlign w:val="center"/>
            <w:hideMark/>
          </w:tcPr>
          <w:p w14:paraId="41A06D26"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42881BE1"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7AA24EBE" w14:textId="77777777" w:rsidR="00913E3B" w:rsidRPr="00567BFD" w:rsidRDefault="00913E3B" w:rsidP="00913E3B">
            <w:pPr>
              <w:jc w:val="center"/>
              <w:rPr>
                <w:sz w:val="24"/>
                <w:szCs w:val="24"/>
                <w:lang w:eastAsia="ar-SA"/>
              </w:rPr>
            </w:pPr>
            <w:r w:rsidRPr="00567BFD">
              <w:rPr>
                <w:sz w:val="24"/>
                <w:szCs w:val="24"/>
                <w:lang w:eastAsia="ar-SA"/>
              </w:rPr>
              <w:t>12</w:t>
            </w:r>
          </w:p>
        </w:tc>
      </w:tr>
      <w:tr w:rsidR="00913E3B" w:rsidRPr="00567BFD" w14:paraId="4115A241" w14:textId="77777777" w:rsidTr="00913E3B">
        <w:trPr>
          <w:trHeight w:val="510"/>
        </w:trPr>
        <w:tc>
          <w:tcPr>
            <w:tcW w:w="675" w:type="dxa"/>
            <w:noWrap/>
            <w:vAlign w:val="center"/>
            <w:hideMark/>
          </w:tcPr>
          <w:p w14:paraId="6D953319" w14:textId="77777777" w:rsidR="00913E3B" w:rsidRPr="00567BFD" w:rsidRDefault="00913E3B" w:rsidP="00913E3B">
            <w:pPr>
              <w:jc w:val="center"/>
              <w:rPr>
                <w:sz w:val="24"/>
                <w:szCs w:val="24"/>
                <w:lang w:eastAsia="ar-SA"/>
              </w:rPr>
            </w:pPr>
            <w:r w:rsidRPr="00567BFD">
              <w:rPr>
                <w:sz w:val="24"/>
                <w:szCs w:val="24"/>
                <w:lang w:eastAsia="ar-SA"/>
              </w:rPr>
              <w:t>6</w:t>
            </w:r>
          </w:p>
        </w:tc>
        <w:tc>
          <w:tcPr>
            <w:tcW w:w="4849" w:type="dxa"/>
            <w:hideMark/>
          </w:tcPr>
          <w:p w14:paraId="0FD62E3C"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651" w:type="dxa"/>
            <w:noWrap/>
            <w:vAlign w:val="center"/>
            <w:hideMark/>
          </w:tcPr>
          <w:p w14:paraId="26B879DB" w14:textId="77777777" w:rsidR="00913E3B" w:rsidRPr="00567BFD" w:rsidRDefault="00913E3B" w:rsidP="00913E3B">
            <w:pPr>
              <w:jc w:val="center"/>
              <w:rPr>
                <w:sz w:val="24"/>
                <w:szCs w:val="24"/>
                <w:lang w:eastAsia="ar-SA"/>
              </w:rPr>
            </w:pPr>
          </w:p>
        </w:tc>
        <w:tc>
          <w:tcPr>
            <w:tcW w:w="1134" w:type="dxa"/>
            <w:noWrap/>
            <w:vAlign w:val="center"/>
            <w:hideMark/>
          </w:tcPr>
          <w:p w14:paraId="0E279A08"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04CE5B9"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5188C7FA" w14:textId="77777777" w:rsidTr="00913E3B">
        <w:trPr>
          <w:trHeight w:val="510"/>
        </w:trPr>
        <w:tc>
          <w:tcPr>
            <w:tcW w:w="675" w:type="dxa"/>
            <w:noWrap/>
            <w:vAlign w:val="center"/>
            <w:hideMark/>
          </w:tcPr>
          <w:p w14:paraId="75FE6C5B" w14:textId="77777777" w:rsidR="00913E3B" w:rsidRPr="00567BFD" w:rsidRDefault="00913E3B" w:rsidP="00913E3B">
            <w:pPr>
              <w:jc w:val="center"/>
              <w:rPr>
                <w:sz w:val="24"/>
                <w:szCs w:val="24"/>
                <w:lang w:eastAsia="ar-SA"/>
              </w:rPr>
            </w:pPr>
            <w:r w:rsidRPr="00567BFD">
              <w:rPr>
                <w:sz w:val="24"/>
                <w:szCs w:val="24"/>
                <w:lang w:eastAsia="ar-SA"/>
              </w:rPr>
              <w:t>7</w:t>
            </w:r>
          </w:p>
        </w:tc>
        <w:tc>
          <w:tcPr>
            <w:tcW w:w="4849" w:type="dxa"/>
            <w:hideMark/>
          </w:tcPr>
          <w:p w14:paraId="3C8FC99B"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651" w:type="dxa"/>
            <w:noWrap/>
            <w:vAlign w:val="center"/>
            <w:hideMark/>
          </w:tcPr>
          <w:p w14:paraId="73362489" w14:textId="77777777" w:rsidR="00913E3B" w:rsidRPr="00567BFD" w:rsidRDefault="00913E3B" w:rsidP="00913E3B">
            <w:pPr>
              <w:jc w:val="center"/>
              <w:rPr>
                <w:sz w:val="24"/>
                <w:szCs w:val="24"/>
                <w:lang w:eastAsia="ar-SA"/>
              </w:rPr>
            </w:pPr>
          </w:p>
        </w:tc>
        <w:tc>
          <w:tcPr>
            <w:tcW w:w="1134" w:type="dxa"/>
            <w:noWrap/>
            <w:vAlign w:val="center"/>
            <w:hideMark/>
          </w:tcPr>
          <w:p w14:paraId="7F2484D1" w14:textId="77777777" w:rsidR="00913E3B" w:rsidRPr="00567BFD" w:rsidRDefault="00913E3B" w:rsidP="00913E3B">
            <w:pPr>
              <w:jc w:val="center"/>
              <w:rPr>
                <w:bCs/>
                <w:sz w:val="24"/>
                <w:szCs w:val="24"/>
                <w:lang w:eastAsia="ar-SA"/>
              </w:rPr>
            </w:pPr>
            <w:r w:rsidRPr="00567BFD">
              <w:rPr>
                <w:bCs/>
                <w:sz w:val="24"/>
                <w:szCs w:val="24"/>
                <w:lang w:eastAsia="ar-SA"/>
              </w:rPr>
              <w:t>ком</w:t>
            </w:r>
          </w:p>
        </w:tc>
        <w:tc>
          <w:tcPr>
            <w:tcW w:w="1354" w:type="dxa"/>
            <w:noWrap/>
            <w:vAlign w:val="center"/>
            <w:hideMark/>
          </w:tcPr>
          <w:p w14:paraId="3708393E" w14:textId="77777777" w:rsidR="00913E3B" w:rsidRPr="00567BFD" w:rsidRDefault="00913E3B" w:rsidP="00913E3B">
            <w:pPr>
              <w:jc w:val="center"/>
              <w:rPr>
                <w:sz w:val="24"/>
                <w:szCs w:val="24"/>
                <w:lang w:eastAsia="ar-SA"/>
              </w:rPr>
            </w:pPr>
            <w:r w:rsidRPr="00567BFD">
              <w:rPr>
                <w:sz w:val="24"/>
                <w:szCs w:val="24"/>
                <w:lang w:eastAsia="ar-SA"/>
              </w:rPr>
              <w:t>1</w:t>
            </w:r>
          </w:p>
        </w:tc>
      </w:tr>
    </w:tbl>
    <w:p w14:paraId="63CE4A5A" w14:textId="77777777" w:rsidR="00EF76DE" w:rsidRPr="00567BFD" w:rsidRDefault="00EF76DE" w:rsidP="0019299D">
      <w:pPr>
        <w:rPr>
          <w:sz w:val="24"/>
          <w:szCs w:val="24"/>
          <w:lang w:val="sr-Cyrl-RS" w:eastAsia="ar-SA"/>
        </w:rPr>
      </w:pPr>
    </w:p>
    <w:p w14:paraId="0B3ADFFA" w14:textId="77777777" w:rsidR="00567BFD" w:rsidRPr="00567BFD" w:rsidRDefault="00567BFD" w:rsidP="00567BFD">
      <w:pPr>
        <w:pStyle w:val="ListParagraph"/>
        <w:widowControl w:val="0"/>
        <w:spacing w:before="0" w:after="0" w:line="240" w:lineRule="auto"/>
        <w:ind w:left="0"/>
        <w:jc w:val="left"/>
        <w:rPr>
          <w:rFonts w:ascii="Arial" w:eastAsia="TimesNewRomanPSMT" w:hAnsi="Arial" w:cs="Arial"/>
          <w:b/>
          <w:bCs/>
          <w:sz w:val="24"/>
          <w:szCs w:val="24"/>
          <w:lang w:val="sr-Cyrl-CS"/>
        </w:rPr>
      </w:pPr>
      <w:r w:rsidRPr="00567BFD">
        <w:rPr>
          <w:rFonts w:ascii="Arial" w:hAnsi="Arial" w:cs="Arial"/>
          <w:b/>
          <w:sz w:val="24"/>
          <w:szCs w:val="24"/>
          <w:lang w:val="sr-Cyrl-RS" w:eastAsia="ar-SA"/>
        </w:rPr>
        <w:t xml:space="preserve">3.2 Опис и број услуга за Партију 2 - </w:t>
      </w:r>
      <w:r w:rsidRPr="00567BFD">
        <w:rPr>
          <w:rFonts w:ascii="Arial" w:eastAsia="TimesNewRomanPSMT" w:hAnsi="Arial" w:cs="Arial"/>
          <w:b/>
          <w:bCs/>
          <w:sz w:val="24"/>
          <w:szCs w:val="24"/>
          <w:lang w:val="en-GB"/>
        </w:rPr>
        <w:t>O</w:t>
      </w:r>
      <w:r w:rsidRPr="00567BFD">
        <w:rPr>
          <w:rFonts w:ascii="Arial" w:eastAsia="TimesNewRomanPSMT" w:hAnsi="Arial" w:cs="Arial"/>
          <w:b/>
          <w:bCs/>
          <w:sz w:val="24"/>
          <w:szCs w:val="24"/>
          <w:lang w:val="ru-RU"/>
        </w:rPr>
        <w:t xml:space="preserve">државањe </w:t>
      </w:r>
      <w:r w:rsidRPr="00567BFD">
        <w:rPr>
          <w:rFonts w:ascii="Arial" w:eastAsia="TimesNewRomanPSMT" w:hAnsi="Arial" w:cs="Arial"/>
          <w:b/>
          <w:bCs/>
          <w:sz w:val="24"/>
          <w:szCs w:val="24"/>
          <w:lang w:val="sr-Cyrl-RS"/>
        </w:rPr>
        <w:t>беспрекидног напајања у</w:t>
      </w:r>
      <w:r w:rsidRPr="00567BFD">
        <w:rPr>
          <w:rFonts w:ascii="Arial" w:eastAsia="TimesNewRomanPSMT" w:hAnsi="Arial" w:cs="Arial"/>
          <w:b/>
          <w:bCs/>
          <w:sz w:val="24"/>
          <w:szCs w:val="24"/>
          <w:lang w:val="ru-RU"/>
        </w:rPr>
        <w:t xml:space="preserve"> ТС 110/</w:t>
      </w:r>
      <w:r w:rsidRPr="00567BFD">
        <w:rPr>
          <w:rFonts w:ascii="Arial" w:eastAsia="TimesNewRomanPSMT" w:hAnsi="Arial" w:cs="Arial"/>
          <w:b/>
          <w:bCs/>
          <w:sz w:val="24"/>
          <w:szCs w:val="24"/>
          <w:lang w:val="sr-Latn-RS"/>
        </w:rPr>
        <w:t xml:space="preserve">x kV </w:t>
      </w:r>
      <w:r w:rsidRPr="00567BFD">
        <w:rPr>
          <w:rFonts w:ascii="Arial" w:eastAsia="TimesNewRomanPSMT" w:hAnsi="Arial" w:cs="Arial"/>
          <w:b/>
          <w:bCs/>
          <w:sz w:val="24"/>
          <w:szCs w:val="24"/>
          <w:lang w:val="sr-Cyrl-RS"/>
        </w:rPr>
        <w:t xml:space="preserve">и </w:t>
      </w:r>
      <w:r w:rsidRPr="00567BFD">
        <w:rPr>
          <w:rFonts w:ascii="Arial" w:eastAsia="TimesNewRomanPSMT" w:hAnsi="Arial" w:cs="Arial"/>
          <w:b/>
          <w:bCs/>
          <w:sz w:val="24"/>
          <w:szCs w:val="24"/>
          <w:lang w:val="ru-RU"/>
        </w:rPr>
        <w:t>35/</w:t>
      </w:r>
      <w:r w:rsidRPr="00567BFD">
        <w:rPr>
          <w:rFonts w:ascii="Arial" w:eastAsia="TimesNewRomanPSMT" w:hAnsi="Arial" w:cs="Arial"/>
          <w:b/>
          <w:bCs/>
          <w:sz w:val="24"/>
          <w:szCs w:val="24"/>
          <w:lang w:val="sr-Latn-RS"/>
        </w:rPr>
        <w:t>x kV</w:t>
      </w:r>
      <w:r w:rsidRPr="00567BFD">
        <w:rPr>
          <w:rFonts w:ascii="Arial" w:eastAsia="TimesNewRomanPSMT" w:hAnsi="Arial" w:cs="Arial"/>
          <w:b/>
          <w:bCs/>
          <w:sz w:val="24"/>
          <w:szCs w:val="24"/>
          <w:lang w:val="sr-Cyrl-RS"/>
        </w:rPr>
        <w:t xml:space="preserve"> за ТЦ Нови Сад</w:t>
      </w:r>
    </w:p>
    <w:tbl>
      <w:tblPr>
        <w:tblStyle w:val="TableGrid"/>
        <w:tblW w:w="9923" w:type="dxa"/>
        <w:tblInd w:w="-289" w:type="dxa"/>
        <w:tblLayout w:type="fixed"/>
        <w:tblLook w:val="04A0" w:firstRow="1" w:lastRow="0" w:firstColumn="1" w:lastColumn="0" w:noHBand="0" w:noVBand="1"/>
      </w:tblPr>
      <w:tblGrid>
        <w:gridCol w:w="710"/>
        <w:gridCol w:w="5528"/>
        <w:gridCol w:w="1417"/>
        <w:gridCol w:w="234"/>
        <w:gridCol w:w="900"/>
        <w:gridCol w:w="233"/>
        <w:gridCol w:w="901"/>
      </w:tblGrid>
      <w:tr w:rsidR="00913E3B" w:rsidRPr="00041176" w14:paraId="23E5F490" w14:textId="77777777" w:rsidTr="00913E3B">
        <w:trPr>
          <w:trHeight w:val="651"/>
        </w:trPr>
        <w:tc>
          <w:tcPr>
            <w:tcW w:w="710" w:type="dxa"/>
            <w:shd w:val="clear" w:color="auto" w:fill="F2F2F2" w:themeFill="background1" w:themeFillShade="F2"/>
            <w:noWrap/>
            <w:vAlign w:val="center"/>
            <w:hideMark/>
          </w:tcPr>
          <w:p w14:paraId="4CA899A0" w14:textId="77777777" w:rsidR="00913E3B" w:rsidRPr="00041176" w:rsidRDefault="00913E3B" w:rsidP="00913E3B">
            <w:pPr>
              <w:jc w:val="center"/>
              <w:rPr>
                <w:bCs/>
                <w:sz w:val="24"/>
                <w:szCs w:val="24"/>
                <w:lang w:val="sr-Cyrl-RS" w:eastAsia="ar-SA"/>
              </w:rPr>
            </w:pPr>
            <w:r w:rsidRPr="00041176">
              <w:rPr>
                <w:bCs/>
                <w:sz w:val="24"/>
                <w:szCs w:val="24"/>
                <w:lang w:eastAsia="ar-SA"/>
              </w:rPr>
              <w:t>Р</w:t>
            </w:r>
            <w:r>
              <w:rPr>
                <w:bCs/>
                <w:sz w:val="24"/>
                <w:szCs w:val="24"/>
                <w:lang w:val="sr-Cyrl-RS" w:eastAsia="ar-SA"/>
              </w:rPr>
              <w:t>.</w:t>
            </w:r>
            <w:r w:rsidRPr="00041176">
              <w:rPr>
                <w:bCs/>
                <w:sz w:val="24"/>
                <w:szCs w:val="24"/>
                <w:lang w:eastAsia="ar-SA"/>
              </w:rPr>
              <w:t>б</w:t>
            </w:r>
            <w:r>
              <w:rPr>
                <w:bCs/>
                <w:sz w:val="24"/>
                <w:szCs w:val="24"/>
                <w:lang w:val="sr-Cyrl-RS" w:eastAsia="ar-SA"/>
              </w:rPr>
              <w:t>.</w:t>
            </w:r>
          </w:p>
        </w:tc>
        <w:tc>
          <w:tcPr>
            <w:tcW w:w="5528" w:type="dxa"/>
            <w:shd w:val="clear" w:color="auto" w:fill="F2F2F2" w:themeFill="background1" w:themeFillShade="F2"/>
            <w:noWrap/>
            <w:vAlign w:val="center"/>
            <w:hideMark/>
          </w:tcPr>
          <w:p w14:paraId="7B1A77CC" w14:textId="75C55D0C" w:rsidR="00913E3B" w:rsidRPr="00BF07A6" w:rsidRDefault="00913E3B" w:rsidP="00BF07A6">
            <w:pPr>
              <w:jc w:val="center"/>
              <w:rPr>
                <w:bCs/>
                <w:sz w:val="24"/>
                <w:szCs w:val="24"/>
                <w:lang w:val="sr-Cyrl-RS" w:eastAsia="ar-SA"/>
              </w:rPr>
            </w:pPr>
            <w:r w:rsidRPr="00041176">
              <w:rPr>
                <w:bCs/>
                <w:sz w:val="24"/>
                <w:szCs w:val="24"/>
                <w:lang w:eastAsia="ar-SA"/>
              </w:rPr>
              <w:t xml:space="preserve">Опис </w:t>
            </w:r>
            <w:r w:rsidR="00BF07A6">
              <w:rPr>
                <w:bCs/>
                <w:sz w:val="24"/>
                <w:szCs w:val="24"/>
                <w:lang w:val="sr-Cyrl-RS" w:eastAsia="ar-SA"/>
              </w:rPr>
              <w:t>услуга</w:t>
            </w:r>
          </w:p>
        </w:tc>
        <w:tc>
          <w:tcPr>
            <w:tcW w:w="1651" w:type="dxa"/>
            <w:gridSpan w:val="2"/>
            <w:shd w:val="clear" w:color="auto" w:fill="F2F2F2" w:themeFill="background1" w:themeFillShade="F2"/>
            <w:vAlign w:val="center"/>
            <w:hideMark/>
          </w:tcPr>
          <w:p w14:paraId="4172C3CC" w14:textId="77777777" w:rsidR="00913E3B" w:rsidRPr="00041176" w:rsidRDefault="00913E3B" w:rsidP="00913E3B">
            <w:pPr>
              <w:jc w:val="center"/>
              <w:rPr>
                <w:bCs/>
                <w:sz w:val="24"/>
                <w:szCs w:val="24"/>
                <w:lang w:eastAsia="ar-SA"/>
              </w:rPr>
            </w:pPr>
            <w:r w:rsidRPr="00041176">
              <w:rPr>
                <w:bCs/>
                <w:sz w:val="24"/>
                <w:szCs w:val="24"/>
                <w:lang w:eastAsia="ar-SA"/>
              </w:rPr>
              <w:t>Примедба</w:t>
            </w:r>
          </w:p>
        </w:tc>
        <w:tc>
          <w:tcPr>
            <w:tcW w:w="1133" w:type="dxa"/>
            <w:gridSpan w:val="2"/>
            <w:shd w:val="clear" w:color="auto" w:fill="F2F2F2" w:themeFill="background1" w:themeFillShade="F2"/>
            <w:vAlign w:val="center"/>
            <w:hideMark/>
          </w:tcPr>
          <w:p w14:paraId="6ACE3828" w14:textId="77777777" w:rsidR="00913E3B" w:rsidRPr="00041176" w:rsidRDefault="00913E3B" w:rsidP="00913E3B">
            <w:pPr>
              <w:jc w:val="center"/>
              <w:rPr>
                <w:bCs/>
                <w:sz w:val="24"/>
                <w:szCs w:val="24"/>
                <w:lang w:eastAsia="ar-SA"/>
              </w:rPr>
            </w:pPr>
            <w:r w:rsidRPr="00041176">
              <w:rPr>
                <w:bCs/>
                <w:sz w:val="24"/>
                <w:szCs w:val="24"/>
                <w:lang w:eastAsia="ar-SA"/>
              </w:rPr>
              <w:t>Јед.</w:t>
            </w:r>
            <w:r w:rsidRPr="00041176">
              <w:rPr>
                <w:bCs/>
                <w:sz w:val="24"/>
                <w:szCs w:val="24"/>
                <w:lang w:eastAsia="ar-SA"/>
              </w:rPr>
              <w:br/>
              <w:t>мере</w:t>
            </w:r>
          </w:p>
        </w:tc>
        <w:tc>
          <w:tcPr>
            <w:tcW w:w="901" w:type="dxa"/>
            <w:shd w:val="clear" w:color="auto" w:fill="F2F2F2" w:themeFill="background1" w:themeFillShade="F2"/>
            <w:vAlign w:val="center"/>
            <w:hideMark/>
          </w:tcPr>
          <w:p w14:paraId="044D4893" w14:textId="77777777" w:rsidR="00913E3B" w:rsidRPr="00041176" w:rsidRDefault="00913E3B" w:rsidP="00913E3B">
            <w:pPr>
              <w:jc w:val="center"/>
              <w:rPr>
                <w:bCs/>
                <w:sz w:val="24"/>
                <w:szCs w:val="24"/>
                <w:lang w:eastAsia="ar-SA"/>
              </w:rPr>
            </w:pPr>
            <w:r w:rsidRPr="00041176">
              <w:rPr>
                <w:bCs/>
                <w:sz w:val="24"/>
                <w:szCs w:val="24"/>
                <w:lang w:eastAsia="ar-SA"/>
              </w:rPr>
              <w:t>Количина</w:t>
            </w:r>
          </w:p>
        </w:tc>
      </w:tr>
      <w:tr w:rsidR="00913E3B" w:rsidRPr="00041176" w14:paraId="119C6ABC" w14:textId="77777777" w:rsidTr="00913E3B">
        <w:trPr>
          <w:trHeight w:val="375"/>
        </w:trPr>
        <w:tc>
          <w:tcPr>
            <w:tcW w:w="9923" w:type="dxa"/>
            <w:gridSpan w:val="7"/>
            <w:shd w:val="clear" w:color="auto" w:fill="F2F2F2" w:themeFill="background1" w:themeFillShade="F2"/>
            <w:vAlign w:val="center"/>
            <w:hideMark/>
          </w:tcPr>
          <w:p w14:paraId="47E404E4" w14:textId="77777777" w:rsidR="00913E3B" w:rsidRPr="00041176" w:rsidRDefault="00913E3B" w:rsidP="00913E3B">
            <w:pPr>
              <w:rPr>
                <w:b/>
                <w:bCs/>
                <w:sz w:val="24"/>
                <w:szCs w:val="24"/>
                <w:lang w:eastAsia="ar-SA"/>
              </w:rPr>
            </w:pPr>
            <w:r w:rsidRPr="00041176">
              <w:rPr>
                <w:b/>
                <w:bCs/>
                <w:sz w:val="24"/>
                <w:szCs w:val="24"/>
                <w:lang w:eastAsia="ar-SA"/>
              </w:rPr>
              <w:t>1. ТС 35/х kV</w:t>
            </w:r>
          </w:p>
        </w:tc>
      </w:tr>
      <w:tr w:rsidR="00913E3B" w:rsidRPr="00041176" w14:paraId="6E319A78" w14:textId="77777777" w:rsidTr="00913E3B">
        <w:trPr>
          <w:trHeight w:val="345"/>
        </w:trPr>
        <w:tc>
          <w:tcPr>
            <w:tcW w:w="9923" w:type="dxa"/>
            <w:gridSpan w:val="7"/>
            <w:shd w:val="clear" w:color="auto" w:fill="F2F2F2" w:themeFill="background1" w:themeFillShade="F2"/>
            <w:vAlign w:val="center"/>
            <w:hideMark/>
          </w:tcPr>
          <w:p w14:paraId="38B761D9" w14:textId="7B2DA6DD" w:rsidR="00913E3B" w:rsidRPr="00041176"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0CC4F884" w14:textId="77777777" w:rsidTr="00913E3B">
        <w:trPr>
          <w:trHeight w:val="300"/>
        </w:trPr>
        <w:tc>
          <w:tcPr>
            <w:tcW w:w="710" w:type="dxa"/>
            <w:noWrap/>
            <w:hideMark/>
          </w:tcPr>
          <w:p w14:paraId="7FFFE939"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17A324D3"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gridSpan w:val="2"/>
            <w:noWrap/>
            <w:vAlign w:val="center"/>
            <w:hideMark/>
          </w:tcPr>
          <w:p w14:paraId="68C86288"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55 ћелија</w:t>
            </w:r>
          </w:p>
        </w:tc>
        <w:tc>
          <w:tcPr>
            <w:tcW w:w="1133" w:type="dxa"/>
            <w:gridSpan w:val="2"/>
            <w:noWrap/>
            <w:vAlign w:val="center"/>
            <w:hideMark/>
          </w:tcPr>
          <w:p w14:paraId="6A78D7DE"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38FE3F08" w14:textId="77777777" w:rsidR="00913E3B" w:rsidRPr="00041176" w:rsidRDefault="00913E3B" w:rsidP="00913E3B">
            <w:pPr>
              <w:jc w:val="center"/>
              <w:rPr>
                <w:sz w:val="24"/>
                <w:szCs w:val="24"/>
                <w:lang w:eastAsia="ar-SA"/>
              </w:rPr>
            </w:pPr>
            <w:r w:rsidRPr="00041176">
              <w:rPr>
                <w:sz w:val="24"/>
                <w:szCs w:val="24"/>
                <w:lang w:eastAsia="ar-SA"/>
              </w:rPr>
              <w:t>4</w:t>
            </w:r>
          </w:p>
        </w:tc>
      </w:tr>
      <w:tr w:rsidR="00913E3B" w:rsidRPr="00041176" w14:paraId="7FB8BBEC" w14:textId="77777777" w:rsidTr="00913E3B">
        <w:trPr>
          <w:trHeight w:val="1590"/>
        </w:trPr>
        <w:tc>
          <w:tcPr>
            <w:tcW w:w="710" w:type="dxa"/>
            <w:vMerge w:val="restart"/>
            <w:noWrap/>
            <w:vAlign w:val="center"/>
            <w:hideMark/>
          </w:tcPr>
          <w:p w14:paraId="7B7E94ED"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4224320C"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01A0CA35"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gridSpan w:val="2"/>
            <w:noWrap/>
            <w:hideMark/>
          </w:tcPr>
          <w:p w14:paraId="107A108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5D994A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7291FE0"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1F8AD3BB" w14:textId="77777777" w:rsidTr="00913E3B">
        <w:trPr>
          <w:trHeight w:val="699"/>
        </w:trPr>
        <w:tc>
          <w:tcPr>
            <w:tcW w:w="710" w:type="dxa"/>
            <w:vMerge/>
            <w:hideMark/>
          </w:tcPr>
          <w:p w14:paraId="6D0E4E22" w14:textId="77777777" w:rsidR="00913E3B" w:rsidRPr="00041176" w:rsidRDefault="00913E3B" w:rsidP="00913E3B">
            <w:pPr>
              <w:rPr>
                <w:sz w:val="24"/>
                <w:szCs w:val="24"/>
                <w:lang w:eastAsia="ar-SA"/>
              </w:rPr>
            </w:pPr>
          </w:p>
        </w:tc>
        <w:tc>
          <w:tcPr>
            <w:tcW w:w="5528" w:type="dxa"/>
            <w:hideMark/>
          </w:tcPr>
          <w:p w14:paraId="58D862D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 xml:space="preserve">ао и  комплетне батерије, </w:t>
            </w:r>
            <w:r>
              <w:rPr>
                <w:bCs/>
                <w:sz w:val="24"/>
                <w:szCs w:val="24"/>
                <w:lang w:eastAsia="ar-SA"/>
              </w:rPr>
              <w:lastRenderedPageBreak/>
              <w:t>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noWrap/>
            <w:hideMark/>
          </w:tcPr>
          <w:p w14:paraId="0055A383" w14:textId="77777777" w:rsidR="00913E3B" w:rsidRPr="00041176" w:rsidRDefault="00913E3B" w:rsidP="00913E3B">
            <w:pPr>
              <w:rPr>
                <w:sz w:val="24"/>
                <w:szCs w:val="24"/>
                <w:lang w:eastAsia="ar-SA"/>
              </w:rPr>
            </w:pPr>
            <w:r w:rsidRPr="00041176">
              <w:rPr>
                <w:sz w:val="24"/>
                <w:szCs w:val="24"/>
                <w:lang w:eastAsia="ar-SA"/>
              </w:rPr>
              <w:lastRenderedPageBreak/>
              <w:t> </w:t>
            </w:r>
          </w:p>
        </w:tc>
        <w:tc>
          <w:tcPr>
            <w:tcW w:w="1133" w:type="dxa"/>
            <w:gridSpan w:val="2"/>
            <w:noWrap/>
            <w:hideMark/>
          </w:tcPr>
          <w:p w14:paraId="706E894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B95DEA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6FDFDA67" w14:textId="77777777" w:rsidTr="00913E3B">
        <w:trPr>
          <w:trHeight w:val="1020"/>
        </w:trPr>
        <w:tc>
          <w:tcPr>
            <w:tcW w:w="710" w:type="dxa"/>
            <w:vMerge/>
            <w:hideMark/>
          </w:tcPr>
          <w:p w14:paraId="2BE96F79" w14:textId="77777777" w:rsidR="00913E3B" w:rsidRPr="00041176" w:rsidRDefault="00913E3B" w:rsidP="00913E3B">
            <w:pPr>
              <w:rPr>
                <w:sz w:val="24"/>
                <w:szCs w:val="24"/>
                <w:lang w:eastAsia="ar-SA"/>
              </w:rPr>
            </w:pPr>
          </w:p>
        </w:tc>
        <w:tc>
          <w:tcPr>
            <w:tcW w:w="5528" w:type="dxa"/>
            <w:hideMark/>
          </w:tcPr>
          <w:p w14:paraId="356633D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noWrap/>
            <w:hideMark/>
          </w:tcPr>
          <w:p w14:paraId="2CDEE85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E841E6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2D8F5C97"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C247F21" w14:textId="77777777" w:rsidTr="00913E3B">
        <w:trPr>
          <w:trHeight w:val="1020"/>
        </w:trPr>
        <w:tc>
          <w:tcPr>
            <w:tcW w:w="710" w:type="dxa"/>
            <w:vMerge/>
            <w:hideMark/>
          </w:tcPr>
          <w:p w14:paraId="79CAA18B" w14:textId="77777777" w:rsidR="00913E3B" w:rsidRPr="00041176" w:rsidRDefault="00913E3B" w:rsidP="00913E3B">
            <w:pPr>
              <w:rPr>
                <w:sz w:val="24"/>
                <w:szCs w:val="24"/>
                <w:lang w:eastAsia="ar-SA"/>
              </w:rPr>
            </w:pPr>
          </w:p>
        </w:tc>
        <w:tc>
          <w:tcPr>
            <w:tcW w:w="5528" w:type="dxa"/>
            <w:hideMark/>
          </w:tcPr>
          <w:p w14:paraId="6DA442B6"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noWrap/>
            <w:hideMark/>
          </w:tcPr>
          <w:p w14:paraId="51A02BA3"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8B6FF3C"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F6A4D4D"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A5F2235" w14:textId="77777777" w:rsidTr="00913E3B">
        <w:trPr>
          <w:trHeight w:val="510"/>
        </w:trPr>
        <w:tc>
          <w:tcPr>
            <w:tcW w:w="710" w:type="dxa"/>
            <w:vMerge/>
            <w:hideMark/>
          </w:tcPr>
          <w:p w14:paraId="7F2DEE13" w14:textId="77777777" w:rsidR="00913E3B" w:rsidRPr="00041176" w:rsidRDefault="00913E3B" w:rsidP="00913E3B">
            <w:pPr>
              <w:rPr>
                <w:sz w:val="24"/>
                <w:szCs w:val="24"/>
                <w:lang w:eastAsia="ar-SA"/>
              </w:rPr>
            </w:pPr>
          </w:p>
        </w:tc>
        <w:tc>
          <w:tcPr>
            <w:tcW w:w="5528" w:type="dxa"/>
            <w:hideMark/>
          </w:tcPr>
          <w:p w14:paraId="20134DF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noWrap/>
            <w:hideMark/>
          </w:tcPr>
          <w:p w14:paraId="1FA3726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C6963B6"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2232C16"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1AB26D1" w14:textId="77777777" w:rsidTr="00913E3B">
        <w:trPr>
          <w:trHeight w:val="510"/>
        </w:trPr>
        <w:tc>
          <w:tcPr>
            <w:tcW w:w="710" w:type="dxa"/>
            <w:vMerge/>
            <w:hideMark/>
          </w:tcPr>
          <w:p w14:paraId="1EB01968" w14:textId="77777777" w:rsidR="00913E3B" w:rsidRPr="00041176" w:rsidRDefault="00913E3B" w:rsidP="00913E3B">
            <w:pPr>
              <w:rPr>
                <w:sz w:val="24"/>
                <w:szCs w:val="24"/>
                <w:lang w:eastAsia="ar-SA"/>
              </w:rPr>
            </w:pPr>
          </w:p>
        </w:tc>
        <w:tc>
          <w:tcPr>
            <w:tcW w:w="5528" w:type="dxa"/>
            <w:hideMark/>
          </w:tcPr>
          <w:p w14:paraId="64CB6F90"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noWrap/>
            <w:hideMark/>
          </w:tcPr>
          <w:p w14:paraId="6B83DDC6"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CDFD570"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20C01B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3D77023" w14:textId="77777777" w:rsidTr="00913E3B">
        <w:trPr>
          <w:trHeight w:val="300"/>
        </w:trPr>
        <w:tc>
          <w:tcPr>
            <w:tcW w:w="710" w:type="dxa"/>
            <w:vMerge/>
            <w:hideMark/>
          </w:tcPr>
          <w:p w14:paraId="2DFD0FA5" w14:textId="77777777" w:rsidR="00913E3B" w:rsidRPr="00041176" w:rsidRDefault="00913E3B" w:rsidP="00913E3B">
            <w:pPr>
              <w:rPr>
                <w:sz w:val="24"/>
                <w:szCs w:val="24"/>
                <w:lang w:eastAsia="ar-SA"/>
              </w:rPr>
            </w:pPr>
          </w:p>
        </w:tc>
        <w:tc>
          <w:tcPr>
            <w:tcW w:w="5528" w:type="dxa"/>
            <w:hideMark/>
          </w:tcPr>
          <w:p w14:paraId="604E001C"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noWrap/>
            <w:hideMark/>
          </w:tcPr>
          <w:p w14:paraId="2B6723D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2ED6B7A3"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E4FBB75"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BC67F35" w14:textId="77777777" w:rsidTr="00913E3B">
        <w:trPr>
          <w:trHeight w:val="510"/>
        </w:trPr>
        <w:tc>
          <w:tcPr>
            <w:tcW w:w="710" w:type="dxa"/>
            <w:vMerge/>
            <w:hideMark/>
          </w:tcPr>
          <w:p w14:paraId="0AF5D9A4" w14:textId="77777777" w:rsidR="00913E3B" w:rsidRPr="00041176" w:rsidRDefault="00913E3B" w:rsidP="00913E3B">
            <w:pPr>
              <w:rPr>
                <w:sz w:val="24"/>
                <w:szCs w:val="24"/>
                <w:lang w:eastAsia="ar-SA"/>
              </w:rPr>
            </w:pPr>
          </w:p>
        </w:tc>
        <w:tc>
          <w:tcPr>
            <w:tcW w:w="5528" w:type="dxa"/>
            <w:hideMark/>
          </w:tcPr>
          <w:p w14:paraId="14AB23C6"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noWrap/>
            <w:hideMark/>
          </w:tcPr>
          <w:p w14:paraId="04882971"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6AA849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06ADFCC3"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D80A65E" w14:textId="77777777" w:rsidTr="00913E3B">
        <w:trPr>
          <w:trHeight w:val="510"/>
        </w:trPr>
        <w:tc>
          <w:tcPr>
            <w:tcW w:w="710" w:type="dxa"/>
            <w:vMerge/>
            <w:hideMark/>
          </w:tcPr>
          <w:p w14:paraId="690B0133" w14:textId="77777777" w:rsidR="00913E3B" w:rsidRPr="00041176" w:rsidRDefault="00913E3B" w:rsidP="00913E3B">
            <w:pPr>
              <w:rPr>
                <w:sz w:val="24"/>
                <w:szCs w:val="24"/>
                <w:lang w:eastAsia="ar-SA"/>
              </w:rPr>
            </w:pPr>
          </w:p>
        </w:tc>
        <w:tc>
          <w:tcPr>
            <w:tcW w:w="5528" w:type="dxa"/>
            <w:hideMark/>
          </w:tcPr>
          <w:p w14:paraId="6639DF6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noWrap/>
            <w:hideMark/>
          </w:tcPr>
          <w:p w14:paraId="553CAFD6"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43285C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142DF6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2E9F186" w14:textId="77777777" w:rsidTr="00913E3B">
        <w:trPr>
          <w:trHeight w:val="510"/>
        </w:trPr>
        <w:tc>
          <w:tcPr>
            <w:tcW w:w="710" w:type="dxa"/>
            <w:vMerge/>
            <w:hideMark/>
          </w:tcPr>
          <w:p w14:paraId="3B7B300D" w14:textId="77777777" w:rsidR="00913E3B" w:rsidRPr="00041176" w:rsidRDefault="00913E3B" w:rsidP="00913E3B">
            <w:pPr>
              <w:rPr>
                <w:sz w:val="24"/>
                <w:szCs w:val="24"/>
                <w:lang w:eastAsia="ar-SA"/>
              </w:rPr>
            </w:pPr>
          </w:p>
        </w:tc>
        <w:tc>
          <w:tcPr>
            <w:tcW w:w="5528" w:type="dxa"/>
            <w:hideMark/>
          </w:tcPr>
          <w:p w14:paraId="7FEF3CA2"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noWrap/>
            <w:hideMark/>
          </w:tcPr>
          <w:p w14:paraId="17F611D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617D3E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B291A7C"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9B6539C" w14:textId="77777777" w:rsidTr="00913E3B">
        <w:trPr>
          <w:trHeight w:val="510"/>
        </w:trPr>
        <w:tc>
          <w:tcPr>
            <w:tcW w:w="710" w:type="dxa"/>
            <w:vMerge/>
            <w:hideMark/>
          </w:tcPr>
          <w:p w14:paraId="03E35981" w14:textId="77777777" w:rsidR="00913E3B" w:rsidRPr="00041176" w:rsidRDefault="00913E3B" w:rsidP="00913E3B">
            <w:pPr>
              <w:rPr>
                <w:sz w:val="24"/>
                <w:szCs w:val="24"/>
                <w:lang w:eastAsia="ar-SA"/>
              </w:rPr>
            </w:pPr>
          </w:p>
        </w:tc>
        <w:tc>
          <w:tcPr>
            <w:tcW w:w="5528" w:type="dxa"/>
            <w:hideMark/>
          </w:tcPr>
          <w:p w14:paraId="43ED69B4"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noWrap/>
            <w:hideMark/>
          </w:tcPr>
          <w:p w14:paraId="05FCEEF1"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3675124"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3DA0B7C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69588688" w14:textId="77777777" w:rsidTr="00913E3B">
        <w:trPr>
          <w:trHeight w:val="525"/>
        </w:trPr>
        <w:tc>
          <w:tcPr>
            <w:tcW w:w="710" w:type="dxa"/>
            <w:vMerge/>
            <w:hideMark/>
          </w:tcPr>
          <w:p w14:paraId="42B2621C" w14:textId="77777777" w:rsidR="00913E3B" w:rsidRPr="00041176" w:rsidRDefault="00913E3B" w:rsidP="00913E3B">
            <w:pPr>
              <w:rPr>
                <w:sz w:val="24"/>
                <w:szCs w:val="24"/>
                <w:lang w:eastAsia="ar-SA"/>
              </w:rPr>
            </w:pPr>
          </w:p>
        </w:tc>
        <w:tc>
          <w:tcPr>
            <w:tcW w:w="5528" w:type="dxa"/>
            <w:hideMark/>
          </w:tcPr>
          <w:p w14:paraId="506AAF3A"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27D122DB"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D32FCC9"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8185A99"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3A70189" w14:textId="77777777" w:rsidTr="00913E3B">
        <w:trPr>
          <w:trHeight w:val="480"/>
        </w:trPr>
        <w:tc>
          <w:tcPr>
            <w:tcW w:w="9923" w:type="dxa"/>
            <w:gridSpan w:val="7"/>
            <w:shd w:val="clear" w:color="auto" w:fill="F2F2F2" w:themeFill="background1" w:themeFillShade="F2"/>
            <w:vAlign w:val="center"/>
            <w:hideMark/>
          </w:tcPr>
          <w:p w14:paraId="042DFF47" w14:textId="77777777" w:rsidR="00913E3B" w:rsidRPr="00041176" w:rsidRDefault="00913E3B" w:rsidP="00913E3B">
            <w:pPr>
              <w:rPr>
                <w:b/>
                <w:bCs/>
                <w:sz w:val="24"/>
                <w:szCs w:val="24"/>
                <w:lang w:eastAsia="ar-SA"/>
              </w:rPr>
            </w:pPr>
            <w:r w:rsidRPr="00041176">
              <w:rPr>
                <w:b/>
                <w:bCs/>
                <w:sz w:val="24"/>
                <w:szCs w:val="24"/>
                <w:lang w:eastAsia="ar-SA"/>
              </w:rPr>
              <w:t>2. ТС 110/x kV</w:t>
            </w:r>
          </w:p>
        </w:tc>
      </w:tr>
      <w:tr w:rsidR="00913E3B" w:rsidRPr="00041176" w14:paraId="45DD1D85" w14:textId="77777777" w:rsidTr="00913E3B">
        <w:trPr>
          <w:trHeight w:val="509"/>
        </w:trPr>
        <w:tc>
          <w:tcPr>
            <w:tcW w:w="9923" w:type="dxa"/>
            <w:gridSpan w:val="7"/>
            <w:shd w:val="clear" w:color="auto" w:fill="F2F2F2" w:themeFill="background1" w:themeFillShade="F2"/>
            <w:vAlign w:val="center"/>
            <w:hideMark/>
          </w:tcPr>
          <w:p w14:paraId="68F2CE31" w14:textId="5209D1DE" w:rsidR="00913E3B" w:rsidRPr="00041176"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207D345D" w14:textId="77777777" w:rsidTr="00913E3B">
        <w:trPr>
          <w:trHeight w:val="315"/>
        </w:trPr>
        <w:tc>
          <w:tcPr>
            <w:tcW w:w="710" w:type="dxa"/>
            <w:hideMark/>
          </w:tcPr>
          <w:p w14:paraId="4EC24A7C"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0EB068B7"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gridSpan w:val="2"/>
            <w:vAlign w:val="center"/>
            <w:hideMark/>
          </w:tcPr>
          <w:p w14:paraId="20ADFD03"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110 ћелија</w:t>
            </w:r>
          </w:p>
        </w:tc>
        <w:tc>
          <w:tcPr>
            <w:tcW w:w="1133" w:type="dxa"/>
            <w:gridSpan w:val="2"/>
            <w:vAlign w:val="center"/>
            <w:hideMark/>
          </w:tcPr>
          <w:p w14:paraId="4DD02F56"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46B4C883" w14:textId="77777777" w:rsidR="00913E3B" w:rsidRPr="00041176" w:rsidRDefault="00913E3B" w:rsidP="00913E3B">
            <w:pPr>
              <w:jc w:val="center"/>
              <w:rPr>
                <w:sz w:val="24"/>
                <w:szCs w:val="24"/>
                <w:lang w:eastAsia="ar-SA"/>
              </w:rPr>
            </w:pPr>
            <w:r w:rsidRPr="00041176">
              <w:rPr>
                <w:sz w:val="24"/>
                <w:szCs w:val="24"/>
                <w:lang w:eastAsia="ar-SA"/>
              </w:rPr>
              <w:t>7</w:t>
            </w:r>
          </w:p>
        </w:tc>
      </w:tr>
      <w:tr w:rsidR="00913E3B" w:rsidRPr="00041176" w14:paraId="4098DC90" w14:textId="77777777" w:rsidTr="00913E3B">
        <w:trPr>
          <w:trHeight w:val="1530"/>
        </w:trPr>
        <w:tc>
          <w:tcPr>
            <w:tcW w:w="710" w:type="dxa"/>
            <w:vMerge w:val="restart"/>
            <w:vAlign w:val="center"/>
            <w:hideMark/>
          </w:tcPr>
          <w:p w14:paraId="7E4EA767"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2A790F88"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651" w:type="dxa"/>
            <w:gridSpan w:val="2"/>
            <w:hideMark/>
          </w:tcPr>
          <w:p w14:paraId="0155AAA7"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4E807EC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328C0497"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D8F5240" w14:textId="77777777" w:rsidTr="00913E3B">
        <w:trPr>
          <w:trHeight w:val="841"/>
        </w:trPr>
        <w:tc>
          <w:tcPr>
            <w:tcW w:w="710" w:type="dxa"/>
            <w:vMerge/>
            <w:hideMark/>
          </w:tcPr>
          <w:p w14:paraId="435253A2" w14:textId="77777777" w:rsidR="00913E3B" w:rsidRPr="00041176" w:rsidRDefault="00913E3B" w:rsidP="00913E3B">
            <w:pPr>
              <w:rPr>
                <w:sz w:val="24"/>
                <w:szCs w:val="24"/>
                <w:lang w:eastAsia="ar-SA"/>
              </w:rPr>
            </w:pPr>
          </w:p>
        </w:tc>
        <w:tc>
          <w:tcPr>
            <w:tcW w:w="5528" w:type="dxa"/>
            <w:hideMark/>
          </w:tcPr>
          <w:p w14:paraId="485F4717"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hideMark/>
          </w:tcPr>
          <w:p w14:paraId="0A37240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06D34BA"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88C686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12C6FF6" w14:textId="77777777" w:rsidTr="00913E3B">
        <w:trPr>
          <w:trHeight w:val="1020"/>
        </w:trPr>
        <w:tc>
          <w:tcPr>
            <w:tcW w:w="710" w:type="dxa"/>
            <w:vMerge/>
            <w:hideMark/>
          </w:tcPr>
          <w:p w14:paraId="3E53443B" w14:textId="77777777" w:rsidR="00913E3B" w:rsidRPr="00041176" w:rsidRDefault="00913E3B" w:rsidP="00913E3B">
            <w:pPr>
              <w:rPr>
                <w:sz w:val="24"/>
                <w:szCs w:val="24"/>
                <w:lang w:eastAsia="ar-SA"/>
              </w:rPr>
            </w:pPr>
          </w:p>
        </w:tc>
        <w:tc>
          <w:tcPr>
            <w:tcW w:w="5528" w:type="dxa"/>
            <w:hideMark/>
          </w:tcPr>
          <w:p w14:paraId="1B6D634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hideMark/>
          </w:tcPr>
          <w:p w14:paraId="4E85639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E4A93C9"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3E14707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77DDA388" w14:textId="77777777" w:rsidTr="00913E3B">
        <w:trPr>
          <w:trHeight w:val="1020"/>
        </w:trPr>
        <w:tc>
          <w:tcPr>
            <w:tcW w:w="710" w:type="dxa"/>
            <w:vMerge/>
            <w:hideMark/>
          </w:tcPr>
          <w:p w14:paraId="10CFF036" w14:textId="77777777" w:rsidR="00913E3B" w:rsidRPr="00041176" w:rsidRDefault="00913E3B" w:rsidP="00913E3B">
            <w:pPr>
              <w:rPr>
                <w:sz w:val="24"/>
                <w:szCs w:val="24"/>
                <w:lang w:eastAsia="ar-SA"/>
              </w:rPr>
            </w:pPr>
          </w:p>
        </w:tc>
        <w:tc>
          <w:tcPr>
            <w:tcW w:w="5528" w:type="dxa"/>
            <w:hideMark/>
          </w:tcPr>
          <w:p w14:paraId="143EF1CE"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hideMark/>
          </w:tcPr>
          <w:p w14:paraId="4DCF296D"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1F75204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6B6409EC"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3380D33" w14:textId="77777777" w:rsidTr="00913E3B">
        <w:trPr>
          <w:trHeight w:val="510"/>
        </w:trPr>
        <w:tc>
          <w:tcPr>
            <w:tcW w:w="710" w:type="dxa"/>
            <w:vMerge/>
            <w:hideMark/>
          </w:tcPr>
          <w:p w14:paraId="0CD7A1E7" w14:textId="77777777" w:rsidR="00913E3B" w:rsidRPr="00041176" w:rsidRDefault="00913E3B" w:rsidP="00913E3B">
            <w:pPr>
              <w:rPr>
                <w:sz w:val="24"/>
                <w:szCs w:val="24"/>
                <w:lang w:eastAsia="ar-SA"/>
              </w:rPr>
            </w:pPr>
          </w:p>
        </w:tc>
        <w:tc>
          <w:tcPr>
            <w:tcW w:w="5528" w:type="dxa"/>
            <w:hideMark/>
          </w:tcPr>
          <w:p w14:paraId="476ADA6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hideMark/>
          </w:tcPr>
          <w:p w14:paraId="6948B5AB"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56E59AF"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5734C05"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CF5603C" w14:textId="77777777" w:rsidTr="00913E3B">
        <w:trPr>
          <w:trHeight w:val="510"/>
        </w:trPr>
        <w:tc>
          <w:tcPr>
            <w:tcW w:w="710" w:type="dxa"/>
            <w:vMerge/>
            <w:hideMark/>
          </w:tcPr>
          <w:p w14:paraId="185F058B" w14:textId="77777777" w:rsidR="00913E3B" w:rsidRPr="00041176" w:rsidRDefault="00913E3B" w:rsidP="00913E3B">
            <w:pPr>
              <w:rPr>
                <w:sz w:val="24"/>
                <w:szCs w:val="24"/>
                <w:lang w:eastAsia="ar-SA"/>
              </w:rPr>
            </w:pPr>
          </w:p>
        </w:tc>
        <w:tc>
          <w:tcPr>
            <w:tcW w:w="5528" w:type="dxa"/>
            <w:hideMark/>
          </w:tcPr>
          <w:p w14:paraId="106458D4"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hideMark/>
          </w:tcPr>
          <w:p w14:paraId="74B0716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FFAE1E5"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6B8DCA4"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716701BF" w14:textId="77777777" w:rsidTr="00913E3B">
        <w:trPr>
          <w:trHeight w:val="360"/>
        </w:trPr>
        <w:tc>
          <w:tcPr>
            <w:tcW w:w="710" w:type="dxa"/>
            <w:vMerge/>
            <w:hideMark/>
          </w:tcPr>
          <w:p w14:paraId="2C79C3C7" w14:textId="77777777" w:rsidR="00913E3B" w:rsidRPr="00041176" w:rsidRDefault="00913E3B" w:rsidP="00913E3B">
            <w:pPr>
              <w:rPr>
                <w:sz w:val="24"/>
                <w:szCs w:val="24"/>
                <w:lang w:eastAsia="ar-SA"/>
              </w:rPr>
            </w:pPr>
          </w:p>
        </w:tc>
        <w:tc>
          <w:tcPr>
            <w:tcW w:w="5528" w:type="dxa"/>
            <w:hideMark/>
          </w:tcPr>
          <w:p w14:paraId="565864E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hideMark/>
          </w:tcPr>
          <w:p w14:paraId="18251525"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1A8EAA1"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283E198D"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22F2E776" w14:textId="77777777" w:rsidTr="00913E3B">
        <w:trPr>
          <w:trHeight w:val="510"/>
        </w:trPr>
        <w:tc>
          <w:tcPr>
            <w:tcW w:w="710" w:type="dxa"/>
            <w:vMerge/>
            <w:hideMark/>
          </w:tcPr>
          <w:p w14:paraId="17BB0030" w14:textId="77777777" w:rsidR="00913E3B" w:rsidRPr="00041176" w:rsidRDefault="00913E3B" w:rsidP="00913E3B">
            <w:pPr>
              <w:rPr>
                <w:sz w:val="24"/>
                <w:szCs w:val="24"/>
                <w:lang w:eastAsia="ar-SA"/>
              </w:rPr>
            </w:pPr>
          </w:p>
        </w:tc>
        <w:tc>
          <w:tcPr>
            <w:tcW w:w="5528" w:type="dxa"/>
            <w:hideMark/>
          </w:tcPr>
          <w:p w14:paraId="7C02F86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hideMark/>
          </w:tcPr>
          <w:p w14:paraId="1900150F"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33349653"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377B8A3"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2AED7E02" w14:textId="77777777" w:rsidTr="00913E3B">
        <w:trPr>
          <w:trHeight w:val="510"/>
        </w:trPr>
        <w:tc>
          <w:tcPr>
            <w:tcW w:w="710" w:type="dxa"/>
            <w:vMerge/>
            <w:hideMark/>
          </w:tcPr>
          <w:p w14:paraId="5BA64DB7" w14:textId="77777777" w:rsidR="00913E3B" w:rsidRPr="00041176" w:rsidRDefault="00913E3B" w:rsidP="00913E3B">
            <w:pPr>
              <w:rPr>
                <w:sz w:val="24"/>
                <w:szCs w:val="24"/>
                <w:lang w:eastAsia="ar-SA"/>
              </w:rPr>
            </w:pPr>
          </w:p>
        </w:tc>
        <w:tc>
          <w:tcPr>
            <w:tcW w:w="5528" w:type="dxa"/>
            <w:hideMark/>
          </w:tcPr>
          <w:p w14:paraId="160059F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hideMark/>
          </w:tcPr>
          <w:p w14:paraId="2689506C"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CDF0F5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45C1064"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A8299C0" w14:textId="77777777" w:rsidTr="00913E3B">
        <w:trPr>
          <w:trHeight w:val="510"/>
        </w:trPr>
        <w:tc>
          <w:tcPr>
            <w:tcW w:w="710" w:type="dxa"/>
            <w:vMerge/>
            <w:hideMark/>
          </w:tcPr>
          <w:p w14:paraId="7407D69C" w14:textId="77777777" w:rsidR="00913E3B" w:rsidRPr="00041176" w:rsidRDefault="00913E3B" w:rsidP="00913E3B">
            <w:pPr>
              <w:rPr>
                <w:sz w:val="24"/>
                <w:szCs w:val="24"/>
                <w:lang w:eastAsia="ar-SA"/>
              </w:rPr>
            </w:pPr>
          </w:p>
        </w:tc>
        <w:tc>
          <w:tcPr>
            <w:tcW w:w="5528" w:type="dxa"/>
            <w:hideMark/>
          </w:tcPr>
          <w:p w14:paraId="6BC10E3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hideMark/>
          </w:tcPr>
          <w:p w14:paraId="684C25D4"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4C5436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55CD92B9"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11D917A0" w14:textId="77777777" w:rsidTr="00913E3B">
        <w:trPr>
          <w:trHeight w:val="510"/>
        </w:trPr>
        <w:tc>
          <w:tcPr>
            <w:tcW w:w="710" w:type="dxa"/>
            <w:vMerge/>
            <w:hideMark/>
          </w:tcPr>
          <w:p w14:paraId="0F512CBA" w14:textId="77777777" w:rsidR="00913E3B" w:rsidRPr="00041176" w:rsidRDefault="00913E3B" w:rsidP="00913E3B">
            <w:pPr>
              <w:rPr>
                <w:sz w:val="24"/>
                <w:szCs w:val="24"/>
                <w:lang w:eastAsia="ar-SA"/>
              </w:rPr>
            </w:pPr>
          </w:p>
        </w:tc>
        <w:tc>
          <w:tcPr>
            <w:tcW w:w="5528" w:type="dxa"/>
            <w:hideMark/>
          </w:tcPr>
          <w:p w14:paraId="382D841B"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hideMark/>
          </w:tcPr>
          <w:p w14:paraId="4531E3EA"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6015543"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C30A93C"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DF297DC" w14:textId="77777777" w:rsidTr="00913E3B">
        <w:trPr>
          <w:trHeight w:val="525"/>
        </w:trPr>
        <w:tc>
          <w:tcPr>
            <w:tcW w:w="710" w:type="dxa"/>
            <w:vMerge/>
            <w:hideMark/>
          </w:tcPr>
          <w:p w14:paraId="506C0AC6" w14:textId="77777777" w:rsidR="00913E3B" w:rsidRPr="00041176" w:rsidRDefault="00913E3B" w:rsidP="00913E3B">
            <w:pPr>
              <w:rPr>
                <w:sz w:val="24"/>
                <w:szCs w:val="24"/>
                <w:lang w:eastAsia="ar-SA"/>
              </w:rPr>
            </w:pPr>
          </w:p>
        </w:tc>
        <w:tc>
          <w:tcPr>
            <w:tcW w:w="5528" w:type="dxa"/>
            <w:hideMark/>
          </w:tcPr>
          <w:p w14:paraId="5BE629DE"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27E0FE9E"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noWrap/>
            <w:hideMark/>
          </w:tcPr>
          <w:p w14:paraId="7D94CC7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5075B020"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13AFECF" w14:textId="77777777" w:rsidTr="00913E3B">
        <w:trPr>
          <w:trHeight w:val="585"/>
        </w:trPr>
        <w:tc>
          <w:tcPr>
            <w:tcW w:w="9923" w:type="dxa"/>
            <w:gridSpan w:val="7"/>
            <w:shd w:val="clear" w:color="auto" w:fill="F2F2F2" w:themeFill="background1" w:themeFillShade="F2"/>
            <w:vAlign w:val="center"/>
            <w:hideMark/>
          </w:tcPr>
          <w:p w14:paraId="6EB8C3C3" w14:textId="77777777" w:rsidR="00913E3B" w:rsidRPr="00041176" w:rsidRDefault="00913E3B" w:rsidP="00913E3B">
            <w:pPr>
              <w:rPr>
                <w:b/>
                <w:bCs/>
                <w:sz w:val="24"/>
                <w:szCs w:val="24"/>
                <w:lang w:eastAsia="ar-SA"/>
              </w:rPr>
            </w:pPr>
            <w:r w:rsidRPr="00041176">
              <w:rPr>
                <w:b/>
                <w:bCs/>
                <w:sz w:val="24"/>
                <w:szCs w:val="24"/>
                <w:lang w:eastAsia="ar-SA"/>
              </w:rPr>
              <w:t>3. РЕМОНТ И ИНТЕРВЕНТНО ОДРЖАВАЊЕ У ТС 110/хkV и 35/xkV</w:t>
            </w:r>
          </w:p>
        </w:tc>
      </w:tr>
      <w:tr w:rsidR="00913E3B" w:rsidRPr="00041176" w14:paraId="44010187" w14:textId="77777777" w:rsidTr="00913E3B">
        <w:trPr>
          <w:trHeight w:val="405"/>
        </w:trPr>
        <w:tc>
          <w:tcPr>
            <w:tcW w:w="9923" w:type="dxa"/>
            <w:gridSpan w:val="7"/>
            <w:shd w:val="clear" w:color="auto" w:fill="F2F2F2" w:themeFill="background1" w:themeFillShade="F2"/>
            <w:vAlign w:val="center"/>
            <w:hideMark/>
          </w:tcPr>
          <w:p w14:paraId="0F4E257E" w14:textId="77777777" w:rsidR="00913E3B" w:rsidRPr="00041176" w:rsidRDefault="00913E3B" w:rsidP="00913E3B">
            <w:pPr>
              <w:rPr>
                <w:b/>
                <w:bCs/>
                <w:sz w:val="24"/>
                <w:szCs w:val="24"/>
                <w:lang w:eastAsia="ar-SA"/>
              </w:rPr>
            </w:pPr>
            <w:r w:rsidRPr="00041176">
              <w:rPr>
                <w:b/>
                <w:bCs/>
                <w:sz w:val="24"/>
                <w:szCs w:val="24"/>
                <w:lang w:eastAsia="ar-SA"/>
              </w:rPr>
              <w:t>3.1. Спецификација услуга за годишњи ремонт 110 kV и 35 kV опреме</w:t>
            </w:r>
          </w:p>
        </w:tc>
      </w:tr>
      <w:tr w:rsidR="00913E3B" w:rsidRPr="00041176" w14:paraId="69C22D3E" w14:textId="77777777" w:rsidTr="00492F24">
        <w:trPr>
          <w:trHeight w:val="70"/>
        </w:trPr>
        <w:tc>
          <w:tcPr>
            <w:tcW w:w="710" w:type="dxa"/>
            <w:noWrap/>
            <w:vAlign w:val="center"/>
            <w:hideMark/>
          </w:tcPr>
          <w:p w14:paraId="75A47F11"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42ABA603" w14:textId="77777777" w:rsidR="00913E3B" w:rsidRPr="00492F24" w:rsidRDefault="00913E3B" w:rsidP="00492F24">
            <w:pPr>
              <w:spacing w:before="0"/>
              <w:rPr>
                <w:rFonts w:cs="Arial"/>
                <w:sz w:val="24"/>
                <w:szCs w:val="24"/>
              </w:rPr>
            </w:pPr>
            <w:r w:rsidRPr="00492F24">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4E0C9E3A" w14:textId="77777777" w:rsidR="00913E3B" w:rsidRPr="00492F24" w:rsidRDefault="00913E3B" w:rsidP="00492F24">
            <w:pPr>
              <w:spacing w:before="0"/>
              <w:rPr>
                <w:rFonts w:cs="Arial"/>
                <w:sz w:val="24"/>
                <w:szCs w:val="24"/>
              </w:rPr>
            </w:pPr>
          </w:p>
          <w:p w14:paraId="551EE871"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1DC81AEF"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Укупан напон батерије</w:t>
            </w:r>
          </w:p>
          <w:p w14:paraId="20BDFB2C"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3359913D"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0E25AB3A"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56269048"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207A0D8C"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05668336"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48C46FCE"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33020CBA"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70AEFBB5"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3FB3B2E"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w:t>
            </w:r>
            <w:r w:rsidRPr="00492F24">
              <w:rPr>
                <w:rFonts w:ascii="Arial" w:hAnsi="Arial" w:cs="Arial"/>
                <w:sz w:val="24"/>
                <w:szCs w:val="24"/>
                <w:lang w:val="sr-Latn-CS"/>
              </w:rPr>
              <w:lastRenderedPageBreak/>
              <w:t xml:space="preserve">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581A00E4" w14:textId="77777777" w:rsidR="00913E3B" w:rsidRPr="00492F24" w:rsidRDefault="00913E3B" w:rsidP="00492F24">
            <w:pPr>
              <w:pStyle w:val="Pasussalistom1"/>
              <w:spacing w:after="0"/>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78A118F8" w14:textId="77777777" w:rsidR="00913E3B" w:rsidRPr="00492F24" w:rsidRDefault="00913E3B" w:rsidP="00492F24">
            <w:pPr>
              <w:spacing w:before="0"/>
              <w:rPr>
                <w:rFonts w:cs="Arial"/>
                <w:sz w:val="24"/>
                <w:szCs w:val="24"/>
                <w:lang w:val="sr-Cyrl-CS"/>
              </w:rPr>
            </w:pPr>
            <w:r w:rsidRPr="00492F24">
              <w:rPr>
                <w:rFonts w:cs="Arial"/>
                <w:sz w:val="24"/>
                <w:szCs w:val="24"/>
              </w:rPr>
              <w:t xml:space="preserve">Teст капацитета NiCd акумулатора изводи се према стандарду </w:t>
            </w:r>
          </w:p>
          <w:p w14:paraId="5747E2BF" w14:textId="77777777" w:rsidR="00913E3B" w:rsidRPr="00492F24" w:rsidRDefault="00913E3B" w:rsidP="00492F24">
            <w:pPr>
              <w:spacing w:before="0"/>
              <w:rPr>
                <w:rFonts w:cs="Arial"/>
                <w:sz w:val="24"/>
                <w:szCs w:val="24"/>
              </w:rPr>
            </w:pPr>
            <w:r w:rsidRPr="00492F24">
              <w:rPr>
                <w:rFonts w:cs="Arial"/>
                <w:sz w:val="24"/>
                <w:szCs w:val="24"/>
              </w:rPr>
              <w:t>EN 60623/IEC2001. (тачка 4.)</w:t>
            </w:r>
          </w:p>
          <w:p w14:paraId="7BD28E94" w14:textId="77777777" w:rsidR="00913E3B" w:rsidRPr="00492F24" w:rsidRDefault="00913E3B" w:rsidP="00492F24">
            <w:pPr>
              <w:spacing w:before="0"/>
              <w:rPr>
                <w:rFonts w:cs="Arial"/>
                <w:sz w:val="24"/>
                <w:szCs w:val="24"/>
              </w:rPr>
            </w:pPr>
            <w:r w:rsidRPr="00492F24">
              <w:rPr>
                <w:rFonts w:cs="Arial"/>
                <w:sz w:val="24"/>
                <w:szCs w:val="24"/>
              </w:rPr>
              <w:t>Пре капацитетне пробе мора се провести процес пражњења до 1,0V/ћ. Изводи се константном струјом 02I</w:t>
            </w:r>
            <w:r w:rsidRPr="00492F24">
              <w:rPr>
                <w:rFonts w:cs="Arial"/>
                <w:sz w:val="24"/>
                <w:szCs w:val="24"/>
                <w:vertAlign w:val="subscript"/>
              </w:rPr>
              <w:t>5</w:t>
            </w:r>
            <w:r w:rsidRPr="00492F24">
              <w:rPr>
                <w:rFonts w:cs="Arial"/>
                <w:sz w:val="24"/>
                <w:szCs w:val="24"/>
              </w:rPr>
              <w:t>A  при температури од 20 ± 5</w:t>
            </w:r>
            <w:r w:rsidRPr="00492F24">
              <w:rPr>
                <w:rFonts w:cs="Arial"/>
                <w:sz w:val="24"/>
                <w:szCs w:val="24"/>
                <w:vertAlign w:val="superscript"/>
              </w:rPr>
              <w:t>0</w:t>
            </w:r>
            <w:r w:rsidRPr="00492F24">
              <w:rPr>
                <w:rFonts w:cs="Arial"/>
                <w:sz w:val="24"/>
                <w:szCs w:val="24"/>
              </w:rPr>
              <w:t xml:space="preserve"> C.</w:t>
            </w:r>
          </w:p>
          <w:p w14:paraId="57B4B1C2" w14:textId="77777777" w:rsidR="00913E3B" w:rsidRPr="00492F24" w:rsidRDefault="00913E3B" w:rsidP="00492F24">
            <w:pPr>
              <w:spacing w:before="0"/>
              <w:rPr>
                <w:rFonts w:cs="Arial"/>
                <w:sz w:val="24"/>
                <w:szCs w:val="24"/>
              </w:rPr>
            </w:pPr>
            <w:r w:rsidRPr="00492F24">
              <w:rPr>
                <w:rFonts w:cs="Arial"/>
                <w:sz w:val="24"/>
                <w:szCs w:val="24"/>
              </w:rPr>
              <w:t>Пуњење се врши константном струјом 02I</w:t>
            </w:r>
            <w:r w:rsidRPr="00492F24">
              <w:rPr>
                <w:rFonts w:cs="Arial"/>
                <w:sz w:val="24"/>
                <w:szCs w:val="24"/>
                <w:vertAlign w:val="subscript"/>
              </w:rPr>
              <w:t>5</w:t>
            </w:r>
            <w:r w:rsidRPr="00492F24">
              <w:rPr>
                <w:rFonts w:cs="Arial"/>
                <w:sz w:val="24"/>
                <w:szCs w:val="24"/>
              </w:rPr>
              <w:t>A у трајању од 7 – 8 часова.</w:t>
            </w:r>
          </w:p>
          <w:p w14:paraId="4A145231" w14:textId="77777777" w:rsidR="00913E3B" w:rsidRPr="00492F24" w:rsidRDefault="00913E3B" w:rsidP="00492F24">
            <w:pPr>
              <w:spacing w:before="0"/>
              <w:rPr>
                <w:rFonts w:cs="Arial"/>
                <w:sz w:val="24"/>
                <w:szCs w:val="24"/>
              </w:rPr>
            </w:pPr>
            <w:r w:rsidRPr="00492F24">
              <w:rPr>
                <w:rFonts w:cs="Arial"/>
                <w:sz w:val="24"/>
                <w:szCs w:val="24"/>
              </w:rPr>
              <w:t>Тест капацитета се изводи 1 – 4 часа након пуњења.</w:t>
            </w:r>
          </w:p>
          <w:p w14:paraId="08A1FF2A" w14:textId="77777777" w:rsidR="00913E3B" w:rsidRPr="00492F24" w:rsidRDefault="00913E3B" w:rsidP="00492F24">
            <w:pPr>
              <w:spacing w:before="0"/>
              <w:rPr>
                <w:rFonts w:cs="Arial"/>
                <w:sz w:val="24"/>
                <w:szCs w:val="24"/>
              </w:rPr>
            </w:pPr>
            <w:r w:rsidRPr="00492F24">
              <w:rPr>
                <w:rFonts w:cs="Arial"/>
                <w:sz w:val="24"/>
                <w:szCs w:val="24"/>
              </w:rPr>
              <w:t>Минимално време пражњења струјом 02I</w:t>
            </w:r>
            <w:r w:rsidRPr="00492F24">
              <w:rPr>
                <w:rFonts w:cs="Arial"/>
                <w:sz w:val="24"/>
                <w:szCs w:val="24"/>
                <w:vertAlign w:val="subscript"/>
              </w:rPr>
              <w:t>5</w:t>
            </w:r>
            <w:r w:rsidRPr="00492F24">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49C6AE2C" w14:textId="77777777" w:rsidR="00913E3B" w:rsidRPr="00492F24" w:rsidRDefault="00913E3B" w:rsidP="00492F24">
            <w:pPr>
              <w:spacing w:before="0"/>
              <w:rPr>
                <w:rFonts w:cs="Arial"/>
                <w:sz w:val="24"/>
                <w:szCs w:val="24"/>
              </w:rPr>
            </w:pPr>
            <w:r w:rsidRPr="00492F24">
              <w:rPr>
                <w:rFonts w:cs="Arial"/>
                <w:sz w:val="24"/>
                <w:szCs w:val="24"/>
              </w:rPr>
              <w:t>Након завршене капацитетне пробе батерију треба поново напунити до напона 1,4В/ћ.</w:t>
            </w:r>
          </w:p>
          <w:p w14:paraId="6614A580" w14:textId="77777777" w:rsidR="00913E3B" w:rsidRPr="00492F24" w:rsidRDefault="00913E3B" w:rsidP="00492F24">
            <w:pPr>
              <w:spacing w:before="0"/>
              <w:rPr>
                <w:rFonts w:cs="Arial"/>
                <w:sz w:val="24"/>
                <w:szCs w:val="24"/>
              </w:rPr>
            </w:pPr>
            <w:r w:rsidRPr="00492F24">
              <w:rPr>
                <w:rFonts w:cs="Arial"/>
                <w:sz w:val="24"/>
                <w:szCs w:val="24"/>
              </w:rPr>
              <w:t>Циклус пуњења/пражњења  приказати  табеларно и графички.</w:t>
            </w:r>
          </w:p>
          <w:p w14:paraId="411DFF55" w14:textId="77777777" w:rsidR="00913E3B" w:rsidRPr="00492F24" w:rsidRDefault="00913E3B" w:rsidP="00492F24">
            <w:pPr>
              <w:spacing w:before="0"/>
              <w:contextualSpacing/>
              <w:rPr>
                <w:rFonts w:cs="Arial"/>
                <w:sz w:val="24"/>
                <w:szCs w:val="24"/>
                <w:lang w:eastAsia="ar-SA"/>
              </w:rPr>
            </w:pPr>
          </w:p>
        </w:tc>
        <w:tc>
          <w:tcPr>
            <w:tcW w:w="1651" w:type="dxa"/>
            <w:gridSpan w:val="2"/>
            <w:noWrap/>
            <w:vAlign w:val="center"/>
            <w:hideMark/>
          </w:tcPr>
          <w:p w14:paraId="36D945EF" w14:textId="77777777" w:rsidR="00913E3B" w:rsidRPr="00041176" w:rsidRDefault="00913E3B" w:rsidP="00913E3B">
            <w:pPr>
              <w:jc w:val="center"/>
              <w:rPr>
                <w:sz w:val="24"/>
                <w:szCs w:val="24"/>
                <w:lang w:eastAsia="ar-SA"/>
              </w:rPr>
            </w:pPr>
            <w:r w:rsidRPr="00041176">
              <w:rPr>
                <w:sz w:val="24"/>
                <w:szCs w:val="24"/>
                <w:lang w:eastAsia="ar-SA"/>
              </w:rPr>
              <w:lastRenderedPageBreak/>
              <w:t>Комплет батерија са  90 ћелија</w:t>
            </w:r>
          </w:p>
        </w:tc>
        <w:tc>
          <w:tcPr>
            <w:tcW w:w="1133" w:type="dxa"/>
            <w:gridSpan w:val="2"/>
            <w:noWrap/>
            <w:vAlign w:val="center"/>
            <w:hideMark/>
          </w:tcPr>
          <w:p w14:paraId="485CA46F"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251D2286" w14:textId="77777777" w:rsidR="00913E3B" w:rsidRPr="00041176" w:rsidRDefault="00913E3B" w:rsidP="00913E3B">
            <w:pPr>
              <w:jc w:val="center"/>
              <w:rPr>
                <w:sz w:val="24"/>
                <w:szCs w:val="24"/>
                <w:lang w:eastAsia="ar-SA"/>
              </w:rPr>
            </w:pPr>
            <w:r w:rsidRPr="00041176">
              <w:rPr>
                <w:sz w:val="24"/>
                <w:szCs w:val="24"/>
                <w:lang w:eastAsia="ar-SA"/>
              </w:rPr>
              <w:t>154</w:t>
            </w:r>
          </w:p>
        </w:tc>
      </w:tr>
      <w:tr w:rsidR="00913E3B" w:rsidRPr="00041176" w14:paraId="02500084" w14:textId="77777777" w:rsidTr="00913E3B">
        <w:trPr>
          <w:trHeight w:val="1275"/>
        </w:trPr>
        <w:tc>
          <w:tcPr>
            <w:tcW w:w="710" w:type="dxa"/>
            <w:noWrap/>
            <w:vAlign w:val="center"/>
            <w:hideMark/>
          </w:tcPr>
          <w:p w14:paraId="594E9710" w14:textId="77777777" w:rsidR="00913E3B" w:rsidRPr="00041176" w:rsidRDefault="00913E3B" w:rsidP="00913E3B">
            <w:pPr>
              <w:jc w:val="center"/>
              <w:rPr>
                <w:sz w:val="24"/>
                <w:szCs w:val="24"/>
                <w:lang w:eastAsia="ar-SA"/>
              </w:rPr>
            </w:pPr>
            <w:r w:rsidRPr="00041176">
              <w:rPr>
                <w:sz w:val="24"/>
                <w:szCs w:val="24"/>
                <w:lang w:eastAsia="ar-SA"/>
              </w:rPr>
              <w:lastRenderedPageBreak/>
              <w:t>2</w:t>
            </w:r>
          </w:p>
        </w:tc>
        <w:tc>
          <w:tcPr>
            <w:tcW w:w="5528" w:type="dxa"/>
            <w:hideMark/>
          </w:tcPr>
          <w:p w14:paraId="37061E19"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00BD8465"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90 ћелија</w:t>
            </w:r>
          </w:p>
        </w:tc>
        <w:tc>
          <w:tcPr>
            <w:tcW w:w="1133" w:type="dxa"/>
            <w:gridSpan w:val="2"/>
            <w:noWrap/>
            <w:vAlign w:val="center"/>
            <w:hideMark/>
          </w:tcPr>
          <w:p w14:paraId="018CCBF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1179A232" w14:textId="77777777" w:rsidR="00913E3B" w:rsidRPr="00041176" w:rsidRDefault="00913E3B" w:rsidP="00913E3B">
            <w:pPr>
              <w:jc w:val="center"/>
              <w:rPr>
                <w:sz w:val="24"/>
                <w:szCs w:val="24"/>
                <w:lang w:eastAsia="ar-SA"/>
              </w:rPr>
            </w:pPr>
            <w:r w:rsidRPr="00041176">
              <w:rPr>
                <w:sz w:val="24"/>
                <w:szCs w:val="24"/>
                <w:lang w:eastAsia="ar-SA"/>
              </w:rPr>
              <w:t>131</w:t>
            </w:r>
          </w:p>
        </w:tc>
      </w:tr>
      <w:tr w:rsidR="00913E3B" w:rsidRPr="00041176" w14:paraId="25FFBE32" w14:textId="77777777" w:rsidTr="00913E3B">
        <w:trPr>
          <w:trHeight w:val="1275"/>
        </w:trPr>
        <w:tc>
          <w:tcPr>
            <w:tcW w:w="710" w:type="dxa"/>
            <w:noWrap/>
            <w:vAlign w:val="center"/>
            <w:hideMark/>
          </w:tcPr>
          <w:p w14:paraId="52307073"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2756DF9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 xml:space="preserve">[На основу одређеног капацитета и измерених вредности укупне отпорности, проводљивости донети одлуку о потреби извођења </w:t>
            </w:r>
            <w:r w:rsidRPr="00567BFD">
              <w:rPr>
                <w:sz w:val="24"/>
                <w:szCs w:val="24"/>
                <w:lang w:eastAsia="ar-SA"/>
              </w:rPr>
              <w:lastRenderedPageBreak/>
              <w:t>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4ACC2A39" w14:textId="77777777" w:rsidR="00913E3B" w:rsidRPr="00041176" w:rsidRDefault="00913E3B" w:rsidP="00913E3B">
            <w:pPr>
              <w:jc w:val="center"/>
              <w:rPr>
                <w:sz w:val="24"/>
                <w:szCs w:val="24"/>
                <w:lang w:eastAsia="ar-SA"/>
              </w:rPr>
            </w:pPr>
          </w:p>
        </w:tc>
        <w:tc>
          <w:tcPr>
            <w:tcW w:w="1133" w:type="dxa"/>
            <w:gridSpan w:val="2"/>
            <w:noWrap/>
            <w:vAlign w:val="center"/>
            <w:hideMark/>
          </w:tcPr>
          <w:p w14:paraId="157CB76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C94DD6E"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731420CB" w14:textId="77777777" w:rsidTr="00913E3B">
        <w:trPr>
          <w:trHeight w:val="780"/>
        </w:trPr>
        <w:tc>
          <w:tcPr>
            <w:tcW w:w="710" w:type="dxa"/>
            <w:noWrap/>
            <w:vAlign w:val="center"/>
            <w:hideMark/>
          </w:tcPr>
          <w:p w14:paraId="5F305A1B" w14:textId="77777777" w:rsidR="00913E3B" w:rsidRPr="00041176" w:rsidRDefault="00913E3B" w:rsidP="00913E3B">
            <w:pPr>
              <w:jc w:val="center"/>
              <w:rPr>
                <w:sz w:val="24"/>
                <w:szCs w:val="24"/>
                <w:lang w:eastAsia="ar-SA"/>
              </w:rPr>
            </w:pPr>
            <w:r w:rsidRPr="00041176">
              <w:rPr>
                <w:sz w:val="24"/>
                <w:szCs w:val="24"/>
                <w:lang w:eastAsia="ar-SA"/>
              </w:rPr>
              <w:lastRenderedPageBreak/>
              <w:t>4</w:t>
            </w:r>
          </w:p>
        </w:tc>
        <w:tc>
          <w:tcPr>
            <w:tcW w:w="5528" w:type="dxa"/>
            <w:hideMark/>
          </w:tcPr>
          <w:p w14:paraId="5CFDA4C2"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09A69659" w14:textId="77777777" w:rsidR="00913E3B" w:rsidRPr="00041176" w:rsidRDefault="00913E3B" w:rsidP="00913E3B">
            <w:pPr>
              <w:jc w:val="center"/>
              <w:rPr>
                <w:sz w:val="24"/>
                <w:szCs w:val="24"/>
                <w:lang w:eastAsia="ar-SA"/>
              </w:rPr>
            </w:pPr>
          </w:p>
        </w:tc>
        <w:tc>
          <w:tcPr>
            <w:tcW w:w="1133" w:type="dxa"/>
            <w:gridSpan w:val="2"/>
            <w:noWrap/>
            <w:vAlign w:val="center"/>
            <w:hideMark/>
          </w:tcPr>
          <w:p w14:paraId="56E28F13"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4C97B553" w14:textId="77777777" w:rsidR="00913E3B" w:rsidRPr="00041176" w:rsidRDefault="00913E3B" w:rsidP="00913E3B">
            <w:pPr>
              <w:jc w:val="center"/>
              <w:rPr>
                <w:sz w:val="24"/>
                <w:szCs w:val="24"/>
                <w:lang w:eastAsia="ar-SA"/>
              </w:rPr>
            </w:pPr>
            <w:r w:rsidRPr="00041176">
              <w:rPr>
                <w:sz w:val="24"/>
                <w:szCs w:val="24"/>
                <w:lang w:eastAsia="ar-SA"/>
              </w:rPr>
              <w:t>137</w:t>
            </w:r>
          </w:p>
        </w:tc>
      </w:tr>
      <w:tr w:rsidR="00913E3B" w:rsidRPr="00041176" w14:paraId="410E8668" w14:textId="77777777" w:rsidTr="00913E3B">
        <w:trPr>
          <w:trHeight w:val="780"/>
        </w:trPr>
        <w:tc>
          <w:tcPr>
            <w:tcW w:w="710" w:type="dxa"/>
            <w:noWrap/>
            <w:vAlign w:val="center"/>
            <w:hideMark/>
          </w:tcPr>
          <w:p w14:paraId="663AFE4F"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003B1291"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7543ED6F" w14:textId="77777777" w:rsidR="00913E3B" w:rsidRPr="00041176" w:rsidRDefault="00913E3B" w:rsidP="00913E3B">
            <w:pPr>
              <w:jc w:val="center"/>
              <w:rPr>
                <w:sz w:val="24"/>
                <w:szCs w:val="24"/>
                <w:lang w:eastAsia="ar-SA"/>
              </w:rPr>
            </w:pPr>
          </w:p>
        </w:tc>
        <w:tc>
          <w:tcPr>
            <w:tcW w:w="1133" w:type="dxa"/>
            <w:gridSpan w:val="2"/>
            <w:noWrap/>
            <w:vAlign w:val="center"/>
            <w:hideMark/>
          </w:tcPr>
          <w:p w14:paraId="49F8B456"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52B1697" w14:textId="77777777" w:rsidR="00913E3B" w:rsidRPr="00041176" w:rsidRDefault="00913E3B" w:rsidP="00913E3B">
            <w:pPr>
              <w:jc w:val="center"/>
              <w:rPr>
                <w:sz w:val="24"/>
                <w:szCs w:val="24"/>
                <w:lang w:eastAsia="ar-SA"/>
              </w:rPr>
            </w:pPr>
            <w:r w:rsidRPr="00041176">
              <w:rPr>
                <w:sz w:val="24"/>
                <w:szCs w:val="24"/>
                <w:lang w:eastAsia="ar-SA"/>
              </w:rPr>
              <w:t>1</w:t>
            </w:r>
          </w:p>
        </w:tc>
      </w:tr>
      <w:tr w:rsidR="00913E3B" w:rsidRPr="00041176" w14:paraId="3EE337EF" w14:textId="77777777" w:rsidTr="00913E3B">
        <w:trPr>
          <w:trHeight w:val="765"/>
        </w:trPr>
        <w:tc>
          <w:tcPr>
            <w:tcW w:w="710" w:type="dxa"/>
            <w:noWrap/>
            <w:vAlign w:val="center"/>
            <w:hideMark/>
          </w:tcPr>
          <w:p w14:paraId="65471EAB"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74706C9F"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803FC30" w14:textId="77777777" w:rsidR="00913E3B" w:rsidRPr="00041176" w:rsidRDefault="00913E3B" w:rsidP="00913E3B">
            <w:pPr>
              <w:jc w:val="center"/>
              <w:rPr>
                <w:sz w:val="24"/>
                <w:szCs w:val="24"/>
                <w:lang w:eastAsia="ar-SA"/>
              </w:rPr>
            </w:pPr>
          </w:p>
        </w:tc>
        <w:tc>
          <w:tcPr>
            <w:tcW w:w="1133" w:type="dxa"/>
            <w:gridSpan w:val="2"/>
            <w:noWrap/>
            <w:vAlign w:val="center"/>
            <w:hideMark/>
          </w:tcPr>
          <w:p w14:paraId="6BEE6A9E" w14:textId="77777777" w:rsidR="00913E3B" w:rsidRPr="00041176" w:rsidRDefault="00913E3B" w:rsidP="00913E3B">
            <w:pPr>
              <w:jc w:val="center"/>
              <w:rPr>
                <w:sz w:val="24"/>
                <w:szCs w:val="24"/>
                <w:lang w:eastAsia="ar-SA"/>
              </w:rPr>
            </w:pPr>
            <w:r w:rsidRPr="00041176">
              <w:rPr>
                <w:sz w:val="24"/>
                <w:szCs w:val="24"/>
                <w:lang w:eastAsia="ar-SA"/>
              </w:rPr>
              <w:t>н.ч.</w:t>
            </w:r>
          </w:p>
        </w:tc>
        <w:tc>
          <w:tcPr>
            <w:tcW w:w="901" w:type="dxa"/>
            <w:noWrap/>
            <w:vAlign w:val="center"/>
            <w:hideMark/>
          </w:tcPr>
          <w:p w14:paraId="347D1D8B" w14:textId="77777777" w:rsidR="00913E3B" w:rsidRPr="00041176" w:rsidRDefault="00913E3B" w:rsidP="00913E3B">
            <w:pPr>
              <w:jc w:val="center"/>
              <w:rPr>
                <w:sz w:val="24"/>
                <w:szCs w:val="24"/>
                <w:lang w:eastAsia="ar-SA"/>
              </w:rPr>
            </w:pPr>
            <w:r w:rsidRPr="00041176">
              <w:rPr>
                <w:sz w:val="24"/>
                <w:szCs w:val="24"/>
                <w:lang w:eastAsia="ar-SA"/>
              </w:rPr>
              <w:t>248</w:t>
            </w:r>
          </w:p>
        </w:tc>
      </w:tr>
      <w:tr w:rsidR="00913E3B" w:rsidRPr="00041176" w14:paraId="0D4D50E2" w14:textId="77777777" w:rsidTr="00913E3B">
        <w:trPr>
          <w:trHeight w:val="495"/>
        </w:trPr>
        <w:tc>
          <w:tcPr>
            <w:tcW w:w="710" w:type="dxa"/>
            <w:noWrap/>
            <w:vAlign w:val="center"/>
            <w:hideMark/>
          </w:tcPr>
          <w:p w14:paraId="2DE5AEE1"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5F72CC8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521D01E7"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DDED0DC"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7FF6EE0" w14:textId="77777777" w:rsidR="00913E3B" w:rsidRPr="00041176" w:rsidRDefault="00913E3B" w:rsidP="00913E3B">
            <w:pPr>
              <w:jc w:val="center"/>
              <w:rPr>
                <w:sz w:val="24"/>
                <w:szCs w:val="24"/>
                <w:lang w:eastAsia="ar-SA"/>
              </w:rPr>
            </w:pPr>
            <w:r w:rsidRPr="00041176">
              <w:rPr>
                <w:sz w:val="24"/>
                <w:szCs w:val="24"/>
                <w:lang w:eastAsia="ar-SA"/>
              </w:rPr>
              <w:t>78</w:t>
            </w:r>
          </w:p>
        </w:tc>
      </w:tr>
      <w:tr w:rsidR="00913E3B" w:rsidRPr="00041176" w14:paraId="5D4874D0" w14:textId="77777777" w:rsidTr="00913E3B">
        <w:trPr>
          <w:trHeight w:val="495"/>
        </w:trPr>
        <w:tc>
          <w:tcPr>
            <w:tcW w:w="710" w:type="dxa"/>
            <w:noWrap/>
            <w:vAlign w:val="center"/>
            <w:hideMark/>
          </w:tcPr>
          <w:p w14:paraId="6A24A8D8" w14:textId="77777777" w:rsidR="00913E3B" w:rsidRPr="00041176" w:rsidRDefault="00913E3B" w:rsidP="00913E3B">
            <w:pPr>
              <w:jc w:val="center"/>
              <w:rPr>
                <w:sz w:val="24"/>
                <w:szCs w:val="24"/>
                <w:lang w:eastAsia="ar-SA"/>
              </w:rPr>
            </w:pPr>
            <w:r w:rsidRPr="00041176">
              <w:rPr>
                <w:sz w:val="24"/>
                <w:szCs w:val="24"/>
                <w:lang w:eastAsia="ar-SA"/>
              </w:rPr>
              <w:t>8</w:t>
            </w:r>
          </w:p>
        </w:tc>
        <w:tc>
          <w:tcPr>
            <w:tcW w:w="5528" w:type="dxa"/>
            <w:hideMark/>
          </w:tcPr>
          <w:p w14:paraId="1B6E4FE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1FBCD78"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4066728"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64B05F64"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1096A671" w14:textId="77777777" w:rsidTr="00913E3B">
        <w:trPr>
          <w:trHeight w:val="495"/>
        </w:trPr>
        <w:tc>
          <w:tcPr>
            <w:tcW w:w="710" w:type="dxa"/>
            <w:noWrap/>
            <w:vAlign w:val="center"/>
            <w:hideMark/>
          </w:tcPr>
          <w:p w14:paraId="3FB64892" w14:textId="77777777" w:rsidR="00913E3B" w:rsidRPr="00041176" w:rsidRDefault="00913E3B" w:rsidP="00913E3B">
            <w:pPr>
              <w:jc w:val="center"/>
              <w:rPr>
                <w:sz w:val="24"/>
                <w:szCs w:val="24"/>
                <w:lang w:eastAsia="ar-SA"/>
              </w:rPr>
            </w:pPr>
            <w:r w:rsidRPr="00041176">
              <w:rPr>
                <w:sz w:val="24"/>
                <w:szCs w:val="24"/>
                <w:lang w:eastAsia="ar-SA"/>
              </w:rPr>
              <w:t>9</w:t>
            </w:r>
          </w:p>
        </w:tc>
        <w:tc>
          <w:tcPr>
            <w:tcW w:w="5528" w:type="dxa"/>
            <w:hideMark/>
          </w:tcPr>
          <w:p w14:paraId="4F0AF04A"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1B12C4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4FBD6F7"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C72864A" w14:textId="77777777" w:rsidR="00913E3B" w:rsidRPr="00041176" w:rsidRDefault="00913E3B" w:rsidP="00913E3B">
            <w:pPr>
              <w:jc w:val="center"/>
              <w:rPr>
                <w:sz w:val="24"/>
                <w:szCs w:val="24"/>
                <w:lang w:eastAsia="ar-SA"/>
              </w:rPr>
            </w:pPr>
            <w:r w:rsidRPr="00041176">
              <w:rPr>
                <w:sz w:val="24"/>
                <w:szCs w:val="24"/>
                <w:lang w:eastAsia="ar-SA"/>
              </w:rPr>
              <w:t>19</w:t>
            </w:r>
          </w:p>
        </w:tc>
      </w:tr>
      <w:tr w:rsidR="00913E3B" w:rsidRPr="00041176" w14:paraId="013B9244" w14:textId="77777777" w:rsidTr="00913E3B">
        <w:trPr>
          <w:trHeight w:val="495"/>
        </w:trPr>
        <w:tc>
          <w:tcPr>
            <w:tcW w:w="710" w:type="dxa"/>
            <w:noWrap/>
            <w:vAlign w:val="center"/>
            <w:hideMark/>
          </w:tcPr>
          <w:p w14:paraId="7E7C038E" w14:textId="77777777" w:rsidR="00913E3B" w:rsidRPr="00041176" w:rsidRDefault="00913E3B" w:rsidP="00913E3B">
            <w:pPr>
              <w:jc w:val="center"/>
              <w:rPr>
                <w:sz w:val="24"/>
                <w:szCs w:val="24"/>
                <w:lang w:eastAsia="ar-SA"/>
              </w:rPr>
            </w:pPr>
            <w:r w:rsidRPr="00041176">
              <w:rPr>
                <w:sz w:val="24"/>
                <w:szCs w:val="24"/>
                <w:lang w:eastAsia="ar-SA"/>
              </w:rPr>
              <w:t>10</w:t>
            </w:r>
          </w:p>
        </w:tc>
        <w:tc>
          <w:tcPr>
            <w:tcW w:w="5528" w:type="dxa"/>
            <w:hideMark/>
          </w:tcPr>
          <w:p w14:paraId="76A15BDD"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w:t>
            </w:r>
            <w:r w:rsidRPr="00567BFD">
              <w:rPr>
                <w:sz w:val="24"/>
                <w:szCs w:val="24"/>
                <w:lang w:eastAsia="ar-SA"/>
              </w:rPr>
              <w:lastRenderedPageBreak/>
              <w:t>[Замена дотрајалог батеријског чланка новим чланком истог капацитета уз замену спојница]</w:t>
            </w:r>
          </w:p>
        </w:tc>
        <w:tc>
          <w:tcPr>
            <w:tcW w:w="1651" w:type="dxa"/>
            <w:gridSpan w:val="2"/>
            <w:noWrap/>
            <w:vAlign w:val="center"/>
            <w:hideMark/>
          </w:tcPr>
          <w:p w14:paraId="274E221A" w14:textId="77777777" w:rsidR="00913E3B" w:rsidRPr="00041176" w:rsidRDefault="00913E3B" w:rsidP="00913E3B">
            <w:pPr>
              <w:jc w:val="center"/>
              <w:rPr>
                <w:sz w:val="24"/>
                <w:szCs w:val="24"/>
                <w:lang w:eastAsia="ar-SA"/>
              </w:rPr>
            </w:pPr>
            <w:r w:rsidRPr="00041176">
              <w:rPr>
                <w:sz w:val="24"/>
                <w:szCs w:val="24"/>
                <w:lang w:eastAsia="ar-SA"/>
              </w:rPr>
              <w:lastRenderedPageBreak/>
              <w:t>са материјалом</w:t>
            </w:r>
          </w:p>
        </w:tc>
        <w:tc>
          <w:tcPr>
            <w:tcW w:w="1133" w:type="dxa"/>
            <w:gridSpan w:val="2"/>
            <w:noWrap/>
            <w:vAlign w:val="center"/>
            <w:hideMark/>
          </w:tcPr>
          <w:p w14:paraId="7B7EF9D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51428D82" w14:textId="77777777" w:rsidR="00913E3B" w:rsidRPr="00041176" w:rsidRDefault="00913E3B" w:rsidP="00913E3B">
            <w:pPr>
              <w:jc w:val="center"/>
              <w:rPr>
                <w:sz w:val="24"/>
                <w:szCs w:val="24"/>
                <w:lang w:eastAsia="ar-SA"/>
              </w:rPr>
            </w:pPr>
            <w:r w:rsidRPr="00041176">
              <w:rPr>
                <w:sz w:val="24"/>
                <w:szCs w:val="24"/>
                <w:lang w:eastAsia="ar-SA"/>
              </w:rPr>
              <w:t>26</w:t>
            </w:r>
          </w:p>
        </w:tc>
      </w:tr>
      <w:tr w:rsidR="00913E3B" w:rsidRPr="00041176" w14:paraId="6E0CBD4A" w14:textId="77777777" w:rsidTr="00913E3B">
        <w:trPr>
          <w:trHeight w:val="495"/>
        </w:trPr>
        <w:tc>
          <w:tcPr>
            <w:tcW w:w="710" w:type="dxa"/>
            <w:noWrap/>
            <w:vAlign w:val="center"/>
            <w:hideMark/>
          </w:tcPr>
          <w:p w14:paraId="6566EC9A" w14:textId="77777777" w:rsidR="00913E3B" w:rsidRPr="00041176" w:rsidRDefault="00913E3B" w:rsidP="00913E3B">
            <w:pPr>
              <w:jc w:val="center"/>
              <w:rPr>
                <w:sz w:val="24"/>
                <w:szCs w:val="24"/>
                <w:lang w:eastAsia="ar-SA"/>
              </w:rPr>
            </w:pPr>
            <w:r w:rsidRPr="00041176">
              <w:rPr>
                <w:sz w:val="24"/>
                <w:szCs w:val="24"/>
                <w:lang w:eastAsia="ar-SA"/>
              </w:rPr>
              <w:lastRenderedPageBreak/>
              <w:t>11</w:t>
            </w:r>
          </w:p>
        </w:tc>
        <w:tc>
          <w:tcPr>
            <w:tcW w:w="5528" w:type="dxa"/>
            <w:hideMark/>
          </w:tcPr>
          <w:p w14:paraId="388FCF1A"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0008E0C1"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FA30A73"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5CD4E2C6" w14:textId="77777777" w:rsidR="00913E3B" w:rsidRPr="00041176" w:rsidRDefault="00913E3B" w:rsidP="00913E3B">
            <w:pPr>
              <w:jc w:val="center"/>
              <w:rPr>
                <w:sz w:val="24"/>
                <w:szCs w:val="24"/>
                <w:lang w:eastAsia="ar-SA"/>
              </w:rPr>
            </w:pPr>
            <w:r w:rsidRPr="00041176">
              <w:rPr>
                <w:sz w:val="24"/>
                <w:szCs w:val="24"/>
                <w:lang w:eastAsia="ar-SA"/>
              </w:rPr>
              <w:t>40</w:t>
            </w:r>
          </w:p>
        </w:tc>
      </w:tr>
      <w:tr w:rsidR="00913E3B" w:rsidRPr="00041176" w14:paraId="1B73BF8C" w14:textId="77777777" w:rsidTr="00913E3B">
        <w:trPr>
          <w:trHeight w:val="495"/>
        </w:trPr>
        <w:tc>
          <w:tcPr>
            <w:tcW w:w="710" w:type="dxa"/>
            <w:noWrap/>
            <w:vAlign w:val="center"/>
            <w:hideMark/>
          </w:tcPr>
          <w:p w14:paraId="79C6A748" w14:textId="77777777" w:rsidR="00913E3B" w:rsidRPr="00041176" w:rsidRDefault="00913E3B" w:rsidP="00913E3B">
            <w:pPr>
              <w:jc w:val="center"/>
              <w:rPr>
                <w:sz w:val="24"/>
                <w:szCs w:val="24"/>
                <w:lang w:eastAsia="ar-SA"/>
              </w:rPr>
            </w:pPr>
            <w:r w:rsidRPr="00041176">
              <w:rPr>
                <w:sz w:val="24"/>
                <w:szCs w:val="24"/>
                <w:lang w:eastAsia="ar-SA"/>
              </w:rPr>
              <w:t>12</w:t>
            </w:r>
          </w:p>
        </w:tc>
        <w:tc>
          <w:tcPr>
            <w:tcW w:w="5528" w:type="dxa"/>
            <w:hideMark/>
          </w:tcPr>
          <w:p w14:paraId="550C687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5810B26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39958C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7CEFED69" w14:textId="77777777" w:rsidR="00913E3B" w:rsidRPr="00041176" w:rsidRDefault="00913E3B" w:rsidP="00913E3B">
            <w:pPr>
              <w:jc w:val="center"/>
              <w:rPr>
                <w:sz w:val="24"/>
                <w:szCs w:val="24"/>
                <w:lang w:eastAsia="ar-SA"/>
              </w:rPr>
            </w:pPr>
            <w:r w:rsidRPr="00041176">
              <w:rPr>
                <w:sz w:val="24"/>
                <w:szCs w:val="24"/>
                <w:lang w:eastAsia="ar-SA"/>
              </w:rPr>
              <w:t>16</w:t>
            </w:r>
          </w:p>
        </w:tc>
      </w:tr>
      <w:tr w:rsidR="00913E3B" w:rsidRPr="00041176" w14:paraId="40682AE2" w14:textId="77777777" w:rsidTr="00913E3B">
        <w:trPr>
          <w:trHeight w:val="495"/>
        </w:trPr>
        <w:tc>
          <w:tcPr>
            <w:tcW w:w="710" w:type="dxa"/>
            <w:noWrap/>
            <w:vAlign w:val="center"/>
            <w:hideMark/>
          </w:tcPr>
          <w:p w14:paraId="42880EA3" w14:textId="77777777" w:rsidR="00913E3B" w:rsidRPr="00041176" w:rsidRDefault="00913E3B" w:rsidP="00913E3B">
            <w:pPr>
              <w:jc w:val="center"/>
              <w:rPr>
                <w:sz w:val="24"/>
                <w:szCs w:val="24"/>
                <w:lang w:eastAsia="ar-SA"/>
              </w:rPr>
            </w:pPr>
            <w:r w:rsidRPr="00041176">
              <w:rPr>
                <w:sz w:val="24"/>
                <w:szCs w:val="24"/>
                <w:lang w:eastAsia="ar-SA"/>
              </w:rPr>
              <w:t>13</w:t>
            </w:r>
          </w:p>
        </w:tc>
        <w:tc>
          <w:tcPr>
            <w:tcW w:w="5528" w:type="dxa"/>
            <w:hideMark/>
          </w:tcPr>
          <w:p w14:paraId="78A6669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22B9C356"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B877B0E"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788A67F" w14:textId="77777777" w:rsidR="00913E3B" w:rsidRPr="00041176" w:rsidRDefault="00913E3B" w:rsidP="00913E3B">
            <w:pPr>
              <w:jc w:val="center"/>
              <w:rPr>
                <w:sz w:val="24"/>
                <w:szCs w:val="24"/>
                <w:lang w:eastAsia="ar-SA"/>
              </w:rPr>
            </w:pPr>
            <w:r w:rsidRPr="00041176">
              <w:rPr>
                <w:sz w:val="24"/>
                <w:szCs w:val="24"/>
                <w:lang w:eastAsia="ar-SA"/>
              </w:rPr>
              <w:t>42</w:t>
            </w:r>
          </w:p>
        </w:tc>
      </w:tr>
      <w:tr w:rsidR="00913E3B" w:rsidRPr="00041176" w14:paraId="13A61D5D" w14:textId="77777777" w:rsidTr="00913E3B">
        <w:trPr>
          <w:trHeight w:val="495"/>
        </w:trPr>
        <w:tc>
          <w:tcPr>
            <w:tcW w:w="710" w:type="dxa"/>
            <w:noWrap/>
            <w:vAlign w:val="center"/>
            <w:hideMark/>
          </w:tcPr>
          <w:p w14:paraId="7741E449" w14:textId="77777777" w:rsidR="00913E3B" w:rsidRPr="00041176" w:rsidRDefault="00913E3B" w:rsidP="00913E3B">
            <w:pPr>
              <w:jc w:val="center"/>
              <w:rPr>
                <w:sz w:val="24"/>
                <w:szCs w:val="24"/>
                <w:lang w:eastAsia="ar-SA"/>
              </w:rPr>
            </w:pPr>
            <w:r w:rsidRPr="00041176">
              <w:rPr>
                <w:sz w:val="24"/>
                <w:szCs w:val="24"/>
                <w:lang w:eastAsia="ar-SA"/>
              </w:rPr>
              <w:t>14</w:t>
            </w:r>
          </w:p>
        </w:tc>
        <w:tc>
          <w:tcPr>
            <w:tcW w:w="5528" w:type="dxa"/>
            <w:hideMark/>
          </w:tcPr>
          <w:p w14:paraId="35DFA99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607A2DC5"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A3ABA94"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4A149BB4" w14:textId="77777777" w:rsidR="00913E3B" w:rsidRPr="00041176" w:rsidRDefault="00913E3B" w:rsidP="00913E3B">
            <w:pPr>
              <w:jc w:val="center"/>
              <w:rPr>
                <w:sz w:val="24"/>
                <w:szCs w:val="24"/>
                <w:lang w:eastAsia="ar-SA"/>
              </w:rPr>
            </w:pPr>
            <w:r w:rsidRPr="00041176">
              <w:rPr>
                <w:sz w:val="24"/>
                <w:szCs w:val="24"/>
                <w:lang w:eastAsia="ar-SA"/>
              </w:rPr>
              <w:t>15</w:t>
            </w:r>
          </w:p>
        </w:tc>
      </w:tr>
      <w:tr w:rsidR="00913E3B" w:rsidRPr="00041176" w14:paraId="1F3E85F8" w14:textId="77777777" w:rsidTr="00913E3B">
        <w:trPr>
          <w:trHeight w:val="495"/>
        </w:trPr>
        <w:tc>
          <w:tcPr>
            <w:tcW w:w="710" w:type="dxa"/>
            <w:noWrap/>
            <w:vAlign w:val="center"/>
            <w:hideMark/>
          </w:tcPr>
          <w:p w14:paraId="66C12B82" w14:textId="77777777" w:rsidR="00913E3B" w:rsidRPr="00041176" w:rsidRDefault="00913E3B" w:rsidP="00913E3B">
            <w:pPr>
              <w:jc w:val="center"/>
              <w:rPr>
                <w:sz w:val="24"/>
                <w:szCs w:val="24"/>
                <w:lang w:eastAsia="ar-SA"/>
              </w:rPr>
            </w:pPr>
            <w:r w:rsidRPr="00041176">
              <w:rPr>
                <w:sz w:val="24"/>
                <w:szCs w:val="24"/>
                <w:lang w:eastAsia="ar-SA"/>
              </w:rPr>
              <w:t>15</w:t>
            </w:r>
          </w:p>
        </w:tc>
        <w:tc>
          <w:tcPr>
            <w:tcW w:w="5528" w:type="dxa"/>
            <w:hideMark/>
          </w:tcPr>
          <w:p w14:paraId="1BAF194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276AA193"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0C54EE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6C6FFCB4" w14:textId="77777777" w:rsidR="00913E3B" w:rsidRPr="00041176" w:rsidRDefault="00913E3B" w:rsidP="00913E3B">
            <w:pPr>
              <w:jc w:val="center"/>
              <w:rPr>
                <w:sz w:val="24"/>
                <w:szCs w:val="24"/>
                <w:lang w:eastAsia="ar-SA"/>
              </w:rPr>
            </w:pPr>
            <w:r w:rsidRPr="00041176">
              <w:rPr>
                <w:sz w:val="24"/>
                <w:szCs w:val="24"/>
                <w:lang w:eastAsia="ar-SA"/>
              </w:rPr>
              <w:t>36</w:t>
            </w:r>
          </w:p>
        </w:tc>
      </w:tr>
      <w:tr w:rsidR="00913E3B" w:rsidRPr="00041176" w14:paraId="74D954DC" w14:textId="77777777" w:rsidTr="00913E3B">
        <w:trPr>
          <w:trHeight w:val="495"/>
        </w:trPr>
        <w:tc>
          <w:tcPr>
            <w:tcW w:w="710" w:type="dxa"/>
            <w:noWrap/>
            <w:vAlign w:val="center"/>
            <w:hideMark/>
          </w:tcPr>
          <w:p w14:paraId="3CA6493F" w14:textId="77777777" w:rsidR="00913E3B" w:rsidRPr="00041176" w:rsidRDefault="00913E3B" w:rsidP="00913E3B">
            <w:pPr>
              <w:jc w:val="center"/>
              <w:rPr>
                <w:sz w:val="24"/>
                <w:szCs w:val="24"/>
                <w:lang w:eastAsia="ar-SA"/>
              </w:rPr>
            </w:pPr>
            <w:r w:rsidRPr="00041176">
              <w:rPr>
                <w:sz w:val="24"/>
                <w:szCs w:val="24"/>
                <w:lang w:eastAsia="ar-SA"/>
              </w:rPr>
              <w:t>16</w:t>
            </w:r>
          </w:p>
        </w:tc>
        <w:tc>
          <w:tcPr>
            <w:tcW w:w="5528" w:type="dxa"/>
            <w:hideMark/>
          </w:tcPr>
          <w:p w14:paraId="5254BAAC"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178A2896"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2A43BCA3"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3A89142" w14:textId="77777777" w:rsidR="00913E3B" w:rsidRPr="00041176" w:rsidRDefault="00913E3B" w:rsidP="00913E3B">
            <w:pPr>
              <w:jc w:val="center"/>
              <w:rPr>
                <w:sz w:val="24"/>
                <w:szCs w:val="24"/>
                <w:lang w:eastAsia="ar-SA"/>
              </w:rPr>
            </w:pPr>
            <w:r w:rsidRPr="00041176">
              <w:rPr>
                <w:sz w:val="24"/>
                <w:szCs w:val="24"/>
                <w:lang w:eastAsia="ar-SA"/>
              </w:rPr>
              <w:t>20</w:t>
            </w:r>
          </w:p>
        </w:tc>
      </w:tr>
      <w:tr w:rsidR="00913E3B" w:rsidRPr="00041176" w14:paraId="6E4E30C4" w14:textId="77777777" w:rsidTr="00913E3B">
        <w:trPr>
          <w:trHeight w:val="495"/>
        </w:trPr>
        <w:tc>
          <w:tcPr>
            <w:tcW w:w="710" w:type="dxa"/>
            <w:noWrap/>
            <w:vAlign w:val="center"/>
            <w:hideMark/>
          </w:tcPr>
          <w:p w14:paraId="50996B7D" w14:textId="77777777" w:rsidR="00913E3B" w:rsidRPr="00041176" w:rsidRDefault="00913E3B" w:rsidP="00913E3B">
            <w:pPr>
              <w:jc w:val="center"/>
              <w:rPr>
                <w:sz w:val="24"/>
                <w:szCs w:val="24"/>
                <w:lang w:eastAsia="ar-SA"/>
              </w:rPr>
            </w:pPr>
            <w:r w:rsidRPr="00041176">
              <w:rPr>
                <w:sz w:val="24"/>
                <w:szCs w:val="24"/>
                <w:lang w:eastAsia="ar-SA"/>
              </w:rPr>
              <w:t>17</w:t>
            </w:r>
          </w:p>
        </w:tc>
        <w:tc>
          <w:tcPr>
            <w:tcW w:w="5528" w:type="dxa"/>
            <w:hideMark/>
          </w:tcPr>
          <w:p w14:paraId="28BD8615"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gridSpan w:val="2"/>
            <w:noWrap/>
            <w:vAlign w:val="center"/>
            <w:hideMark/>
          </w:tcPr>
          <w:p w14:paraId="09CDAE25"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29E851A"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0665111D" w14:textId="77777777" w:rsidR="00913E3B" w:rsidRPr="00041176" w:rsidRDefault="00913E3B" w:rsidP="00913E3B">
            <w:pPr>
              <w:jc w:val="center"/>
              <w:rPr>
                <w:sz w:val="24"/>
                <w:szCs w:val="24"/>
                <w:lang w:eastAsia="ar-SA"/>
              </w:rPr>
            </w:pPr>
            <w:r w:rsidRPr="00041176">
              <w:rPr>
                <w:sz w:val="24"/>
                <w:szCs w:val="24"/>
                <w:lang w:eastAsia="ar-SA"/>
              </w:rPr>
              <w:t>46</w:t>
            </w:r>
          </w:p>
        </w:tc>
      </w:tr>
      <w:tr w:rsidR="00913E3B" w:rsidRPr="00041176" w14:paraId="1F6D788D" w14:textId="77777777" w:rsidTr="00913E3B">
        <w:trPr>
          <w:trHeight w:val="495"/>
        </w:trPr>
        <w:tc>
          <w:tcPr>
            <w:tcW w:w="710" w:type="dxa"/>
            <w:noWrap/>
            <w:vAlign w:val="center"/>
            <w:hideMark/>
          </w:tcPr>
          <w:p w14:paraId="48B1C7FD" w14:textId="77777777" w:rsidR="00913E3B" w:rsidRPr="00041176" w:rsidRDefault="00913E3B" w:rsidP="00913E3B">
            <w:pPr>
              <w:jc w:val="center"/>
              <w:rPr>
                <w:sz w:val="24"/>
                <w:szCs w:val="24"/>
                <w:lang w:eastAsia="ar-SA"/>
              </w:rPr>
            </w:pPr>
            <w:r w:rsidRPr="00041176">
              <w:rPr>
                <w:sz w:val="24"/>
                <w:szCs w:val="24"/>
                <w:lang w:eastAsia="ar-SA"/>
              </w:rPr>
              <w:t>18</w:t>
            </w:r>
          </w:p>
        </w:tc>
        <w:tc>
          <w:tcPr>
            <w:tcW w:w="5528" w:type="dxa"/>
            <w:hideMark/>
          </w:tcPr>
          <w:p w14:paraId="67520741"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gridSpan w:val="2"/>
            <w:noWrap/>
            <w:vAlign w:val="center"/>
            <w:hideMark/>
          </w:tcPr>
          <w:p w14:paraId="50ED3A5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7E4848F"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54BE3113" w14:textId="77777777" w:rsidR="00913E3B" w:rsidRPr="00041176" w:rsidRDefault="00913E3B" w:rsidP="00913E3B">
            <w:pPr>
              <w:jc w:val="center"/>
              <w:rPr>
                <w:sz w:val="24"/>
                <w:szCs w:val="24"/>
                <w:lang w:eastAsia="ar-SA"/>
              </w:rPr>
            </w:pPr>
            <w:r w:rsidRPr="00041176">
              <w:rPr>
                <w:sz w:val="24"/>
                <w:szCs w:val="24"/>
                <w:lang w:eastAsia="ar-SA"/>
              </w:rPr>
              <w:t>23</w:t>
            </w:r>
          </w:p>
        </w:tc>
      </w:tr>
      <w:tr w:rsidR="00913E3B" w:rsidRPr="00041176" w14:paraId="0477698E" w14:textId="77777777" w:rsidTr="00913E3B">
        <w:trPr>
          <w:trHeight w:val="680"/>
        </w:trPr>
        <w:tc>
          <w:tcPr>
            <w:tcW w:w="9923" w:type="dxa"/>
            <w:gridSpan w:val="7"/>
            <w:shd w:val="clear" w:color="auto" w:fill="F2F2F2" w:themeFill="background1" w:themeFillShade="F2"/>
            <w:vAlign w:val="center"/>
            <w:hideMark/>
          </w:tcPr>
          <w:p w14:paraId="45B67A1C" w14:textId="77777777" w:rsidR="00913E3B" w:rsidRPr="00041176" w:rsidRDefault="00913E3B" w:rsidP="00913E3B">
            <w:pPr>
              <w:rPr>
                <w:b/>
                <w:bCs/>
                <w:sz w:val="24"/>
                <w:szCs w:val="24"/>
                <w:lang w:eastAsia="ar-SA"/>
              </w:rPr>
            </w:pPr>
            <w:r w:rsidRPr="00041176">
              <w:rPr>
                <w:b/>
                <w:bCs/>
                <w:sz w:val="24"/>
                <w:szCs w:val="24"/>
                <w:lang w:eastAsia="ar-SA"/>
              </w:rPr>
              <w:t>3.2. Спецификација услуга за интервентно одржавање 110 kV и 35 kV опреме</w:t>
            </w:r>
          </w:p>
        </w:tc>
      </w:tr>
      <w:tr w:rsidR="00913E3B" w:rsidRPr="00041176" w14:paraId="62EC5ABD" w14:textId="77777777" w:rsidTr="00913E3B">
        <w:trPr>
          <w:trHeight w:val="510"/>
        </w:trPr>
        <w:tc>
          <w:tcPr>
            <w:tcW w:w="710" w:type="dxa"/>
            <w:noWrap/>
            <w:vAlign w:val="center"/>
            <w:hideMark/>
          </w:tcPr>
          <w:p w14:paraId="741916D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018E4765"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4A55A8F6" w14:textId="77777777" w:rsidR="00913E3B" w:rsidRPr="00041176" w:rsidRDefault="00913E3B" w:rsidP="00913E3B">
            <w:pPr>
              <w:jc w:val="center"/>
              <w:rPr>
                <w:sz w:val="24"/>
                <w:szCs w:val="24"/>
                <w:lang w:eastAsia="ar-SA"/>
              </w:rPr>
            </w:pPr>
          </w:p>
        </w:tc>
        <w:tc>
          <w:tcPr>
            <w:tcW w:w="1134" w:type="dxa"/>
            <w:gridSpan w:val="2"/>
            <w:noWrap/>
            <w:vAlign w:val="center"/>
            <w:hideMark/>
          </w:tcPr>
          <w:p w14:paraId="533FB2D8" w14:textId="77777777" w:rsidR="00913E3B" w:rsidRPr="00041176" w:rsidRDefault="00913E3B" w:rsidP="00913E3B">
            <w:pPr>
              <w:jc w:val="center"/>
              <w:rPr>
                <w:sz w:val="24"/>
                <w:szCs w:val="24"/>
                <w:lang w:eastAsia="ar-SA"/>
              </w:rPr>
            </w:pPr>
            <w:r w:rsidRPr="00041176">
              <w:rPr>
                <w:sz w:val="24"/>
                <w:szCs w:val="24"/>
                <w:lang w:eastAsia="ar-SA"/>
              </w:rPr>
              <w:t>комп</w:t>
            </w:r>
          </w:p>
        </w:tc>
        <w:tc>
          <w:tcPr>
            <w:tcW w:w="1134" w:type="dxa"/>
            <w:gridSpan w:val="2"/>
            <w:noWrap/>
            <w:vAlign w:val="center"/>
            <w:hideMark/>
          </w:tcPr>
          <w:p w14:paraId="4DBCE6BA" w14:textId="77777777" w:rsidR="00913E3B" w:rsidRPr="00041176" w:rsidRDefault="00913E3B" w:rsidP="00913E3B">
            <w:pPr>
              <w:jc w:val="center"/>
              <w:rPr>
                <w:sz w:val="24"/>
                <w:szCs w:val="24"/>
                <w:lang w:eastAsia="ar-SA"/>
              </w:rPr>
            </w:pPr>
            <w:r w:rsidRPr="00041176">
              <w:rPr>
                <w:sz w:val="24"/>
                <w:szCs w:val="24"/>
                <w:lang w:eastAsia="ar-SA"/>
              </w:rPr>
              <w:t>62</w:t>
            </w:r>
          </w:p>
        </w:tc>
      </w:tr>
      <w:tr w:rsidR="00913E3B" w:rsidRPr="00041176" w14:paraId="1F64D939" w14:textId="77777777" w:rsidTr="00913E3B">
        <w:trPr>
          <w:trHeight w:val="1020"/>
        </w:trPr>
        <w:tc>
          <w:tcPr>
            <w:tcW w:w="710" w:type="dxa"/>
            <w:noWrap/>
            <w:vAlign w:val="center"/>
            <w:hideMark/>
          </w:tcPr>
          <w:p w14:paraId="2061F774" w14:textId="77777777" w:rsidR="00913E3B" w:rsidRPr="00041176" w:rsidRDefault="00913E3B" w:rsidP="00913E3B">
            <w:pPr>
              <w:jc w:val="center"/>
              <w:rPr>
                <w:sz w:val="24"/>
                <w:szCs w:val="24"/>
                <w:lang w:eastAsia="ar-SA"/>
              </w:rPr>
            </w:pPr>
            <w:r w:rsidRPr="00041176">
              <w:rPr>
                <w:sz w:val="24"/>
                <w:szCs w:val="24"/>
                <w:lang w:eastAsia="ar-SA"/>
              </w:rPr>
              <w:t>2</w:t>
            </w:r>
          </w:p>
        </w:tc>
        <w:tc>
          <w:tcPr>
            <w:tcW w:w="5528" w:type="dxa"/>
            <w:hideMark/>
          </w:tcPr>
          <w:p w14:paraId="695EDB1B" w14:textId="77777777" w:rsidR="00913E3B" w:rsidRPr="00567BFD" w:rsidRDefault="00913E3B" w:rsidP="00913E3B">
            <w:pPr>
              <w:contextualSpacing/>
              <w:rPr>
                <w:sz w:val="24"/>
                <w:szCs w:val="24"/>
                <w:lang w:eastAsia="ar-SA"/>
              </w:rPr>
            </w:pPr>
            <w:r w:rsidRPr="00567BFD">
              <w:rPr>
                <w:sz w:val="24"/>
                <w:szCs w:val="24"/>
                <w:lang w:eastAsia="ar-SA"/>
              </w:rPr>
              <w:t xml:space="preserve">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w:t>
            </w:r>
            <w:r w:rsidRPr="00567BFD">
              <w:rPr>
                <w:sz w:val="24"/>
                <w:szCs w:val="24"/>
                <w:lang w:eastAsia="ar-SA"/>
              </w:rPr>
              <w:lastRenderedPageBreak/>
              <w:t>Прикључивање батерије са пуњачем и провера исправности ћелије и батерије.]</w:t>
            </w:r>
          </w:p>
        </w:tc>
        <w:tc>
          <w:tcPr>
            <w:tcW w:w="1417" w:type="dxa"/>
            <w:noWrap/>
            <w:vAlign w:val="center"/>
            <w:hideMark/>
          </w:tcPr>
          <w:p w14:paraId="77087CF6" w14:textId="77777777" w:rsidR="00913E3B" w:rsidRPr="00041176" w:rsidRDefault="00913E3B" w:rsidP="00913E3B">
            <w:pPr>
              <w:jc w:val="center"/>
              <w:rPr>
                <w:sz w:val="24"/>
                <w:szCs w:val="24"/>
                <w:lang w:eastAsia="ar-SA"/>
              </w:rPr>
            </w:pPr>
          </w:p>
        </w:tc>
        <w:tc>
          <w:tcPr>
            <w:tcW w:w="1134" w:type="dxa"/>
            <w:gridSpan w:val="2"/>
            <w:noWrap/>
            <w:vAlign w:val="center"/>
            <w:hideMark/>
          </w:tcPr>
          <w:p w14:paraId="1BAEE7A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1FF89B27" w14:textId="77777777" w:rsidR="00913E3B" w:rsidRPr="00041176" w:rsidRDefault="00913E3B" w:rsidP="00913E3B">
            <w:pPr>
              <w:jc w:val="center"/>
              <w:rPr>
                <w:sz w:val="24"/>
                <w:szCs w:val="24"/>
                <w:lang w:eastAsia="ar-SA"/>
              </w:rPr>
            </w:pPr>
            <w:r w:rsidRPr="00041176">
              <w:rPr>
                <w:sz w:val="24"/>
                <w:szCs w:val="24"/>
                <w:lang w:eastAsia="ar-SA"/>
              </w:rPr>
              <w:t>130</w:t>
            </w:r>
          </w:p>
        </w:tc>
      </w:tr>
      <w:tr w:rsidR="00913E3B" w:rsidRPr="00041176" w14:paraId="261F8FA6" w14:textId="77777777" w:rsidTr="00913E3B">
        <w:trPr>
          <w:trHeight w:val="510"/>
        </w:trPr>
        <w:tc>
          <w:tcPr>
            <w:tcW w:w="710" w:type="dxa"/>
            <w:noWrap/>
            <w:vAlign w:val="center"/>
            <w:hideMark/>
          </w:tcPr>
          <w:p w14:paraId="7AEE2011" w14:textId="77777777" w:rsidR="00913E3B" w:rsidRPr="00041176" w:rsidRDefault="00913E3B" w:rsidP="00913E3B">
            <w:pPr>
              <w:jc w:val="center"/>
              <w:rPr>
                <w:sz w:val="24"/>
                <w:szCs w:val="24"/>
                <w:lang w:eastAsia="ar-SA"/>
              </w:rPr>
            </w:pPr>
            <w:r w:rsidRPr="00041176">
              <w:rPr>
                <w:sz w:val="24"/>
                <w:szCs w:val="24"/>
                <w:lang w:eastAsia="ar-SA"/>
              </w:rPr>
              <w:lastRenderedPageBreak/>
              <w:t>3</w:t>
            </w:r>
          </w:p>
        </w:tc>
        <w:tc>
          <w:tcPr>
            <w:tcW w:w="5528" w:type="dxa"/>
            <w:hideMark/>
          </w:tcPr>
          <w:p w14:paraId="1C512D81"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714B751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76D8F62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7C676877" w14:textId="77777777" w:rsidR="00913E3B" w:rsidRPr="00041176" w:rsidRDefault="00913E3B" w:rsidP="00913E3B">
            <w:pPr>
              <w:jc w:val="center"/>
              <w:rPr>
                <w:sz w:val="24"/>
                <w:szCs w:val="24"/>
                <w:lang w:eastAsia="ar-SA"/>
              </w:rPr>
            </w:pPr>
            <w:r w:rsidRPr="00041176">
              <w:rPr>
                <w:sz w:val="24"/>
                <w:szCs w:val="24"/>
                <w:lang w:eastAsia="ar-SA"/>
              </w:rPr>
              <w:t>30</w:t>
            </w:r>
          </w:p>
        </w:tc>
      </w:tr>
      <w:tr w:rsidR="00913E3B" w:rsidRPr="00041176" w14:paraId="13412877" w14:textId="77777777" w:rsidTr="00913E3B">
        <w:trPr>
          <w:trHeight w:val="510"/>
        </w:trPr>
        <w:tc>
          <w:tcPr>
            <w:tcW w:w="710" w:type="dxa"/>
            <w:noWrap/>
            <w:vAlign w:val="center"/>
            <w:hideMark/>
          </w:tcPr>
          <w:p w14:paraId="23D694DE"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7A19E003"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4DB3CB5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058D03B5"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0DD3D939" w14:textId="77777777" w:rsidR="00913E3B" w:rsidRPr="00041176" w:rsidRDefault="00913E3B" w:rsidP="00913E3B">
            <w:pPr>
              <w:jc w:val="center"/>
              <w:rPr>
                <w:sz w:val="24"/>
                <w:szCs w:val="24"/>
                <w:lang w:eastAsia="ar-SA"/>
              </w:rPr>
            </w:pPr>
            <w:r w:rsidRPr="00041176">
              <w:rPr>
                <w:sz w:val="24"/>
                <w:szCs w:val="24"/>
                <w:lang w:eastAsia="ar-SA"/>
              </w:rPr>
              <w:t>101</w:t>
            </w:r>
          </w:p>
        </w:tc>
      </w:tr>
      <w:tr w:rsidR="00913E3B" w:rsidRPr="00041176" w14:paraId="633443B3" w14:textId="77777777" w:rsidTr="00913E3B">
        <w:trPr>
          <w:trHeight w:val="525"/>
        </w:trPr>
        <w:tc>
          <w:tcPr>
            <w:tcW w:w="710" w:type="dxa"/>
            <w:noWrap/>
            <w:vAlign w:val="center"/>
            <w:hideMark/>
          </w:tcPr>
          <w:p w14:paraId="45BA1F04"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1044C8BA"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39D54D1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46FBCDDD"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451574F2" w14:textId="77777777" w:rsidR="00913E3B" w:rsidRPr="00041176" w:rsidRDefault="00913E3B" w:rsidP="00913E3B">
            <w:pPr>
              <w:jc w:val="center"/>
              <w:rPr>
                <w:sz w:val="24"/>
                <w:szCs w:val="24"/>
                <w:lang w:eastAsia="ar-SA"/>
              </w:rPr>
            </w:pPr>
            <w:r w:rsidRPr="00041176">
              <w:rPr>
                <w:sz w:val="24"/>
                <w:szCs w:val="24"/>
                <w:lang w:eastAsia="ar-SA"/>
              </w:rPr>
              <w:t>22</w:t>
            </w:r>
          </w:p>
        </w:tc>
      </w:tr>
      <w:tr w:rsidR="00913E3B" w:rsidRPr="00041176" w14:paraId="46BAC81C" w14:textId="77777777" w:rsidTr="00913E3B">
        <w:trPr>
          <w:trHeight w:val="510"/>
        </w:trPr>
        <w:tc>
          <w:tcPr>
            <w:tcW w:w="710" w:type="dxa"/>
            <w:noWrap/>
            <w:vAlign w:val="center"/>
            <w:hideMark/>
          </w:tcPr>
          <w:p w14:paraId="6716176C"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558D6B91"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2D6471A5" w14:textId="77777777" w:rsidR="00913E3B" w:rsidRPr="00041176" w:rsidRDefault="00913E3B" w:rsidP="00913E3B">
            <w:pPr>
              <w:jc w:val="center"/>
              <w:rPr>
                <w:sz w:val="24"/>
                <w:szCs w:val="24"/>
                <w:lang w:eastAsia="ar-SA"/>
              </w:rPr>
            </w:pPr>
          </w:p>
        </w:tc>
        <w:tc>
          <w:tcPr>
            <w:tcW w:w="1134" w:type="dxa"/>
            <w:gridSpan w:val="2"/>
            <w:noWrap/>
            <w:vAlign w:val="center"/>
            <w:hideMark/>
          </w:tcPr>
          <w:p w14:paraId="016883DD"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1975C40" w14:textId="77777777" w:rsidR="00913E3B" w:rsidRPr="00041176" w:rsidRDefault="00913E3B" w:rsidP="00913E3B">
            <w:pPr>
              <w:jc w:val="center"/>
              <w:rPr>
                <w:sz w:val="24"/>
                <w:szCs w:val="24"/>
                <w:lang w:eastAsia="ar-SA"/>
              </w:rPr>
            </w:pPr>
            <w:r w:rsidRPr="00041176">
              <w:rPr>
                <w:sz w:val="24"/>
                <w:szCs w:val="24"/>
                <w:lang w:eastAsia="ar-SA"/>
              </w:rPr>
              <w:t>65</w:t>
            </w:r>
          </w:p>
        </w:tc>
      </w:tr>
      <w:tr w:rsidR="00913E3B" w:rsidRPr="00041176" w14:paraId="5FF6D6B2" w14:textId="77777777" w:rsidTr="00913E3B">
        <w:trPr>
          <w:trHeight w:val="510"/>
        </w:trPr>
        <w:tc>
          <w:tcPr>
            <w:tcW w:w="710" w:type="dxa"/>
            <w:noWrap/>
            <w:vAlign w:val="center"/>
            <w:hideMark/>
          </w:tcPr>
          <w:p w14:paraId="069BBCBE"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1FA489A9"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17" w:type="dxa"/>
            <w:noWrap/>
            <w:vAlign w:val="center"/>
            <w:hideMark/>
          </w:tcPr>
          <w:p w14:paraId="0641DA8F" w14:textId="77777777" w:rsidR="00913E3B" w:rsidRPr="00041176" w:rsidRDefault="00913E3B" w:rsidP="00913E3B">
            <w:pPr>
              <w:jc w:val="center"/>
              <w:rPr>
                <w:sz w:val="24"/>
                <w:szCs w:val="24"/>
                <w:lang w:eastAsia="ar-SA"/>
              </w:rPr>
            </w:pPr>
          </w:p>
        </w:tc>
        <w:tc>
          <w:tcPr>
            <w:tcW w:w="1134" w:type="dxa"/>
            <w:gridSpan w:val="2"/>
            <w:noWrap/>
            <w:vAlign w:val="center"/>
            <w:hideMark/>
          </w:tcPr>
          <w:p w14:paraId="276A6256" w14:textId="77777777" w:rsidR="00913E3B" w:rsidRPr="00913E3B" w:rsidRDefault="00913E3B" w:rsidP="00913E3B">
            <w:pPr>
              <w:jc w:val="center"/>
              <w:rPr>
                <w:bCs/>
                <w:sz w:val="24"/>
                <w:szCs w:val="24"/>
                <w:lang w:eastAsia="ar-SA"/>
              </w:rPr>
            </w:pPr>
            <w:r w:rsidRPr="00913E3B">
              <w:rPr>
                <w:bCs/>
                <w:sz w:val="24"/>
                <w:szCs w:val="24"/>
                <w:lang w:eastAsia="ar-SA"/>
              </w:rPr>
              <w:t>ком</w:t>
            </w:r>
          </w:p>
        </w:tc>
        <w:tc>
          <w:tcPr>
            <w:tcW w:w="1134" w:type="dxa"/>
            <w:gridSpan w:val="2"/>
            <w:noWrap/>
            <w:vAlign w:val="center"/>
            <w:hideMark/>
          </w:tcPr>
          <w:p w14:paraId="374B5489" w14:textId="77777777" w:rsidR="00913E3B" w:rsidRPr="00041176" w:rsidRDefault="00913E3B" w:rsidP="00913E3B">
            <w:pPr>
              <w:jc w:val="center"/>
              <w:rPr>
                <w:sz w:val="24"/>
                <w:szCs w:val="24"/>
                <w:lang w:eastAsia="ar-SA"/>
              </w:rPr>
            </w:pPr>
            <w:r w:rsidRPr="00041176">
              <w:rPr>
                <w:sz w:val="24"/>
                <w:szCs w:val="24"/>
                <w:lang w:eastAsia="ar-SA"/>
              </w:rPr>
              <w:t>33</w:t>
            </w:r>
          </w:p>
        </w:tc>
      </w:tr>
    </w:tbl>
    <w:p w14:paraId="6ED16B7B" w14:textId="77777777" w:rsidR="00EF76DE" w:rsidRPr="00567BFD" w:rsidRDefault="00EF76DE" w:rsidP="0019299D">
      <w:pPr>
        <w:rPr>
          <w:sz w:val="24"/>
          <w:szCs w:val="24"/>
          <w:lang w:val="sr-Cyrl-RS" w:eastAsia="ar-SA"/>
        </w:rPr>
      </w:pPr>
    </w:p>
    <w:p w14:paraId="0FBF18CE" w14:textId="63A7917F" w:rsidR="00EF76DE" w:rsidRDefault="00041176" w:rsidP="0019299D">
      <w:pPr>
        <w:rPr>
          <w:b/>
          <w:sz w:val="24"/>
          <w:szCs w:val="24"/>
          <w:lang w:val="sr-Cyrl-RS" w:eastAsia="ar-SA"/>
        </w:rPr>
      </w:pPr>
      <w:r w:rsidRPr="00041176">
        <w:rPr>
          <w:b/>
          <w:sz w:val="24"/>
          <w:szCs w:val="24"/>
          <w:lang w:val="sr-Cyrl-RS" w:eastAsia="ar-SA"/>
        </w:rPr>
        <w:t>3.3 Опис и број услуга за Партију 3 - Oдржавањe беспрекидног напајања у ТС 110/x kV и 35/x kV за ТЦ Ниш</w:t>
      </w:r>
    </w:p>
    <w:tbl>
      <w:tblPr>
        <w:tblStyle w:val="TableGrid"/>
        <w:tblW w:w="9923" w:type="dxa"/>
        <w:tblInd w:w="-289" w:type="dxa"/>
        <w:tblLayout w:type="fixed"/>
        <w:tblLook w:val="04A0" w:firstRow="1" w:lastRow="0" w:firstColumn="1" w:lastColumn="0" w:noHBand="0" w:noVBand="1"/>
      </w:tblPr>
      <w:tblGrid>
        <w:gridCol w:w="710"/>
        <w:gridCol w:w="5528"/>
        <w:gridCol w:w="1417"/>
        <w:gridCol w:w="234"/>
        <w:gridCol w:w="900"/>
        <w:gridCol w:w="233"/>
        <w:gridCol w:w="901"/>
      </w:tblGrid>
      <w:tr w:rsidR="00913E3B" w:rsidRPr="00041176" w14:paraId="73F60547" w14:textId="77777777" w:rsidTr="00913E3B">
        <w:trPr>
          <w:trHeight w:val="651"/>
        </w:trPr>
        <w:tc>
          <w:tcPr>
            <w:tcW w:w="710" w:type="dxa"/>
            <w:shd w:val="clear" w:color="auto" w:fill="F2F2F2" w:themeFill="background1" w:themeFillShade="F2"/>
            <w:noWrap/>
            <w:vAlign w:val="center"/>
            <w:hideMark/>
          </w:tcPr>
          <w:p w14:paraId="76F44E85" w14:textId="77777777" w:rsidR="00913E3B" w:rsidRPr="00041176" w:rsidRDefault="00913E3B" w:rsidP="00913E3B">
            <w:pPr>
              <w:jc w:val="center"/>
              <w:rPr>
                <w:bCs/>
                <w:sz w:val="24"/>
                <w:szCs w:val="24"/>
                <w:lang w:val="sr-Cyrl-RS" w:eastAsia="ar-SA"/>
              </w:rPr>
            </w:pPr>
            <w:r w:rsidRPr="00041176">
              <w:rPr>
                <w:bCs/>
                <w:sz w:val="24"/>
                <w:szCs w:val="24"/>
                <w:lang w:eastAsia="ar-SA"/>
              </w:rPr>
              <w:t>Р</w:t>
            </w:r>
            <w:r>
              <w:rPr>
                <w:bCs/>
                <w:sz w:val="24"/>
                <w:szCs w:val="24"/>
                <w:lang w:val="sr-Cyrl-RS" w:eastAsia="ar-SA"/>
              </w:rPr>
              <w:t>.</w:t>
            </w:r>
            <w:r w:rsidRPr="00041176">
              <w:rPr>
                <w:bCs/>
                <w:sz w:val="24"/>
                <w:szCs w:val="24"/>
                <w:lang w:eastAsia="ar-SA"/>
              </w:rPr>
              <w:t>б</w:t>
            </w:r>
            <w:r>
              <w:rPr>
                <w:bCs/>
                <w:sz w:val="24"/>
                <w:szCs w:val="24"/>
                <w:lang w:val="sr-Cyrl-RS" w:eastAsia="ar-SA"/>
              </w:rPr>
              <w:t>.</w:t>
            </w:r>
          </w:p>
        </w:tc>
        <w:tc>
          <w:tcPr>
            <w:tcW w:w="5528" w:type="dxa"/>
            <w:shd w:val="clear" w:color="auto" w:fill="F2F2F2" w:themeFill="background1" w:themeFillShade="F2"/>
            <w:noWrap/>
            <w:vAlign w:val="center"/>
            <w:hideMark/>
          </w:tcPr>
          <w:p w14:paraId="15753131" w14:textId="2889DD5E" w:rsidR="00913E3B" w:rsidRPr="00BF07A6" w:rsidRDefault="00913E3B" w:rsidP="00BF07A6">
            <w:pPr>
              <w:jc w:val="center"/>
              <w:rPr>
                <w:bCs/>
                <w:sz w:val="24"/>
                <w:szCs w:val="24"/>
                <w:lang w:val="sr-Cyrl-RS" w:eastAsia="ar-SA"/>
              </w:rPr>
            </w:pPr>
            <w:r w:rsidRPr="00041176">
              <w:rPr>
                <w:bCs/>
                <w:sz w:val="24"/>
                <w:szCs w:val="24"/>
                <w:lang w:eastAsia="ar-SA"/>
              </w:rPr>
              <w:t xml:space="preserve">Опис </w:t>
            </w:r>
            <w:r w:rsidR="00BF07A6">
              <w:rPr>
                <w:bCs/>
                <w:sz w:val="24"/>
                <w:szCs w:val="24"/>
                <w:lang w:val="sr-Cyrl-RS" w:eastAsia="ar-SA"/>
              </w:rPr>
              <w:t>услуга</w:t>
            </w:r>
          </w:p>
        </w:tc>
        <w:tc>
          <w:tcPr>
            <w:tcW w:w="1651" w:type="dxa"/>
            <w:gridSpan w:val="2"/>
            <w:shd w:val="clear" w:color="auto" w:fill="F2F2F2" w:themeFill="background1" w:themeFillShade="F2"/>
            <w:vAlign w:val="center"/>
            <w:hideMark/>
          </w:tcPr>
          <w:p w14:paraId="4BECD56E" w14:textId="77777777" w:rsidR="00913E3B" w:rsidRPr="00041176" w:rsidRDefault="00913E3B" w:rsidP="00913E3B">
            <w:pPr>
              <w:jc w:val="center"/>
              <w:rPr>
                <w:bCs/>
                <w:sz w:val="24"/>
                <w:szCs w:val="24"/>
                <w:lang w:eastAsia="ar-SA"/>
              </w:rPr>
            </w:pPr>
            <w:r w:rsidRPr="00041176">
              <w:rPr>
                <w:bCs/>
                <w:sz w:val="24"/>
                <w:szCs w:val="24"/>
                <w:lang w:eastAsia="ar-SA"/>
              </w:rPr>
              <w:t>Примедба</w:t>
            </w:r>
          </w:p>
        </w:tc>
        <w:tc>
          <w:tcPr>
            <w:tcW w:w="1133" w:type="dxa"/>
            <w:gridSpan w:val="2"/>
            <w:shd w:val="clear" w:color="auto" w:fill="F2F2F2" w:themeFill="background1" w:themeFillShade="F2"/>
            <w:vAlign w:val="center"/>
            <w:hideMark/>
          </w:tcPr>
          <w:p w14:paraId="57C4B261" w14:textId="77777777" w:rsidR="00913E3B" w:rsidRPr="00041176" w:rsidRDefault="00913E3B" w:rsidP="00913E3B">
            <w:pPr>
              <w:jc w:val="center"/>
              <w:rPr>
                <w:bCs/>
                <w:sz w:val="24"/>
                <w:szCs w:val="24"/>
                <w:lang w:eastAsia="ar-SA"/>
              </w:rPr>
            </w:pPr>
            <w:r w:rsidRPr="00041176">
              <w:rPr>
                <w:bCs/>
                <w:sz w:val="24"/>
                <w:szCs w:val="24"/>
                <w:lang w:eastAsia="ar-SA"/>
              </w:rPr>
              <w:t>Јед.</w:t>
            </w:r>
            <w:r w:rsidRPr="00041176">
              <w:rPr>
                <w:bCs/>
                <w:sz w:val="24"/>
                <w:szCs w:val="24"/>
                <w:lang w:eastAsia="ar-SA"/>
              </w:rPr>
              <w:br/>
              <w:t>мере</w:t>
            </w:r>
          </w:p>
        </w:tc>
        <w:tc>
          <w:tcPr>
            <w:tcW w:w="901" w:type="dxa"/>
            <w:shd w:val="clear" w:color="auto" w:fill="F2F2F2" w:themeFill="background1" w:themeFillShade="F2"/>
            <w:vAlign w:val="center"/>
            <w:hideMark/>
          </w:tcPr>
          <w:p w14:paraId="2FFC0FC7" w14:textId="77777777" w:rsidR="00913E3B" w:rsidRPr="00041176" w:rsidRDefault="00913E3B" w:rsidP="00913E3B">
            <w:pPr>
              <w:jc w:val="center"/>
              <w:rPr>
                <w:bCs/>
                <w:sz w:val="24"/>
                <w:szCs w:val="24"/>
                <w:lang w:eastAsia="ar-SA"/>
              </w:rPr>
            </w:pPr>
            <w:r w:rsidRPr="00041176">
              <w:rPr>
                <w:bCs/>
                <w:sz w:val="24"/>
                <w:szCs w:val="24"/>
                <w:lang w:eastAsia="ar-SA"/>
              </w:rPr>
              <w:t>Количина</w:t>
            </w:r>
          </w:p>
        </w:tc>
      </w:tr>
      <w:tr w:rsidR="00913E3B" w:rsidRPr="00041176" w14:paraId="5E88645D" w14:textId="77777777" w:rsidTr="00913E3B">
        <w:trPr>
          <w:trHeight w:val="375"/>
        </w:trPr>
        <w:tc>
          <w:tcPr>
            <w:tcW w:w="9923" w:type="dxa"/>
            <w:gridSpan w:val="7"/>
            <w:shd w:val="clear" w:color="auto" w:fill="F2F2F2" w:themeFill="background1" w:themeFillShade="F2"/>
            <w:vAlign w:val="center"/>
            <w:hideMark/>
          </w:tcPr>
          <w:p w14:paraId="403579A4" w14:textId="77777777" w:rsidR="00913E3B" w:rsidRPr="00041176" w:rsidRDefault="00913E3B" w:rsidP="00913E3B">
            <w:pPr>
              <w:rPr>
                <w:b/>
                <w:bCs/>
                <w:sz w:val="24"/>
                <w:szCs w:val="24"/>
                <w:lang w:eastAsia="ar-SA"/>
              </w:rPr>
            </w:pPr>
            <w:r w:rsidRPr="00041176">
              <w:rPr>
                <w:b/>
                <w:bCs/>
                <w:sz w:val="24"/>
                <w:szCs w:val="24"/>
                <w:lang w:eastAsia="ar-SA"/>
              </w:rPr>
              <w:t>1. ТС 35/х kV</w:t>
            </w:r>
          </w:p>
        </w:tc>
      </w:tr>
      <w:tr w:rsidR="00913E3B" w:rsidRPr="00041176" w14:paraId="778E930A" w14:textId="77777777" w:rsidTr="00913E3B">
        <w:trPr>
          <w:trHeight w:val="345"/>
        </w:trPr>
        <w:tc>
          <w:tcPr>
            <w:tcW w:w="9923" w:type="dxa"/>
            <w:gridSpan w:val="7"/>
            <w:shd w:val="clear" w:color="auto" w:fill="F2F2F2" w:themeFill="background1" w:themeFillShade="F2"/>
            <w:vAlign w:val="center"/>
            <w:hideMark/>
          </w:tcPr>
          <w:p w14:paraId="317F312F" w14:textId="16EBBFD2" w:rsidR="00913E3B" w:rsidRPr="00041176" w:rsidRDefault="00BF07A6" w:rsidP="00913E3B">
            <w:pPr>
              <w:rPr>
                <w:b/>
                <w:bCs/>
                <w:sz w:val="24"/>
                <w:szCs w:val="24"/>
                <w:lang w:eastAsia="ar-SA"/>
              </w:rPr>
            </w:pPr>
            <w:r w:rsidRPr="00BF07A6">
              <w:rPr>
                <w:b/>
                <w:bCs/>
                <w:sz w:val="24"/>
                <w:szCs w:val="24"/>
                <w:lang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27C1D725" w14:textId="77777777" w:rsidTr="00913E3B">
        <w:trPr>
          <w:trHeight w:val="300"/>
        </w:trPr>
        <w:tc>
          <w:tcPr>
            <w:tcW w:w="710" w:type="dxa"/>
            <w:noWrap/>
            <w:hideMark/>
          </w:tcPr>
          <w:p w14:paraId="33ABE4F7"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647B94CC"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gridSpan w:val="2"/>
            <w:noWrap/>
            <w:vAlign w:val="center"/>
            <w:hideMark/>
          </w:tcPr>
          <w:p w14:paraId="7408315F"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55 ћелија</w:t>
            </w:r>
          </w:p>
        </w:tc>
        <w:tc>
          <w:tcPr>
            <w:tcW w:w="1133" w:type="dxa"/>
            <w:gridSpan w:val="2"/>
            <w:noWrap/>
            <w:vAlign w:val="center"/>
            <w:hideMark/>
          </w:tcPr>
          <w:p w14:paraId="795AEC7D"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302F75AA" w14:textId="77777777" w:rsidR="00913E3B" w:rsidRPr="00041176" w:rsidRDefault="00913E3B" w:rsidP="00913E3B">
            <w:pPr>
              <w:jc w:val="center"/>
              <w:rPr>
                <w:sz w:val="24"/>
                <w:szCs w:val="24"/>
                <w:lang w:eastAsia="ar-SA"/>
              </w:rPr>
            </w:pPr>
            <w:r w:rsidRPr="00041176">
              <w:rPr>
                <w:sz w:val="24"/>
                <w:szCs w:val="24"/>
                <w:lang w:eastAsia="ar-SA"/>
              </w:rPr>
              <w:t>4</w:t>
            </w:r>
          </w:p>
        </w:tc>
      </w:tr>
      <w:tr w:rsidR="00913E3B" w:rsidRPr="00041176" w14:paraId="3306CC6B" w14:textId="77777777" w:rsidTr="00913E3B">
        <w:trPr>
          <w:trHeight w:val="1590"/>
        </w:trPr>
        <w:tc>
          <w:tcPr>
            <w:tcW w:w="710" w:type="dxa"/>
            <w:vMerge w:val="restart"/>
            <w:noWrap/>
            <w:vAlign w:val="center"/>
            <w:hideMark/>
          </w:tcPr>
          <w:p w14:paraId="52677EDB" w14:textId="77777777" w:rsidR="00913E3B" w:rsidRPr="00041176" w:rsidRDefault="00913E3B" w:rsidP="00913E3B">
            <w:pPr>
              <w:jc w:val="center"/>
              <w:rPr>
                <w:sz w:val="24"/>
                <w:szCs w:val="24"/>
                <w:lang w:eastAsia="ar-SA"/>
              </w:rPr>
            </w:pPr>
            <w:r w:rsidRPr="00041176">
              <w:rPr>
                <w:sz w:val="24"/>
                <w:szCs w:val="24"/>
                <w:lang w:eastAsia="ar-SA"/>
              </w:rPr>
              <w:lastRenderedPageBreak/>
              <w:t>1</w:t>
            </w:r>
          </w:p>
        </w:tc>
        <w:tc>
          <w:tcPr>
            <w:tcW w:w="5528" w:type="dxa"/>
            <w:hideMark/>
          </w:tcPr>
          <w:p w14:paraId="677A7E48"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614B917B"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gridSpan w:val="2"/>
            <w:noWrap/>
            <w:hideMark/>
          </w:tcPr>
          <w:p w14:paraId="2B190928"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A81057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2BBA070"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062ABB0" w14:textId="77777777" w:rsidTr="00913E3B">
        <w:trPr>
          <w:trHeight w:val="699"/>
        </w:trPr>
        <w:tc>
          <w:tcPr>
            <w:tcW w:w="710" w:type="dxa"/>
            <w:vMerge/>
            <w:hideMark/>
          </w:tcPr>
          <w:p w14:paraId="26DCF5A5" w14:textId="77777777" w:rsidR="00913E3B" w:rsidRPr="00041176" w:rsidRDefault="00913E3B" w:rsidP="00913E3B">
            <w:pPr>
              <w:rPr>
                <w:sz w:val="24"/>
                <w:szCs w:val="24"/>
                <w:lang w:eastAsia="ar-SA"/>
              </w:rPr>
            </w:pPr>
          </w:p>
        </w:tc>
        <w:tc>
          <w:tcPr>
            <w:tcW w:w="5528" w:type="dxa"/>
            <w:hideMark/>
          </w:tcPr>
          <w:p w14:paraId="05C88D7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noWrap/>
            <w:hideMark/>
          </w:tcPr>
          <w:p w14:paraId="79E6DB00"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286C7C9F"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4F5AFB5"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94F82EE" w14:textId="77777777" w:rsidTr="00913E3B">
        <w:trPr>
          <w:trHeight w:val="1020"/>
        </w:trPr>
        <w:tc>
          <w:tcPr>
            <w:tcW w:w="710" w:type="dxa"/>
            <w:vMerge/>
            <w:hideMark/>
          </w:tcPr>
          <w:p w14:paraId="24615F39" w14:textId="77777777" w:rsidR="00913E3B" w:rsidRPr="00041176" w:rsidRDefault="00913E3B" w:rsidP="00913E3B">
            <w:pPr>
              <w:rPr>
                <w:sz w:val="24"/>
                <w:szCs w:val="24"/>
                <w:lang w:eastAsia="ar-SA"/>
              </w:rPr>
            </w:pPr>
          </w:p>
        </w:tc>
        <w:tc>
          <w:tcPr>
            <w:tcW w:w="5528" w:type="dxa"/>
            <w:hideMark/>
          </w:tcPr>
          <w:p w14:paraId="468ED0D8"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noWrap/>
            <w:hideMark/>
          </w:tcPr>
          <w:p w14:paraId="6FEEBEB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51760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CEE340B"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283283F" w14:textId="77777777" w:rsidTr="00913E3B">
        <w:trPr>
          <w:trHeight w:val="1020"/>
        </w:trPr>
        <w:tc>
          <w:tcPr>
            <w:tcW w:w="710" w:type="dxa"/>
            <w:vMerge/>
            <w:hideMark/>
          </w:tcPr>
          <w:p w14:paraId="3A5EC4BF" w14:textId="77777777" w:rsidR="00913E3B" w:rsidRPr="00041176" w:rsidRDefault="00913E3B" w:rsidP="00913E3B">
            <w:pPr>
              <w:rPr>
                <w:sz w:val="24"/>
                <w:szCs w:val="24"/>
                <w:lang w:eastAsia="ar-SA"/>
              </w:rPr>
            </w:pPr>
          </w:p>
        </w:tc>
        <w:tc>
          <w:tcPr>
            <w:tcW w:w="5528" w:type="dxa"/>
            <w:hideMark/>
          </w:tcPr>
          <w:p w14:paraId="60AE9685"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noWrap/>
            <w:hideMark/>
          </w:tcPr>
          <w:p w14:paraId="24D162EE"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FCD0C8C"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867004B"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3F8AD2C" w14:textId="77777777" w:rsidTr="00913E3B">
        <w:trPr>
          <w:trHeight w:val="510"/>
        </w:trPr>
        <w:tc>
          <w:tcPr>
            <w:tcW w:w="710" w:type="dxa"/>
            <w:vMerge/>
            <w:hideMark/>
          </w:tcPr>
          <w:p w14:paraId="6CABBB0C" w14:textId="77777777" w:rsidR="00913E3B" w:rsidRPr="00041176" w:rsidRDefault="00913E3B" w:rsidP="00913E3B">
            <w:pPr>
              <w:rPr>
                <w:sz w:val="24"/>
                <w:szCs w:val="24"/>
                <w:lang w:eastAsia="ar-SA"/>
              </w:rPr>
            </w:pPr>
          </w:p>
        </w:tc>
        <w:tc>
          <w:tcPr>
            <w:tcW w:w="5528" w:type="dxa"/>
            <w:hideMark/>
          </w:tcPr>
          <w:p w14:paraId="1333A41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w:t>
            </w:r>
            <w:r w:rsidRPr="00567BFD">
              <w:rPr>
                <w:sz w:val="24"/>
                <w:szCs w:val="24"/>
                <w:lang w:eastAsia="ar-SA"/>
              </w:rPr>
              <w:lastRenderedPageBreak/>
              <w:t>мора да буде затворена чепом. Након брисања површина се може осушити топлим ваздухом.]</w:t>
            </w:r>
          </w:p>
        </w:tc>
        <w:tc>
          <w:tcPr>
            <w:tcW w:w="1651" w:type="dxa"/>
            <w:gridSpan w:val="2"/>
            <w:noWrap/>
            <w:hideMark/>
          </w:tcPr>
          <w:p w14:paraId="3F2B9D9D" w14:textId="77777777" w:rsidR="00913E3B" w:rsidRPr="00041176" w:rsidRDefault="00913E3B" w:rsidP="00913E3B">
            <w:pPr>
              <w:rPr>
                <w:sz w:val="24"/>
                <w:szCs w:val="24"/>
                <w:lang w:eastAsia="ar-SA"/>
              </w:rPr>
            </w:pPr>
            <w:r w:rsidRPr="00041176">
              <w:rPr>
                <w:sz w:val="24"/>
                <w:szCs w:val="24"/>
                <w:lang w:eastAsia="ar-SA"/>
              </w:rPr>
              <w:lastRenderedPageBreak/>
              <w:t> </w:t>
            </w:r>
          </w:p>
        </w:tc>
        <w:tc>
          <w:tcPr>
            <w:tcW w:w="1133" w:type="dxa"/>
            <w:gridSpan w:val="2"/>
            <w:noWrap/>
            <w:hideMark/>
          </w:tcPr>
          <w:p w14:paraId="074A68E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CA729B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F54AEED" w14:textId="77777777" w:rsidTr="00913E3B">
        <w:trPr>
          <w:trHeight w:val="510"/>
        </w:trPr>
        <w:tc>
          <w:tcPr>
            <w:tcW w:w="710" w:type="dxa"/>
            <w:vMerge/>
            <w:hideMark/>
          </w:tcPr>
          <w:p w14:paraId="36183A57" w14:textId="77777777" w:rsidR="00913E3B" w:rsidRPr="00041176" w:rsidRDefault="00913E3B" w:rsidP="00913E3B">
            <w:pPr>
              <w:rPr>
                <w:sz w:val="24"/>
                <w:szCs w:val="24"/>
                <w:lang w:eastAsia="ar-SA"/>
              </w:rPr>
            </w:pPr>
          </w:p>
        </w:tc>
        <w:tc>
          <w:tcPr>
            <w:tcW w:w="5528" w:type="dxa"/>
            <w:hideMark/>
          </w:tcPr>
          <w:p w14:paraId="5A82EEC6"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noWrap/>
            <w:hideMark/>
          </w:tcPr>
          <w:p w14:paraId="6C0F1398"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96F9D1E"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9EB34C7"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C5ECC82" w14:textId="77777777" w:rsidTr="00913E3B">
        <w:trPr>
          <w:trHeight w:val="300"/>
        </w:trPr>
        <w:tc>
          <w:tcPr>
            <w:tcW w:w="710" w:type="dxa"/>
            <w:vMerge/>
            <w:hideMark/>
          </w:tcPr>
          <w:p w14:paraId="6EC7A4DE" w14:textId="77777777" w:rsidR="00913E3B" w:rsidRPr="00041176" w:rsidRDefault="00913E3B" w:rsidP="00913E3B">
            <w:pPr>
              <w:rPr>
                <w:sz w:val="24"/>
                <w:szCs w:val="24"/>
                <w:lang w:eastAsia="ar-SA"/>
              </w:rPr>
            </w:pPr>
          </w:p>
        </w:tc>
        <w:tc>
          <w:tcPr>
            <w:tcW w:w="5528" w:type="dxa"/>
            <w:hideMark/>
          </w:tcPr>
          <w:p w14:paraId="7C0CD2B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noWrap/>
            <w:hideMark/>
          </w:tcPr>
          <w:p w14:paraId="12FC3F8D"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21EB6F2"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1F5D60FF"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4F55A05" w14:textId="77777777" w:rsidTr="00913E3B">
        <w:trPr>
          <w:trHeight w:val="510"/>
        </w:trPr>
        <w:tc>
          <w:tcPr>
            <w:tcW w:w="710" w:type="dxa"/>
            <w:vMerge/>
            <w:hideMark/>
          </w:tcPr>
          <w:p w14:paraId="3BD88812" w14:textId="77777777" w:rsidR="00913E3B" w:rsidRPr="00041176" w:rsidRDefault="00913E3B" w:rsidP="00913E3B">
            <w:pPr>
              <w:rPr>
                <w:sz w:val="24"/>
                <w:szCs w:val="24"/>
                <w:lang w:eastAsia="ar-SA"/>
              </w:rPr>
            </w:pPr>
          </w:p>
        </w:tc>
        <w:tc>
          <w:tcPr>
            <w:tcW w:w="5528" w:type="dxa"/>
            <w:hideMark/>
          </w:tcPr>
          <w:p w14:paraId="7CE8E32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noWrap/>
            <w:hideMark/>
          </w:tcPr>
          <w:p w14:paraId="0D5EDCA9"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B43E72F"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708BADC"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09DA235" w14:textId="77777777" w:rsidTr="00913E3B">
        <w:trPr>
          <w:trHeight w:val="510"/>
        </w:trPr>
        <w:tc>
          <w:tcPr>
            <w:tcW w:w="710" w:type="dxa"/>
            <w:vMerge/>
            <w:hideMark/>
          </w:tcPr>
          <w:p w14:paraId="438B5253" w14:textId="77777777" w:rsidR="00913E3B" w:rsidRPr="00041176" w:rsidRDefault="00913E3B" w:rsidP="00913E3B">
            <w:pPr>
              <w:rPr>
                <w:sz w:val="24"/>
                <w:szCs w:val="24"/>
                <w:lang w:eastAsia="ar-SA"/>
              </w:rPr>
            </w:pPr>
          </w:p>
        </w:tc>
        <w:tc>
          <w:tcPr>
            <w:tcW w:w="5528" w:type="dxa"/>
            <w:hideMark/>
          </w:tcPr>
          <w:p w14:paraId="52E2123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noWrap/>
            <w:hideMark/>
          </w:tcPr>
          <w:p w14:paraId="45E0CC0D"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C00D7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27688AB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598EE9B" w14:textId="77777777" w:rsidTr="00913E3B">
        <w:trPr>
          <w:trHeight w:val="510"/>
        </w:trPr>
        <w:tc>
          <w:tcPr>
            <w:tcW w:w="710" w:type="dxa"/>
            <w:vMerge/>
            <w:hideMark/>
          </w:tcPr>
          <w:p w14:paraId="6A64B965" w14:textId="77777777" w:rsidR="00913E3B" w:rsidRPr="00041176" w:rsidRDefault="00913E3B" w:rsidP="00913E3B">
            <w:pPr>
              <w:rPr>
                <w:sz w:val="24"/>
                <w:szCs w:val="24"/>
                <w:lang w:eastAsia="ar-SA"/>
              </w:rPr>
            </w:pPr>
          </w:p>
        </w:tc>
        <w:tc>
          <w:tcPr>
            <w:tcW w:w="5528" w:type="dxa"/>
            <w:hideMark/>
          </w:tcPr>
          <w:p w14:paraId="3529587E"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noWrap/>
            <w:hideMark/>
          </w:tcPr>
          <w:p w14:paraId="0E34BCD5"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83CEFC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4C85CB1"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C462B9C" w14:textId="77777777" w:rsidTr="00913E3B">
        <w:trPr>
          <w:trHeight w:val="510"/>
        </w:trPr>
        <w:tc>
          <w:tcPr>
            <w:tcW w:w="710" w:type="dxa"/>
            <w:vMerge/>
            <w:hideMark/>
          </w:tcPr>
          <w:p w14:paraId="17069756" w14:textId="77777777" w:rsidR="00913E3B" w:rsidRPr="00041176" w:rsidRDefault="00913E3B" w:rsidP="00913E3B">
            <w:pPr>
              <w:rPr>
                <w:sz w:val="24"/>
                <w:szCs w:val="24"/>
                <w:lang w:eastAsia="ar-SA"/>
              </w:rPr>
            </w:pPr>
          </w:p>
        </w:tc>
        <w:tc>
          <w:tcPr>
            <w:tcW w:w="5528" w:type="dxa"/>
            <w:hideMark/>
          </w:tcPr>
          <w:p w14:paraId="72E88EB6"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noWrap/>
            <w:hideMark/>
          </w:tcPr>
          <w:p w14:paraId="5EB7DF7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4F04C21B"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0497528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0D745AC3" w14:textId="77777777" w:rsidTr="00913E3B">
        <w:trPr>
          <w:trHeight w:val="525"/>
        </w:trPr>
        <w:tc>
          <w:tcPr>
            <w:tcW w:w="710" w:type="dxa"/>
            <w:vMerge/>
            <w:hideMark/>
          </w:tcPr>
          <w:p w14:paraId="6B03D157" w14:textId="77777777" w:rsidR="00913E3B" w:rsidRPr="00041176" w:rsidRDefault="00913E3B" w:rsidP="00913E3B">
            <w:pPr>
              <w:rPr>
                <w:sz w:val="24"/>
                <w:szCs w:val="24"/>
                <w:lang w:eastAsia="ar-SA"/>
              </w:rPr>
            </w:pPr>
          </w:p>
        </w:tc>
        <w:tc>
          <w:tcPr>
            <w:tcW w:w="5528" w:type="dxa"/>
            <w:hideMark/>
          </w:tcPr>
          <w:p w14:paraId="0C82F65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1731F5BA"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2AC8C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0A74E51"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EE07E55" w14:textId="77777777" w:rsidTr="00913E3B">
        <w:trPr>
          <w:trHeight w:val="480"/>
        </w:trPr>
        <w:tc>
          <w:tcPr>
            <w:tcW w:w="9923" w:type="dxa"/>
            <w:gridSpan w:val="7"/>
            <w:shd w:val="clear" w:color="auto" w:fill="F2F2F2" w:themeFill="background1" w:themeFillShade="F2"/>
            <w:vAlign w:val="center"/>
            <w:hideMark/>
          </w:tcPr>
          <w:p w14:paraId="43CA9C71" w14:textId="77777777" w:rsidR="00913E3B" w:rsidRPr="00041176" w:rsidRDefault="00913E3B" w:rsidP="00913E3B">
            <w:pPr>
              <w:rPr>
                <w:b/>
                <w:bCs/>
                <w:sz w:val="24"/>
                <w:szCs w:val="24"/>
                <w:lang w:eastAsia="ar-SA"/>
              </w:rPr>
            </w:pPr>
            <w:r w:rsidRPr="00041176">
              <w:rPr>
                <w:b/>
                <w:bCs/>
                <w:sz w:val="24"/>
                <w:szCs w:val="24"/>
                <w:lang w:eastAsia="ar-SA"/>
              </w:rPr>
              <w:t>2. ТС 110/x kV</w:t>
            </w:r>
          </w:p>
        </w:tc>
      </w:tr>
      <w:tr w:rsidR="00913E3B" w:rsidRPr="00041176" w14:paraId="6B20C61C" w14:textId="77777777" w:rsidTr="00913E3B">
        <w:trPr>
          <w:trHeight w:val="509"/>
        </w:trPr>
        <w:tc>
          <w:tcPr>
            <w:tcW w:w="9923" w:type="dxa"/>
            <w:gridSpan w:val="7"/>
            <w:shd w:val="clear" w:color="auto" w:fill="F2F2F2" w:themeFill="background1" w:themeFillShade="F2"/>
            <w:vAlign w:val="center"/>
            <w:hideMark/>
          </w:tcPr>
          <w:p w14:paraId="155B5035" w14:textId="53C4F509" w:rsidR="00913E3B" w:rsidRPr="00041176" w:rsidRDefault="00BF07A6" w:rsidP="00913E3B">
            <w:pPr>
              <w:rPr>
                <w:b/>
                <w:bCs/>
                <w:sz w:val="24"/>
                <w:szCs w:val="24"/>
                <w:lang w:eastAsia="ar-SA"/>
              </w:rPr>
            </w:pPr>
            <w:r w:rsidRPr="00BF07A6">
              <w:rPr>
                <w:b/>
                <w:bCs/>
                <w:sz w:val="24"/>
                <w:szCs w:val="24"/>
                <w:lang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36137115" w14:textId="77777777" w:rsidTr="00913E3B">
        <w:trPr>
          <w:trHeight w:val="315"/>
        </w:trPr>
        <w:tc>
          <w:tcPr>
            <w:tcW w:w="710" w:type="dxa"/>
            <w:hideMark/>
          </w:tcPr>
          <w:p w14:paraId="635D1D9A"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0645797C"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gridSpan w:val="2"/>
            <w:vAlign w:val="center"/>
            <w:hideMark/>
          </w:tcPr>
          <w:p w14:paraId="32524A09"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110 ћелија</w:t>
            </w:r>
          </w:p>
        </w:tc>
        <w:tc>
          <w:tcPr>
            <w:tcW w:w="1133" w:type="dxa"/>
            <w:gridSpan w:val="2"/>
            <w:vAlign w:val="center"/>
            <w:hideMark/>
          </w:tcPr>
          <w:p w14:paraId="19EF19C2"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04BBDCD4" w14:textId="77777777" w:rsidR="00913E3B" w:rsidRPr="00041176" w:rsidRDefault="00913E3B" w:rsidP="00913E3B">
            <w:pPr>
              <w:jc w:val="center"/>
              <w:rPr>
                <w:sz w:val="24"/>
                <w:szCs w:val="24"/>
                <w:lang w:eastAsia="ar-SA"/>
              </w:rPr>
            </w:pPr>
            <w:r w:rsidRPr="00041176">
              <w:rPr>
                <w:sz w:val="24"/>
                <w:szCs w:val="24"/>
                <w:lang w:eastAsia="ar-SA"/>
              </w:rPr>
              <w:t>7</w:t>
            </w:r>
          </w:p>
        </w:tc>
      </w:tr>
      <w:tr w:rsidR="00913E3B" w:rsidRPr="00041176" w14:paraId="1875325F" w14:textId="77777777" w:rsidTr="006F0EE7">
        <w:trPr>
          <w:trHeight w:val="853"/>
        </w:trPr>
        <w:tc>
          <w:tcPr>
            <w:tcW w:w="710" w:type="dxa"/>
            <w:vMerge w:val="restart"/>
            <w:vAlign w:val="center"/>
            <w:hideMark/>
          </w:tcPr>
          <w:p w14:paraId="22E5F1B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6A76F76F" w14:textId="77777777" w:rsidR="00913E3B" w:rsidRPr="00567BFD" w:rsidRDefault="00913E3B" w:rsidP="00913E3B">
            <w:pPr>
              <w:contextualSpacing/>
              <w:rPr>
                <w:sz w:val="24"/>
                <w:szCs w:val="24"/>
                <w:lang w:eastAsia="ar-SA"/>
              </w:rPr>
            </w:pPr>
            <w:r w:rsidRPr="00567BFD">
              <w:rPr>
                <w:sz w:val="24"/>
                <w:szCs w:val="24"/>
                <w:lang w:eastAsia="ar-SA"/>
              </w:rPr>
              <w:t xml:space="preserve">-мерење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w:t>
            </w:r>
            <w:r w:rsidRPr="00567BFD">
              <w:rPr>
                <w:sz w:val="24"/>
                <w:szCs w:val="24"/>
                <w:lang w:eastAsia="ar-SA"/>
              </w:rPr>
              <w:lastRenderedPageBreak/>
              <w:t>Проверити размак између ћелија, као и изглед побочних страница кућишта батерије. Мерење напона сваке ћелије.]</w:t>
            </w:r>
          </w:p>
        </w:tc>
        <w:tc>
          <w:tcPr>
            <w:tcW w:w="1651" w:type="dxa"/>
            <w:gridSpan w:val="2"/>
            <w:hideMark/>
          </w:tcPr>
          <w:p w14:paraId="70FF4420" w14:textId="77777777" w:rsidR="00913E3B" w:rsidRPr="00041176" w:rsidRDefault="00913E3B" w:rsidP="00913E3B">
            <w:pPr>
              <w:rPr>
                <w:b/>
                <w:bCs/>
                <w:sz w:val="24"/>
                <w:szCs w:val="24"/>
                <w:lang w:eastAsia="ar-SA"/>
              </w:rPr>
            </w:pPr>
            <w:r w:rsidRPr="00041176">
              <w:rPr>
                <w:b/>
                <w:bCs/>
                <w:sz w:val="24"/>
                <w:szCs w:val="24"/>
                <w:lang w:eastAsia="ar-SA"/>
              </w:rPr>
              <w:lastRenderedPageBreak/>
              <w:t> </w:t>
            </w:r>
          </w:p>
        </w:tc>
        <w:tc>
          <w:tcPr>
            <w:tcW w:w="1133" w:type="dxa"/>
            <w:gridSpan w:val="2"/>
            <w:hideMark/>
          </w:tcPr>
          <w:p w14:paraId="0BE5618F"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9DC6E02"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176FF0F" w14:textId="77777777" w:rsidTr="00913E3B">
        <w:trPr>
          <w:trHeight w:val="841"/>
        </w:trPr>
        <w:tc>
          <w:tcPr>
            <w:tcW w:w="710" w:type="dxa"/>
            <w:vMerge/>
            <w:hideMark/>
          </w:tcPr>
          <w:p w14:paraId="631A32DD" w14:textId="77777777" w:rsidR="00913E3B" w:rsidRPr="00041176" w:rsidRDefault="00913E3B" w:rsidP="00913E3B">
            <w:pPr>
              <w:rPr>
                <w:sz w:val="24"/>
                <w:szCs w:val="24"/>
                <w:lang w:eastAsia="ar-SA"/>
              </w:rPr>
            </w:pPr>
          </w:p>
        </w:tc>
        <w:tc>
          <w:tcPr>
            <w:tcW w:w="5528" w:type="dxa"/>
            <w:hideMark/>
          </w:tcPr>
          <w:p w14:paraId="7F1E25A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hideMark/>
          </w:tcPr>
          <w:p w14:paraId="4297113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387C68F0"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7D27FA1"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F103FF6" w14:textId="77777777" w:rsidTr="00913E3B">
        <w:trPr>
          <w:trHeight w:val="1020"/>
        </w:trPr>
        <w:tc>
          <w:tcPr>
            <w:tcW w:w="710" w:type="dxa"/>
            <w:vMerge/>
            <w:hideMark/>
          </w:tcPr>
          <w:p w14:paraId="4D23A56F" w14:textId="77777777" w:rsidR="00913E3B" w:rsidRPr="00041176" w:rsidRDefault="00913E3B" w:rsidP="00913E3B">
            <w:pPr>
              <w:rPr>
                <w:sz w:val="24"/>
                <w:szCs w:val="24"/>
                <w:lang w:eastAsia="ar-SA"/>
              </w:rPr>
            </w:pPr>
          </w:p>
        </w:tc>
        <w:tc>
          <w:tcPr>
            <w:tcW w:w="5528" w:type="dxa"/>
            <w:hideMark/>
          </w:tcPr>
          <w:p w14:paraId="6B8E7BF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hideMark/>
          </w:tcPr>
          <w:p w14:paraId="5437E7C9"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FC3F77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BFA5EB6"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84F8F8D" w14:textId="77777777" w:rsidTr="00913E3B">
        <w:trPr>
          <w:trHeight w:val="1020"/>
        </w:trPr>
        <w:tc>
          <w:tcPr>
            <w:tcW w:w="710" w:type="dxa"/>
            <w:vMerge/>
            <w:hideMark/>
          </w:tcPr>
          <w:p w14:paraId="5D72A405" w14:textId="77777777" w:rsidR="00913E3B" w:rsidRPr="00041176" w:rsidRDefault="00913E3B" w:rsidP="00913E3B">
            <w:pPr>
              <w:rPr>
                <w:sz w:val="24"/>
                <w:szCs w:val="24"/>
                <w:lang w:eastAsia="ar-SA"/>
              </w:rPr>
            </w:pPr>
          </w:p>
        </w:tc>
        <w:tc>
          <w:tcPr>
            <w:tcW w:w="5528" w:type="dxa"/>
            <w:hideMark/>
          </w:tcPr>
          <w:p w14:paraId="120B442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hideMark/>
          </w:tcPr>
          <w:p w14:paraId="5541B0E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542C84FA"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AF65CB6"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37EAA89" w14:textId="77777777" w:rsidTr="00913E3B">
        <w:trPr>
          <w:trHeight w:val="510"/>
        </w:trPr>
        <w:tc>
          <w:tcPr>
            <w:tcW w:w="710" w:type="dxa"/>
            <w:vMerge/>
            <w:hideMark/>
          </w:tcPr>
          <w:p w14:paraId="4F430178" w14:textId="77777777" w:rsidR="00913E3B" w:rsidRPr="00041176" w:rsidRDefault="00913E3B" w:rsidP="00913E3B">
            <w:pPr>
              <w:rPr>
                <w:sz w:val="24"/>
                <w:szCs w:val="24"/>
                <w:lang w:eastAsia="ar-SA"/>
              </w:rPr>
            </w:pPr>
          </w:p>
        </w:tc>
        <w:tc>
          <w:tcPr>
            <w:tcW w:w="5528" w:type="dxa"/>
            <w:hideMark/>
          </w:tcPr>
          <w:p w14:paraId="589C2BF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hideMark/>
          </w:tcPr>
          <w:p w14:paraId="7A50691D"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9DD866D"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27AFE68"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E5FDDE9" w14:textId="77777777" w:rsidTr="00913E3B">
        <w:trPr>
          <w:trHeight w:val="510"/>
        </w:trPr>
        <w:tc>
          <w:tcPr>
            <w:tcW w:w="710" w:type="dxa"/>
            <w:vMerge/>
            <w:hideMark/>
          </w:tcPr>
          <w:p w14:paraId="2D60F993" w14:textId="77777777" w:rsidR="00913E3B" w:rsidRPr="00041176" w:rsidRDefault="00913E3B" w:rsidP="00913E3B">
            <w:pPr>
              <w:rPr>
                <w:sz w:val="24"/>
                <w:szCs w:val="24"/>
                <w:lang w:eastAsia="ar-SA"/>
              </w:rPr>
            </w:pPr>
          </w:p>
        </w:tc>
        <w:tc>
          <w:tcPr>
            <w:tcW w:w="5528" w:type="dxa"/>
            <w:hideMark/>
          </w:tcPr>
          <w:p w14:paraId="7C5351E4"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hideMark/>
          </w:tcPr>
          <w:p w14:paraId="2379A1B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C3D0BE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CFE2F0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1ADC59EA" w14:textId="77777777" w:rsidTr="00913E3B">
        <w:trPr>
          <w:trHeight w:val="360"/>
        </w:trPr>
        <w:tc>
          <w:tcPr>
            <w:tcW w:w="710" w:type="dxa"/>
            <w:vMerge/>
            <w:hideMark/>
          </w:tcPr>
          <w:p w14:paraId="1ED12BD5" w14:textId="77777777" w:rsidR="00913E3B" w:rsidRPr="00041176" w:rsidRDefault="00913E3B" w:rsidP="00913E3B">
            <w:pPr>
              <w:rPr>
                <w:sz w:val="24"/>
                <w:szCs w:val="24"/>
                <w:lang w:eastAsia="ar-SA"/>
              </w:rPr>
            </w:pPr>
          </w:p>
        </w:tc>
        <w:tc>
          <w:tcPr>
            <w:tcW w:w="5528" w:type="dxa"/>
            <w:hideMark/>
          </w:tcPr>
          <w:p w14:paraId="598B4B5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hideMark/>
          </w:tcPr>
          <w:p w14:paraId="4FD634F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7BA412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6F61ED5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1FF62AC" w14:textId="77777777" w:rsidTr="00913E3B">
        <w:trPr>
          <w:trHeight w:val="510"/>
        </w:trPr>
        <w:tc>
          <w:tcPr>
            <w:tcW w:w="710" w:type="dxa"/>
            <w:vMerge/>
            <w:hideMark/>
          </w:tcPr>
          <w:p w14:paraId="127217FD" w14:textId="77777777" w:rsidR="00913E3B" w:rsidRPr="00041176" w:rsidRDefault="00913E3B" w:rsidP="00913E3B">
            <w:pPr>
              <w:rPr>
                <w:sz w:val="24"/>
                <w:szCs w:val="24"/>
                <w:lang w:eastAsia="ar-SA"/>
              </w:rPr>
            </w:pPr>
          </w:p>
        </w:tc>
        <w:tc>
          <w:tcPr>
            <w:tcW w:w="5528" w:type="dxa"/>
            <w:hideMark/>
          </w:tcPr>
          <w:p w14:paraId="3E0EFE4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hideMark/>
          </w:tcPr>
          <w:p w14:paraId="603ED56B"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58E56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20AB2D8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F2D9C00" w14:textId="77777777" w:rsidTr="00913E3B">
        <w:trPr>
          <w:trHeight w:val="510"/>
        </w:trPr>
        <w:tc>
          <w:tcPr>
            <w:tcW w:w="710" w:type="dxa"/>
            <w:vMerge/>
            <w:hideMark/>
          </w:tcPr>
          <w:p w14:paraId="1D794245" w14:textId="77777777" w:rsidR="00913E3B" w:rsidRPr="00041176" w:rsidRDefault="00913E3B" w:rsidP="00913E3B">
            <w:pPr>
              <w:rPr>
                <w:sz w:val="24"/>
                <w:szCs w:val="24"/>
                <w:lang w:eastAsia="ar-SA"/>
              </w:rPr>
            </w:pPr>
          </w:p>
        </w:tc>
        <w:tc>
          <w:tcPr>
            <w:tcW w:w="5528" w:type="dxa"/>
            <w:hideMark/>
          </w:tcPr>
          <w:p w14:paraId="4FF0061D"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hideMark/>
          </w:tcPr>
          <w:p w14:paraId="46277774"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31E6CB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13D7E92"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49E690B" w14:textId="77777777" w:rsidTr="00913E3B">
        <w:trPr>
          <w:trHeight w:val="510"/>
        </w:trPr>
        <w:tc>
          <w:tcPr>
            <w:tcW w:w="710" w:type="dxa"/>
            <w:vMerge/>
            <w:hideMark/>
          </w:tcPr>
          <w:p w14:paraId="73C69AAB" w14:textId="77777777" w:rsidR="00913E3B" w:rsidRPr="00041176" w:rsidRDefault="00913E3B" w:rsidP="00913E3B">
            <w:pPr>
              <w:rPr>
                <w:sz w:val="24"/>
                <w:szCs w:val="24"/>
                <w:lang w:eastAsia="ar-SA"/>
              </w:rPr>
            </w:pPr>
          </w:p>
        </w:tc>
        <w:tc>
          <w:tcPr>
            <w:tcW w:w="5528" w:type="dxa"/>
            <w:hideMark/>
          </w:tcPr>
          <w:p w14:paraId="252876D4"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hideMark/>
          </w:tcPr>
          <w:p w14:paraId="1C635B4A"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AB1E92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64AF4C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F1DE885" w14:textId="77777777" w:rsidTr="00913E3B">
        <w:trPr>
          <w:trHeight w:val="510"/>
        </w:trPr>
        <w:tc>
          <w:tcPr>
            <w:tcW w:w="710" w:type="dxa"/>
            <w:vMerge/>
            <w:hideMark/>
          </w:tcPr>
          <w:p w14:paraId="4C30752E" w14:textId="77777777" w:rsidR="00913E3B" w:rsidRPr="00041176" w:rsidRDefault="00913E3B" w:rsidP="00913E3B">
            <w:pPr>
              <w:rPr>
                <w:sz w:val="24"/>
                <w:szCs w:val="24"/>
                <w:lang w:eastAsia="ar-SA"/>
              </w:rPr>
            </w:pPr>
          </w:p>
        </w:tc>
        <w:tc>
          <w:tcPr>
            <w:tcW w:w="5528" w:type="dxa"/>
            <w:hideMark/>
          </w:tcPr>
          <w:p w14:paraId="7A0C49A9"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hideMark/>
          </w:tcPr>
          <w:p w14:paraId="4472E470"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6B262E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488CC9A"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725084B" w14:textId="77777777" w:rsidTr="00913E3B">
        <w:trPr>
          <w:trHeight w:val="525"/>
        </w:trPr>
        <w:tc>
          <w:tcPr>
            <w:tcW w:w="710" w:type="dxa"/>
            <w:vMerge/>
            <w:hideMark/>
          </w:tcPr>
          <w:p w14:paraId="096DEF1E" w14:textId="77777777" w:rsidR="00913E3B" w:rsidRPr="00041176" w:rsidRDefault="00913E3B" w:rsidP="00913E3B">
            <w:pPr>
              <w:rPr>
                <w:sz w:val="24"/>
                <w:szCs w:val="24"/>
                <w:lang w:eastAsia="ar-SA"/>
              </w:rPr>
            </w:pPr>
          </w:p>
        </w:tc>
        <w:tc>
          <w:tcPr>
            <w:tcW w:w="5528" w:type="dxa"/>
            <w:hideMark/>
          </w:tcPr>
          <w:p w14:paraId="597AF93C"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5DB85A7F"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noWrap/>
            <w:hideMark/>
          </w:tcPr>
          <w:p w14:paraId="0474A2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99C95A1"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4F2F599" w14:textId="77777777" w:rsidTr="00913E3B">
        <w:trPr>
          <w:trHeight w:val="585"/>
        </w:trPr>
        <w:tc>
          <w:tcPr>
            <w:tcW w:w="9923" w:type="dxa"/>
            <w:gridSpan w:val="7"/>
            <w:shd w:val="clear" w:color="auto" w:fill="F2F2F2" w:themeFill="background1" w:themeFillShade="F2"/>
            <w:vAlign w:val="center"/>
            <w:hideMark/>
          </w:tcPr>
          <w:p w14:paraId="42BC1809" w14:textId="77777777" w:rsidR="00913E3B" w:rsidRPr="00041176" w:rsidRDefault="00913E3B" w:rsidP="00913E3B">
            <w:pPr>
              <w:rPr>
                <w:b/>
                <w:bCs/>
                <w:sz w:val="24"/>
                <w:szCs w:val="24"/>
                <w:lang w:eastAsia="ar-SA"/>
              </w:rPr>
            </w:pPr>
            <w:r w:rsidRPr="00041176">
              <w:rPr>
                <w:b/>
                <w:bCs/>
                <w:sz w:val="24"/>
                <w:szCs w:val="24"/>
                <w:lang w:eastAsia="ar-SA"/>
              </w:rPr>
              <w:t>3. РЕМОНТ И ИНТЕРВЕНТНО ОДРЖАВАЊЕ У ТС 110/хkV и 35/xkV</w:t>
            </w:r>
          </w:p>
        </w:tc>
      </w:tr>
      <w:tr w:rsidR="00913E3B" w:rsidRPr="00041176" w14:paraId="1488BA8E" w14:textId="77777777" w:rsidTr="00913E3B">
        <w:trPr>
          <w:trHeight w:val="405"/>
        </w:trPr>
        <w:tc>
          <w:tcPr>
            <w:tcW w:w="9923" w:type="dxa"/>
            <w:gridSpan w:val="7"/>
            <w:shd w:val="clear" w:color="auto" w:fill="F2F2F2" w:themeFill="background1" w:themeFillShade="F2"/>
            <w:vAlign w:val="center"/>
            <w:hideMark/>
          </w:tcPr>
          <w:p w14:paraId="37C4D0BD" w14:textId="77777777" w:rsidR="00913E3B" w:rsidRPr="00041176" w:rsidRDefault="00913E3B" w:rsidP="00913E3B">
            <w:pPr>
              <w:rPr>
                <w:b/>
                <w:bCs/>
                <w:sz w:val="24"/>
                <w:szCs w:val="24"/>
                <w:lang w:eastAsia="ar-SA"/>
              </w:rPr>
            </w:pPr>
            <w:r w:rsidRPr="00041176">
              <w:rPr>
                <w:b/>
                <w:bCs/>
                <w:sz w:val="24"/>
                <w:szCs w:val="24"/>
                <w:lang w:eastAsia="ar-SA"/>
              </w:rPr>
              <w:t>3.1. Спецификација услуга за годишњи ремонт 110 kV и 35 kV опреме</w:t>
            </w:r>
          </w:p>
        </w:tc>
      </w:tr>
      <w:tr w:rsidR="00913E3B" w:rsidRPr="00041176" w14:paraId="0897A7B5" w14:textId="77777777" w:rsidTr="00913E3B">
        <w:trPr>
          <w:trHeight w:val="1590"/>
        </w:trPr>
        <w:tc>
          <w:tcPr>
            <w:tcW w:w="710" w:type="dxa"/>
            <w:noWrap/>
            <w:vAlign w:val="center"/>
            <w:hideMark/>
          </w:tcPr>
          <w:p w14:paraId="5C698F8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58B44C37" w14:textId="77777777"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17DCC4D5" w14:textId="77777777" w:rsidR="00913E3B" w:rsidRPr="00492F24" w:rsidRDefault="00913E3B" w:rsidP="00492F24">
            <w:pPr>
              <w:spacing w:before="0"/>
              <w:rPr>
                <w:rFonts w:cs="Arial"/>
                <w:sz w:val="24"/>
                <w:szCs w:val="24"/>
              </w:rPr>
            </w:pPr>
          </w:p>
          <w:p w14:paraId="0B77D39C"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0EFDABF1"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Укупан напон батерије</w:t>
            </w:r>
          </w:p>
          <w:p w14:paraId="34B9ECBB"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5BBB93E7"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4625FA2E"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39FB9AD1"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046F112E"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33F2CF9A"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lastRenderedPageBreak/>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05132223"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4A114E5D"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14F821BA"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E328B2E"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44121670" w14:textId="77777777" w:rsidR="00913E3B" w:rsidRPr="00492F24" w:rsidRDefault="00913E3B" w:rsidP="00913E3B">
            <w:pPr>
              <w:pStyle w:val="Pasussalistom1"/>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04F39F68"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11370EA8" w14:textId="77777777" w:rsidR="00913E3B" w:rsidRDefault="00913E3B" w:rsidP="00913E3B">
            <w:pPr>
              <w:rPr>
                <w:rFonts w:cs="Arial"/>
                <w:sz w:val="24"/>
                <w:szCs w:val="24"/>
              </w:rPr>
            </w:pPr>
            <w:r>
              <w:rPr>
                <w:rFonts w:cs="Arial"/>
                <w:sz w:val="24"/>
                <w:szCs w:val="24"/>
              </w:rPr>
              <w:t>EN 60623/IEC2001. (тачка 4.)</w:t>
            </w:r>
          </w:p>
          <w:p w14:paraId="083A0D84"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36252332"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49C40F61"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018ECA65"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5DF7231C"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6D0ADFA2"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553235D3" w14:textId="77777777" w:rsidR="00913E3B" w:rsidRPr="00567BFD" w:rsidRDefault="00913E3B" w:rsidP="00913E3B">
            <w:pPr>
              <w:contextualSpacing/>
              <w:rPr>
                <w:sz w:val="24"/>
                <w:szCs w:val="24"/>
                <w:lang w:eastAsia="ar-SA"/>
              </w:rPr>
            </w:pPr>
          </w:p>
        </w:tc>
        <w:tc>
          <w:tcPr>
            <w:tcW w:w="1651" w:type="dxa"/>
            <w:gridSpan w:val="2"/>
            <w:noWrap/>
            <w:vAlign w:val="center"/>
            <w:hideMark/>
          </w:tcPr>
          <w:p w14:paraId="0247AFC1" w14:textId="77777777" w:rsidR="00913E3B" w:rsidRPr="00041176" w:rsidRDefault="00913E3B" w:rsidP="00913E3B">
            <w:pPr>
              <w:jc w:val="center"/>
              <w:rPr>
                <w:sz w:val="24"/>
                <w:szCs w:val="24"/>
                <w:lang w:eastAsia="ar-SA"/>
              </w:rPr>
            </w:pPr>
            <w:r w:rsidRPr="00041176">
              <w:rPr>
                <w:sz w:val="24"/>
                <w:szCs w:val="24"/>
                <w:lang w:eastAsia="ar-SA"/>
              </w:rPr>
              <w:lastRenderedPageBreak/>
              <w:t>Комплет батерија са  90 ћелија</w:t>
            </w:r>
          </w:p>
        </w:tc>
        <w:tc>
          <w:tcPr>
            <w:tcW w:w="1133" w:type="dxa"/>
            <w:gridSpan w:val="2"/>
            <w:noWrap/>
            <w:vAlign w:val="center"/>
            <w:hideMark/>
          </w:tcPr>
          <w:p w14:paraId="132E3943"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F577104" w14:textId="77777777" w:rsidR="00913E3B" w:rsidRPr="00041176" w:rsidRDefault="00913E3B" w:rsidP="00913E3B">
            <w:pPr>
              <w:jc w:val="center"/>
              <w:rPr>
                <w:sz w:val="24"/>
                <w:szCs w:val="24"/>
                <w:lang w:eastAsia="ar-SA"/>
              </w:rPr>
            </w:pPr>
            <w:r w:rsidRPr="00041176">
              <w:rPr>
                <w:sz w:val="24"/>
                <w:szCs w:val="24"/>
                <w:lang w:eastAsia="ar-SA"/>
              </w:rPr>
              <w:t>154</w:t>
            </w:r>
          </w:p>
        </w:tc>
      </w:tr>
      <w:tr w:rsidR="00913E3B" w:rsidRPr="00041176" w14:paraId="32DB93CC" w14:textId="77777777" w:rsidTr="00913E3B">
        <w:trPr>
          <w:trHeight w:val="1275"/>
        </w:trPr>
        <w:tc>
          <w:tcPr>
            <w:tcW w:w="710" w:type="dxa"/>
            <w:noWrap/>
            <w:vAlign w:val="center"/>
            <w:hideMark/>
          </w:tcPr>
          <w:p w14:paraId="3D098AF8" w14:textId="77777777" w:rsidR="00913E3B" w:rsidRPr="00041176" w:rsidRDefault="00913E3B" w:rsidP="00913E3B">
            <w:pPr>
              <w:jc w:val="center"/>
              <w:rPr>
                <w:sz w:val="24"/>
                <w:szCs w:val="24"/>
                <w:lang w:eastAsia="ar-SA"/>
              </w:rPr>
            </w:pPr>
            <w:r w:rsidRPr="00041176">
              <w:rPr>
                <w:sz w:val="24"/>
                <w:szCs w:val="24"/>
                <w:lang w:eastAsia="ar-SA"/>
              </w:rPr>
              <w:lastRenderedPageBreak/>
              <w:t>2</w:t>
            </w:r>
          </w:p>
        </w:tc>
        <w:tc>
          <w:tcPr>
            <w:tcW w:w="5528" w:type="dxa"/>
            <w:hideMark/>
          </w:tcPr>
          <w:p w14:paraId="3225191F"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5441899C"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90 ћелија</w:t>
            </w:r>
          </w:p>
        </w:tc>
        <w:tc>
          <w:tcPr>
            <w:tcW w:w="1133" w:type="dxa"/>
            <w:gridSpan w:val="2"/>
            <w:noWrap/>
            <w:vAlign w:val="center"/>
            <w:hideMark/>
          </w:tcPr>
          <w:p w14:paraId="71490D3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1A8D1E99" w14:textId="77777777" w:rsidR="00913E3B" w:rsidRPr="00041176" w:rsidRDefault="00913E3B" w:rsidP="00913E3B">
            <w:pPr>
              <w:jc w:val="center"/>
              <w:rPr>
                <w:sz w:val="24"/>
                <w:szCs w:val="24"/>
                <w:lang w:eastAsia="ar-SA"/>
              </w:rPr>
            </w:pPr>
            <w:r w:rsidRPr="00041176">
              <w:rPr>
                <w:sz w:val="24"/>
                <w:szCs w:val="24"/>
                <w:lang w:eastAsia="ar-SA"/>
              </w:rPr>
              <w:t>131</w:t>
            </w:r>
          </w:p>
        </w:tc>
      </w:tr>
      <w:tr w:rsidR="00913E3B" w:rsidRPr="00041176" w14:paraId="5B9202F7" w14:textId="77777777" w:rsidTr="00913E3B">
        <w:trPr>
          <w:trHeight w:val="1275"/>
        </w:trPr>
        <w:tc>
          <w:tcPr>
            <w:tcW w:w="710" w:type="dxa"/>
            <w:noWrap/>
            <w:vAlign w:val="center"/>
            <w:hideMark/>
          </w:tcPr>
          <w:p w14:paraId="2CC1C623"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20DAFC11"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0C04D95E" w14:textId="77777777" w:rsidR="00913E3B" w:rsidRPr="00041176" w:rsidRDefault="00913E3B" w:rsidP="00913E3B">
            <w:pPr>
              <w:jc w:val="center"/>
              <w:rPr>
                <w:sz w:val="24"/>
                <w:szCs w:val="24"/>
                <w:lang w:eastAsia="ar-SA"/>
              </w:rPr>
            </w:pPr>
          </w:p>
        </w:tc>
        <w:tc>
          <w:tcPr>
            <w:tcW w:w="1133" w:type="dxa"/>
            <w:gridSpan w:val="2"/>
            <w:noWrap/>
            <w:vAlign w:val="center"/>
            <w:hideMark/>
          </w:tcPr>
          <w:p w14:paraId="31139FAD"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58E16FFC"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33ED1838" w14:textId="77777777" w:rsidTr="00913E3B">
        <w:trPr>
          <w:trHeight w:val="780"/>
        </w:trPr>
        <w:tc>
          <w:tcPr>
            <w:tcW w:w="710" w:type="dxa"/>
            <w:noWrap/>
            <w:vAlign w:val="center"/>
            <w:hideMark/>
          </w:tcPr>
          <w:p w14:paraId="0B88B791"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16F6F67E"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B5AF7D3" w14:textId="77777777" w:rsidR="00913E3B" w:rsidRPr="00041176" w:rsidRDefault="00913E3B" w:rsidP="00913E3B">
            <w:pPr>
              <w:jc w:val="center"/>
              <w:rPr>
                <w:sz w:val="24"/>
                <w:szCs w:val="24"/>
                <w:lang w:eastAsia="ar-SA"/>
              </w:rPr>
            </w:pPr>
          </w:p>
        </w:tc>
        <w:tc>
          <w:tcPr>
            <w:tcW w:w="1133" w:type="dxa"/>
            <w:gridSpan w:val="2"/>
            <w:noWrap/>
            <w:vAlign w:val="center"/>
            <w:hideMark/>
          </w:tcPr>
          <w:p w14:paraId="0BE20809"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795B0573" w14:textId="77777777" w:rsidR="00913E3B" w:rsidRPr="00041176" w:rsidRDefault="00913E3B" w:rsidP="00913E3B">
            <w:pPr>
              <w:jc w:val="center"/>
              <w:rPr>
                <w:sz w:val="24"/>
                <w:szCs w:val="24"/>
                <w:lang w:eastAsia="ar-SA"/>
              </w:rPr>
            </w:pPr>
            <w:r w:rsidRPr="00041176">
              <w:rPr>
                <w:sz w:val="24"/>
                <w:szCs w:val="24"/>
                <w:lang w:eastAsia="ar-SA"/>
              </w:rPr>
              <w:t>137</w:t>
            </w:r>
          </w:p>
        </w:tc>
      </w:tr>
      <w:tr w:rsidR="00913E3B" w:rsidRPr="00041176" w14:paraId="017B16E9" w14:textId="77777777" w:rsidTr="00913E3B">
        <w:trPr>
          <w:trHeight w:val="780"/>
        </w:trPr>
        <w:tc>
          <w:tcPr>
            <w:tcW w:w="710" w:type="dxa"/>
            <w:noWrap/>
            <w:vAlign w:val="center"/>
            <w:hideMark/>
          </w:tcPr>
          <w:p w14:paraId="29C6F788"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5112F86B"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5FD0FCCE" w14:textId="77777777" w:rsidR="00913E3B" w:rsidRPr="00041176" w:rsidRDefault="00913E3B" w:rsidP="00913E3B">
            <w:pPr>
              <w:jc w:val="center"/>
              <w:rPr>
                <w:sz w:val="24"/>
                <w:szCs w:val="24"/>
                <w:lang w:eastAsia="ar-SA"/>
              </w:rPr>
            </w:pPr>
          </w:p>
        </w:tc>
        <w:tc>
          <w:tcPr>
            <w:tcW w:w="1133" w:type="dxa"/>
            <w:gridSpan w:val="2"/>
            <w:noWrap/>
            <w:vAlign w:val="center"/>
            <w:hideMark/>
          </w:tcPr>
          <w:p w14:paraId="6F7F662A"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057F58B7" w14:textId="77777777" w:rsidR="00913E3B" w:rsidRPr="00041176" w:rsidRDefault="00913E3B" w:rsidP="00913E3B">
            <w:pPr>
              <w:jc w:val="center"/>
              <w:rPr>
                <w:sz w:val="24"/>
                <w:szCs w:val="24"/>
                <w:lang w:eastAsia="ar-SA"/>
              </w:rPr>
            </w:pPr>
            <w:r w:rsidRPr="00041176">
              <w:rPr>
                <w:sz w:val="24"/>
                <w:szCs w:val="24"/>
                <w:lang w:eastAsia="ar-SA"/>
              </w:rPr>
              <w:t>1</w:t>
            </w:r>
          </w:p>
        </w:tc>
      </w:tr>
      <w:tr w:rsidR="00913E3B" w:rsidRPr="00041176" w14:paraId="41CB184B" w14:textId="77777777" w:rsidTr="00913E3B">
        <w:trPr>
          <w:trHeight w:val="765"/>
        </w:trPr>
        <w:tc>
          <w:tcPr>
            <w:tcW w:w="710" w:type="dxa"/>
            <w:noWrap/>
            <w:vAlign w:val="center"/>
            <w:hideMark/>
          </w:tcPr>
          <w:p w14:paraId="6A2AA57C" w14:textId="77777777" w:rsidR="00913E3B" w:rsidRPr="00041176" w:rsidRDefault="00913E3B" w:rsidP="00913E3B">
            <w:pPr>
              <w:jc w:val="center"/>
              <w:rPr>
                <w:sz w:val="24"/>
                <w:szCs w:val="24"/>
                <w:lang w:eastAsia="ar-SA"/>
              </w:rPr>
            </w:pPr>
            <w:r w:rsidRPr="00041176">
              <w:rPr>
                <w:sz w:val="24"/>
                <w:szCs w:val="24"/>
                <w:lang w:eastAsia="ar-SA"/>
              </w:rPr>
              <w:lastRenderedPageBreak/>
              <w:t>6</w:t>
            </w:r>
          </w:p>
        </w:tc>
        <w:tc>
          <w:tcPr>
            <w:tcW w:w="5528" w:type="dxa"/>
            <w:hideMark/>
          </w:tcPr>
          <w:p w14:paraId="011B72C6"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50EC403" w14:textId="77777777" w:rsidR="00913E3B" w:rsidRPr="00041176" w:rsidRDefault="00913E3B" w:rsidP="00913E3B">
            <w:pPr>
              <w:jc w:val="center"/>
              <w:rPr>
                <w:sz w:val="24"/>
                <w:szCs w:val="24"/>
                <w:lang w:eastAsia="ar-SA"/>
              </w:rPr>
            </w:pPr>
          </w:p>
        </w:tc>
        <w:tc>
          <w:tcPr>
            <w:tcW w:w="1133" w:type="dxa"/>
            <w:gridSpan w:val="2"/>
            <w:noWrap/>
            <w:vAlign w:val="center"/>
            <w:hideMark/>
          </w:tcPr>
          <w:p w14:paraId="728275C3" w14:textId="77777777" w:rsidR="00913E3B" w:rsidRPr="00041176" w:rsidRDefault="00913E3B" w:rsidP="00913E3B">
            <w:pPr>
              <w:jc w:val="center"/>
              <w:rPr>
                <w:sz w:val="24"/>
                <w:szCs w:val="24"/>
                <w:lang w:eastAsia="ar-SA"/>
              </w:rPr>
            </w:pPr>
            <w:r w:rsidRPr="00041176">
              <w:rPr>
                <w:sz w:val="24"/>
                <w:szCs w:val="24"/>
                <w:lang w:eastAsia="ar-SA"/>
              </w:rPr>
              <w:t>н.ч.</w:t>
            </w:r>
          </w:p>
        </w:tc>
        <w:tc>
          <w:tcPr>
            <w:tcW w:w="901" w:type="dxa"/>
            <w:noWrap/>
            <w:vAlign w:val="center"/>
            <w:hideMark/>
          </w:tcPr>
          <w:p w14:paraId="11ECBAE8" w14:textId="77777777" w:rsidR="00913E3B" w:rsidRPr="00041176" w:rsidRDefault="00913E3B" w:rsidP="00913E3B">
            <w:pPr>
              <w:jc w:val="center"/>
              <w:rPr>
                <w:sz w:val="24"/>
                <w:szCs w:val="24"/>
                <w:lang w:eastAsia="ar-SA"/>
              </w:rPr>
            </w:pPr>
            <w:r w:rsidRPr="00041176">
              <w:rPr>
                <w:sz w:val="24"/>
                <w:szCs w:val="24"/>
                <w:lang w:eastAsia="ar-SA"/>
              </w:rPr>
              <w:t>248</w:t>
            </w:r>
          </w:p>
        </w:tc>
      </w:tr>
      <w:tr w:rsidR="00913E3B" w:rsidRPr="00041176" w14:paraId="00183A29" w14:textId="77777777" w:rsidTr="00913E3B">
        <w:trPr>
          <w:trHeight w:val="495"/>
        </w:trPr>
        <w:tc>
          <w:tcPr>
            <w:tcW w:w="710" w:type="dxa"/>
            <w:noWrap/>
            <w:vAlign w:val="center"/>
            <w:hideMark/>
          </w:tcPr>
          <w:p w14:paraId="276FD010"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078DAEFD"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617EC3B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72789A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2D92975" w14:textId="77777777" w:rsidR="00913E3B" w:rsidRPr="00041176" w:rsidRDefault="00913E3B" w:rsidP="00913E3B">
            <w:pPr>
              <w:jc w:val="center"/>
              <w:rPr>
                <w:sz w:val="24"/>
                <w:szCs w:val="24"/>
                <w:lang w:eastAsia="ar-SA"/>
              </w:rPr>
            </w:pPr>
            <w:r w:rsidRPr="00041176">
              <w:rPr>
                <w:sz w:val="24"/>
                <w:szCs w:val="24"/>
                <w:lang w:eastAsia="ar-SA"/>
              </w:rPr>
              <w:t>78</w:t>
            </w:r>
          </w:p>
        </w:tc>
      </w:tr>
      <w:tr w:rsidR="00913E3B" w:rsidRPr="00041176" w14:paraId="2F6E1D36" w14:textId="77777777" w:rsidTr="00913E3B">
        <w:trPr>
          <w:trHeight w:val="495"/>
        </w:trPr>
        <w:tc>
          <w:tcPr>
            <w:tcW w:w="710" w:type="dxa"/>
            <w:noWrap/>
            <w:vAlign w:val="center"/>
            <w:hideMark/>
          </w:tcPr>
          <w:p w14:paraId="3C7BE367" w14:textId="77777777" w:rsidR="00913E3B" w:rsidRPr="00041176" w:rsidRDefault="00913E3B" w:rsidP="00913E3B">
            <w:pPr>
              <w:jc w:val="center"/>
              <w:rPr>
                <w:sz w:val="24"/>
                <w:szCs w:val="24"/>
                <w:lang w:eastAsia="ar-SA"/>
              </w:rPr>
            </w:pPr>
            <w:r w:rsidRPr="00041176">
              <w:rPr>
                <w:sz w:val="24"/>
                <w:szCs w:val="24"/>
                <w:lang w:eastAsia="ar-SA"/>
              </w:rPr>
              <w:t>8</w:t>
            </w:r>
          </w:p>
        </w:tc>
        <w:tc>
          <w:tcPr>
            <w:tcW w:w="5528" w:type="dxa"/>
            <w:hideMark/>
          </w:tcPr>
          <w:p w14:paraId="77CFBC36"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7744A44"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3520D36"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DD1A9DB"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3EBFDC9E" w14:textId="77777777" w:rsidTr="00913E3B">
        <w:trPr>
          <w:trHeight w:val="495"/>
        </w:trPr>
        <w:tc>
          <w:tcPr>
            <w:tcW w:w="710" w:type="dxa"/>
            <w:noWrap/>
            <w:vAlign w:val="center"/>
            <w:hideMark/>
          </w:tcPr>
          <w:p w14:paraId="2E63749D" w14:textId="77777777" w:rsidR="00913E3B" w:rsidRPr="00041176" w:rsidRDefault="00913E3B" w:rsidP="00913E3B">
            <w:pPr>
              <w:jc w:val="center"/>
              <w:rPr>
                <w:sz w:val="24"/>
                <w:szCs w:val="24"/>
                <w:lang w:eastAsia="ar-SA"/>
              </w:rPr>
            </w:pPr>
            <w:r w:rsidRPr="00041176">
              <w:rPr>
                <w:sz w:val="24"/>
                <w:szCs w:val="24"/>
                <w:lang w:eastAsia="ar-SA"/>
              </w:rPr>
              <w:t>9</w:t>
            </w:r>
          </w:p>
        </w:tc>
        <w:tc>
          <w:tcPr>
            <w:tcW w:w="5528" w:type="dxa"/>
            <w:hideMark/>
          </w:tcPr>
          <w:p w14:paraId="387D764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402ED044"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EF89811"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1EEBC71" w14:textId="77777777" w:rsidR="00913E3B" w:rsidRPr="00041176" w:rsidRDefault="00913E3B" w:rsidP="00913E3B">
            <w:pPr>
              <w:jc w:val="center"/>
              <w:rPr>
                <w:sz w:val="24"/>
                <w:szCs w:val="24"/>
                <w:lang w:eastAsia="ar-SA"/>
              </w:rPr>
            </w:pPr>
            <w:r w:rsidRPr="00041176">
              <w:rPr>
                <w:sz w:val="24"/>
                <w:szCs w:val="24"/>
                <w:lang w:eastAsia="ar-SA"/>
              </w:rPr>
              <w:t>19</w:t>
            </w:r>
          </w:p>
        </w:tc>
      </w:tr>
      <w:tr w:rsidR="00913E3B" w:rsidRPr="00041176" w14:paraId="4904E4CC" w14:textId="77777777" w:rsidTr="00913E3B">
        <w:trPr>
          <w:trHeight w:val="495"/>
        </w:trPr>
        <w:tc>
          <w:tcPr>
            <w:tcW w:w="710" w:type="dxa"/>
            <w:noWrap/>
            <w:vAlign w:val="center"/>
            <w:hideMark/>
          </w:tcPr>
          <w:p w14:paraId="617F81A0" w14:textId="77777777" w:rsidR="00913E3B" w:rsidRPr="00041176" w:rsidRDefault="00913E3B" w:rsidP="00913E3B">
            <w:pPr>
              <w:jc w:val="center"/>
              <w:rPr>
                <w:sz w:val="24"/>
                <w:szCs w:val="24"/>
                <w:lang w:eastAsia="ar-SA"/>
              </w:rPr>
            </w:pPr>
            <w:r w:rsidRPr="00041176">
              <w:rPr>
                <w:sz w:val="24"/>
                <w:szCs w:val="24"/>
                <w:lang w:eastAsia="ar-SA"/>
              </w:rPr>
              <w:t>10</w:t>
            </w:r>
          </w:p>
        </w:tc>
        <w:tc>
          <w:tcPr>
            <w:tcW w:w="5528" w:type="dxa"/>
            <w:hideMark/>
          </w:tcPr>
          <w:p w14:paraId="739CBB00"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5EBEF41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EA64728"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C04A399" w14:textId="77777777" w:rsidR="00913E3B" w:rsidRPr="00041176" w:rsidRDefault="00913E3B" w:rsidP="00913E3B">
            <w:pPr>
              <w:jc w:val="center"/>
              <w:rPr>
                <w:sz w:val="24"/>
                <w:szCs w:val="24"/>
                <w:lang w:eastAsia="ar-SA"/>
              </w:rPr>
            </w:pPr>
            <w:r w:rsidRPr="00041176">
              <w:rPr>
                <w:sz w:val="24"/>
                <w:szCs w:val="24"/>
                <w:lang w:eastAsia="ar-SA"/>
              </w:rPr>
              <w:t>26</w:t>
            </w:r>
          </w:p>
        </w:tc>
      </w:tr>
      <w:tr w:rsidR="00913E3B" w:rsidRPr="00041176" w14:paraId="08F7BFC1" w14:textId="77777777" w:rsidTr="00913E3B">
        <w:trPr>
          <w:trHeight w:val="495"/>
        </w:trPr>
        <w:tc>
          <w:tcPr>
            <w:tcW w:w="710" w:type="dxa"/>
            <w:noWrap/>
            <w:vAlign w:val="center"/>
            <w:hideMark/>
          </w:tcPr>
          <w:p w14:paraId="5BCA3322" w14:textId="77777777" w:rsidR="00913E3B" w:rsidRPr="00041176" w:rsidRDefault="00913E3B" w:rsidP="00913E3B">
            <w:pPr>
              <w:jc w:val="center"/>
              <w:rPr>
                <w:sz w:val="24"/>
                <w:szCs w:val="24"/>
                <w:lang w:eastAsia="ar-SA"/>
              </w:rPr>
            </w:pPr>
            <w:r w:rsidRPr="00041176">
              <w:rPr>
                <w:sz w:val="24"/>
                <w:szCs w:val="24"/>
                <w:lang w:eastAsia="ar-SA"/>
              </w:rPr>
              <w:t>11</w:t>
            </w:r>
          </w:p>
        </w:tc>
        <w:tc>
          <w:tcPr>
            <w:tcW w:w="5528" w:type="dxa"/>
            <w:hideMark/>
          </w:tcPr>
          <w:p w14:paraId="77189510"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051B6E5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0865C0D4"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42A32CBA" w14:textId="77777777" w:rsidR="00913E3B" w:rsidRPr="00041176" w:rsidRDefault="00913E3B" w:rsidP="00913E3B">
            <w:pPr>
              <w:jc w:val="center"/>
              <w:rPr>
                <w:sz w:val="24"/>
                <w:szCs w:val="24"/>
                <w:lang w:eastAsia="ar-SA"/>
              </w:rPr>
            </w:pPr>
            <w:r w:rsidRPr="00041176">
              <w:rPr>
                <w:sz w:val="24"/>
                <w:szCs w:val="24"/>
                <w:lang w:eastAsia="ar-SA"/>
              </w:rPr>
              <w:t>40</w:t>
            </w:r>
          </w:p>
        </w:tc>
      </w:tr>
      <w:tr w:rsidR="00913E3B" w:rsidRPr="00041176" w14:paraId="1425A4D1" w14:textId="77777777" w:rsidTr="00913E3B">
        <w:trPr>
          <w:trHeight w:val="495"/>
        </w:trPr>
        <w:tc>
          <w:tcPr>
            <w:tcW w:w="710" w:type="dxa"/>
            <w:noWrap/>
            <w:vAlign w:val="center"/>
            <w:hideMark/>
          </w:tcPr>
          <w:p w14:paraId="2383FCF9" w14:textId="77777777" w:rsidR="00913E3B" w:rsidRPr="00041176" w:rsidRDefault="00913E3B" w:rsidP="00913E3B">
            <w:pPr>
              <w:jc w:val="center"/>
              <w:rPr>
                <w:sz w:val="24"/>
                <w:szCs w:val="24"/>
                <w:lang w:eastAsia="ar-SA"/>
              </w:rPr>
            </w:pPr>
            <w:r w:rsidRPr="00041176">
              <w:rPr>
                <w:sz w:val="24"/>
                <w:szCs w:val="24"/>
                <w:lang w:eastAsia="ar-SA"/>
              </w:rPr>
              <w:t>12</w:t>
            </w:r>
          </w:p>
        </w:tc>
        <w:tc>
          <w:tcPr>
            <w:tcW w:w="5528" w:type="dxa"/>
            <w:hideMark/>
          </w:tcPr>
          <w:p w14:paraId="198C963B"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416C0AA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8E0C157"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1166144E" w14:textId="77777777" w:rsidR="00913E3B" w:rsidRPr="00041176" w:rsidRDefault="00913E3B" w:rsidP="00913E3B">
            <w:pPr>
              <w:jc w:val="center"/>
              <w:rPr>
                <w:sz w:val="24"/>
                <w:szCs w:val="24"/>
                <w:lang w:eastAsia="ar-SA"/>
              </w:rPr>
            </w:pPr>
            <w:r w:rsidRPr="00041176">
              <w:rPr>
                <w:sz w:val="24"/>
                <w:szCs w:val="24"/>
                <w:lang w:eastAsia="ar-SA"/>
              </w:rPr>
              <w:t>16</w:t>
            </w:r>
          </w:p>
        </w:tc>
      </w:tr>
      <w:tr w:rsidR="00913E3B" w:rsidRPr="00041176" w14:paraId="1C62CBB5" w14:textId="77777777" w:rsidTr="00913E3B">
        <w:trPr>
          <w:trHeight w:val="495"/>
        </w:trPr>
        <w:tc>
          <w:tcPr>
            <w:tcW w:w="710" w:type="dxa"/>
            <w:noWrap/>
            <w:vAlign w:val="center"/>
            <w:hideMark/>
          </w:tcPr>
          <w:p w14:paraId="0330AD69" w14:textId="77777777" w:rsidR="00913E3B" w:rsidRPr="00041176" w:rsidRDefault="00913E3B" w:rsidP="00913E3B">
            <w:pPr>
              <w:jc w:val="center"/>
              <w:rPr>
                <w:sz w:val="24"/>
                <w:szCs w:val="24"/>
                <w:lang w:eastAsia="ar-SA"/>
              </w:rPr>
            </w:pPr>
            <w:r w:rsidRPr="00041176">
              <w:rPr>
                <w:sz w:val="24"/>
                <w:szCs w:val="24"/>
                <w:lang w:eastAsia="ar-SA"/>
              </w:rPr>
              <w:t>13</w:t>
            </w:r>
          </w:p>
        </w:tc>
        <w:tc>
          <w:tcPr>
            <w:tcW w:w="5528" w:type="dxa"/>
            <w:hideMark/>
          </w:tcPr>
          <w:p w14:paraId="7D79538E"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32877A8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2756FD5"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E4FF47A" w14:textId="77777777" w:rsidR="00913E3B" w:rsidRPr="00041176" w:rsidRDefault="00913E3B" w:rsidP="00913E3B">
            <w:pPr>
              <w:jc w:val="center"/>
              <w:rPr>
                <w:sz w:val="24"/>
                <w:szCs w:val="24"/>
                <w:lang w:eastAsia="ar-SA"/>
              </w:rPr>
            </w:pPr>
            <w:r w:rsidRPr="00041176">
              <w:rPr>
                <w:sz w:val="24"/>
                <w:szCs w:val="24"/>
                <w:lang w:eastAsia="ar-SA"/>
              </w:rPr>
              <w:t>42</w:t>
            </w:r>
          </w:p>
        </w:tc>
      </w:tr>
      <w:tr w:rsidR="00913E3B" w:rsidRPr="00041176" w14:paraId="65C63DAD" w14:textId="77777777" w:rsidTr="00913E3B">
        <w:trPr>
          <w:trHeight w:val="495"/>
        </w:trPr>
        <w:tc>
          <w:tcPr>
            <w:tcW w:w="710" w:type="dxa"/>
            <w:noWrap/>
            <w:vAlign w:val="center"/>
            <w:hideMark/>
          </w:tcPr>
          <w:p w14:paraId="152D9B00" w14:textId="77777777" w:rsidR="00913E3B" w:rsidRPr="00041176" w:rsidRDefault="00913E3B" w:rsidP="00913E3B">
            <w:pPr>
              <w:jc w:val="center"/>
              <w:rPr>
                <w:sz w:val="24"/>
                <w:szCs w:val="24"/>
                <w:lang w:eastAsia="ar-SA"/>
              </w:rPr>
            </w:pPr>
            <w:r w:rsidRPr="00041176">
              <w:rPr>
                <w:sz w:val="24"/>
                <w:szCs w:val="24"/>
                <w:lang w:eastAsia="ar-SA"/>
              </w:rPr>
              <w:t>14</w:t>
            </w:r>
          </w:p>
        </w:tc>
        <w:tc>
          <w:tcPr>
            <w:tcW w:w="5528" w:type="dxa"/>
            <w:hideMark/>
          </w:tcPr>
          <w:p w14:paraId="11A003FA"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42C55168"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26D0D67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4C0DC0A" w14:textId="77777777" w:rsidR="00913E3B" w:rsidRPr="00041176" w:rsidRDefault="00913E3B" w:rsidP="00913E3B">
            <w:pPr>
              <w:jc w:val="center"/>
              <w:rPr>
                <w:sz w:val="24"/>
                <w:szCs w:val="24"/>
                <w:lang w:eastAsia="ar-SA"/>
              </w:rPr>
            </w:pPr>
            <w:r w:rsidRPr="00041176">
              <w:rPr>
                <w:sz w:val="24"/>
                <w:szCs w:val="24"/>
                <w:lang w:eastAsia="ar-SA"/>
              </w:rPr>
              <w:t>15</w:t>
            </w:r>
          </w:p>
        </w:tc>
      </w:tr>
      <w:tr w:rsidR="00913E3B" w:rsidRPr="00041176" w14:paraId="50660E8E" w14:textId="77777777" w:rsidTr="00913E3B">
        <w:trPr>
          <w:trHeight w:val="495"/>
        </w:trPr>
        <w:tc>
          <w:tcPr>
            <w:tcW w:w="710" w:type="dxa"/>
            <w:noWrap/>
            <w:vAlign w:val="center"/>
            <w:hideMark/>
          </w:tcPr>
          <w:p w14:paraId="01391215" w14:textId="77777777" w:rsidR="00913E3B" w:rsidRPr="00041176" w:rsidRDefault="00913E3B" w:rsidP="00913E3B">
            <w:pPr>
              <w:jc w:val="center"/>
              <w:rPr>
                <w:sz w:val="24"/>
                <w:szCs w:val="24"/>
                <w:lang w:eastAsia="ar-SA"/>
              </w:rPr>
            </w:pPr>
            <w:r w:rsidRPr="00041176">
              <w:rPr>
                <w:sz w:val="24"/>
                <w:szCs w:val="24"/>
                <w:lang w:eastAsia="ar-SA"/>
              </w:rPr>
              <w:t>15</w:t>
            </w:r>
          </w:p>
        </w:tc>
        <w:tc>
          <w:tcPr>
            <w:tcW w:w="5528" w:type="dxa"/>
            <w:hideMark/>
          </w:tcPr>
          <w:p w14:paraId="0577694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510D89E0"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0F6F429C"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A5B01EF" w14:textId="77777777" w:rsidR="00913E3B" w:rsidRPr="00041176" w:rsidRDefault="00913E3B" w:rsidP="00913E3B">
            <w:pPr>
              <w:jc w:val="center"/>
              <w:rPr>
                <w:sz w:val="24"/>
                <w:szCs w:val="24"/>
                <w:lang w:eastAsia="ar-SA"/>
              </w:rPr>
            </w:pPr>
            <w:r w:rsidRPr="00041176">
              <w:rPr>
                <w:sz w:val="24"/>
                <w:szCs w:val="24"/>
                <w:lang w:eastAsia="ar-SA"/>
              </w:rPr>
              <w:t>36</w:t>
            </w:r>
          </w:p>
        </w:tc>
      </w:tr>
      <w:tr w:rsidR="00913E3B" w:rsidRPr="00041176" w14:paraId="0C5DB027" w14:textId="77777777" w:rsidTr="00913E3B">
        <w:trPr>
          <w:trHeight w:val="495"/>
        </w:trPr>
        <w:tc>
          <w:tcPr>
            <w:tcW w:w="710" w:type="dxa"/>
            <w:noWrap/>
            <w:vAlign w:val="center"/>
            <w:hideMark/>
          </w:tcPr>
          <w:p w14:paraId="76494A87" w14:textId="77777777" w:rsidR="00913E3B" w:rsidRPr="00041176" w:rsidRDefault="00913E3B" w:rsidP="00913E3B">
            <w:pPr>
              <w:jc w:val="center"/>
              <w:rPr>
                <w:sz w:val="24"/>
                <w:szCs w:val="24"/>
                <w:lang w:eastAsia="ar-SA"/>
              </w:rPr>
            </w:pPr>
            <w:r w:rsidRPr="00041176">
              <w:rPr>
                <w:sz w:val="24"/>
                <w:szCs w:val="24"/>
                <w:lang w:eastAsia="ar-SA"/>
              </w:rPr>
              <w:t>16</w:t>
            </w:r>
          </w:p>
        </w:tc>
        <w:tc>
          <w:tcPr>
            <w:tcW w:w="5528" w:type="dxa"/>
            <w:hideMark/>
          </w:tcPr>
          <w:p w14:paraId="74BD214A"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16B304A7"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CC63C61"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C073A8B" w14:textId="77777777" w:rsidR="00913E3B" w:rsidRPr="00041176" w:rsidRDefault="00913E3B" w:rsidP="00913E3B">
            <w:pPr>
              <w:jc w:val="center"/>
              <w:rPr>
                <w:sz w:val="24"/>
                <w:szCs w:val="24"/>
                <w:lang w:eastAsia="ar-SA"/>
              </w:rPr>
            </w:pPr>
            <w:r w:rsidRPr="00041176">
              <w:rPr>
                <w:sz w:val="24"/>
                <w:szCs w:val="24"/>
                <w:lang w:eastAsia="ar-SA"/>
              </w:rPr>
              <w:t>20</w:t>
            </w:r>
          </w:p>
        </w:tc>
      </w:tr>
      <w:tr w:rsidR="00913E3B" w:rsidRPr="00041176" w14:paraId="1081D88E" w14:textId="77777777" w:rsidTr="00913E3B">
        <w:trPr>
          <w:trHeight w:val="495"/>
        </w:trPr>
        <w:tc>
          <w:tcPr>
            <w:tcW w:w="710" w:type="dxa"/>
            <w:noWrap/>
            <w:vAlign w:val="center"/>
            <w:hideMark/>
          </w:tcPr>
          <w:p w14:paraId="013B90DA" w14:textId="77777777" w:rsidR="00913E3B" w:rsidRPr="00041176" w:rsidRDefault="00913E3B" w:rsidP="00913E3B">
            <w:pPr>
              <w:jc w:val="center"/>
              <w:rPr>
                <w:sz w:val="24"/>
                <w:szCs w:val="24"/>
                <w:lang w:eastAsia="ar-SA"/>
              </w:rPr>
            </w:pPr>
            <w:r w:rsidRPr="00041176">
              <w:rPr>
                <w:sz w:val="24"/>
                <w:szCs w:val="24"/>
                <w:lang w:eastAsia="ar-SA"/>
              </w:rPr>
              <w:lastRenderedPageBreak/>
              <w:t>17</w:t>
            </w:r>
          </w:p>
        </w:tc>
        <w:tc>
          <w:tcPr>
            <w:tcW w:w="5528" w:type="dxa"/>
            <w:hideMark/>
          </w:tcPr>
          <w:p w14:paraId="6530B603"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gridSpan w:val="2"/>
            <w:noWrap/>
            <w:vAlign w:val="center"/>
            <w:hideMark/>
          </w:tcPr>
          <w:p w14:paraId="18C3817C"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F4B42AC"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2549850C" w14:textId="77777777" w:rsidR="00913E3B" w:rsidRPr="00041176" w:rsidRDefault="00913E3B" w:rsidP="00913E3B">
            <w:pPr>
              <w:jc w:val="center"/>
              <w:rPr>
                <w:sz w:val="24"/>
                <w:szCs w:val="24"/>
                <w:lang w:eastAsia="ar-SA"/>
              </w:rPr>
            </w:pPr>
            <w:r w:rsidRPr="00041176">
              <w:rPr>
                <w:sz w:val="24"/>
                <w:szCs w:val="24"/>
                <w:lang w:eastAsia="ar-SA"/>
              </w:rPr>
              <w:t>46</w:t>
            </w:r>
          </w:p>
        </w:tc>
      </w:tr>
      <w:tr w:rsidR="00913E3B" w:rsidRPr="00041176" w14:paraId="3CFC06F2" w14:textId="77777777" w:rsidTr="00913E3B">
        <w:trPr>
          <w:trHeight w:val="495"/>
        </w:trPr>
        <w:tc>
          <w:tcPr>
            <w:tcW w:w="710" w:type="dxa"/>
            <w:noWrap/>
            <w:vAlign w:val="center"/>
            <w:hideMark/>
          </w:tcPr>
          <w:p w14:paraId="605D8618" w14:textId="77777777" w:rsidR="00913E3B" w:rsidRPr="00041176" w:rsidRDefault="00913E3B" w:rsidP="00913E3B">
            <w:pPr>
              <w:jc w:val="center"/>
              <w:rPr>
                <w:sz w:val="24"/>
                <w:szCs w:val="24"/>
                <w:lang w:eastAsia="ar-SA"/>
              </w:rPr>
            </w:pPr>
            <w:r w:rsidRPr="00041176">
              <w:rPr>
                <w:sz w:val="24"/>
                <w:szCs w:val="24"/>
                <w:lang w:eastAsia="ar-SA"/>
              </w:rPr>
              <w:t>18</w:t>
            </w:r>
          </w:p>
        </w:tc>
        <w:tc>
          <w:tcPr>
            <w:tcW w:w="5528" w:type="dxa"/>
            <w:hideMark/>
          </w:tcPr>
          <w:p w14:paraId="7EEE1DA2"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gridSpan w:val="2"/>
            <w:noWrap/>
            <w:vAlign w:val="center"/>
            <w:hideMark/>
          </w:tcPr>
          <w:p w14:paraId="0FF3C4A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5CC8E7E"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63833E5B" w14:textId="77777777" w:rsidR="00913E3B" w:rsidRPr="00041176" w:rsidRDefault="00913E3B" w:rsidP="00913E3B">
            <w:pPr>
              <w:jc w:val="center"/>
              <w:rPr>
                <w:sz w:val="24"/>
                <w:szCs w:val="24"/>
                <w:lang w:eastAsia="ar-SA"/>
              </w:rPr>
            </w:pPr>
            <w:r w:rsidRPr="00041176">
              <w:rPr>
                <w:sz w:val="24"/>
                <w:szCs w:val="24"/>
                <w:lang w:eastAsia="ar-SA"/>
              </w:rPr>
              <w:t>23</w:t>
            </w:r>
          </w:p>
        </w:tc>
      </w:tr>
      <w:tr w:rsidR="00913E3B" w:rsidRPr="00041176" w14:paraId="304AF78F" w14:textId="77777777" w:rsidTr="00913E3B">
        <w:trPr>
          <w:trHeight w:val="680"/>
        </w:trPr>
        <w:tc>
          <w:tcPr>
            <w:tcW w:w="9923" w:type="dxa"/>
            <w:gridSpan w:val="7"/>
            <w:shd w:val="clear" w:color="auto" w:fill="F2F2F2" w:themeFill="background1" w:themeFillShade="F2"/>
            <w:vAlign w:val="center"/>
            <w:hideMark/>
          </w:tcPr>
          <w:p w14:paraId="2BA33C3F" w14:textId="77777777" w:rsidR="00913E3B" w:rsidRPr="00041176" w:rsidRDefault="00913E3B" w:rsidP="00913E3B">
            <w:pPr>
              <w:rPr>
                <w:b/>
                <w:bCs/>
                <w:sz w:val="24"/>
                <w:szCs w:val="24"/>
                <w:lang w:eastAsia="ar-SA"/>
              </w:rPr>
            </w:pPr>
            <w:r w:rsidRPr="00041176">
              <w:rPr>
                <w:b/>
                <w:bCs/>
                <w:sz w:val="24"/>
                <w:szCs w:val="24"/>
                <w:lang w:eastAsia="ar-SA"/>
              </w:rPr>
              <w:t>3.2. Спецификација услуга за интервентно одржавање 110 kV и 35 kV опреме</w:t>
            </w:r>
          </w:p>
        </w:tc>
      </w:tr>
      <w:tr w:rsidR="00913E3B" w:rsidRPr="00041176" w14:paraId="6A892027" w14:textId="77777777" w:rsidTr="00913E3B">
        <w:trPr>
          <w:trHeight w:val="510"/>
        </w:trPr>
        <w:tc>
          <w:tcPr>
            <w:tcW w:w="710" w:type="dxa"/>
            <w:noWrap/>
            <w:vAlign w:val="center"/>
            <w:hideMark/>
          </w:tcPr>
          <w:p w14:paraId="4707E50B"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14EAA466"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08B1A8E3" w14:textId="77777777" w:rsidR="00913E3B" w:rsidRPr="00041176" w:rsidRDefault="00913E3B" w:rsidP="00913E3B">
            <w:pPr>
              <w:jc w:val="center"/>
              <w:rPr>
                <w:sz w:val="24"/>
                <w:szCs w:val="24"/>
                <w:lang w:eastAsia="ar-SA"/>
              </w:rPr>
            </w:pPr>
          </w:p>
        </w:tc>
        <w:tc>
          <w:tcPr>
            <w:tcW w:w="1134" w:type="dxa"/>
            <w:gridSpan w:val="2"/>
            <w:noWrap/>
            <w:vAlign w:val="center"/>
            <w:hideMark/>
          </w:tcPr>
          <w:p w14:paraId="22A8B90D" w14:textId="77777777" w:rsidR="00913E3B" w:rsidRPr="00041176" w:rsidRDefault="00913E3B" w:rsidP="00913E3B">
            <w:pPr>
              <w:jc w:val="center"/>
              <w:rPr>
                <w:sz w:val="24"/>
                <w:szCs w:val="24"/>
                <w:lang w:eastAsia="ar-SA"/>
              </w:rPr>
            </w:pPr>
            <w:r w:rsidRPr="00041176">
              <w:rPr>
                <w:sz w:val="24"/>
                <w:szCs w:val="24"/>
                <w:lang w:eastAsia="ar-SA"/>
              </w:rPr>
              <w:t>комп</w:t>
            </w:r>
          </w:p>
        </w:tc>
        <w:tc>
          <w:tcPr>
            <w:tcW w:w="1134" w:type="dxa"/>
            <w:gridSpan w:val="2"/>
            <w:noWrap/>
            <w:vAlign w:val="center"/>
            <w:hideMark/>
          </w:tcPr>
          <w:p w14:paraId="3DCFDE1F" w14:textId="77777777" w:rsidR="00913E3B" w:rsidRPr="00041176" w:rsidRDefault="00913E3B" w:rsidP="00913E3B">
            <w:pPr>
              <w:jc w:val="center"/>
              <w:rPr>
                <w:sz w:val="24"/>
                <w:szCs w:val="24"/>
                <w:lang w:eastAsia="ar-SA"/>
              </w:rPr>
            </w:pPr>
            <w:r w:rsidRPr="00041176">
              <w:rPr>
                <w:sz w:val="24"/>
                <w:szCs w:val="24"/>
                <w:lang w:eastAsia="ar-SA"/>
              </w:rPr>
              <w:t>62</w:t>
            </w:r>
          </w:p>
        </w:tc>
      </w:tr>
      <w:tr w:rsidR="00913E3B" w:rsidRPr="00041176" w14:paraId="21122861" w14:textId="77777777" w:rsidTr="00913E3B">
        <w:trPr>
          <w:trHeight w:val="1020"/>
        </w:trPr>
        <w:tc>
          <w:tcPr>
            <w:tcW w:w="710" w:type="dxa"/>
            <w:noWrap/>
            <w:vAlign w:val="center"/>
            <w:hideMark/>
          </w:tcPr>
          <w:p w14:paraId="29A370A8" w14:textId="77777777" w:rsidR="00913E3B" w:rsidRPr="00041176" w:rsidRDefault="00913E3B" w:rsidP="00913E3B">
            <w:pPr>
              <w:jc w:val="center"/>
              <w:rPr>
                <w:sz w:val="24"/>
                <w:szCs w:val="24"/>
                <w:lang w:eastAsia="ar-SA"/>
              </w:rPr>
            </w:pPr>
            <w:r w:rsidRPr="00041176">
              <w:rPr>
                <w:sz w:val="24"/>
                <w:szCs w:val="24"/>
                <w:lang w:eastAsia="ar-SA"/>
              </w:rPr>
              <w:t>2</w:t>
            </w:r>
          </w:p>
        </w:tc>
        <w:tc>
          <w:tcPr>
            <w:tcW w:w="5528" w:type="dxa"/>
            <w:hideMark/>
          </w:tcPr>
          <w:p w14:paraId="7E259380"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17" w:type="dxa"/>
            <w:noWrap/>
            <w:vAlign w:val="center"/>
            <w:hideMark/>
          </w:tcPr>
          <w:p w14:paraId="029897BB" w14:textId="77777777" w:rsidR="00913E3B" w:rsidRPr="00041176" w:rsidRDefault="00913E3B" w:rsidP="00913E3B">
            <w:pPr>
              <w:jc w:val="center"/>
              <w:rPr>
                <w:sz w:val="24"/>
                <w:szCs w:val="24"/>
                <w:lang w:eastAsia="ar-SA"/>
              </w:rPr>
            </w:pPr>
          </w:p>
        </w:tc>
        <w:tc>
          <w:tcPr>
            <w:tcW w:w="1134" w:type="dxa"/>
            <w:gridSpan w:val="2"/>
            <w:noWrap/>
            <w:vAlign w:val="center"/>
            <w:hideMark/>
          </w:tcPr>
          <w:p w14:paraId="330188B9"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5CE6E5FE" w14:textId="77777777" w:rsidR="00913E3B" w:rsidRPr="00041176" w:rsidRDefault="00913E3B" w:rsidP="00913E3B">
            <w:pPr>
              <w:jc w:val="center"/>
              <w:rPr>
                <w:sz w:val="24"/>
                <w:szCs w:val="24"/>
                <w:lang w:eastAsia="ar-SA"/>
              </w:rPr>
            </w:pPr>
            <w:r w:rsidRPr="00041176">
              <w:rPr>
                <w:sz w:val="24"/>
                <w:szCs w:val="24"/>
                <w:lang w:eastAsia="ar-SA"/>
              </w:rPr>
              <w:t>130</w:t>
            </w:r>
          </w:p>
        </w:tc>
      </w:tr>
      <w:tr w:rsidR="00913E3B" w:rsidRPr="00041176" w14:paraId="6809196A" w14:textId="77777777" w:rsidTr="00913E3B">
        <w:trPr>
          <w:trHeight w:val="510"/>
        </w:trPr>
        <w:tc>
          <w:tcPr>
            <w:tcW w:w="710" w:type="dxa"/>
            <w:noWrap/>
            <w:vAlign w:val="center"/>
            <w:hideMark/>
          </w:tcPr>
          <w:p w14:paraId="50A3C251"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3562764B"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1D60DF0F"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285A04B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0729D4B" w14:textId="77777777" w:rsidR="00913E3B" w:rsidRPr="00041176" w:rsidRDefault="00913E3B" w:rsidP="00913E3B">
            <w:pPr>
              <w:jc w:val="center"/>
              <w:rPr>
                <w:sz w:val="24"/>
                <w:szCs w:val="24"/>
                <w:lang w:eastAsia="ar-SA"/>
              </w:rPr>
            </w:pPr>
            <w:r w:rsidRPr="00041176">
              <w:rPr>
                <w:sz w:val="24"/>
                <w:szCs w:val="24"/>
                <w:lang w:eastAsia="ar-SA"/>
              </w:rPr>
              <w:t>30</w:t>
            </w:r>
          </w:p>
        </w:tc>
      </w:tr>
      <w:tr w:rsidR="00913E3B" w:rsidRPr="00041176" w14:paraId="28003CA6" w14:textId="77777777" w:rsidTr="00913E3B">
        <w:trPr>
          <w:trHeight w:val="510"/>
        </w:trPr>
        <w:tc>
          <w:tcPr>
            <w:tcW w:w="710" w:type="dxa"/>
            <w:noWrap/>
            <w:vAlign w:val="center"/>
            <w:hideMark/>
          </w:tcPr>
          <w:p w14:paraId="4020E92D"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499E2BE1"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540629FC"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0B857AD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1AC58EB4" w14:textId="77777777" w:rsidR="00913E3B" w:rsidRPr="00041176" w:rsidRDefault="00913E3B" w:rsidP="00913E3B">
            <w:pPr>
              <w:jc w:val="center"/>
              <w:rPr>
                <w:sz w:val="24"/>
                <w:szCs w:val="24"/>
                <w:lang w:eastAsia="ar-SA"/>
              </w:rPr>
            </w:pPr>
            <w:r w:rsidRPr="00041176">
              <w:rPr>
                <w:sz w:val="24"/>
                <w:szCs w:val="24"/>
                <w:lang w:eastAsia="ar-SA"/>
              </w:rPr>
              <w:t>101</w:t>
            </w:r>
          </w:p>
        </w:tc>
      </w:tr>
      <w:tr w:rsidR="00913E3B" w:rsidRPr="00041176" w14:paraId="07C9A31C" w14:textId="77777777" w:rsidTr="00913E3B">
        <w:trPr>
          <w:trHeight w:val="525"/>
        </w:trPr>
        <w:tc>
          <w:tcPr>
            <w:tcW w:w="710" w:type="dxa"/>
            <w:noWrap/>
            <w:vAlign w:val="center"/>
            <w:hideMark/>
          </w:tcPr>
          <w:p w14:paraId="2C237B0E"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68349E40"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45A7F91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580C645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6E71334A" w14:textId="77777777" w:rsidR="00913E3B" w:rsidRPr="00041176" w:rsidRDefault="00913E3B" w:rsidP="00913E3B">
            <w:pPr>
              <w:jc w:val="center"/>
              <w:rPr>
                <w:sz w:val="24"/>
                <w:szCs w:val="24"/>
                <w:lang w:eastAsia="ar-SA"/>
              </w:rPr>
            </w:pPr>
            <w:r w:rsidRPr="00041176">
              <w:rPr>
                <w:sz w:val="24"/>
                <w:szCs w:val="24"/>
                <w:lang w:eastAsia="ar-SA"/>
              </w:rPr>
              <w:t>22</w:t>
            </w:r>
          </w:p>
        </w:tc>
      </w:tr>
      <w:tr w:rsidR="00913E3B" w:rsidRPr="00041176" w14:paraId="2F9E288F" w14:textId="77777777" w:rsidTr="00913E3B">
        <w:trPr>
          <w:trHeight w:val="510"/>
        </w:trPr>
        <w:tc>
          <w:tcPr>
            <w:tcW w:w="710" w:type="dxa"/>
            <w:noWrap/>
            <w:vAlign w:val="center"/>
            <w:hideMark/>
          </w:tcPr>
          <w:p w14:paraId="5D831B26"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09B56091"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0E465366" w14:textId="77777777" w:rsidR="00913E3B" w:rsidRPr="00041176" w:rsidRDefault="00913E3B" w:rsidP="00913E3B">
            <w:pPr>
              <w:jc w:val="center"/>
              <w:rPr>
                <w:sz w:val="24"/>
                <w:szCs w:val="24"/>
                <w:lang w:eastAsia="ar-SA"/>
              </w:rPr>
            </w:pPr>
          </w:p>
        </w:tc>
        <w:tc>
          <w:tcPr>
            <w:tcW w:w="1134" w:type="dxa"/>
            <w:gridSpan w:val="2"/>
            <w:noWrap/>
            <w:vAlign w:val="center"/>
            <w:hideMark/>
          </w:tcPr>
          <w:p w14:paraId="3AFA36C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C14A8D8" w14:textId="77777777" w:rsidR="00913E3B" w:rsidRPr="00041176" w:rsidRDefault="00913E3B" w:rsidP="00913E3B">
            <w:pPr>
              <w:jc w:val="center"/>
              <w:rPr>
                <w:sz w:val="24"/>
                <w:szCs w:val="24"/>
                <w:lang w:eastAsia="ar-SA"/>
              </w:rPr>
            </w:pPr>
            <w:r w:rsidRPr="00041176">
              <w:rPr>
                <w:sz w:val="24"/>
                <w:szCs w:val="24"/>
                <w:lang w:eastAsia="ar-SA"/>
              </w:rPr>
              <w:t>65</w:t>
            </w:r>
          </w:p>
        </w:tc>
      </w:tr>
      <w:tr w:rsidR="00913E3B" w:rsidRPr="00041176" w14:paraId="5AE08EFF" w14:textId="77777777" w:rsidTr="00913E3B">
        <w:trPr>
          <w:trHeight w:val="510"/>
        </w:trPr>
        <w:tc>
          <w:tcPr>
            <w:tcW w:w="710" w:type="dxa"/>
            <w:noWrap/>
            <w:vAlign w:val="center"/>
            <w:hideMark/>
          </w:tcPr>
          <w:p w14:paraId="6186B15E" w14:textId="77777777" w:rsidR="00913E3B" w:rsidRPr="00041176" w:rsidRDefault="00913E3B" w:rsidP="00913E3B">
            <w:pPr>
              <w:jc w:val="center"/>
              <w:rPr>
                <w:sz w:val="24"/>
                <w:szCs w:val="24"/>
                <w:lang w:eastAsia="ar-SA"/>
              </w:rPr>
            </w:pPr>
            <w:r w:rsidRPr="00041176">
              <w:rPr>
                <w:sz w:val="24"/>
                <w:szCs w:val="24"/>
                <w:lang w:eastAsia="ar-SA"/>
              </w:rPr>
              <w:lastRenderedPageBreak/>
              <w:t>7</w:t>
            </w:r>
          </w:p>
        </w:tc>
        <w:tc>
          <w:tcPr>
            <w:tcW w:w="5528" w:type="dxa"/>
            <w:hideMark/>
          </w:tcPr>
          <w:p w14:paraId="074F3E91"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17" w:type="dxa"/>
            <w:noWrap/>
            <w:vAlign w:val="center"/>
            <w:hideMark/>
          </w:tcPr>
          <w:p w14:paraId="061FE4DF" w14:textId="77777777" w:rsidR="00913E3B" w:rsidRPr="00041176" w:rsidRDefault="00913E3B" w:rsidP="00913E3B">
            <w:pPr>
              <w:jc w:val="center"/>
              <w:rPr>
                <w:sz w:val="24"/>
                <w:szCs w:val="24"/>
                <w:lang w:eastAsia="ar-SA"/>
              </w:rPr>
            </w:pPr>
          </w:p>
        </w:tc>
        <w:tc>
          <w:tcPr>
            <w:tcW w:w="1134" w:type="dxa"/>
            <w:gridSpan w:val="2"/>
            <w:noWrap/>
            <w:vAlign w:val="center"/>
            <w:hideMark/>
          </w:tcPr>
          <w:p w14:paraId="109BE83A" w14:textId="77777777" w:rsidR="00913E3B" w:rsidRPr="00041176" w:rsidRDefault="00913E3B" w:rsidP="00913E3B">
            <w:pPr>
              <w:jc w:val="center"/>
              <w:rPr>
                <w:b/>
                <w:bCs/>
                <w:sz w:val="24"/>
                <w:szCs w:val="24"/>
                <w:lang w:eastAsia="ar-SA"/>
              </w:rPr>
            </w:pPr>
            <w:r w:rsidRPr="00041176">
              <w:rPr>
                <w:b/>
                <w:bCs/>
                <w:sz w:val="24"/>
                <w:szCs w:val="24"/>
                <w:lang w:eastAsia="ar-SA"/>
              </w:rPr>
              <w:t>ком</w:t>
            </w:r>
          </w:p>
        </w:tc>
        <w:tc>
          <w:tcPr>
            <w:tcW w:w="1134" w:type="dxa"/>
            <w:gridSpan w:val="2"/>
            <w:noWrap/>
            <w:vAlign w:val="center"/>
            <w:hideMark/>
          </w:tcPr>
          <w:p w14:paraId="4828A8CD" w14:textId="77777777" w:rsidR="00913E3B" w:rsidRPr="00041176" w:rsidRDefault="00913E3B" w:rsidP="00913E3B">
            <w:pPr>
              <w:jc w:val="center"/>
              <w:rPr>
                <w:sz w:val="24"/>
                <w:szCs w:val="24"/>
                <w:lang w:eastAsia="ar-SA"/>
              </w:rPr>
            </w:pPr>
            <w:r w:rsidRPr="00041176">
              <w:rPr>
                <w:sz w:val="24"/>
                <w:szCs w:val="24"/>
                <w:lang w:eastAsia="ar-SA"/>
              </w:rPr>
              <w:t>33</w:t>
            </w:r>
          </w:p>
        </w:tc>
      </w:tr>
    </w:tbl>
    <w:p w14:paraId="31274405" w14:textId="77777777" w:rsidR="00EF76DE" w:rsidRPr="00567BFD" w:rsidRDefault="00EF76DE" w:rsidP="0019299D">
      <w:pPr>
        <w:rPr>
          <w:sz w:val="24"/>
          <w:szCs w:val="24"/>
          <w:lang w:val="sr-Cyrl-RS" w:eastAsia="ar-SA"/>
        </w:rPr>
      </w:pPr>
    </w:p>
    <w:p w14:paraId="4A693B99" w14:textId="47A1B4D5" w:rsidR="00EF76DE" w:rsidRDefault="00884E54" w:rsidP="00884E54">
      <w:pPr>
        <w:ind w:left="-284" w:right="-327"/>
        <w:rPr>
          <w:b/>
          <w:sz w:val="24"/>
          <w:szCs w:val="24"/>
          <w:lang w:val="sr-Cyrl-RS" w:eastAsia="ar-SA"/>
        </w:rPr>
      </w:pPr>
      <w:r>
        <w:rPr>
          <w:b/>
          <w:sz w:val="24"/>
          <w:szCs w:val="24"/>
          <w:lang w:val="sr-Cyrl-RS" w:eastAsia="ar-SA"/>
        </w:rPr>
        <w:t xml:space="preserve">3.4 Опис и број услуга за Партију 4 - </w:t>
      </w:r>
      <w:r w:rsidRPr="00884E54">
        <w:rPr>
          <w:b/>
          <w:sz w:val="24"/>
          <w:szCs w:val="24"/>
          <w:lang w:val="sr-Cyrl-RS" w:eastAsia="ar-SA"/>
        </w:rPr>
        <w:t>Oдржавањe беспрекидног напајања у ТС 110/x kV и 35/x kV за ТЦ Краљево</w:t>
      </w:r>
    </w:p>
    <w:tbl>
      <w:tblPr>
        <w:tblStyle w:val="TableGrid"/>
        <w:tblW w:w="9634" w:type="dxa"/>
        <w:tblInd w:w="-289" w:type="dxa"/>
        <w:tblLayout w:type="fixed"/>
        <w:tblLook w:val="04A0" w:firstRow="1" w:lastRow="0" w:firstColumn="1" w:lastColumn="0" w:noHBand="0" w:noVBand="1"/>
      </w:tblPr>
      <w:tblGrid>
        <w:gridCol w:w="669"/>
        <w:gridCol w:w="5280"/>
        <w:gridCol w:w="1417"/>
        <w:gridCol w:w="800"/>
        <w:gridCol w:w="1468"/>
      </w:tblGrid>
      <w:tr w:rsidR="00913E3B" w:rsidRPr="00884E54" w14:paraId="175D0358" w14:textId="77777777" w:rsidTr="00913E3B">
        <w:trPr>
          <w:trHeight w:val="698"/>
        </w:trPr>
        <w:tc>
          <w:tcPr>
            <w:tcW w:w="669" w:type="dxa"/>
            <w:shd w:val="clear" w:color="auto" w:fill="F2F2F2" w:themeFill="background1" w:themeFillShade="F2"/>
            <w:noWrap/>
            <w:vAlign w:val="center"/>
            <w:hideMark/>
          </w:tcPr>
          <w:p w14:paraId="18BEA862" w14:textId="77777777" w:rsidR="00913E3B" w:rsidRPr="00884E54" w:rsidRDefault="00913E3B" w:rsidP="00913E3B">
            <w:pPr>
              <w:jc w:val="center"/>
              <w:rPr>
                <w:bCs/>
                <w:sz w:val="24"/>
                <w:szCs w:val="24"/>
                <w:lang w:val="en-GB" w:eastAsia="ar-SA"/>
              </w:rPr>
            </w:pPr>
            <w:r w:rsidRPr="00884E54">
              <w:rPr>
                <w:bCs/>
                <w:sz w:val="24"/>
                <w:szCs w:val="24"/>
                <w:lang w:eastAsia="ar-SA"/>
              </w:rPr>
              <w:t>Рб</w:t>
            </w:r>
          </w:p>
        </w:tc>
        <w:tc>
          <w:tcPr>
            <w:tcW w:w="5280" w:type="dxa"/>
            <w:shd w:val="clear" w:color="auto" w:fill="F2F2F2" w:themeFill="background1" w:themeFillShade="F2"/>
            <w:noWrap/>
            <w:vAlign w:val="center"/>
            <w:hideMark/>
          </w:tcPr>
          <w:p w14:paraId="654E720B" w14:textId="12ED0CB0" w:rsidR="00913E3B" w:rsidRPr="00884E54" w:rsidRDefault="00913E3B" w:rsidP="00913E3B">
            <w:pPr>
              <w:jc w:val="center"/>
              <w:rPr>
                <w:bCs/>
                <w:sz w:val="24"/>
                <w:szCs w:val="24"/>
                <w:lang w:eastAsia="ar-SA"/>
              </w:rPr>
            </w:pPr>
            <w:r w:rsidRPr="00884E54">
              <w:rPr>
                <w:bCs/>
                <w:sz w:val="24"/>
                <w:szCs w:val="24"/>
                <w:lang w:eastAsia="ar-SA"/>
              </w:rPr>
              <w:t xml:space="preserve">Опис </w:t>
            </w:r>
            <w:r w:rsidR="00BF07A6">
              <w:rPr>
                <w:bCs/>
                <w:sz w:val="24"/>
                <w:szCs w:val="24"/>
                <w:lang w:eastAsia="ar-SA"/>
              </w:rPr>
              <w:t>у</w:t>
            </w:r>
            <w:r w:rsidR="00BF07A6" w:rsidRPr="00BF07A6">
              <w:rPr>
                <w:bCs/>
                <w:sz w:val="24"/>
                <w:szCs w:val="24"/>
                <w:lang w:eastAsia="ar-SA"/>
              </w:rPr>
              <w:t>слуг</w:t>
            </w:r>
            <w:r w:rsidR="00BF07A6">
              <w:rPr>
                <w:bCs/>
                <w:sz w:val="24"/>
                <w:szCs w:val="24"/>
                <w:lang w:eastAsia="ar-SA"/>
              </w:rPr>
              <w:t>а</w:t>
            </w:r>
          </w:p>
        </w:tc>
        <w:tc>
          <w:tcPr>
            <w:tcW w:w="1417" w:type="dxa"/>
            <w:shd w:val="clear" w:color="auto" w:fill="F2F2F2" w:themeFill="background1" w:themeFillShade="F2"/>
            <w:vAlign w:val="center"/>
            <w:hideMark/>
          </w:tcPr>
          <w:p w14:paraId="0D7A03EA" w14:textId="77777777" w:rsidR="00913E3B" w:rsidRPr="00884E54" w:rsidRDefault="00913E3B" w:rsidP="00913E3B">
            <w:pPr>
              <w:jc w:val="center"/>
              <w:rPr>
                <w:bCs/>
                <w:sz w:val="24"/>
                <w:szCs w:val="24"/>
                <w:lang w:eastAsia="ar-SA"/>
              </w:rPr>
            </w:pPr>
            <w:r w:rsidRPr="00884E54">
              <w:rPr>
                <w:bCs/>
                <w:sz w:val="24"/>
                <w:szCs w:val="24"/>
                <w:lang w:eastAsia="ar-SA"/>
              </w:rPr>
              <w:t>Примедба</w:t>
            </w:r>
          </w:p>
        </w:tc>
        <w:tc>
          <w:tcPr>
            <w:tcW w:w="800" w:type="dxa"/>
            <w:shd w:val="clear" w:color="auto" w:fill="F2F2F2" w:themeFill="background1" w:themeFillShade="F2"/>
            <w:vAlign w:val="center"/>
            <w:hideMark/>
          </w:tcPr>
          <w:p w14:paraId="1CF4DB69" w14:textId="77777777" w:rsidR="00913E3B" w:rsidRPr="00884E54" w:rsidRDefault="00913E3B" w:rsidP="00913E3B">
            <w:pPr>
              <w:jc w:val="center"/>
              <w:rPr>
                <w:bCs/>
                <w:sz w:val="24"/>
                <w:szCs w:val="24"/>
                <w:lang w:eastAsia="ar-SA"/>
              </w:rPr>
            </w:pPr>
            <w:r w:rsidRPr="00884E54">
              <w:rPr>
                <w:bCs/>
                <w:sz w:val="24"/>
                <w:szCs w:val="24"/>
                <w:lang w:eastAsia="ar-SA"/>
              </w:rPr>
              <w:t>Јед.</w:t>
            </w:r>
            <w:r w:rsidRPr="00884E54">
              <w:rPr>
                <w:bCs/>
                <w:sz w:val="24"/>
                <w:szCs w:val="24"/>
                <w:lang w:eastAsia="ar-SA"/>
              </w:rPr>
              <w:br/>
              <w:t>мере</w:t>
            </w:r>
          </w:p>
        </w:tc>
        <w:tc>
          <w:tcPr>
            <w:tcW w:w="1468" w:type="dxa"/>
            <w:shd w:val="clear" w:color="auto" w:fill="F2F2F2" w:themeFill="background1" w:themeFillShade="F2"/>
            <w:vAlign w:val="center"/>
            <w:hideMark/>
          </w:tcPr>
          <w:p w14:paraId="789215D8" w14:textId="77777777" w:rsidR="00913E3B" w:rsidRPr="00884E54" w:rsidRDefault="00913E3B" w:rsidP="00913E3B">
            <w:pPr>
              <w:jc w:val="center"/>
              <w:rPr>
                <w:bCs/>
                <w:sz w:val="24"/>
                <w:szCs w:val="24"/>
                <w:lang w:eastAsia="ar-SA"/>
              </w:rPr>
            </w:pPr>
            <w:r w:rsidRPr="00884E54">
              <w:rPr>
                <w:bCs/>
                <w:sz w:val="24"/>
                <w:szCs w:val="24"/>
                <w:lang w:eastAsia="ar-SA"/>
              </w:rPr>
              <w:t>Количина</w:t>
            </w:r>
          </w:p>
        </w:tc>
      </w:tr>
      <w:tr w:rsidR="00913E3B" w:rsidRPr="00884E54" w14:paraId="0F698B91" w14:textId="77777777" w:rsidTr="00913E3B">
        <w:trPr>
          <w:trHeight w:val="375"/>
        </w:trPr>
        <w:tc>
          <w:tcPr>
            <w:tcW w:w="9634" w:type="dxa"/>
            <w:gridSpan w:val="5"/>
            <w:hideMark/>
          </w:tcPr>
          <w:p w14:paraId="665614D1" w14:textId="77777777" w:rsidR="00913E3B" w:rsidRPr="006B41B6" w:rsidRDefault="00913E3B" w:rsidP="00913E3B">
            <w:pPr>
              <w:tabs>
                <w:tab w:val="left" w:pos="6272"/>
              </w:tabs>
              <w:rPr>
                <w:b/>
                <w:bCs/>
                <w:sz w:val="24"/>
                <w:szCs w:val="24"/>
                <w:lang w:eastAsia="ar-SA"/>
              </w:rPr>
            </w:pPr>
            <w:r w:rsidRPr="006B41B6">
              <w:rPr>
                <w:b/>
                <w:bCs/>
                <w:sz w:val="24"/>
                <w:szCs w:val="24"/>
                <w:lang w:eastAsia="ar-SA"/>
              </w:rPr>
              <w:t>1. ТС 35/х kV</w:t>
            </w:r>
          </w:p>
        </w:tc>
      </w:tr>
      <w:tr w:rsidR="00913E3B" w:rsidRPr="00884E54" w14:paraId="4E687733" w14:textId="77777777" w:rsidTr="00913E3B">
        <w:trPr>
          <w:trHeight w:val="345"/>
        </w:trPr>
        <w:tc>
          <w:tcPr>
            <w:tcW w:w="9634" w:type="dxa"/>
            <w:gridSpan w:val="5"/>
            <w:hideMark/>
          </w:tcPr>
          <w:p w14:paraId="5F1BF3E5" w14:textId="6291C7D2" w:rsidR="00913E3B" w:rsidRPr="006B41B6" w:rsidRDefault="00BF07A6" w:rsidP="00913E3B">
            <w:pPr>
              <w:rPr>
                <w:b/>
                <w:bCs/>
                <w:sz w:val="24"/>
                <w:szCs w:val="24"/>
                <w:lang w:eastAsia="ar-SA"/>
              </w:rPr>
            </w:pPr>
            <w:r w:rsidRPr="00BF07A6">
              <w:rPr>
                <w:b/>
                <w:bCs/>
                <w:sz w:val="24"/>
                <w:szCs w:val="24"/>
                <w:lang w:eastAsia="ar-SA"/>
              </w:rPr>
              <w:t>Услуге</w:t>
            </w:r>
            <w:r w:rsidR="00913E3B" w:rsidRPr="006B41B6">
              <w:rPr>
                <w:b/>
                <w:bCs/>
                <w:sz w:val="24"/>
                <w:szCs w:val="24"/>
                <w:lang w:eastAsia="ar-SA"/>
              </w:rPr>
              <w:t xml:space="preserve"> на одржавању - Аку батерија - </w:t>
            </w:r>
            <w:r w:rsidR="00913E3B" w:rsidRPr="006B41B6">
              <w:rPr>
                <w:b/>
                <w:bCs/>
                <w:sz w:val="24"/>
                <w:szCs w:val="24"/>
                <w:lang w:val="sr-Cyrl-RS" w:eastAsia="ar-SA"/>
              </w:rPr>
              <w:t>редовно</w:t>
            </w:r>
            <w:r w:rsidR="00913E3B" w:rsidRPr="006B41B6">
              <w:rPr>
                <w:b/>
                <w:bCs/>
                <w:sz w:val="24"/>
                <w:szCs w:val="24"/>
                <w:lang w:eastAsia="ar-SA"/>
              </w:rPr>
              <w:t xml:space="preserve"> одржавање</w:t>
            </w:r>
          </w:p>
        </w:tc>
      </w:tr>
      <w:tr w:rsidR="00913E3B" w:rsidRPr="00884E54" w14:paraId="69B2DF93" w14:textId="77777777" w:rsidTr="00913E3B">
        <w:trPr>
          <w:trHeight w:val="1002"/>
        </w:trPr>
        <w:tc>
          <w:tcPr>
            <w:tcW w:w="669" w:type="dxa"/>
            <w:noWrap/>
            <w:hideMark/>
          </w:tcPr>
          <w:p w14:paraId="18B1C5A8" w14:textId="77777777" w:rsidR="00913E3B" w:rsidRPr="00884E54" w:rsidRDefault="00913E3B" w:rsidP="00913E3B">
            <w:pPr>
              <w:rPr>
                <w:b/>
                <w:sz w:val="24"/>
                <w:szCs w:val="24"/>
                <w:lang w:eastAsia="ar-SA"/>
              </w:rPr>
            </w:pPr>
            <w:r w:rsidRPr="00884E54">
              <w:rPr>
                <w:b/>
                <w:sz w:val="24"/>
                <w:szCs w:val="24"/>
                <w:lang w:eastAsia="ar-SA"/>
              </w:rPr>
              <w:t> </w:t>
            </w:r>
          </w:p>
        </w:tc>
        <w:tc>
          <w:tcPr>
            <w:tcW w:w="5280" w:type="dxa"/>
            <w:vAlign w:val="center"/>
            <w:hideMark/>
          </w:tcPr>
          <w:p w14:paraId="76F8879C"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417" w:type="dxa"/>
            <w:noWrap/>
            <w:vAlign w:val="center"/>
            <w:hideMark/>
          </w:tcPr>
          <w:p w14:paraId="377753C0"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55 ћелија</w:t>
            </w:r>
          </w:p>
        </w:tc>
        <w:tc>
          <w:tcPr>
            <w:tcW w:w="800" w:type="dxa"/>
            <w:noWrap/>
            <w:vAlign w:val="center"/>
            <w:hideMark/>
          </w:tcPr>
          <w:p w14:paraId="77D4ABC3"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34CE4ED4"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7A4A0235" w14:textId="77777777" w:rsidTr="00913E3B">
        <w:trPr>
          <w:trHeight w:val="1590"/>
        </w:trPr>
        <w:tc>
          <w:tcPr>
            <w:tcW w:w="669" w:type="dxa"/>
            <w:vMerge w:val="restart"/>
            <w:noWrap/>
            <w:vAlign w:val="center"/>
            <w:hideMark/>
          </w:tcPr>
          <w:p w14:paraId="0E37EBF6" w14:textId="77777777" w:rsidR="00913E3B" w:rsidRPr="00884E54" w:rsidRDefault="00913E3B" w:rsidP="00913E3B">
            <w:pPr>
              <w:jc w:val="center"/>
              <w:rPr>
                <w:b/>
                <w:sz w:val="24"/>
                <w:szCs w:val="24"/>
                <w:lang w:eastAsia="ar-SA"/>
              </w:rPr>
            </w:pPr>
            <w:r w:rsidRPr="00884E54">
              <w:rPr>
                <w:b/>
                <w:sz w:val="24"/>
                <w:szCs w:val="24"/>
                <w:lang w:eastAsia="ar-SA"/>
              </w:rPr>
              <w:t>1</w:t>
            </w:r>
          </w:p>
        </w:tc>
        <w:tc>
          <w:tcPr>
            <w:tcW w:w="5280" w:type="dxa"/>
            <w:hideMark/>
          </w:tcPr>
          <w:p w14:paraId="126402E1"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21CF224B"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417" w:type="dxa"/>
            <w:noWrap/>
            <w:hideMark/>
          </w:tcPr>
          <w:p w14:paraId="226365B3"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A413E52"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1400B5C5"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2630B86" w14:textId="77777777" w:rsidTr="00913E3B">
        <w:trPr>
          <w:trHeight w:val="699"/>
        </w:trPr>
        <w:tc>
          <w:tcPr>
            <w:tcW w:w="669" w:type="dxa"/>
            <w:vMerge/>
            <w:hideMark/>
          </w:tcPr>
          <w:p w14:paraId="04439B93" w14:textId="77777777" w:rsidR="00913E3B" w:rsidRPr="00884E54" w:rsidRDefault="00913E3B" w:rsidP="00913E3B">
            <w:pPr>
              <w:rPr>
                <w:b/>
                <w:sz w:val="24"/>
                <w:szCs w:val="24"/>
                <w:lang w:eastAsia="ar-SA"/>
              </w:rPr>
            </w:pPr>
          </w:p>
        </w:tc>
        <w:tc>
          <w:tcPr>
            <w:tcW w:w="5280" w:type="dxa"/>
            <w:hideMark/>
          </w:tcPr>
          <w:p w14:paraId="30B414AB"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17" w:type="dxa"/>
            <w:noWrap/>
            <w:hideMark/>
          </w:tcPr>
          <w:p w14:paraId="0789BBCA"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9F5FBCA"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C9523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45BC3EEA" w14:textId="77777777" w:rsidTr="00913E3B">
        <w:trPr>
          <w:trHeight w:val="1020"/>
        </w:trPr>
        <w:tc>
          <w:tcPr>
            <w:tcW w:w="669" w:type="dxa"/>
            <w:vMerge/>
            <w:hideMark/>
          </w:tcPr>
          <w:p w14:paraId="3CBDF8E9" w14:textId="77777777" w:rsidR="00913E3B" w:rsidRPr="00884E54" w:rsidRDefault="00913E3B" w:rsidP="00913E3B">
            <w:pPr>
              <w:rPr>
                <w:b/>
                <w:sz w:val="24"/>
                <w:szCs w:val="24"/>
                <w:lang w:eastAsia="ar-SA"/>
              </w:rPr>
            </w:pPr>
          </w:p>
        </w:tc>
        <w:tc>
          <w:tcPr>
            <w:tcW w:w="5280" w:type="dxa"/>
            <w:hideMark/>
          </w:tcPr>
          <w:p w14:paraId="5F02C55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w:t>
            </w:r>
            <w:r w:rsidRPr="00567BFD">
              <w:rPr>
                <w:sz w:val="24"/>
                <w:szCs w:val="24"/>
                <w:lang w:eastAsia="ar-SA"/>
              </w:rPr>
              <w:lastRenderedPageBreak/>
              <w:t>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17" w:type="dxa"/>
            <w:noWrap/>
            <w:hideMark/>
          </w:tcPr>
          <w:p w14:paraId="08591AAF"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00" w:type="dxa"/>
            <w:noWrap/>
            <w:hideMark/>
          </w:tcPr>
          <w:p w14:paraId="5D616604"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939B5D"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98B849C" w14:textId="77777777" w:rsidTr="00913E3B">
        <w:trPr>
          <w:trHeight w:val="1020"/>
        </w:trPr>
        <w:tc>
          <w:tcPr>
            <w:tcW w:w="669" w:type="dxa"/>
            <w:vMerge/>
            <w:hideMark/>
          </w:tcPr>
          <w:p w14:paraId="61C661DC" w14:textId="77777777" w:rsidR="00913E3B" w:rsidRPr="00884E54" w:rsidRDefault="00913E3B" w:rsidP="00913E3B">
            <w:pPr>
              <w:rPr>
                <w:b/>
                <w:sz w:val="24"/>
                <w:szCs w:val="24"/>
                <w:lang w:eastAsia="ar-SA"/>
              </w:rPr>
            </w:pPr>
          </w:p>
        </w:tc>
        <w:tc>
          <w:tcPr>
            <w:tcW w:w="5280" w:type="dxa"/>
            <w:hideMark/>
          </w:tcPr>
          <w:p w14:paraId="12A5205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17" w:type="dxa"/>
            <w:noWrap/>
            <w:hideMark/>
          </w:tcPr>
          <w:p w14:paraId="63D7A21E"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62734F49"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B57D0E"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6510AC12" w14:textId="77777777" w:rsidTr="00913E3B">
        <w:trPr>
          <w:trHeight w:val="510"/>
        </w:trPr>
        <w:tc>
          <w:tcPr>
            <w:tcW w:w="669" w:type="dxa"/>
            <w:vMerge/>
            <w:hideMark/>
          </w:tcPr>
          <w:p w14:paraId="586B3EB2" w14:textId="77777777" w:rsidR="00913E3B" w:rsidRPr="00884E54" w:rsidRDefault="00913E3B" w:rsidP="00913E3B">
            <w:pPr>
              <w:rPr>
                <w:b/>
                <w:sz w:val="24"/>
                <w:szCs w:val="24"/>
                <w:lang w:eastAsia="ar-SA"/>
              </w:rPr>
            </w:pPr>
          </w:p>
        </w:tc>
        <w:tc>
          <w:tcPr>
            <w:tcW w:w="5280" w:type="dxa"/>
            <w:hideMark/>
          </w:tcPr>
          <w:p w14:paraId="25510D5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17" w:type="dxa"/>
            <w:noWrap/>
            <w:hideMark/>
          </w:tcPr>
          <w:p w14:paraId="3179211D"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0EF827F6"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6121B459"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6C8CB1D0" w14:textId="77777777" w:rsidTr="00913E3B">
        <w:trPr>
          <w:trHeight w:val="510"/>
        </w:trPr>
        <w:tc>
          <w:tcPr>
            <w:tcW w:w="669" w:type="dxa"/>
            <w:vMerge/>
            <w:hideMark/>
          </w:tcPr>
          <w:p w14:paraId="4BA62467" w14:textId="77777777" w:rsidR="00913E3B" w:rsidRPr="00884E54" w:rsidRDefault="00913E3B" w:rsidP="00913E3B">
            <w:pPr>
              <w:rPr>
                <w:b/>
                <w:sz w:val="24"/>
                <w:szCs w:val="24"/>
                <w:lang w:eastAsia="ar-SA"/>
              </w:rPr>
            </w:pPr>
          </w:p>
        </w:tc>
        <w:tc>
          <w:tcPr>
            <w:tcW w:w="5280" w:type="dxa"/>
            <w:hideMark/>
          </w:tcPr>
          <w:p w14:paraId="3FCF528B"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17" w:type="dxa"/>
            <w:noWrap/>
            <w:hideMark/>
          </w:tcPr>
          <w:p w14:paraId="0F9E7125"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C675954"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33DAD0E5"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FA4A09B" w14:textId="77777777" w:rsidTr="00913E3B">
        <w:trPr>
          <w:trHeight w:val="300"/>
        </w:trPr>
        <w:tc>
          <w:tcPr>
            <w:tcW w:w="669" w:type="dxa"/>
            <w:vMerge/>
            <w:hideMark/>
          </w:tcPr>
          <w:p w14:paraId="6C8E637C" w14:textId="77777777" w:rsidR="00913E3B" w:rsidRPr="00884E54" w:rsidRDefault="00913E3B" w:rsidP="00913E3B">
            <w:pPr>
              <w:rPr>
                <w:b/>
                <w:sz w:val="24"/>
                <w:szCs w:val="24"/>
                <w:lang w:eastAsia="ar-SA"/>
              </w:rPr>
            </w:pPr>
          </w:p>
        </w:tc>
        <w:tc>
          <w:tcPr>
            <w:tcW w:w="5280" w:type="dxa"/>
            <w:hideMark/>
          </w:tcPr>
          <w:p w14:paraId="2D8B6DA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17" w:type="dxa"/>
            <w:noWrap/>
            <w:hideMark/>
          </w:tcPr>
          <w:p w14:paraId="58FB79C3"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27B079B"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04DF9004"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F4CECF3" w14:textId="77777777" w:rsidTr="00913E3B">
        <w:trPr>
          <w:trHeight w:val="510"/>
        </w:trPr>
        <w:tc>
          <w:tcPr>
            <w:tcW w:w="669" w:type="dxa"/>
            <w:vMerge/>
            <w:hideMark/>
          </w:tcPr>
          <w:p w14:paraId="39B201CC" w14:textId="77777777" w:rsidR="00913E3B" w:rsidRPr="00884E54" w:rsidRDefault="00913E3B" w:rsidP="00913E3B">
            <w:pPr>
              <w:rPr>
                <w:b/>
                <w:sz w:val="24"/>
                <w:szCs w:val="24"/>
                <w:lang w:eastAsia="ar-SA"/>
              </w:rPr>
            </w:pPr>
          </w:p>
        </w:tc>
        <w:tc>
          <w:tcPr>
            <w:tcW w:w="5280" w:type="dxa"/>
            <w:hideMark/>
          </w:tcPr>
          <w:p w14:paraId="7CFBBE6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17" w:type="dxa"/>
            <w:noWrap/>
            <w:hideMark/>
          </w:tcPr>
          <w:p w14:paraId="60C3962F"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A656828"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2F59B3A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6043F70" w14:textId="77777777" w:rsidTr="00913E3B">
        <w:trPr>
          <w:trHeight w:val="510"/>
        </w:trPr>
        <w:tc>
          <w:tcPr>
            <w:tcW w:w="669" w:type="dxa"/>
            <w:vMerge/>
            <w:hideMark/>
          </w:tcPr>
          <w:p w14:paraId="652AE85D" w14:textId="77777777" w:rsidR="00913E3B" w:rsidRPr="00884E54" w:rsidRDefault="00913E3B" w:rsidP="00913E3B">
            <w:pPr>
              <w:rPr>
                <w:b/>
                <w:sz w:val="24"/>
                <w:szCs w:val="24"/>
                <w:lang w:eastAsia="ar-SA"/>
              </w:rPr>
            </w:pPr>
          </w:p>
        </w:tc>
        <w:tc>
          <w:tcPr>
            <w:tcW w:w="5280" w:type="dxa"/>
            <w:hideMark/>
          </w:tcPr>
          <w:p w14:paraId="3A21199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17" w:type="dxa"/>
            <w:noWrap/>
            <w:hideMark/>
          </w:tcPr>
          <w:p w14:paraId="22DEAB17"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3565BE9"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3310C938"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A31401D" w14:textId="77777777" w:rsidTr="00913E3B">
        <w:trPr>
          <w:trHeight w:val="510"/>
        </w:trPr>
        <w:tc>
          <w:tcPr>
            <w:tcW w:w="669" w:type="dxa"/>
            <w:vMerge/>
            <w:hideMark/>
          </w:tcPr>
          <w:p w14:paraId="0C027A37" w14:textId="77777777" w:rsidR="00913E3B" w:rsidRPr="00884E54" w:rsidRDefault="00913E3B" w:rsidP="00913E3B">
            <w:pPr>
              <w:rPr>
                <w:b/>
                <w:sz w:val="24"/>
                <w:szCs w:val="24"/>
                <w:lang w:eastAsia="ar-SA"/>
              </w:rPr>
            </w:pPr>
          </w:p>
        </w:tc>
        <w:tc>
          <w:tcPr>
            <w:tcW w:w="5280" w:type="dxa"/>
            <w:hideMark/>
          </w:tcPr>
          <w:p w14:paraId="5617513E"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17" w:type="dxa"/>
            <w:noWrap/>
            <w:hideMark/>
          </w:tcPr>
          <w:p w14:paraId="57949961"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7ACD009E"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259D9A32"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E9614F6" w14:textId="77777777" w:rsidTr="00913E3B">
        <w:trPr>
          <w:trHeight w:val="510"/>
        </w:trPr>
        <w:tc>
          <w:tcPr>
            <w:tcW w:w="669" w:type="dxa"/>
            <w:vMerge/>
            <w:hideMark/>
          </w:tcPr>
          <w:p w14:paraId="3E756B1B" w14:textId="77777777" w:rsidR="00913E3B" w:rsidRPr="00884E54" w:rsidRDefault="00913E3B" w:rsidP="00913E3B">
            <w:pPr>
              <w:rPr>
                <w:b/>
                <w:sz w:val="24"/>
                <w:szCs w:val="24"/>
                <w:lang w:eastAsia="ar-SA"/>
              </w:rPr>
            </w:pPr>
          </w:p>
        </w:tc>
        <w:tc>
          <w:tcPr>
            <w:tcW w:w="5280" w:type="dxa"/>
            <w:hideMark/>
          </w:tcPr>
          <w:p w14:paraId="399ACB18"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417" w:type="dxa"/>
            <w:noWrap/>
            <w:hideMark/>
          </w:tcPr>
          <w:p w14:paraId="026E1ADC"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50913CE"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5849B448"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E183B05" w14:textId="77777777" w:rsidTr="00913E3B">
        <w:trPr>
          <w:trHeight w:val="525"/>
        </w:trPr>
        <w:tc>
          <w:tcPr>
            <w:tcW w:w="669" w:type="dxa"/>
            <w:vMerge/>
            <w:hideMark/>
          </w:tcPr>
          <w:p w14:paraId="7EAEDCEF" w14:textId="77777777" w:rsidR="00913E3B" w:rsidRPr="00884E54" w:rsidRDefault="00913E3B" w:rsidP="00913E3B">
            <w:pPr>
              <w:rPr>
                <w:b/>
                <w:sz w:val="24"/>
                <w:szCs w:val="24"/>
                <w:lang w:eastAsia="ar-SA"/>
              </w:rPr>
            </w:pPr>
          </w:p>
        </w:tc>
        <w:tc>
          <w:tcPr>
            <w:tcW w:w="5280" w:type="dxa"/>
            <w:hideMark/>
          </w:tcPr>
          <w:p w14:paraId="155EA62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17" w:type="dxa"/>
            <w:noWrap/>
            <w:hideMark/>
          </w:tcPr>
          <w:p w14:paraId="6B19CECF"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81FB975"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541AAAD3"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77F86509" w14:textId="77777777" w:rsidTr="00913E3B">
        <w:trPr>
          <w:trHeight w:val="480"/>
        </w:trPr>
        <w:tc>
          <w:tcPr>
            <w:tcW w:w="9634" w:type="dxa"/>
            <w:gridSpan w:val="5"/>
            <w:shd w:val="clear" w:color="auto" w:fill="F2F2F2" w:themeFill="background1" w:themeFillShade="F2"/>
            <w:hideMark/>
          </w:tcPr>
          <w:p w14:paraId="229CE48B" w14:textId="77777777" w:rsidR="00913E3B" w:rsidRPr="00884E54" w:rsidRDefault="00913E3B" w:rsidP="00913E3B">
            <w:pPr>
              <w:rPr>
                <w:b/>
                <w:bCs/>
                <w:sz w:val="24"/>
                <w:szCs w:val="24"/>
                <w:lang w:eastAsia="ar-SA"/>
              </w:rPr>
            </w:pPr>
            <w:r w:rsidRPr="00884E54">
              <w:rPr>
                <w:b/>
                <w:bCs/>
                <w:sz w:val="24"/>
                <w:szCs w:val="24"/>
                <w:lang w:eastAsia="ar-SA"/>
              </w:rPr>
              <w:t>2. ТС 110/x kV</w:t>
            </w:r>
          </w:p>
        </w:tc>
      </w:tr>
      <w:tr w:rsidR="00913E3B" w:rsidRPr="00884E54" w14:paraId="7ECAA538" w14:textId="77777777" w:rsidTr="00492F24">
        <w:trPr>
          <w:trHeight w:val="547"/>
        </w:trPr>
        <w:tc>
          <w:tcPr>
            <w:tcW w:w="9634" w:type="dxa"/>
            <w:gridSpan w:val="5"/>
            <w:shd w:val="clear" w:color="auto" w:fill="F2F2F2" w:themeFill="background1" w:themeFillShade="F2"/>
            <w:hideMark/>
          </w:tcPr>
          <w:p w14:paraId="0F49017C" w14:textId="260481DB" w:rsidR="00913E3B" w:rsidRPr="00884E54" w:rsidRDefault="00BF07A6" w:rsidP="00913E3B">
            <w:pPr>
              <w:rPr>
                <w:b/>
                <w:bCs/>
                <w:sz w:val="24"/>
                <w:szCs w:val="24"/>
                <w:lang w:eastAsia="ar-SA"/>
              </w:rPr>
            </w:pPr>
            <w:r w:rsidRPr="00BF07A6">
              <w:rPr>
                <w:b/>
                <w:bCs/>
                <w:sz w:val="24"/>
                <w:szCs w:val="24"/>
                <w:lang w:eastAsia="ar-SA"/>
              </w:rPr>
              <w:t>Услуге</w:t>
            </w:r>
            <w:r w:rsidR="00913E3B" w:rsidRPr="00884E54">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884E54">
              <w:rPr>
                <w:b/>
                <w:bCs/>
                <w:sz w:val="24"/>
                <w:szCs w:val="24"/>
                <w:lang w:eastAsia="ar-SA"/>
              </w:rPr>
              <w:t xml:space="preserve"> одржавање</w:t>
            </w:r>
          </w:p>
        </w:tc>
      </w:tr>
      <w:tr w:rsidR="00913E3B" w:rsidRPr="00884E54" w14:paraId="1BA6C074" w14:textId="77777777" w:rsidTr="00913E3B">
        <w:trPr>
          <w:trHeight w:val="315"/>
        </w:trPr>
        <w:tc>
          <w:tcPr>
            <w:tcW w:w="669" w:type="dxa"/>
            <w:hideMark/>
          </w:tcPr>
          <w:p w14:paraId="3F3157DF" w14:textId="77777777" w:rsidR="00913E3B" w:rsidRPr="00884E54" w:rsidRDefault="00913E3B" w:rsidP="00913E3B">
            <w:pPr>
              <w:rPr>
                <w:b/>
                <w:sz w:val="24"/>
                <w:szCs w:val="24"/>
                <w:lang w:eastAsia="ar-SA"/>
              </w:rPr>
            </w:pPr>
            <w:r w:rsidRPr="00884E54">
              <w:rPr>
                <w:b/>
                <w:sz w:val="24"/>
                <w:szCs w:val="24"/>
                <w:lang w:eastAsia="ar-SA"/>
              </w:rPr>
              <w:t> </w:t>
            </w:r>
          </w:p>
        </w:tc>
        <w:tc>
          <w:tcPr>
            <w:tcW w:w="5280" w:type="dxa"/>
            <w:vAlign w:val="center"/>
            <w:hideMark/>
          </w:tcPr>
          <w:p w14:paraId="6304C9AC"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417" w:type="dxa"/>
            <w:vAlign w:val="center"/>
            <w:hideMark/>
          </w:tcPr>
          <w:p w14:paraId="49B9A626"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110 ћелија</w:t>
            </w:r>
          </w:p>
        </w:tc>
        <w:tc>
          <w:tcPr>
            <w:tcW w:w="800" w:type="dxa"/>
            <w:vAlign w:val="center"/>
            <w:hideMark/>
          </w:tcPr>
          <w:p w14:paraId="7227D166"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7C992ED6" w14:textId="77777777" w:rsidR="00913E3B" w:rsidRPr="00884E54" w:rsidRDefault="00913E3B" w:rsidP="00913E3B">
            <w:pPr>
              <w:jc w:val="center"/>
              <w:rPr>
                <w:sz w:val="24"/>
                <w:szCs w:val="24"/>
                <w:lang w:eastAsia="ar-SA"/>
              </w:rPr>
            </w:pPr>
            <w:r w:rsidRPr="00884E54">
              <w:rPr>
                <w:sz w:val="24"/>
                <w:szCs w:val="24"/>
                <w:lang w:eastAsia="ar-SA"/>
              </w:rPr>
              <w:t>2</w:t>
            </w:r>
          </w:p>
        </w:tc>
      </w:tr>
      <w:tr w:rsidR="00913E3B" w:rsidRPr="00884E54" w14:paraId="50510E6C" w14:textId="77777777" w:rsidTr="00913E3B">
        <w:trPr>
          <w:trHeight w:val="1530"/>
        </w:trPr>
        <w:tc>
          <w:tcPr>
            <w:tcW w:w="669" w:type="dxa"/>
            <w:vMerge w:val="restart"/>
            <w:vAlign w:val="center"/>
            <w:hideMark/>
          </w:tcPr>
          <w:p w14:paraId="6731ED97" w14:textId="77777777" w:rsidR="00913E3B" w:rsidRPr="00884E54" w:rsidRDefault="00913E3B" w:rsidP="00913E3B">
            <w:pPr>
              <w:jc w:val="center"/>
              <w:rPr>
                <w:b/>
                <w:sz w:val="24"/>
                <w:szCs w:val="24"/>
                <w:lang w:eastAsia="ar-SA"/>
              </w:rPr>
            </w:pPr>
            <w:r w:rsidRPr="00884E54">
              <w:rPr>
                <w:b/>
                <w:sz w:val="24"/>
                <w:szCs w:val="24"/>
                <w:lang w:eastAsia="ar-SA"/>
              </w:rPr>
              <w:t>1</w:t>
            </w:r>
          </w:p>
        </w:tc>
        <w:tc>
          <w:tcPr>
            <w:tcW w:w="5280" w:type="dxa"/>
            <w:hideMark/>
          </w:tcPr>
          <w:p w14:paraId="0174B6B1"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417" w:type="dxa"/>
            <w:hideMark/>
          </w:tcPr>
          <w:p w14:paraId="759148F0"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1A81892"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08C38850"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76F38DF" w14:textId="77777777" w:rsidTr="00913E3B">
        <w:trPr>
          <w:trHeight w:val="1020"/>
        </w:trPr>
        <w:tc>
          <w:tcPr>
            <w:tcW w:w="669" w:type="dxa"/>
            <w:vMerge/>
            <w:hideMark/>
          </w:tcPr>
          <w:p w14:paraId="50A32943" w14:textId="77777777" w:rsidR="00913E3B" w:rsidRPr="00884E54" w:rsidRDefault="00913E3B" w:rsidP="00913E3B">
            <w:pPr>
              <w:rPr>
                <w:b/>
                <w:sz w:val="24"/>
                <w:szCs w:val="24"/>
                <w:lang w:eastAsia="ar-SA"/>
              </w:rPr>
            </w:pPr>
          </w:p>
        </w:tc>
        <w:tc>
          <w:tcPr>
            <w:tcW w:w="5280" w:type="dxa"/>
            <w:hideMark/>
          </w:tcPr>
          <w:p w14:paraId="1E72DBF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17" w:type="dxa"/>
            <w:hideMark/>
          </w:tcPr>
          <w:p w14:paraId="376E3AEC"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1AD74A8D"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5053BC64"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1356BD40" w14:textId="77777777" w:rsidTr="00913E3B">
        <w:trPr>
          <w:trHeight w:val="1020"/>
        </w:trPr>
        <w:tc>
          <w:tcPr>
            <w:tcW w:w="669" w:type="dxa"/>
            <w:vMerge/>
            <w:hideMark/>
          </w:tcPr>
          <w:p w14:paraId="40E5961C" w14:textId="77777777" w:rsidR="00913E3B" w:rsidRPr="00884E54" w:rsidRDefault="00913E3B" w:rsidP="00913E3B">
            <w:pPr>
              <w:rPr>
                <w:b/>
                <w:sz w:val="24"/>
                <w:szCs w:val="24"/>
                <w:lang w:eastAsia="ar-SA"/>
              </w:rPr>
            </w:pPr>
          </w:p>
        </w:tc>
        <w:tc>
          <w:tcPr>
            <w:tcW w:w="5280" w:type="dxa"/>
            <w:hideMark/>
          </w:tcPr>
          <w:p w14:paraId="42BC748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w:t>
            </w:r>
            <w:r w:rsidRPr="00567BFD">
              <w:rPr>
                <w:sz w:val="24"/>
                <w:szCs w:val="24"/>
                <w:lang w:eastAsia="ar-SA"/>
              </w:rPr>
              <w:lastRenderedPageBreak/>
              <w:t>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17" w:type="dxa"/>
            <w:hideMark/>
          </w:tcPr>
          <w:p w14:paraId="52CE6BE1"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00" w:type="dxa"/>
            <w:hideMark/>
          </w:tcPr>
          <w:p w14:paraId="540D699C"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21995B7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1BD2135D" w14:textId="77777777" w:rsidTr="00913E3B">
        <w:trPr>
          <w:trHeight w:val="1020"/>
        </w:trPr>
        <w:tc>
          <w:tcPr>
            <w:tcW w:w="669" w:type="dxa"/>
            <w:vMerge/>
            <w:hideMark/>
          </w:tcPr>
          <w:p w14:paraId="01A6EBA3" w14:textId="77777777" w:rsidR="00913E3B" w:rsidRPr="00884E54" w:rsidRDefault="00913E3B" w:rsidP="00913E3B">
            <w:pPr>
              <w:rPr>
                <w:b/>
                <w:sz w:val="24"/>
                <w:szCs w:val="24"/>
                <w:lang w:eastAsia="ar-SA"/>
              </w:rPr>
            </w:pPr>
          </w:p>
        </w:tc>
        <w:tc>
          <w:tcPr>
            <w:tcW w:w="5280" w:type="dxa"/>
            <w:hideMark/>
          </w:tcPr>
          <w:p w14:paraId="7BAA8635"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17" w:type="dxa"/>
            <w:hideMark/>
          </w:tcPr>
          <w:p w14:paraId="57EB8FB9"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02F583F4"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FD3CFA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A334BE9" w14:textId="77777777" w:rsidTr="00913E3B">
        <w:trPr>
          <w:trHeight w:val="510"/>
        </w:trPr>
        <w:tc>
          <w:tcPr>
            <w:tcW w:w="669" w:type="dxa"/>
            <w:vMerge/>
            <w:hideMark/>
          </w:tcPr>
          <w:p w14:paraId="653D8B28" w14:textId="77777777" w:rsidR="00913E3B" w:rsidRPr="00884E54" w:rsidRDefault="00913E3B" w:rsidP="00913E3B">
            <w:pPr>
              <w:rPr>
                <w:b/>
                <w:sz w:val="24"/>
                <w:szCs w:val="24"/>
                <w:lang w:eastAsia="ar-SA"/>
              </w:rPr>
            </w:pPr>
          </w:p>
        </w:tc>
        <w:tc>
          <w:tcPr>
            <w:tcW w:w="5280" w:type="dxa"/>
            <w:hideMark/>
          </w:tcPr>
          <w:p w14:paraId="05107C77"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17" w:type="dxa"/>
            <w:hideMark/>
          </w:tcPr>
          <w:p w14:paraId="6483892A"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25320958"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0B9D3CD4"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08F767D8" w14:textId="77777777" w:rsidTr="00913E3B">
        <w:trPr>
          <w:trHeight w:val="510"/>
        </w:trPr>
        <w:tc>
          <w:tcPr>
            <w:tcW w:w="669" w:type="dxa"/>
            <w:vMerge/>
            <w:hideMark/>
          </w:tcPr>
          <w:p w14:paraId="0CF3FAA5" w14:textId="77777777" w:rsidR="00913E3B" w:rsidRPr="00884E54" w:rsidRDefault="00913E3B" w:rsidP="00913E3B">
            <w:pPr>
              <w:rPr>
                <w:b/>
                <w:sz w:val="24"/>
                <w:szCs w:val="24"/>
                <w:lang w:eastAsia="ar-SA"/>
              </w:rPr>
            </w:pPr>
          </w:p>
        </w:tc>
        <w:tc>
          <w:tcPr>
            <w:tcW w:w="5280" w:type="dxa"/>
            <w:hideMark/>
          </w:tcPr>
          <w:p w14:paraId="06E34CFC"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17" w:type="dxa"/>
            <w:hideMark/>
          </w:tcPr>
          <w:p w14:paraId="590D0622"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3B13518"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204EC565"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0E0CCD6" w14:textId="77777777" w:rsidTr="00913E3B">
        <w:trPr>
          <w:trHeight w:val="360"/>
        </w:trPr>
        <w:tc>
          <w:tcPr>
            <w:tcW w:w="669" w:type="dxa"/>
            <w:vMerge/>
            <w:hideMark/>
          </w:tcPr>
          <w:p w14:paraId="16578D22" w14:textId="77777777" w:rsidR="00913E3B" w:rsidRPr="00884E54" w:rsidRDefault="00913E3B" w:rsidP="00913E3B">
            <w:pPr>
              <w:rPr>
                <w:b/>
                <w:sz w:val="24"/>
                <w:szCs w:val="24"/>
                <w:lang w:eastAsia="ar-SA"/>
              </w:rPr>
            </w:pPr>
          </w:p>
        </w:tc>
        <w:tc>
          <w:tcPr>
            <w:tcW w:w="5280" w:type="dxa"/>
            <w:hideMark/>
          </w:tcPr>
          <w:p w14:paraId="37CE05A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17" w:type="dxa"/>
            <w:hideMark/>
          </w:tcPr>
          <w:p w14:paraId="75BBA943"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3B596820"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6FFC65F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899DAAB" w14:textId="77777777" w:rsidTr="00913E3B">
        <w:trPr>
          <w:trHeight w:val="510"/>
        </w:trPr>
        <w:tc>
          <w:tcPr>
            <w:tcW w:w="669" w:type="dxa"/>
            <w:vMerge/>
            <w:hideMark/>
          </w:tcPr>
          <w:p w14:paraId="0B1EFD65" w14:textId="77777777" w:rsidR="00913E3B" w:rsidRPr="00884E54" w:rsidRDefault="00913E3B" w:rsidP="00913E3B">
            <w:pPr>
              <w:rPr>
                <w:b/>
                <w:sz w:val="24"/>
                <w:szCs w:val="24"/>
                <w:lang w:eastAsia="ar-SA"/>
              </w:rPr>
            </w:pPr>
          </w:p>
        </w:tc>
        <w:tc>
          <w:tcPr>
            <w:tcW w:w="5280" w:type="dxa"/>
            <w:hideMark/>
          </w:tcPr>
          <w:p w14:paraId="3EEBC26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17" w:type="dxa"/>
            <w:hideMark/>
          </w:tcPr>
          <w:p w14:paraId="758D40BB"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46F92DEF"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6064082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C934F1B" w14:textId="77777777" w:rsidTr="00913E3B">
        <w:trPr>
          <w:trHeight w:val="510"/>
        </w:trPr>
        <w:tc>
          <w:tcPr>
            <w:tcW w:w="669" w:type="dxa"/>
            <w:vMerge/>
            <w:hideMark/>
          </w:tcPr>
          <w:p w14:paraId="4166C0CA" w14:textId="77777777" w:rsidR="00913E3B" w:rsidRPr="00884E54" w:rsidRDefault="00913E3B" w:rsidP="00913E3B">
            <w:pPr>
              <w:rPr>
                <w:b/>
                <w:sz w:val="24"/>
                <w:szCs w:val="24"/>
                <w:lang w:eastAsia="ar-SA"/>
              </w:rPr>
            </w:pPr>
          </w:p>
        </w:tc>
        <w:tc>
          <w:tcPr>
            <w:tcW w:w="5280" w:type="dxa"/>
            <w:hideMark/>
          </w:tcPr>
          <w:p w14:paraId="1DFEEA2A"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17" w:type="dxa"/>
            <w:hideMark/>
          </w:tcPr>
          <w:p w14:paraId="576A0C7F"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1A6E49AB"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40CDD5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C30CE1E" w14:textId="77777777" w:rsidTr="00913E3B">
        <w:trPr>
          <w:trHeight w:val="510"/>
        </w:trPr>
        <w:tc>
          <w:tcPr>
            <w:tcW w:w="669" w:type="dxa"/>
            <w:vMerge/>
            <w:hideMark/>
          </w:tcPr>
          <w:p w14:paraId="4A4EA11D" w14:textId="77777777" w:rsidR="00913E3B" w:rsidRPr="00884E54" w:rsidRDefault="00913E3B" w:rsidP="00913E3B">
            <w:pPr>
              <w:rPr>
                <w:b/>
                <w:sz w:val="24"/>
                <w:szCs w:val="24"/>
                <w:lang w:eastAsia="ar-SA"/>
              </w:rPr>
            </w:pPr>
          </w:p>
        </w:tc>
        <w:tc>
          <w:tcPr>
            <w:tcW w:w="5280" w:type="dxa"/>
            <w:hideMark/>
          </w:tcPr>
          <w:p w14:paraId="4587BB5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17" w:type="dxa"/>
            <w:hideMark/>
          </w:tcPr>
          <w:p w14:paraId="032BB2DC"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3E794DC1"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4EA8C8EB"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602D380" w14:textId="77777777" w:rsidTr="00913E3B">
        <w:trPr>
          <w:trHeight w:val="510"/>
        </w:trPr>
        <w:tc>
          <w:tcPr>
            <w:tcW w:w="669" w:type="dxa"/>
            <w:vMerge/>
            <w:hideMark/>
          </w:tcPr>
          <w:p w14:paraId="37601A35" w14:textId="77777777" w:rsidR="00913E3B" w:rsidRPr="00884E54" w:rsidRDefault="00913E3B" w:rsidP="00913E3B">
            <w:pPr>
              <w:rPr>
                <w:b/>
                <w:sz w:val="24"/>
                <w:szCs w:val="24"/>
                <w:lang w:eastAsia="ar-SA"/>
              </w:rPr>
            </w:pPr>
          </w:p>
        </w:tc>
        <w:tc>
          <w:tcPr>
            <w:tcW w:w="5280" w:type="dxa"/>
            <w:hideMark/>
          </w:tcPr>
          <w:p w14:paraId="7CDA3DC4"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417" w:type="dxa"/>
            <w:hideMark/>
          </w:tcPr>
          <w:p w14:paraId="5B80723A"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9AAF5CE"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5EA4DEC3"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18F2889" w14:textId="77777777" w:rsidTr="00913E3B">
        <w:trPr>
          <w:trHeight w:val="525"/>
        </w:trPr>
        <w:tc>
          <w:tcPr>
            <w:tcW w:w="669" w:type="dxa"/>
            <w:vMerge/>
            <w:hideMark/>
          </w:tcPr>
          <w:p w14:paraId="6578CE95" w14:textId="77777777" w:rsidR="00913E3B" w:rsidRPr="00884E54" w:rsidRDefault="00913E3B" w:rsidP="00913E3B">
            <w:pPr>
              <w:rPr>
                <w:b/>
                <w:sz w:val="24"/>
                <w:szCs w:val="24"/>
                <w:lang w:eastAsia="ar-SA"/>
              </w:rPr>
            </w:pPr>
          </w:p>
        </w:tc>
        <w:tc>
          <w:tcPr>
            <w:tcW w:w="5280" w:type="dxa"/>
            <w:hideMark/>
          </w:tcPr>
          <w:p w14:paraId="669A1859"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17" w:type="dxa"/>
            <w:noWrap/>
            <w:hideMark/>
          </w:tcPr>
          <w:p w14:paraId="40A4EF97"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noWrap/>
            <w:hideMark/>
          </w:tcPr>
          <w:p w14:paraId="128844DB"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0C64699"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9FB157A" w14:textId="77777777" w:rsidTr="00913E3B">
        <w:trPr>
          <w:trHeight w:val="585"/>
        </w:trPr>
        <w:tc>
          <w:tcPr>
            <w:tcW w:w="9634" w:type="dxa"/>
            <w:gridSpan w:val="5"/>
            <w:shd w:val="clear" w:color="auto" w:fill="F2F2F2" w:themeFill="background1" w:themeFillShade="F2"/>
            <w:vAlign w:val="center"/>
            <w:hideMark/>
          </w:tcPr>
          <w:p w14:paraId="0C12D827" w14:textId="77777777" w:rsidR="00913E3B" w:rsidRPr="00884E54" w:rsidRDefault="00913E3B" w:rsidP="00913E3B">
            <w:pPr>
              <w:rPr>
                <w:b/>
                <w:bCs/>
                <w:sz w:val="24"/>
                <w:szCs w:val="24"/>
                <w:lang w:eastAsia="ar-SA"/>
              </w:rPr>
            </w:pPr>
            <w:r w:rsidRPr="00884E54">
              <w:rPr>
                <w:b/>
                <w:bCs/>
                <w:sz w:val="24"/>
                <w:szCs w:val="24"/>
                <w:lang w:eastAsia="ar-SA"/>
              </w:rPr>
              <w:t>3. РЕМОНТ И ИНТЕРВЕНТНО ОДРЖАВАЊЕ У ТС 110/хkV и 35/xkV</w:t>
            </w:r>
          </w:p>
        </w:tc>
      </w:tr>
      <w:tr w:rsidR="00913E3B" w:rsidRPr="00884E54" w14:paraId="342CAC67" w14:textId="77777777" w:rsidTr="00BF07A6">
        <w:trPr>
          <w:trHeight w:val="405"/>
        </w:trPr>
        <w:tc>
          <w:tcPr>
            <w:tcW w:w="9634" w:type="dxa"/>
            <w:gridSpan w:val="5"/>
            <w:shd w:val="clear" w:color="auto" w:fill="F2F2F2" w:themeFill="background1" w:themeFillShade="F2"/>
            <w:vAlign w:val="center"/>
            <w:hideMark/>
          </w:tcPr>
          <w:p w14:paraId="4073C3D6" w14:textId="77777777" w:rsidR="00913E3B" w:rsidRPr="00884E54" w:rsidRDefault="00913E3B" w:rsidP="00BF07A6">
            <w:pPr>
              <w:spacing w:before="0"/>
              <w:jc w:val="left"/>
              <w:rPr>
                <w:b/>
                <w:bCs/>
                <w:sz w:val="24"/>
                <w:szCs w:val="24"/>
                <w:lang w:eastAsia="ar-SA"/>
              </w:rPr>
            </w:pPr>
            <w:r w:rsidRPr="00884E54">
              <w:rPr>
                <w:b/>
                <w:bCs/>
                <w:sz w:val="24"/>
                <w:szCs w:val="24"/>
                <w:lang w:eastAsia="ar-SA"/>
              </w:rPr>
              <w:t>3.1. Спецификација услуга за годишњи ремонт 110 kV и 35 kV опреме</w:t>
            </w:r>
          </w:p>
        </w:tc>
      </w:tr>
      <w:tr w:rsidR="00913E3B" w:rsidRPr="00884E54" w14:paraId="4ABF8145" w14:textId="77777777" w:rsidTr="00913E3B">
        <w:trPr>
          <w:trHeight w:val="699"/>
        </w:trPr>
        <w:tc>
          <w:tcPr>
            <w:tcW w:w="669" w:type="dxa"/>
            <w:noWrap/>
            <w:vAlign w:val="center"/>
            <w:hideMark/>
          </w:tcPr>
          <w:p w14:paraId="30DEC615" w14:textId="77777777" w:rsidR="00913E3B" w:rsidRPr="00884E54" w:rsidRDefault="00913E3B" w:rsidP="00913E3B">
            <w:pPr>
              <w:jc w:val="center"/>
              <w:rPr>
                <w:sz w:val="24"/>
                <w:szCs w:val="24"/>
                <w:lang w:eastAsia="ar-SA"/>
              </w:rPr>
            </w:pPr>
            <w:r w:rsidRPr="00884E54">
              <w:rPr>
                <w:sz w:val="24"/>
                <w:szCs w:val="24"/>
                <w:lang w:eastAsia="ar-SA"/>
              </w:rPr>
              <w:t>1</w:t>
            </w:r>
          </w:p>
        </w:tc>
        <w:tc>
          <w:tcPr>
            <w:tcW w:w="5280" w:type="dxa"/>
            <w:hideMark/>
          </w:tcPr>
          <w:p w14:paraId="5FA3B47D" w14:textId="67F71146"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2650181F"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69BA28A3"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Укупан напон батерије</w:t>
            </w:r>
          </w:p>
          <w:p w14:paraId="25B5EB14"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4F082D64"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07C227FA"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3E8462B5"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77CB9F21"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59A4ABF9"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1D665A62"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7AA61CCB"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51AB849E"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3C0B7864"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w:t>
            </w:r>
            <w:r w:rsidRPr="00492F24">
              <w:rPr>
                <w:rFonts w:ascii="Arial" w:hAnsi="Arial" w:cs="Arial"/>
                <w:sz w:val="24"/>
                <w:szCs w:val="24"/>
                <w:lang w:val="sr-Latn-CS"/>
              </w:rPr>
              <w:lastRenderedPageBreak/>
              <w:t xml:space="preserve">достигну напон од 2,35 – 2,40 V/ћ и док густина електролита не 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1F1669C0" w14:textId="77777777" w:rsidR="00913E3B" w:rsidRDefault="00913E3B" w:rsidP="00492F24">
            <w:pPr>
              <w:pStyle w:val="Pasussalistom1"/>
              <w:spacing w:after="0"/>
              <w:ind w:left="0"/>
              <w:rPr>
                <w:rFonts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39E3A0ED"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6CA16416" w14:textId="77777777" w:rsidR="00913E3B" w:rsidRDefault="00913E3B" w:rsidP="00913E3B">
            <w:pPr>
              <w:rPr>
                <w:rFonts w:cs="Arial"/>
                <w:sz w:val="24"/>
                <w:szCs w:val="24"/>
              </w:rPr>
            </w:pPr>
            <w:r>
              <w:rPr>
                <w:rFonts w:cs="Arial"/>
                <w:sz w:val="24"/>
                <w:szCs w:val="24"/>
              </w:rPr>
              <w:t>EN 60623/IEC2001. (тачка 4.)</w:t>
            </w:r>
          </w:p>
          <w:p w14:paraId="06897E7B"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63C5EA1B"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3AB2FB34"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7F5BDB38"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01F5F1AD"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534536EA"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21588A46" w14:textId="77777777" w:rsidR="00913E3B" w:rsidRPr="00567BFD" w:rsidRDefault="00913E3B" w:rsidP="00913E3B">
            <w:pPr>
              <w:contextualSpacing/>
              <w:rPr>
                <w:sz w:val="24"/>
                <w:szCs w:val="24"/>
                <w:lang w:eastAsia="ar-SA"/>
              </w:rPr>
            </w:pPr>
          </w:p>
        </w:tc>
        <w:tc>
          <w:tcPr>
            <w:tcW w:w="1417" w:type="dxa"/>
            <w:noWrap/>
            <w:vAlign w:val="center"/>
            <w:hideMark/>
          </w:tcPr>
          <w:p w14:paraId="5CBD730C" w14:textId="77777777" w:rsidR="00913E3B" w:rsidRPr="00884E54" w:rsidRDefault="00913E3B" w:rsidP="00913E3B">
            <w:pPr>
              <w:jc w:val="center"/>
              <w:rPr>
                <w:sz w:val="24"/>
                <w:szCs w:val="24"/>
                <w:lang w:eastAsia="ar-SA"/>
              </w:rPr>
            </w:pPr>
            <w:r w:rsidRPr="00884E54">
              <w:rPr>
                <w:sz w:val="24"/>
                <w:szCs w:val="24"/>
                <w:lang w:eastAsia="ar-SA"/>
              </w:rPr>
              <w:lastRenderedPageBreak/>
              <w:t>Комплет батерија са  90 ћелија</w:t>
            </w:r>
          </w:p>
        </w:tc>
        <w:tc>
          <w:tcPr>
            <w:tcW w:w="800" w:type="dxa"/>
            <w:noWrap/>
            <w:vAlign w:val="center"/>
            <w:hideMark/>
          </w:tcPr>
          <w:p w14:paraId="6AF38878"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1BC76021" w14:textId="77777777" w:rsidR="00913E3B" w:rsidRPr="00884E54" w:rsidRDefault="00913E3B" w:rsidP="00913E3B">
            <w:pPr>
              <w:jc w:val="center"/>
              <w:rPr>
                <w:sz w:val="24"/>
                <w:szCs w:val="24"/>
                <w:lang w:eastAsia="ar-SA"/>
              </w:rPr>
            </w:pPr>
            <w:r w:rsidRPr="00884E54">
              <w:rPr>
                <w:sz w:val="24"/>
                <w:szCs w:val="24"/>
                <w:lang w:eastAsia="ar-SA"/>
              </w:rPr>
              <w:t>166</w:t>
            </w:r>
          </w:p>
        </w:tc>
      </w:tr>
      <w:tr w:rsidR="00913E3B" w:rsidRPr="00884E54" w14:paraId="5340B837" w14:textId="77777777" w:rsidTr="00913E3B">
        <w:trPr>
          <w:trHeight w:val="1275"/>
        </w:trPr>
        <w:tc>
          <w:tcPr>
            <w:tcW w:w="669" w:type="dxa"/>
            <w:noWrap/>
            <w:vAlign w:val="center"/>
            <w:hideMark/>
          </w:tcPr>
          <w:p w14:paraId="2FCEFF25" w14:textId="77777777" w:rsidR="00913E3B" w:rsidRPr="00884E54" w:rsidRDefault="00913E3B" w:rsidP="00913E3B">
            <w:pPr>
              <w:jc w:val="center"/>
              <w:rPr>
                <w:sz w:val="24"/>
                <w:szCs w:val="24"/>
                <w:lang w:eastAsia="ar-SA"/>
              </w:rPr>
            </w:pPr>
            <w:r w:rsidRPr="00884E54">
              <w:rPr>
                <w:sz w:val="24"/>
                <w:szCs w:val="24"/>
                <w:lang w:eastAsia="ar-SA"/>
              </w:rPr>
              <w:lastRenderedPageBreak/>
              <w:t>2</w:t>
            </w:r>
          </w:p>
        </w:tc>
        <w:tc>
          <w:tcPr>
            <w:tcW w:w="5280" w:type="dxa"/>
            <w:hideMark/>
          </w:tcPr>
          <w:p w14:paraId="331F086E"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17" w:type="dxa"/>
            <w:noWrap/>
            <w:vAlign w:val="center"/>
            <w:hideMark/>
          </w:tcPr>
          <w:p w14:paraId="48934392"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90 ћелија</w:t>
            </w:r>
          </w:p>
        </w:tc>
        <w:tc>
          <w:tcPr>
            <w:tcW w:w="800" w:type="dxa"/>
            <w:noWrap/>
            <w:vAlign w:val="center"/>
            <w:hideMark/>
          </w:tcPr>
          <w:p w14:paraId="5494092F"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4E314569" w14:textId="77777777" w:rsidR="00913E3B" w:rsidRPr="00884E54" w:rsidRDefault="00913E3B" w:rsidP="00913E3B">
            <w:pPr>
              <w:jc w:val="center"/>
              <w:rPr>
                <w:sz w:val="24"/>
                <w:szCs w:val="24"/>
                <w:lang w:eastAsia="ar-SA"/>
              </w:rPr>
            </w:pPr>
            <w:r w:rsidRPr="00884E54">
              <w:rPr>
                <w:sz w:val="24"/>
                <w:szCs w:val="24"/>
                <w:lang w:eastAsia="ar-SA"/>
              </w:rPr>
              <w:t>32</w:t>
            </w:r>
          </w:p>
        </w:tc>
      </w:tr>
      <w:tr w:rsidR="00913E3B" w:rsidRPr="00884E54" w14:paraId="7DAD0A94" w14:textId="77777777" w:rsidTr="00913E3B">
        <w:trPr>
          <w:trHeight w:val="1275"/>
        </w:trPr>
        <w:tc>
          <w:tcPr>
            <w:tcW w:w="669" w:type="dxa"/>
            <w:noWrap/>
            <w:vAlign w:val="center"/>
            <w:hideMark/>
          </w:tcPr>
          <w:p w14:paraId="74E80579" w14:textId="77777777" w:rsidR="00913E3B" w:rsidRPr="00884E54" w:rsidRDefault="00913E3B" w:rsidP="00913E3B">
            <w:pPr>
              <w:jc w:val="center"/>
              <w:rPr>
                <w:sz w:val="24"/>
                <w:szCs w:val="24"/>
                <w:lang w:eastAsia="ar-SA"/>
              </w:rPr>
            </w:pPr>
            <w:r w:rsidRPr="00884E54">
              <w:rPr>
                <w:sz w:val="24"/>
                <w:szCs w:val="24"/>
                <w:lang w:eastAsia="ar-SA"/>
              </w:rPr>
              <w:lastRenderedPageBreak/>
              <w:t>3</w:t>
            </w:r>
          </w:p>
        </w:tc>
        <w:tc>
          <w:tcPr>
            <w:tcW w:w="5280" w:type="dxa"/>
            <w:hideMark/>
          </w:tcPr>
          <w:p w14:paraId="0426D797"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17" w:type="dxa"/>
            <w:noWrap/>
            <w:vAlign w:val="center"/>
            <w:hideMark/>
          </w:tcPr>
          <w:p w14:paraId="61296D3B" w14:textId="77777777" w:rsidR="00913E3B" w:rsidRPr="00884E54" w:rsidRDefault="00913E3B" w:rsidP="00913E3B">
            <w:pPr>
              <w:jc w:val="center"/>
              <w:rPr>
                <w:sz w:val="24"/>
                <w:szCs w:val="24"/>
                <w:lang w:eastAsia="ar-SA"/>
              </w:rPr>
            </w:pPr>
          </w:p>
        </w:tc>
        <w:tc>
          <w:tcPr>
            <w:tcW w:w="800" w:type="dxa"/>
            <w:noWrap/>
            <w:vAlign w:val="center"/>
            <w:hideMark/>
          </w:tcPr>
          <w:p w14:paraId="0D50652D"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604622AC" w14:textId="77777777" w:rsidR="00913E3B" w:rsidRPr="00884E54" w:rsidRDefault="00913E3B" w:rsidP="00913E3B">
            <w:pPr>
              <w:jc w:val="center"/>
              <w:rPr>
                <w:sz w:val="24"/>
                <w:szCs w:val="24"/>
                <w:lang w:eastAsia="ar-SA"/>
              </w:rPr>
            </w:pPr>
            <w:r w:rsidRPr="00884E54">
              <w:rPr>
                <w:sz w:val="24"/>
                <w:szCs w:val="24"/>
                <w:lang w:eastAsia="ar-SA"/>
              </w:rPr>
              <w:t>113</w:t>
            </w:r>
          </w:p>
        </w:tc>
      </w:tr>
      <w:tr w:rsidR="00913E3B" w:rsidRPr="00884E54" w14:paraId="0CC3B32F" w14:textId="77777777" w:rsidTr="00913E3B">
        <w:trPr>
          <w:trHeight w:val="780"/>
        </w:trPr>
        <w:tc>
          <w:tcPr>
            <w:tcW w:w="669" w:type="dxa"/>
            <w:noWrap/>
            <w:vAlign w:val="center"/>
            <w:hideMark/>
          </w:tcPr>
          <w:p w14:paraId="727BD7C2" w14:textId="77777777" w:rsidR="00913E3B" w:rsidRPr="00884E54" w:rsidRDefault="00913E3B" w:rsidP="00913E3B">
            <w:pPr>
              <w:jc w:val="center"/>
              <w:rPr>
                <w:sz w:val="24"/>
                <w:szCs w:val="24"/>
                <w:lang w:eastAsia="ar-SA"/>
              </w:rPr>
            </w:pPr>
            <w:r w:rsidRPr="00884E54">
              <w:rPr>
                <w:sz w:val="24"/>
                <w:szCs w:val="24"/>
                <w:lang w:eastAsia="ar-SA"/>
              </w:rPr>
              <w:t>4</w:t>
            </w:r>
          </w:p>
        </w:tc>
        <w:tc>
          <w:tcPr>
            <w:tcW w:w="5280" w:type="dxa"/>
            <w:hideMark/>
          </w:tcPr>
          <w:p w14:paraId="14112165"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hideMark/>
          </w:tcPr>
          <w:p w14:paraId="703AD32A"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1BC3EA4C" w14:textId="77777777" w:rsidR="00913E3B" w:rsidRPr="00884E54" w:rsidRDefault="00913E3B" w:rsidP="00913E3B">
            <w:pPr>
              <w:rPr>
                <w:sz w:val="24"/>
                <w:szCs w:val="24"/>
                <w:lang w:eastAsia="ar-SA"/>
              </w:rPr>
            </w:pPr>
            <w:r w:rsidRPr="00884E54">
              <w:rPr>
                <w:sz w:val="24"/>
                <w:szCs w:val="24"/>
                <w:lang w:eastAsia="ar-SA"/>
              </w:rPr>
              <w:t>комплет</w:t>
            </w:r>
          </w:p>
        </w:tc>
        <w:tc>
          <w:tcPr>
            <w:tcW w:w="1468" w:type="dxa"/>
            <w:noWrap/>
            <w:hideMark/>
          </w:tcPr>
          <w:p w14:paraId="460018C9" w14:textId="77777777" w:rsidR="00913E3B" w:rsidRPr="00884E54" w:rsidRDefault="00913E3B" w:rsidP="00913E3B">
            <w:pPr>
              <w:rPr>
                <w:sz w:val="24"/>
                <w:szCs w:val="24"/>
                <w:lang w:eastAsia="ar-SA"/>
              </w:rPr>
            </w:pPr>
            <w:r w:rsidRPr="00884E54">
              <w:rPr>
                <w:sz w:val="24"/>
                <w:szCs w:val="24"/>
                <w:lang w:eastAsia="ar-SA"/>
              </w:rPr>
              <w:t>133</w:t>
            </w:r>
          </w:p>
        </w:tc>
      </w:tr>
      <w:tr w:rsidR="00913E3B" w:rsidRPr="00884E54" w14:paraId="72BA9C47" w14:textId="77777777" w:rsidTr="00913E3B">
        <w:trPr>
          <w:trHeight w:val="780"/>
        </w:trPr>
        <w:tc>
          <w:tcPr>
            <w:tcW w:w="669" w:type="dxa"/>
            <w:noWrap/>
            <w:vAlign w:val="center"/>
            <w:hideMark/>
          </w:tcPr>
          <w:p w14:paraId="4ABDD596" w14:textId="77777777" w:rsidR="00913E3B" w:rsidRPr="00884E54" w:rsidRDefault="00913E3B" w:rsidP="00913E3B">
            <w:pPr>
              <w:jc w:val="center"/>
              <w:rPr>
                <w:sz w:val="24"/>
                <w:szCs w:val="24"/>
                <w:lang w:eastAsia="ar-SA"/>
              </w:rPr>
            </w:pPr>
            <w:r w:rsidRPr="00884E54">
              <w:rPr>
                <w:sz w:val="24"/>
                <w:szCs w:val="24"/>
                <w:lang w:eastAsia="ar-SA"/>
              </w:rPr>
              <w:t>5</w:t>
            </w:r>
          </w:p>
        </w:tc>
        <w:tc>
          <w:tcPr>
            <w:tcW w:w="5280" w:type="dxa"/>
            <w:hideMark/>
          </w:tcPr>
          <w:p w14:paraId="6FB7A837"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vAlign w:val="center"/>
            <w:hideMark/>
          </w:tcPr>
          <w:p w14:paraId="73BD462E" w14:textId="77777777" w:rsidR="00913E3B" w:rsidRPr="00884E54" w:rsidRDefault="00913E3B" w:rsidP="00913E3B">
            <w:pPr>
              <w:jc w:val="center"/>
              <w:rPr>
                <w:sz w:val="24"/>
                <w:szCs w:val="24"/>
                <w:lang w:eastAsia="ar-SA"/>
              </w:rPr>
            </w:pPr>
          </w:p>
        </w:tc>
        <w:tc>
          <w:tcPr>
            <w:tcW w:w="800" w:type="dxa"/>
            <w:noWrap/>
            <w:vAlign w:val="center"/>
            <w:hideMark/>
          </w:tcPr>
          <w:p w14:paraId="3F3A4AD2"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3A553AB9" w14:textId="77777777" w:rsidR="00913E3B" w:rsidRPr="00884E54" w:rsidRDefault="00913E3B" w:rsidP="00913E3B">
            <w:pPr>
              <w:jc w:val="center"/>
              <w:rPr>
                <w:sz w:val="24"/>
                <w:szCs w:val="24"/>
                <w:lang w:eastAsia="ar-SA"/>
              </w:rPr>
            </w:pPr>
            <w:r w:rsidRPr="00884E54">
              <w:rPr>
                <w:sz w:val="24"/>
                <w:szCs w:val="24"/>
                <w:lang w:eastAsia="ar-SA"/>
              </w:rPr>
              <w:t>67</w:t>
            </w:r>
          </w:p>
        </w:tc>
      </w:tr>
      <w:tr w:rsidR="00913E3B" w:rsidRPr="00884E54" w14:paraId="1ED43BEC" w14:textId="77777777" w:rsidTr="00913E3B">
        <w:trPr>
          <w:trHeight w:val="765"/>
        </w:trPr>
        <w:tc>
          <w:tcPr>
            <w:tcW w:w="669" w:type="dxa"/>
            <w:noWrap/>
            <w:vAlign w:val="center"/>
            <w:hideMark/>
          </w:tcPr>
          <w:p w14:paraId="7C0A3E29" w14:textId="77777777" w:rsidR="00913E3B" w:rsidRPr="00884E54" w:rsidRDefault="00913E3B" w:rsidP="00913E3B">
            <w:pPr>
              <w:jc w:val="center"/>
              <w:rPr>
                <w:sz w:val="24"/>
                <w:szCs w:val="24"/>
                <w:lang w:eastAsia="ar-SA"/>
              </w:rPr>
            </w:pPr>
            <w:r w:rsidRPr="00884E54">
              <w:rPr>
                <w:sz w:val="24"/>
                <w:szCs w:val="24"/>
                <w:lang w:eastAsia="ar-SA"/>
              </w:rPr>
              <w:t>6</w:t>
            </w:r>
          </w:p>
        </w:tc>
        <w:tc>
          <w:tcPr>
            <w:tcW w:w="5280" w:type="dxa"/>
            <w:hideMark/>
          </w:tcPr>
          <w:p w14:paraId="2FFF9A2A"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vAlign w:val="center"/>
            <w:hideMark/>
          </w:tcPr>
          <w:p w14:paraId="7BCA0D0E" w14:textId="77777777" w:rsidR="00913E3B" w:rsidRPr="00884E54" w:rsidRDefault="00913E3B" w:rsidP="00913E3B">
            <w:pPr>
              <w:jc w:val="center"/>
              <w:rPr>
                <w:sz w:val="24"/>
                <w:szCs w:val="24"/>
                <w:lang w:eastAsia="ar-SA"/>
              </w:rPr>
            </w:pPr>
          </w:p>
        </w:tc>
        <w:tc>
          <w:tcPr>
            <w:tcW w:w="800" w:type="dxa"/>
            <w:noWrap/>
            <w:vAlign w:val="center"/>
            <w:hideMark/>
          </w:tcPr>
          <w:p w14:paraId="1163BD16" w14:textId="77777777" w:rsidR="00913E3B" w:rsidRPr="00884E54" w:rsidRDefault="00913E3B" w:rsidP="00913E3B">
            <w:pPr>
              <w:jc w:val="center"/>
              <w:rPr>
                <w:sz w:val="24"/>
                <w:szCs w:val="24"/>
                <w:lang w:eastAsia="ar-SA"/>
              </w:rPr>
            </w:pPr>
            <w:r w:rsidRPr="00884E54">
              <w:rPr>
                <w:sz w:val="24"/>
                <w:szCs w:val="24"/>
                <w:lang w:eastAsia="ar-SA"/>
              </w:rPr>
              <w:t>н.ч.</w:t>
            </w:r>
          </w:p>
        </w:tc>
        <w:tc>
          <w:tcPr>
            <w:tcW w:w="1468" w:type="dxa"/>
            <w:noWrap/>
            <w:vAlign w:val="center"/>
            <w:hideMark/>
          </w:tcPr>
          <w:p w14:paraId="3A59B728" w14:textId="77777777" w:rsidR="00913E3B" w:rsidRPr="00884E54" w:rsidRDefault="00913E3B" w:rsidP="00913E3B">
            <w:pPr>
              <w:jc w:val="center"/>
              <w:rPr>
                <w:sz w:val="24"/>
                <w:szCs w:val="24"/>
                <w:lang w:eastAsia="ar-SA"/>
              </w:rPr>
            </w:pPr>
            <w:r w:rsidRPr="00884E54">
              <w:rPr>
                <w:sz w:val="24"/>
                <w:szCs w:val="24"/>
                <w:lang w:eastAsia="ar-SA"/>
              </w:rPr>
              <w:t>389</w:t>
            </w:r>
          </w:p>
        </w:tc>
      </w:tr>
      <w:tr w:rsidR="00913E3B" w:rsidRPr="00884E54" w14:paraId="3A4E2BEB" w14:textId="77777777" w:rsidTr="00913E3B">
        <w:trPr>
          <w:trHeight w:val="495"/>
        </w:trPr>
        <w:tc>
          <w:tcPr>
            <w:tcW w:w="669" w:type="dxa"/>
            <w:noWrap/>
            <w:vAlign w:val="center"/>
            <w:hideMark/>
          </w:tcPr>
          <w:p w14:paraId="4F0B7DA9" w14:textId="77777777" w:rsidR="00913E3B" w:rsidRPr="00884E54" w:rsidRDefault="00913E3B" w:rsidP="00913E3B">
            <w:pPr>
              <w:jc w:val="center"/>
              <w:rPr>
                <w:sz w:val="24"/>
                <w:szCs w:val="24"/>
                <w:lang w:eastAsia="ar-SA"/>
              </w:rPr>
            </w:pPr>
            <w:r w:rsidRPr="00884E54">
              <w:rPr>
                <w:sz w:val="24"/>
                <w:szCs w:val="24"/>
                <w:lang w:eastAsia="ar-SA"/>
              </w:rPr>
              <w:t>7</w:t>
            </w:r>
          </w:p>
        </w:tc>
        <w:tc>
          <w:tcPr>
            <w:tcW w:w="5280" w:type="dxa"/>
            <w:hideMark/>
          </w:tcPr>
          <w:p w14:paraId="06E0ADB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747404F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21F045C3"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9B11A64" w14:textId="77777777" w:rsidR="00913E3B" w:rsidRPr="00884E54" w:rsidRDefault="00913E3B" w:rsidP="00913E3B">
            <w:pPr>
              <w:jc w:val="center"/>
              <w:rPr>
                <w:sz w:val="24"/>
                <w:szCs w:val="24"/>
                <w:lang w:eastAsia="ar-SA"/>
              </w:rPr>
            </w:pPr>
            <w:r w:rsidRPr="00884E54">
              <w:rPr>
                <w:sz w:val="24"/>
                <w:szCs w:val="24"/>
                <w:lang w:eastAsia="ar-SA"/>
              </w:rPr>
              <w:t>112</w:t>
            </w:r>
          </w:p>
        </w:tc>
      </w:tr>
      <w:tr w:rsidR="00913E3B" w:rsidRPr="00884E54" w14:paraId="78E30A36" w14:textId="77777777" w:rsidTr="00913E3B">
        <w:trPr>
          <w:trHeight w:val="495"/>
        </w:trPr>
        <w:tc>
          <w:tcPr>
            <w:tcW w:w="669" w:type="dxa"/>
            <w:noWrap/>
            <w:vAlign w:val="center"/>
            <w:hideMark/>
          </w:tcPr>
          <w:p w14:paraId="63F7BC0C" w14:textId="77777777" w:rsidR="00913E3B" w:rsidRPr="00884E54" w:rsidRDefault="00913E3B" w:rsidP="00913E3B">
            <w:pPr>
              <w:jc w:val="center"/>
              <w:rPr>
                <w:sz w:val="24"/>
                <w:szCs w:val="24"/>
                <w:lang w:eastAsia="ar-SA"/>
              </w:rPr>
            </w:pPr>
            <w:r w:rsidRPr="00884E54">
              <w:rPr>
                <w:sz w:val="24"/>
                <w:szCs w:val="24"/>
                <w:lang w:eastAsia="ar-SA"/>
              </w:rPr>
              <w:t>8</w:t>
            </w:r>
          </w:p>
        </w:tc>
        <w:tc>
          <w:tcPr>
            <w:tcW w:w="5280" w:type="dxa"/>
            <w:hideMark/>
          </w:tcPr>
          <w:p w14:paraId="31F604DB"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w:t>
            </w:r>
            <w:r w:rsidRPr="00567BFD">
              <w:rPr>
                <w:sz w:val="24"/>
                <w:szCs w:val="24"/>
                <w:lang w:eastAsia="ar-SA"/>
              </w:rPr>
              <w:lastRenderedPageBreak/>
              <w:t>чланком истог капацитета уз замену спојница]</w:t>
            </w:r>
          </w:p>
        </w:tc>
        <w:tc>
          <w:tcPr>
            <w:tcW w:w="1417" w:type="dxa"/>
            <w:noWrap/>
            <w:vAlign w:val="center"/>
            <w:hideMark/>
          </w:tcPr>
          <w:p w14:paraId="46251FFF" w14:textId="77777777" w:rsidR="00913E3B" w:rsidRPr="00884E54" w:rsidRDefault="00913E3B" w:rsidP="00913E3B">
            <w:pPr>
              <w:jc w:val="center"/>
              <w:rPr>
                <w:sz w:val="24"/>
                <w:szCs w:val="24"/>
                <w:lang w:eastAsia="ar-SA"/>
              </w:rPr>
            </w:pPr>
            <w:r w:rsidRPr="00884E54">
              <w:rPr>
                <w:sz w:val="24"/>
                <w:szCs w:val="24"/>
                <w:lang w:eastAsia="ar-SA"/>
              </w:rPr>
              <w:lastRenderedPageBreak/>
              <w:t>са материјалом</w:t>
            </w:r>
          </w:p>
        </w:tc>
        <w:tc>
          <w:tcPr>
            <w:tcW w:w="800" w:type="dxa"/>
            <w:noWrap/>
            <w:vAlign w:val="center"/>
            <w:hideMark/>
          </w:tcPr>
          <w:p w14:paraId="19495CB2"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2E75D116" w14:textId="77777777" w:rsidR="00913E3B" w:rsidRPr="00884E54" w:rsidRDefault="00913E3B" w:rsidP="00913E3B">
            <w:pPr>
              <w:jc w:val="center"/>
              <w:rPr>
                <w:sz w:val="24"/>
                <w:szCs w:val="24"/>
                <w:lang w:eastAsia="ar-SA"/>
              </w:rPr>
            </w:pPr>
            <w:r w:rsidRPr="00884E54">
              <w:rPr>
                <w:sz w:val="24"/>
                <w:szCs w:val="24"/>
                <w:lang w:eastAsia="ar-SA"/>
              </w:rPr>
              <w:t>23</w:t>
            </w:r>
          </w:p>
        </w:tc>
      </w:tr>
      <w:tr w:rsidR="00913E3B" w:rsidRPr="00884E54" w14:paraId="3A4474A7" w14:textId="77777777" w:rsidTr="00913E3B">
        <w:trPr>
          <w:trHeight w:val="495"/>
        </w:trPr>
        <w:tc>
          <w:tcPr>
            <w:tcW w:w="669" w:type="dxa"/>
            <w:noWrap/>
            <w:vAlign w:val="center"/>
            <w:hideMark/>
          </w:tcPr>
          <w:p w14:paraId="390BB5ED" w14:textId="77777777" w:rsidR="00913E3B" w:rsidRPr="00884E54" w:rsidRDefault="00913E3B" w:rsidP="00913E3B">
            <w:pPr>
              <w:jc w:val="center"/>
              <w:rPr>
                <w:sz w:val="24"/>
                <w:szCs w:val="24"/>
                <w:lang w:eastAsia="ar-SA"/>
              </w:rPr>
            </w:pPr>
            <w:r w:rsidRPr="00884E54">
              <w:rPr>
                <w:sz w:val="24"/>
                <w:szCs w:val="24"/>
                <w:lang w:eastAsia="ar-SA"/>
              </w:rPr>
              <w:lastRenderedPageBreak/>
              <w:t>9</w:t>
            </w:r>
          </w:p>
        </w:tc>
        <w:tc>
          <w:tcPr>
            <w:tcW w:w="5280" w:type="dxa"/>
            <w:hideMark/>
          </w:tcPr>
          <w:p w14:paraId="114F05C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1F9CDA51"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F700C0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688B1228" w14:textId="77777777" w:rsidR="00913E3B" w:rsidRPr="00884E54" w:rsidRDefault="00913E3B" w:rsidP="00913E3B">
            <w:pPr>
              <w:jc w:val="center"/>
              <w:rPr>
                <w:sz w:val="24"/>
                <w:szCs w:val="24"/>
                <w:lang w:eastAsia="ar-SA"/>
              </w:rPr>
            </w:pPr>
            <w:r w:rsidRPr="00884E54">
              <w:rPr>
                <w:sz w:val="24"/>
                <w:szCs w:val="24"/>
                <w:lang w:eastAsia="ar-SA"/>
              </w:rPr>
              <w:t>112</w:t>
            </w:r>
          </w:p>
        </w:tc>
      </w:tr>
      <w:tr w:rsidR="00913E3B" w:rsidRPr="00884E54" w14:paraId="7D22B34D" w14:textId="77777777" w:rsidTr="00913E3B">
        <w:trPr>
          <w:trHeight w:val="495"/>
        </w:trPr>
        <w:tc>
          <w:tcPr>
            <w:tcW w:w="669" w:type="dxa"/>
            <w:noWrap/>
            <w:vAlign w:val="center"/>
            <w:hideMark/>
          </w:tcPr>
          <w:p w14:paraId="6F3C08A0" w14:textId="77777777" w:rsidR="00913E3B" w:rsidRPr="00884E54" w:rsidRDefault="00913E3B" w:rsidP="00913E3B">
            <w:pPr>
              <w:jc w:val="center"/>
              <w:rPr>
                <w:sz w:val="24"/>
                <w:szCs w:val="24"/>
                <w:lang w:eastAsia="ar-SA"/>
              </w:rPr>
            </w:pPr>
            <w:r w:rsidRPr="00884E54">
              <w:rPr>
                <w:sz w:val="24"/>
                <w:szCs w:val="24"/>
                <w:lang w:eastAsia="ar-SA"/>
              </w:rPr>
              <w:t>10</w:t>
            </w:r>
          </w:p>
        </w:tc>
        <w:tc>
          <w:tcPr>
            <w:tcW w:w="5280" w:type="dxa"/>
            <w:hideMark/>
          </w:tcPr>
          <w:p w14:paraId="6D23D9C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1366D10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6A6CFD3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723BD9E2" w14:textId="77777777" w:rsidR="00913E3B" w:rsidRPr="00884E54" w:rsidRDefault="00913E3B" w:rsidP="00913E3B">
            <w:pPr>
              <w:jc w:val="center"/>
              <w:rPr>
                <w:sz w:val="24"/>
                <w:szCs w:val="24"/>
                <w:lang w:eastAsia="ar-SA"/>
              </w:rPr>
            </w:pPr>
            <w:r w:rsidRPr="00884E54">
              <w:rPr>
                <w:sz w:val="24"/>
                <w:szCs w:val="24"/>
                <w:lang w:eastAsia="ar-SA"/>
              </w:rPr>
              <w:t>7</w:t>
            </w:r>
          </w:p>
        </w:tc>
      </w:tr>
      <w:tr w:rsidR="00913E3B" w:rsidRPr="00884E54" w14:paraId="362AD15A" w14:textId="77777777" w:rsidTr="00913E3B">
        <w:trPr>
          <w:trHeight w:val="495"/>
        </w:trPr>
        <w:tc>
          <w:tcPr>
            <w:tcW w:w="669" w:type="dxa"/>
            <w:noWrap/>
            <w:vAlign w:val="center"/>
            <w:hideMark/>
          </w:tcPr>
          <w:p w14:paraId="37458915" w14:textId="77777777" w:rsidR="00913E3B" w:rsidRPr="00884E54" w:rsidRDefault="00913E3B" w:rsidP="00913E3B">
            <w:pPr>
              <w:jc w:val="center"/>
              <w:rPr>
                <w:sz w:val="24"/>
                <w:szCs w:val="24"/>
                <w:lang w:eastAsia="ar-SA"/>
              </w:rPr>
            </w:pPr>
            <w:r w:rsidRPr="00884E54">
              <w:rPr>
                <w:sz w:val="24"/>
                <w:szCs w:val="24"/>
                <w:lang w:eastAsia="ar-SA"/>
              </w:rPr>
              <w:t>11</w:t>
            </w:r>
          </w:p>
        </w:tc>
        <w:tc>
          <w:tcPr>
            <w:tcW w:w="5280" w:type="dxa"/>
            <w:hideMark/>
          </w:tcPr>
          <w:p w14:paraId="01A8CB11"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4382F5E3"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121FCD7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691A6F4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70E523B8" w14:textId="77777777" w:rsidTr="00913E3B">
        <w:trPr>
          <w:trHeight w:val="495"/>
        </w:trPr>
        <w:tc>
          <w:tcPr>
            <w:tcW w:w="669" w:type="dxa"/>
            <w:noWrap/>
            <w:vAlign w:val="center"/>
            <w:hideMark/>
          </w:tcPr>
          <w:p w14:paraId="23AE4124" w14:textId="77777777" w:rsidR="00913E3B" w:rsidRPr="00884E54" w:rsidRDefault="00913E3B" w:rsidP="00913E3B">
            <w:pPr>
              <w:jc w:val="center"/>
              <w:rPr>
                <w:sz w:val="24"/>
                <w:szCs w:val="24"/>
                <w:lang w:eastAsia="ar-SA"/>
              </w:rPr>
            </w:pPr>
            <w:r w:rsidRPr="00884E54">
              <w:rPr>
                <w:sz w:val="24"/>
                <w:szCs w:val="24"/>
                <w:lang w:eastAsia="ar-SA"/>
              </w:rPr>
              <w:t>12</w:t>
            </w:r>
          </w:p>
        </w:tc>
        <w:tc>
          <w:tcPr>
            <w:tcW w:w="5280" w:type="dxa"/>
            <w:hideMark/>
          </w:tcPr>
          <w:p w14:paraId="6F05B49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48ED7BF0"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9B88ED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84D849C"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47A39B89" w14:textId="77777777" w:rsidTr="00913E3B">
        <w:trPr>
          <w:trHeight w:val="495"/>
        </w:trPr>
        <w:tc>
          <w:tcPr>
            <w:tcW w:w="669" w:type="dxa"/>
            <w:noWrap/>
            <w:vAlign w:val="center"/>
            <w:hideMark/>
          </w:tcPr>
          <w:p w14:paraId="21983BE3" w14:textId="77777777" w:rsidR="00913E3B" w:rsidRPr="00884E54" w:rsidRDefault="00913E3B" w:rsidP="00913E3B">
            <w:pPr>
              <w:jc w:val="center"/>
              <w:rPr>
                <w:sz w:val="24"/>
                <w:szCs w:val="24"/>
                <w:lang w:eastAsia="ar-SA"/>
              </w:rPr>
            </w:pPr>
            <w:r w:rsidRPr="00884E54">
              <w:rPr>
                <w:sz w:val="24"/>
                <w:szCs w:val="24"/>
                <w:lang w:eastAsia="ar-SA"/>
              </w:rPr>
              <w:t>13</w:t>
            </w:r>
          </w:p>
        </w:tc>
        <w:tc>
          <w:tcPr>
            <w:tcW w:w="5280" w:type="dxa"/>
            <w:hideMark/>
          </w:tcPr>
          <w:p w14:paraId="683E389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360F1EB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D19AB4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CCD3629"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6861423" w14:textId="77777777" w:rsidTr="00913E3B">
        <w:trPr>
          <w:trHeight w:val="495"/>
        </w:trPr>
        <w:tc>
          <w:tcPr>
            <w:tcW w:w="669" w:type="dxa"/>
            <w:noWrap/>
            <w:vAlign w:val="center"/>
            <w:hideMark/>
          </w:tcPr>
          <w:p w14:paraId="6A92AC09" w14:textId="77777777" w:rsidR="00913E3B" w:rsidRPr="00884E54" w:rsidRDefault="00913E3B" w:rsidP="00913E3B">
            <w:pPr>
              <w:jc w:val="center"/>
              <w:rPr>
                <w:sz w:val="24"/>
                <w:szCs w:val="24"/>
                <w:lang w:eastAsia="ar-SA"/>
              </w:rPr>
            </w:pPr>
            <w:r w:rsidRPr="00884E54">
              <w:rPr>
                <w:sz w:val="24"/>
                <w:szCs w:val="24"/>
                <w:lang w:eastAsia="ar-SA"/>
              </w:rPr>
              <w:t>14</w:t>
            </w:r>
          </w:p>
        </w:tc>
        <w:tc>
          <w:tcPr>
            <w:tcW w:w="5280" w:type="dxa"/>
            <w:hideMark/>
          </w:tcPr>
          <w:p w14:paraId="17DECA3C"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59012807"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1C69724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451F08D"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5A81D6D0" w14:textId="77777777" w:rsidTr="00913E3B">
        <w:trPr>
          <w:trHeight w:val="495"/>
        </w:trPr>
        <w:tc>
          <w:tcPr>
            <w:tcW w:w="669" w:type="dxa"/>
            <w:noWrap/>
            <w:vAlign w:val="center"/>
            <w:hideMark/>
          </w:tcPr>
          <w:p w14:paraId="00BF3E10" w14:textId="77777777" w:rsidR="00913E3B" w:rsidRPr="00884E54" w:rsidRDefault="00913E3B" w:rsidP="00913E3B">
            <w:pPr>
              <w:jc w:val="center"/>
              <w:rPr>
                <w:sz w:val="24"/>
                <w:szCs w:val="24"/>
                <w:lang w:eastAsia="ar-SA"/>
              </w:rPr>
            </w:pPr>
            <w:r w:rsidRPr="00884E54">
              <w:rPr>
                <w:sz w:val="24"/>
                <w:szCs w:val="24"/>
                <w:lang w:eastAsia="ar-SA"/>
              </w:rPr>
              <w:t>15</w:t>
            </w:r>
          </w:p>
        </w:tc>
        <w:tc>
          <w:tcPr>
            <w:tcW w:w="5280" w:type="dxa"/>
            <w:hideMark/>
          </w:tcPr>
          <w:p w14:paraId="43BC99E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3568B4DE"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0CEF8351"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B8D65A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3382CD1" w14:textId="77777777" w:rsidTr="00913E3B">
        <w:trPr>
          <w:trHeight w:val="495"/>
        </w:trPr>
        <w:tc>
          <w:tcPr>
            <w:tcW w:w="669" w:type="dxa"/>
            <w:noWrap/>
            <w:vAlign w:val="center"/>
            <w:hideMark/>
          </w:tcPr>
          <w:p w14:paraId="421AE246" w14:textId="77777777" w:rsidR="00913E3B" w:rsidRPr="00884E54" w:rsidRDefault="00913E3B" w:rsidP="00913E3B">
            <w:pPr>
              <w:jc w:val="center"/>
              <w:rPr>
                <w:sz w:val="24"/>
                <w:szCs w:val="24"/>
                <w:lang w:eastAsia="ar-SA"/>
              </w:rPr>
            </w:pPr>
            <w:r w:rsidRPr="00884E54">
              <w:rPr>
                <w:sz w:val="24"/>
                <w:szCs w:val="24"/>
                <w:lang w:eastAsia="ar-SA"/>
              </w:rPr>
              <w:t>16</w:t>
            </w:r>
          </w:p>
        </w:tc>
        <w:tc>
          <w:tcPr>
            <w:tcW w:w="5280" w:type="dxa"/>
            <w:hideMark/>
          </w:tcPr>
          <w:p w14:paraId="1C6762CF"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45466EB3"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3A119827"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006E2D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9D72507" w14:textId="77777777" w:rsidTr="00913E3B">
        <w:trPr>
          <w:trHeight w:val="495"/>
        </w:trPr>
        <w:tc>
          <w:tcPr>
            <w:tcW w:w="669" w:type="dxa"/>
            <w:noWrap/>
            <w:vAlign w:val="center"/>
            <w:hideMark/>
          </w:tcPr>
          <w:p w14:paraId="0D1C0CF2" w14:textId="77777777" w:rsidR="00913E3B" w:rsidRPr="00884E54" w:rsidRDefault="00913E3B" w:rsidP="00913E3B">
            <w:pPr>
              <w:jc w:val="center"/>
              <w:rPr>
                <w:sz w:val="24"/>
                <w:szCs w:val="24"/>
                <w:lang w:eastAsia="ar-SA"/>
              </w:rPr>
            </w:pPr>
            <w:r w:rsidRPr="00884E54">
              <w:rPr>
                <w:sz w:val="24"/>
                <w:szCs w:val="24"/>
                <w:lang w:eastAsia="ar-SA"/>
              </w:rPr>
              <w:t>17</w:t>
            </w:r>
          </w:p>
        </w:tc>
        <w:tc>
          <w:tcPr>
            <w:tcW w:w="5280" w:type="dxa"/>
            <w:hideMark/>
          </w:tcPr>
          <w:p w14:paraId="08294A2D"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417" w:type="dxa"/>
            <w:noWrap/>
            <w:vAlign w:val="center"/>
            <w:hideMark/>
          </w:tcPr>
          <w:p w14:paraId="330F64E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09EF9D6"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68" w:type="dxa"/>
            <w:noWrap/>
            <w:vAlign w:val="center"/>
            <w:hideMark/>
          </w:tcPr>
          <w:p w14:paraId="1DE3739E" w14:textId="77777777" w:rsidR="00913E3B" w:rsidRPr="00884E54" w:rsidRDefault="00913E3B" w:rsidP="00913E3B">
            <w:pPr>
              <w:jc w:val="center"/>
              <w:rPr>
                <w:sz w:val="24"/>
                <w:szCs w:val="24"/>
                <w:lang w:eastAsia="ar-SA"/>
              </w:rPr>
            </w:pPr>
            <w:r w:rsidRPr="00884E54">
              <w:rPr>
                <w:sz w:val="24"/>
                <w:szCs w:val="24"/>
                <w:lang w:eastAsia="ar-SA"/>
              </w:rPr>
              <w:t>39</w:t>
            </w:r>
          </w:p>
        </w:tc>
      </w:tr>
      <w:tr w:rsidR="00913E3B" w:rsidRPr="00884E54" w14:paraId="148A4720" w14:textId="77777777" w:rsidTr="00913E3B">
        <w:trPr>
          <w:trHeight w:val="495"/>
        </w:trPr>
        <w:tc>
          <w:tcPr>
            <w:tcW w:w="669" w:type="dxa"/>
            <w:noWrap/>
            <w:vAlign w:val="center"/>
            <w:hideMark/>
          </w:tcPr>
          <w:p w14:paraId="0DB452F7" w14:textId="77777777" w:rsidR="00913E3B" w:rsidRPr="00884E54" w:rsidRDefault="00913E3B" w:rsidP="00913E3B">
            <w:pPr>
              <w:jc w:val="center"/>
              <w:rPr>
                <w:sz w:val="24"/>
                <w:szCs w:val="24"/>
                <w:lang w:eastAsia="ar-SA"/>
              </w:rPr>
            </w:pPr>
            <w:r w:rsidRPr="00884E54">
              <w:rPr>
                <w:sz w:val="24"/>
                <w:szCs w:val="24"/>
                <w:lang w:eastAsia="ar-SA"/>
              </w:rPr>
              <w:t>18</w:t>
            </w:r>
          </w:p>
        </w:tc>
        <w:tc>
          <w:tcPr>
            <w:tcW w:w="5280" w:type="dxa"/>
            <w:hideMark/>
          </w:tcPr>
          <w:p w14:paraId="59DF83E7"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417" w:type="dxa"/>
            <w:noWrap/>
            <w:vAlign w:val="center"/>
            <w:hideMark/>
          </w:tcPr>
          <w:p w14:paraId="6ED41B4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A27048D"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68" w:type="dxa"/>
            <w:noWrap/>
            <w:vAlign w:val="center"/>
            <w:hideMark/>
          </w:tcPr>
          <w:p w14:paraId="25E67103" w14:textId="77777777" w:rsidR="00913E3B" w:rsidRPr="00884E54" w:rsidRDefault="00913E3B" w:rsidP="00913E3B">
            <w:pPr>
              <w:jc w:val="center"/>
              <w:rPr>
                <w:sz w:val="24"/>
                <w:szCs w:val="24"/>
                <w:lang w:eastAsia="ar-SA"/>
              </w:rPr>
            </w:pPr>
            <w:r w:rsidRPr="00884E54">
              <w:rPr>
                <w:sz w:val="24"/>
                <w:szCs w:val="24"/>
                <w:lang w:eastAsia="ar-SA"/>
              </w:rPr>
              <w:t>10</w:t>
            </w:r>
          </w:p>
        </w:tc>
      </w:tr>
      <w:tr w:rsidR="00913E3B" w:rsidRPr="00884E54" w14:paraId="3A620C2F" w14:textId="77777777" w:rsidTr="00913E3B">
        <w:trPr>
          <w:trHeight w:val="554"/>
        </w:trPr>
        <w:tc>
          <w:tcPr>
            <w:tcW w:w="9634" w:type="dxa"/>
            <w:gridSpan w:val="5"/>
            <w:shd w:val="clear" w:color="auto" w:fill="F2F2F2" w:themeFill="background1" w:themeFillShade="F2"/>
            <w:vAlign w:val="center"/>
            <w:hideMark/>
          </w:tcPr>
          <w:p w14:paraId="17D75199" w14:textId="77777777" w:rsidR="00913E3B" w:rsidRPr="00884E54" w:rsidRDefault="00913E3B" w:rsidP="00913E3B">
            <w:pPr>
              <w:rPr>
                <w:b/>
                <w:bCs/>
                <w:sz w:val="24"/>
                <w:szCs w:val="24"/>
                <w:lang w:eastAsia="ar-SA"/>
              </w:rPr>
            </w:pPr>
            <w:r w:rsidRPr="00884E54">
              <w:rPr>
                <w:b/>
                <w:bCs/>
                <w:sz w:val="24"/>
                <w:szCs w:val="24"/>
                <w:lang w:eastAsia="ar-SA"/>
              </w:rPr>
              <w:lastRenderedPageBreak/>
              <w:t>3.2. Спецификација услуга за интервентно одржавање 110 kV и 35 kV опреме</w:t>
            </w:r>
          </w:p>
        </w:tc>
      </w:tr>
      <w:tr w:rsidR="00913E3B" w:rsidRPr="00884E54" w14:paraId="4796D3D9" w14:textId="77777777" w:rsidTr="00913E3B">
        <w:trPr>
          <w:trHeight w:val="510"/>
        </w:trPr>
        <w:tc>
          <w:tcPr>
            <w:tcW w:w="669" w:type="dxa"/>
            <w:noWrap/>
            <w:vAlign w:val="center"/>
            <w:hideMark/>
          </w:tcPr>
          <w:p w14:paraId="5E7A4A5A" w14:textId="77777777" w:rsidR="00913E3B" w:rsidRPr="00884E54" w:rsidRDefault="00913E3B" w:rsidP="00913E3B">
            <w:pPr>
              <w:jc w:val="center"/>
              <w:rPr>
                <w:sz w:val="24"/>
                <w:szCs w:val="24"/>
                <w:lang w:eastAsia="ar-SA"/>
              </w:rPr>
            </w:pPr>
            <w:r w:rsidRPr="00884E54">
              <w:rPr>
                <w:sz w:val="24"/>
                <w:szCs w:val="24"/>
                <w:lang w:eastAsia="ar-SA"/>
              </w:rPr>
              <w:t>1</w:t>
            </w:r>
          </w:p>
        </w:tc>
        <w:tc>
          <w:tcPr>
            <w:tcW w:w="5280" w:type="dxa"/>
            <w:hideMark/>
          </w:tcPr>
          <w:p w14:paraId="14835263"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0CFC64D4" w14:textId="77777777" w:rsidR="00913E3B" w:rsidRPr="00884E54" w:rsidRDefault="00913E3B" w:rsidP="00913E3B">
            <w:pPr>
              <w:jc w:val="center"/>
              <w:rPr>
                <w:sz w:val="24"/>
                <w:szCs w:val="24"/>
                <w:lang w:eastAsia="ar-SA"/>
              </w:rPr>
            </w:pPr>
          </w:p>
        </w:tc>
        <w:tc>
          <w:tcPr>
            <w:tcW w:w="800" w:type="dxa"/>
            <w:noWrap/>
            <w:vAlign w:val="center"/>
            <w:hideMark/>
          </w:tcPr>
          <w:p w14:paraId="49B4C9B8" w14:textId="77777777" w:rsidR="00913E3B" w:rsidRPr="00884E54" w:rsidRDefault="00913E3B" w:rsidP="00913E3B">
            <w:pPr>
              <w:jc w:val="center"/>
              <w:rPr>
                <w:sz w:val="24"/>
                <w:szCs w:val="24"/>
                <w:lang w:eastAsia="ar-SA"/>
              </w:rPr>
            </w:pPr>
            <w:r w:rsidRPr="00884E54">
              <w:rPr>
                <w:sz w:val="24"/>
                <w:szCs w:val="24"/>
                <w:lang w:eastAsia="ar-SA"/>
              </w:rPr>
              <w:t>комп</w:t>
            </w:r>
          </w:p>
        </w:tc>
        <w:tc>
          <w:tcPr>
            <w:tcW w:w="1468" w:type="dxa"/>
            <w:noWrap/>
            <w:vAlign w:val="center"/>
            <w:hideMark/>
          </w:tcPr>
          <w:p w14:paraId="37AB743B"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5E79E427" w14:textId="77777777" w:rsidTr="00913E3B">
        <w:trPr>
          <w:trHeight w:val="699"/>
        </w:trPr>
        <w:tc>
          <w:tcPr>
            <w:tcW w:w="669" w:type="dxa"/>
            <w:noWrap/>
            <w:vAlign w:val="center"/>
            <w:hideMark/>
          </w:tcPr>
          <w:p w14:paraId="004A1290" w14:textId="77777777" w:rsidR="00913E3B" w:rsidRPr="00884E54" w:rsidRDefault="00913E3B" w:rsidP="00913E3B">
            <w:pPr>
              <w:jc w:val="center"/>
              <w:rPr>
                <w:sz w:val="24"/>
                <w:szCs w:val="24"/>
                <w:lang w:eastAsia="ar-SA"/>
              </w:rPr>
            </w:pPr>
            <w:r w:rsidRPr="00884E54">
              <w:rPr>
                <w:sz w:val="24"/>
                <w:szCs w:val="24"/>
                <w:lang w:eastAsia="ar-SA"/>
              </w:rPr>
              <w:t>2</w:t>
            </w:r>
          </w:p>
        </w:tc>
        <w:tc>
          <w:tcPr>
            <w:tcW w:w="5280" w:type="dxa"/>
            <w:hideMark/>
          </w:tcPr>
          <w:p w14:paraId="34B6D2EA"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17" w:type="dxa"/>
            <w:noWrap/>
            <w:vAlign w:val="center"/>
            <w:hideMark/>
          </w:tcPr>
          <w:p w14:paraId="64C6221D" w14:textId="77777777" w:rsidR="00913E3B" w:rsidRPr="00884E54" w:rsidRDefault="00913E3B" w:rsidP="00913E3B">
            <w:pPr>
              <w:jc w:val="center"/>
              <w:rPr>
                <w:sz w:val="24"/>
                <w:szCs w:val="24"/>
                <w:lang w:eastAsia="ar-SA"/>
              </w:rPr>
            </w:pPr>
          </w:p>
        </w:tc>
        <w:tc>
          <w:tcPr>
            <w:tcW w:w="800" w:type="dxa"/>
            <w:noWrap/>
            <w:vAlign w:val="center"/>
            <w:hideMark/>
          </w:tcPr>
          <w:p w14:paraId="2017A939"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46C3BEC2" w14:textId="77777777" w:rsidR="00913E3B" w:rsidRPr="00884E54" w:rsidRDefault="00913E3B" w:rsidP="00913E3B">
            <w:pPr>
              <w:jc w:val="center"/>
              <w:rPr>
                <w:sz w:val="24"/>
                <w:szCs w:val="24"/>
                <w:lang w:eastAsia="ar-SA"/>
              </w:rPr>
            </w:pPr>
            <w:r w:rsidRPr="00884E54">
              <w:rPr>
                <w:sz w:val="24"/>
                <w:szCs w:val="24"/>
                <w:lang w:eastAsia="ar-SA"/>
              </w:rPr>
              <w:t>166</w:t>
            </w:r>
          </w:p>
        </w:tc>
      </w:tr>
      <w:tr w:rsidR="00913E3B" w:rsidRPr="00884E54" w14:paraId="0E19E13A" w14:textId="77777777" w:rsidTr="00913E3B">
        <w:trPr>
          <w:trHeight w:val="510"/>
        </w:trPr>
        <w:tc>
          <w:tcPr>
            <w:tcW w:w="669" w:type="dxa"/>
            <w:noWrap/>
            <w:vAlign w:val="center"/>
            <w:hideMark/>
          </w:tcPr>
          <w:p w14:paraId="0532978B" w14:textId="77777777" w:rsidR="00913E3B" w:rsidRPr="00884E54" w:rsidRDefault="00913E3B" w:rsidP="00913E3B">
            <w:pPr>
              <w:jc w:val="center"/>
              <w:rPr>
                <w:sz w:val="24"/>
                <w:szCs w:val="24"/>
                <w:lang w:eastAsia="ar-SA"/>
              </w:rPr>
            </w:pPr>
            <w:r w:rsidRPr="00884E54">
              <w:rPr>
                <w:sz w:val="24"/>
                <w:szCs w:val="24"/>
                <w:lang w:eastAsia="ar-SA"/>
              </w:rPr>
              <w:t>3</w:t>
            </w:r>
          </w:p>
        </w:tc>
        <w:tc>
          <w:tcPr>
            <w:tcW w:w="5280" w:type="dxa"/>
            <w:hideMark/>
          </w:tcPr>
          <w:p w14:paraId="00EC6E24"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094A08D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842B91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32C36C2E" w14:textId="77777777" w:rsidR="00913E3B" w:rsidRPr="00884E54" w:rsidRDefault="00913E3B" w:rsidP="00913E3B">
            <w:pPr>
              <w:jc w:val="center"/>
              <w:rPr>
                <w:sz w:val="24"/>
                <w:szCs w:val="24"/>
                <w:lang w:eastAsia="ar-SA"/>
              </w:rPr>
            </w:pPr>
            <w:r w:rsidRPr="00884E54">
              <w:rPr>
                <w:sz w:val="24"/>
                <w:szCs w:val="24"/>
                <w:lang w:eastAsia="ar-SA"/>
              </w:rPr>
              <w:t>23</w:t>
            </w:r>
          </w:p>
        </w:tc>
      </w:tr>
      <w:tr w:rsidR="00913E3B" w:rsidRPr="00884E54" w14:paraId="2DCA5BCF" w14:textId="77777777" w:rsidTr="00913E3B">
        <w:trPr>
          <w:trHeight w:val="510"/>
        </w:trPr>
        <w:tc>
          <w:tcPr>
            <w:tcW w:w="669" w:type="dxa"/>
            <w:noWrap/>
            <w:vAlign w:val="center"/>
            <w:hideMark/>
          </w:tcPr>
          <w:p w14:paraId="11E2309C" w14:textId="77777777" w:rsidR="00913E3B" w:rsidRPr="00884E54" w:rsidRDefault="00913E3B" w:rsidP="00913E3B">
            <w:pPr>
              <w:jc w:val="center"/>
              <w:rPr>
                <w:sz w:val="24"/>
                <w:szCs w:val="24"/>
                <w:lang w:eastAsia="ar-SA"/>
              </w:rPr>
            </w:pPr>
            <w:r w:rsidRPr="00884E54">
              <w:rPr>
                <w:sz w:val="24"/>
                <w:szCs w:val="24"/>
                <w:lang w:eastAsia="ar-SA"/>
              </w:rPr>
              <w:t>4</w:t>
            </w:r>
          </w:p>
        </w:tc>
        <w:tc>
          <w:tcPr>
            <w:tcW w:w="5280" w:type="dxa"/>
            <w:hideMark/>
          </w:tcPr>
          <w:p w14:paraId="2D6F8F8A"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2BE263D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271C3C1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013A1F2B" w14:textId="77777777" w:rsidR="00913E3B" w:rsidRPr="00884E54" w:rsidRDefault="00913E3B" w:rsidP="00913E3B">
            <w:pPr>
              <w:jc w:val="center"/>
              <w:rPr>
                <w:sz w:val="24"/>
                <w:szCs w:val="24"/>
                <w:lang w:eastAsia="ar-SA"/>
              </w:rPr>
            </w:pPr>
            <w:r w:rsidRPr="00884E54">
              <w:rPr>
                <w:sz w:val="24"/>
                <w:szCs w:val="24"/>
                <w:lang w:eastAsia="ar-SA"/>
              </w:rPr>
              <w:t>67</w:t>
            </w:r>
          </w:p>
        </w:tc>
      </w:tr>
      <w:tr w:rsidR="00913E3B" w:rsidRPr="00884E54" w14:paraId="7BF4B498" w14:textId="77777777" w:rsidTr="00913E3B">
        <w:trPr>
          <w:trHeight w:val="525"/>
        </w:trPr>
        <w:tc>
          <w:tcPr>
            <w:tcW w:w="669" w:type="dxa"/>
            <w:noWrap/>
            <w:vAlign w:val="center"/>
            <w:hideMark/>
          </w:tcPr>
          <w:p w14:paraId="4730EDF7" w14:textId="77777777" w:rsidR="00913E3B" w:rsidRPr="00884E54" w:rsidRDefault="00913E3B" w:rsidP="00913E3B">
            <w:pPr>
              <w:jc w:val="center"/>
              <w:rPr>
                <w:sz w:val="24"/>
                <w:szCs w:val="24"/>
                <w:lang w:eastAsia="ar-SA"/>
              </w:rPr>
            </w:pPr>
            <w:r w:rsidRPr="00884E54">
              <w:rPr>
                <w:sz w:val="24"/>
                <w:szCs w:val="24"/>
                <w:lang w:eastAsia="ar-SA"/>
              </w:rPr>
              <w:t>5</w:t>
            </w:r>
          </w:p>
        </w:tc>
        <w:tc>
          <w:tcPr>
            <w:tcW w:w="5280" w:type="dxa"/>
            <w:hideMark/>
          </w:tcPr>
          <w:p w14:paraId="3B25F2F0"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39E5A705"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3A454FBF"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0111F91" w14:textId="77777777" w:rsidR="00913E3B" w:rsidRPr="00884E54" w:rsidRDefault="00913E3B" w:rsidP="00913E3B">
            <w:pPr>
              <w:jc w:val="center"/>
              <w:rPr>
                <w:sz w:val="24"/>
                <w:szCs w:val="24"/>
                <w:lang w:eastAsia="ar-SA"/>
              </w:rPr>
            </w:pPr>
            <w:r w:rsidRPr="00884E54">
              <w:rPr>
                <w:sz w:val="24"/>
                <w:szCs w:val="24"/>
                <w:lang w:eastAsia="ar-SA"/>
              </w:rPr>
              <w:t>25</w:t>
            </w:r>
          </w:p>
        </w:tc>
      </w:tr>
      <w:tr w:rsidR="00913E3B" w:rsidRPr="00884E54" w14:paraId="54F1DC5C" w14:textId="77777777" w:rsidTr="00913E3B">
        <w:trPr>
          <w:trHeight w:val="510"/>
        </w:trPr>
        <w:tc>
          <w:tcPr>
            <w:tcW w:w="669" w:type="dxa"/>
            <w:noWrap/>
            <w:vAlign w:val="center"/>
            <w:hideMark/>
          </w:tcPr>
          <w:p w14:paraId="75C130E3" w14:textId="77777777" w:rsidR="00913E3B" w:rsidRPr="00884E54" w:rsidRDefault="00913E3B" w:rsidP="00913E3B">
            <w:pPr>
              <w:jc w:val="center"/>
              <w:rPr>
                <w:sz w:val="24"/>
                <w:szCs w:val="24"/>
                <w:lang w:eastAsia="ar-SA"/>
              </w:rPr>
            </w:pPr>
            <w:r w:rsidRPr="00884E54">
              <w:rPr>
                <w:sz w:val="24"/>
                <w:szCs w:val="24"/>
                <w:lang w:eastAsia="ar-SA"/>
              </w:rPr>
              <w:t>6</w:t>
            </w:r>
          </w:p>
        </w:tc>
        <w:tc>
          <w:tcPr>
            <w:tcW w:w="5280" w:type="dxa"/>
            <w:hideMark/>
          </w:tcPr>
          <w:p w14:paraId="0F7D7678"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5B3692C3" w14:textId="77777777" w:rsidR="00913E3B" w:rsidRPr="00884E54" w:rsidRDefault="00913E3B" w:rsidP="00913E3B">
            <w:pPr>
              <w:jc w:val="center"/>
              <w:rPr>
                <w:sz w:val="24"/>
                <w:szCs w:val="24"/>
                <w:lang w:eastAsia="ar-SA"/>
              </w:rPr>
            </w:pPr>
          </w:p>
        </w:tc>
        <w:tc>
          <w:tcPr>
            <w:tcW w:w="800" w:type="dxa"/>
            <w:noWrap/>
            <w:vAlign w:val="center"/>
            <w:hideMark/>
          </w:tcPr>
          <w:p w14:paraId="57A93362"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12509B3" w14:textId="77777777" w:rsidR="00913E3B" w:rsidRPr="00884E54" w:rsidRDefault="00913E3B" w:rsidP="00913E3B">
            <w:pPr>
              <w:jc w:val="center"/>
              <w:rPr>
                <w:sz w:val="24"/>
                <w:szCs w:val="24"/>
                <w:lang w:eastAsia="ar-SA"/>
              </w:rPr>
            </w:pPr>
            <w:r w:rsidRPr="00884E54">
              <w:rPr>
                <w:sz w:val="24"/>
                <w:szCs w:val="24"/>
                <w:lang w:eastAsia="ar-SA"/>
              </w:rPr>
              <w:t>20</w:t>
            </w:r>
          </w:p>
        </w:tc>
      </w:tr>
      <w:tr w:rsidR="00913E3B" w:rsidRPr="00884E54" w14:paraId="200A9A99" w14:textId="77777777" w:rsidTr="00913E3B">
        <w:trPr>
          <w:trHeight w:val="510"/>
        </w:trPr>
        <w:tc>
          <w:tcPr>
            <w:tcW w:w="669" w:type="dxa"/>
            <w:noWrap/>
            <w:vAlign w:val="center"/>
            <w:hideMark/>
          </w:tcPr>
          <w:p w14:paraId="5D9FA86F" w14:textId="77777777" w:rsidR="00913E3B" w:rsidRPr="00884E54" w:rsidRDefault="00913E3B" w:rsidP="00913E3B">
            <w:pPr>
              <w:jc w:val="center"/>
              <w:rPr>
                <w:sz w:val="24"/>
                <w:szCs w:val="24"/>
                <w:lang w:eastAsia="ar-SA"/>
              </w:rPr>
            </w:pPr>
            <w:r w:rsidRPr="00884E54">
              <w:rPr>
                <w:sz w:val="24"/>
                <w:szCs w:val="24"/>
                <w:lang w:eastAsia="ar-SA"/>
              </w:rPr>
              <w:t>7</w:t>
            </w:r>
          </w:p>
        </w:tc>
        <w:tc>
          <w:tcPr>
            <w:tcW w:w="5280" w:type="dxa"/>
            <w:hideMark/>
          </w:tcPr>
          <w:p w14:paraId="510DA38F" w14:textId="77777777" w:rsidR="00913E3B" w:rsidRPr="00567BFD" w:rsidRDefault="00913E3B" w:rsidP="00913E3B">
            <w:pPr>
              <w:contextualSpacing/>
              <w:rPr>
                <w:sz w:val="24"/>
                <w:szCs w:val="24"/>
                <w:lang w:eastAsia="ar-SA"/>
              </w:rPr>
            </w:pPr>
            <w:r w:rsidRPr="00567BFD">
              <w:rPr>
                <w:sz w:val="24"/>
                <w:szCs w:val="24"/>
                <w:lang w:eastAsia="ar-SA"/>
              </w:rPr>
              <w:t xml:space="preserve">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w:t>
            </w:r>
            <w:r w:rsidRPr="00567BFD">
              <w:rPr>
                <w:sz w:val="24"/>
                <w:szCs w:val="24"/>
                <w:lang w:eastAsia="ar-SA"/>
              </w:rPr>
              <w:lastRenderedPageBreak/>
              <w:t>величином батерије према прописаним вредностима за сваки тип батерије.]</w:t>
            </w:r>
          </w:p>
        </w:tc>
        <w:tc>
          <w:tcPr>
            <w:tcW w:w="1417" w:type="dxa"/>
            <w:noWrap/>
            <w:vAlign w:val="center"/>
            <w:hideMark/>
          </w:tcPr>
          <w:p w14:paraId="13487ABF" w14:textId="77777777" w:rsidR="00913E3B" w:rsidRPr="00884E54" w:rsidRDefault="00913E3B" w:rsidP="00913E3B">
            <w:pPr>
              <w:jc w:val="center"/>
              <w:rPr>
                <w:sz w:val="24"/>
                <w:szCs w:val="24"/>
                <w:lang w:eastAsia="ar-SA"/>
              </w:rPr>
            </w:pPr>
          </w:p>
        </w:tc>
        <w:tc>
          <w:tcPr>
            <w:tcW w:w="800" w:type="dxa"/>
            <w:noWrap/>
            <w:vAlign w:val="center"/>
            <w:hideMark/>
          </w:tcPr>
          <w:p w14:paraId="5E99A409" w14:textId="77777777" w:rsidR="00913E3B" w:rsidRPr="00884E54" w:rsidRDefault="00913E3B" w:rsidP="00913E3B">
            <w:pPr>
              <w:jc w:val="center"/>
              <w:rPr>
                <w:bCs/>
                <w:sz w:val="24"/>
                <w:szCs w:val="24"/>
                <w:lang w:eastAsia="ar-SA"/>
              </w:rPr>
            </w:pPr>
            <w:r w:rsidRPr="00884E54">
              <w:rPr>
                <w:bCs/>
                <w:sz w:val="24"/>
                <w:szCs w:val="24"/>
                <w:lang w:eastAsia="ar-SA"/>
              </w:rPr>
              <w:t>ком</w:t>
            </w:r>
          </w:p>
        </w:tc>
        <w:tc>
          <w:tcPr>
            <w:tcW w:w="1468" w:type="dxa"/>
            <w:noWrap/>
            <w:vAlign w:val="center"/>
            <w:hideMark/>
          </w:tcPr>
          <w:p w14:paraId="4736E561" w14:textId="77777777" w:rsidR="00913E3B" w:rsidRPr="00884E54" w:rsidRDefault="00913E3B" w:rsidP="00913E3B">
            <w:pPr>
              <w:jc w:val="center"/>
              <w:rPr>
                <w:sz w:val="24"/>
                <w:szCs w:val="24"/>
                <w:lang w:eastAsia="ar-SA"/>
              </w:rPr>
            </w:pPr>
            <w:r w:rsidRPr="00884E54">
              <w:rPr>
                <w:sz w:val="24"/>
                <w:szCs w:val="24"/>
                <w:lang w:eastAsia="ar-SA"/>
              </w:rPr>
              <w:t>40</w:t>
            </w:r>
          </w:p>
        </w:tc>
      </w:tr>
    </w:tbl>
    <w:p w14:paraId="0DB8A0C4" w14:textId="750D2C0F" w:rsidR="00884E54" w:rsidRDefault="00884E54" w:rsidP="0019299D">
      <w:pPr>
        <w:rPr>
          <w:b/>
          <w:sz w:val="24"/>
          <w:szCs w:val="24"/>
          <w:lang w:val="sr-Cyrl-RS" w:eastAsia="ar-SA"/>
        </w:rPr>
      </w:pPr>
    </w:p>
    <w:p w14:paraId="3664CF87" w14:textId="40BD09EB" w:rsidR="00884E54" w:rsidRDefault="00884E54" w:rsidP="0019299D">
      <w:pPr>
        <w:rPr>
          <w:b/>
          <w:sz w:val="24"/>
          <w:szCs w:val="24"/>
          <w:lang w:val="sr-Cyrl-RS" w:eastAsia="ar-SA"/>
        </w:rPr>
      </w:pPr>
      <w:r>
        <w:rPr>
          <w:b/>
          <w:sz w:val="24"/>
          <w:szCs w:val="24"/>
          <w:lang w:val="sr-Cyrl-RS" w:eastAsia="ar-SA"/>
        </w:rPr>
        <w:t xml:space="preserve">3.5 Опис и број услуга за Партију 5 - </w:t>
      </w:r>
      <w:r w:rsidRPr="00884E54">
        <w:rPr>
          <w:b/>
          <w:sz w:val="24"/>
          <w:szCs w:val="24"/>
          <w:lang w:val="sr-Cyrl-RS" w:eastAsia="ar-SA"/>
        </w:rPr>
        <w:t>Oдржавањe беспрекидног напајања у ТС 110/x kV и 35/x kV за ТЦ Крагујевац</w:t>
      </w:r>
    </w:p>
    <w:tbl>
      <w:tblPr>
        <w:tblStyle w:val="TableGrid"/>
        <w:tblW w:w="9640" w:type="dxa"/>
        <w:tblInd w:w="-289" w:type="dxa"/>
        <w:tblLayout w:type="fixed"/>
        <w:tblLook w:val="04A0" w:firstRow="1" w:lastRow="0" w:firstColumn="1" w:lastColumn="0" w:noHBand="0" w:noVBand="1"/>
      </w:tblPr>
      <w:tblGrid>
        <w:gridCol w:w="633"/>
        <w:gridCol w:w="11"/>
        <w:gridCol w:w="5293"/>
        <w:gridCol w:w="1435"/>
        <w:gridCol w:w="850"/>
        <w:gridCol w:w="1418"/>
      </w:tblGrid>
      <w:tr w:rsidR="00913E3B" w:rsidRPr="00884E54" w14:paraId="741E7E23" w14:textId="77777777" w:rsidTr="00913E3B">
        <w:trPr>
          <w:trHeight w:val="774"/>
        </w:trPr>
        <w:tc>
          <w:tcPr>
            <w:tcW w:w="633" w:type="dxa"/>
            <w:shd w:val="clear" w:color="auto" w:fill="F2F2F2" w:themeFill="background1" w:themeFillShade="F2"/>
            <w:noWrap/>
            <w:vAlign w:val="center"/>
            <w:hideMark/>
          </w:tcPr>
          <w:p w14:paraId="0949D6C2" w14:textId="77777777" w:rsidR="00913E3B" w:rsidRPr="00884E54" w:rsidRDefault="00913E3B" w:rsidP="00913E3B">
            <w:pPr>
              <w:jc w:val="center"/>
              <w:rPr>
                <w:bCs/>
                <w:sz w:val="24"/>
                <w:szCs w:val="24"/>
                <w:lang w:val="en-GB" w:eastAsia="ar-SA"/>
              </w:rPr>
            </w:pPr>
            <w:r w:rsidRPr="00884E54">
              <w:rPr>
                <w:bCs/>
                <w:sz w:val="24"/>
                <w:szCs w:val="24"/>
                <w:lang w:eastAsia="ar-SA"/>
              </w:rPr>
              <w:t>Рб</w:t>
            </w:r>
          </w:p>
        </w:tc>
        <w:tc>
          <w:tcPr>
            <w:tcW w:w="5304" w:type="dxa"/>
            <w:gridSpan w:val="2"/>
            <w:shd w:val="clear" w:color="auto" w:fill="F2F2F2" w:themeFill="background1" w:themeFillShade="F2"/>
            <w:noWrap/>
            <w:vAlign w:val="center"/>
            <w:hideMark/>
          </w:tcPr>
          <w:p w14:paraId="70C0812D" w14:textId="78735B1F" w:rsidR="00913E3B" w:rsidRPr="00884E54" w:rsidRDefault="00BF07A6" w:rsidP="00913E3B">
            <w:pPr>
              <w:jc w:val="center"/>
              <w:rPr>
                <w:bCs/>
                <w:sz w:val="24"/>
                <w:szCs w:val="24"/>
                <w:lang w:eastAsia="ar-SA"/>
              </w:rPr>
            </w:pPr>
            <w:r>
              <w:rPr>
                <w:bCs/>
                <w:sz w:val="24"/>
                <w:szCs w:val="24"/>
                <w:lang w:eastAsia="ar-SA"/>
              </w:rPr>
              <w:t>Опис услуга</w:t>
            </w:r>
          </w:p>
        </w:tc>
        <w:tc>
          <w:tcPr>
            <w:tcW w:w="1435" w:type="dxa"/>
            <w:shd w:val="clear" w:color="auto" w:fill="F2F2F2" w:themeFill="background1" w:themeFillShade="F2"/>
            <w:vAlign w:val="center"/>
            <w:hideMark/>
          </w:tcPr>
          <w:p w14:paraId="24289E19" w14:textId="77777777" w:rsidR="00913E3B" w:rsidRPr="00884E54" w:rsidRDefault="00913E3B" w:rsidP="00913E3B">
            <w:pPr>
              <w:jc w:val="center"/>
              <w:rPr>
                <w:bCs/>
                <w:sz w:val="24"/>
                <w:szCs w:val="24"/>
                <w:lang w:eastAsia="ar-SA"/>
              </w:rPr>
            </w:pPr>
            <w:r w:rsidRPr="00884E54">
              <w:rPr>
                <w:bCs/>
                <w:sz w:val="24"/>
                <w:szCs w:val="24"/>
                <w:lang w:eastAsia="ar-SA"/>
              </w:rPr>
              <w:t>Примедба</w:t>
            </w:r>
          </w:p>
        </w:tc>
        <w:tc>
          <w:tcPr>
            <w:tcW w:w="850" w:type="dxa"/>
            <w:shd w:val="clear" w:color="auto" w:fill="F2F2F2" w:themeFill="background1" w:themeFillShade="F2"/>
            <w:vAlign w:val="center"/>
            <w:hideMark/>
          </w:tcPr>
          <w:p w14:paraId="4545FD93" w14:textId="77777777" w:rsidR="00913E3B" w:rsidRPr="00884E54" w:rsidRDefault="00913E3B" w:rsidP="00913E3B">
            <w:pPr>
              <w:jc w:val="center"/>
              <w:rPr>
                <w:bCs/>
                <w:sz w:val="24"/>
                <w:szCs w:val="24"/>
                <w:lang w:eastAsia="ar-SA"/>
              </w:rPr>
            </w:pPr>
            <w:r w:rsidRPr="00884E54">
              <w:rPr>
                <w:bCs/>
                <w:sz w:val="24"/>
                <w:szCs w:val="24"/>
                <w:lang w:eastAsia="ar-SA"/>
              </w:rPr>
              <w:t>Јед.</w:t>
            </w:r>
            <w:r w:rsidRPr="00884E54">
              <w:rPr>
                <w:bCs/>
                <w:sz w:val="24"/>
                <w:szCs w:val="24"/>
                <w:lang w:eastAsia="ar-SA"/>
              </w:rPr>
              <w:br/>
              <w:t>мере</w:t>
            </w:r>
          </w:p>
        </w:tc>
        <w:tc>
          <w:tcPr>
            <w:tcW w:w="1418" w:type="dxa"/>
            <w:shd w:val="clear" w:color="auto" w:fill="F2F2F2" w:themeFill="background1" w:themeFillShade="F2"/>
            <w:vAlign w:val="center"/>
            <w:hideMark/>
          </w:tcPr>
          <w:p w14:paraId="291DB7BC" w14:textId="77777777" w:rsidR="00913E3B" w:rsidRPr="00884E54" w:rsidRDefault="00913E3B" w:rsidP="00913E3B">
            <w:pPr>
              <w:jc w:val="center"/>
              <w:rPr>
                <w:bCs/>
                <w:sz w:val="24"/>
                <w:szCs w:val="24"/>
                <w:lang w:eastAsia="ar-SA"/>
              </w:rPr>
            </w:pPr>
            <w:r w:rsidRPr="00884E54">
              <w:rPr>
                <w:bCs/>
                <w:sz w:val="24"/>
                <w:szCs w:val="24"/>
                <w:lang w:eastAsia="ar-SA"/>
              </w:rPr>
              <w:t>Количина</w:t>
            </w:r>
          </w:p>
        </w:tc>
      </w:tr>
      <w:tr w:rsidR="00913E3B" w:rsidRPr="00884E54" w14:paraId="543B3CE0" w14:textId="77777777" w:rsidTr="00913E3B">
        <w:trPr>
          <w:trHeight w:val="375"/>
        </w:trPr>
        <w:tc>
          <w:tcPr>
            <w:tcW w:w="9640" w:type="dxa"/>
            <w:gridSpan w:val="6"/>
            <w:shd w:val="clear" w:color="auto" w:fill="F2F2F2" w:themeFill="background1" w:themeFillShade="F2"/>
            <w:hideMark/>
          </w:tcPr>
          <w:p w14:paraId="50D9F28F" w14:textId="77777777" w:rsidR="00913E3B" w:rsidRPr="0044174A" w:rsidRDefault="00913E3B" w:rsidP="00913E3B">
            <w:pPr>
              <w:rPr>
                <w:b/>
                <w:bCs/>
                <w:sz w:val="24"/>
                <w:szCs w:val="24"/>
                <w:lang w:eastAsia="ar-SA"/>
              </w:rPr>
            </w:pPr>
            <w:r w:rsidRPr="0044174A">
              <w:rPr>
                <w:b/>
                <w:bCs/>
                <w:sz w:val="24"/>
                <w:szCs w:val="24"/>
                <w:lang w:eastAsia="ar-SA"/>
              </w:rPr>
              <w:t>1. ТС 35/х kV</w:t>
            </w:r>
          </w:p>
        </w:tc>
      </w:tr>
      <w:tr w:rsidR="00913E3B" w:rsidRPr="00884E54" w14:paraId="047BFE4C" w14:textId="77777777" w:rsidTr="00913E3B">
        <w:trPr>
          <w:trHeight w:val="345"/>
        </w:trPr>
        <w:tc>
          <w:tcPr>
            <w:tcW w:w="9640" w:type="dxa"/>
            <w:gridSpan w:val="6"/>
            <w:shd w:val="clear" w:color="auto" w:fill="F2F2F2" w:themeFill="background1" w:themeFillShade="F2"/>
            <w:hideMark/>
          </w:tcPr>
          <w:p w14:paraId="7F9B50E9" w14:textId="17BD169D" w:rsidR="00913E3B" w:rsidRPr="0044174A" w:rsidRDefault="00BF07A6" w:rsidP="00913E3B">
            <w:pPr>
              <w:rPr>
                <w:b/>
                <w:bCs/>
                <w:sz w:val="24"/>
                <w:szCs w:val="24"/>
                <w:lang w:eastAsia="ar-SA"/>
              </w:rPr>
            </w:pPr>
            <w:r w:rsidRPr="00BF07A6">
              <w:rPr>
                <w:b/>
                <w:bCs/>
                <w:sz w:val="24"/>
                <w:szCs w:val="24"/>
                <w:lang w:eastAsia="ar-SA"/>
              </w:rPr>
              <w:t>Услуге</w:t>
            </w:r>
            <w:r w:rsidR="00913E3B" w:rsidRPr="0044174A">
              <w:rPr>
                <w:b/>
                <w:bCs/>
                <w:sz w:val="24"/>
                <w:szCs w:val="24"/>
                <w:lang w:eastAsia="ar-SA"/>
              </w:rPr>
              <w:t xml:space="preserve"> на</w:t>
            </w:r>
            <w:r w:rsidR="00913E3B">
              <w:rPr>
                <w:b/>
                <w:bCs/>
                <w:sz w:val="24"/>
                <w:szCs w:val="24"/>
                <w:lang w:eastAsia="ar-SA"/>
              </w:rPr>
              <w:t xml:space="preserve"> одржавању - Аку батерија - </w:t>
            </w:r>
            <w:r w:rsidR="00913E3B">
              <w:rPr>
                <w:b/>
                <w:bCs/>
                <w:sz w:val="24"/>
                <w:szCs w:val="24"/>
                <w:lang w:val="sr-Cyrl-RS" w:eastAsia="ar-SA"/>
              </w:rPr>
              <w:t>редовно</w:t>
            </w:r>
            <w:r w:rsidR="00913E3B" w:rsidRPr="0044174A">
              <w:rPr>
                <w:b/>
                <w:bCs/>
                <w:sz w:val="24"/>
                <w:szCs w:val="24"/>
                <w:lang w:eastAsia="ar-SA"/>
              </w:rPr>
              <w:t xml:space="preserve"> одржавање</w:t>
            </w:r>
          </w:p>
        </w:tc>
      </w:tr>
      <w:tr w:rsidR="00913E3B" w:rsidRPr="00884E54" w14:paraId="7C9CA185" w14:textId="77777777" w:rsidTr="00913E3B">
        <w:trPr>
          <w:trHeight w:val="300"/>
        </w:trPr>
        <w:tc>
          <w:tcPr>
            <w:tcW w:w="644" w:type="dxa"/>
            <w:gridSpan w:val="2"/>
            <w:noWrap/>
            <w:vAlign w:val="center"/>
            <w:hideMark/>
          </w:tcPr>
          <w:p w14:paraId="23D762A2" w14:textId="77777777" w:rsidR="00913E3B" w:rsidRPr="00884E54" w:rsidRDefault="00913E3B" w:rsidP="00913E3B">
            <w:pPr>
              <w:rPr>
                <w:sz w:val="24"/>
                <w:szCs w:val="24"/>
                <w:lang w:eastAsia="ar-SA"/>
              </w:rPr>
            </w:pPr>
          </w:p>
        </w:tc>
        <w:tc>
          <w:tcPr>
            <w:tcW w:w="5293" w:type="dxa"/>
            <w:vAlign w:val="center"/>
          </w:tcPr>
          <w:p w14:paraId="18EF9D19" w14:textId="77777777" w:rsidR="00913E3B" w:rsidRPr="00884E54" w:rsidRDefault="00913E3B" w:rsidP="00913E3B">
            <w:pPr>
              <w:rPr>
                <w:sz w:val="24"/>
                <w:szCs w:val="24"/>
                <w:lang w:eastAsia="ar-SA"/>
              </w:rPr>
            </w:pPr>
            <w:r>
              <w:rPr>
                <w:sz w:val="24"/>
                <w:szCs w:val="24"/>
                <w:lang w:eastAsia="ar-SA"/>
              </w:rPr>
              <w:t>Радови на аку батеријама 110 V</w:t>
            </w:r>
            <w:r w:rsidRPr="00884E54">
              <w:rPr>
                <w:sz w:val="24"/>
                <w:szCs w:val="24"/>
                <w:lang w:eastAsia="ar-SA"/>
              </w:rPr>
              <w:t>:</w:t>
            </w:r>
          </w:p>
        </w:tc>
        <w:tc>
          <w:tcPr>
            <w:tcW w:w="1435" w:type="dxa"/>
            <w:noWrap/>
            <w:hideMark/>
          </w:tcPr>
          <w:p w14:paraId="3B6A7D0F" w14:textId="77777777" w:rsidR="00913E3B" w:rsidRPr="00884E54" w:rsidRDefault="00913E3B" w:rsidP="00913E3B">
            <w:pPr>
              <w:rPr>
                <w:sz w:val="24"/>
                <w:szCs w:val="24"/>
                <w:lang w:eastAsia="ar-SA"/>
              </w:rPr>
            </w:pPr>
            <w:r w:rsidRPr="00884E54">
              <w:rPr>
                <w:sz w:val="24"/>
                <w:szCs w:val="24"/>
                <w:lang w:eastAsia="ar-SA"/>
              </w:rPr>
              <w:t>Комплет батерија са  55 ћелија</w:t>
            </w:r>
          </w:p>
        </w:tc>
        <w:tc>
          <w:tcPr>
            <w:tcW w:w="850" w:type="dxa"/>
            <w:noWrap/>
            <w:hideMark/>
          </w:tcPr>
          <w:p w14:paraId="7F4C6C08" w14:textId="77777777" w:rsidR="00913E3B" w:rsidRPr="00884E54" w:rsidRDefault="00913E3B" w:rsidP="00913E3B">
            <w:pPr>
              <w:rPr>
                <w:sz w:val="24"/>
                <w:szCs w:val="24"/>
                <w:lang w:eastAsia="ar-SA"/>
              </w:rPr>
            </w:pPr>
            <w:r w:rsidRPr="00884E54">
              <w:rPr>
                <w:sz w:val="24"/>
                <w:szCs w:val="24"/>
                <w:lang w:eastAsia="ar-SA"/>
              </w:rPr>
              <w:t>комплет</w:t>
            </w:r>
          </w:p>
        </w:tc>
        <w:tc>
          <w:tcPr>
            <w:tcW w:w="1418" w:type="dxa"/>
            <w:noWrap/>
            <w:vAlign w:val="center"/>
            <w:hideMark/>
          </w:tcPr>
          <w:p w14:paraId="31D968F7" w14:textId="77777777" w:rsidR="00913E3B" w:rsidRPr="00884E54" w:rsidRDefault="00913E3B" w:rsidP="00913E3B">
            <w:pPr>
              <w:jc w:val="center"/>
              <w:rPr>
                <w:sz w:val="24"/>
                <w:szCs w:val="24"/>
                <w:lang w:eastAsia="ar-SA"/>
              </w:rPr>
            </w:pPr>
            <w:r w:rsidRPr="00884E54">
              <w:rPr>
                <w:sz w:val="24"/>
                <w:szCs w:val="24"/>
                <w:lang w:eastAsia="ar-SA"/>
              </w:rPr>
              <w:t>2</w:t>
            </w:r>
          </w:p>
        </w:tc>
      </w:tr>
      <w:tr w:rsidR="00913E3B" w:rsidRPr="00884E54" w14:paraId="462BF6F1" w14:textId="77777777" w:rsidTr="00913E3B">
        <w:trPr>
          <w:trHeight w:val="1590"/>
        </w:trPr>
        <w:tc>
          <w:tcPr>
            <w:tcW w:w="633" w:type="dxa"/>
            <w:vMerge w:val="restart"/>
            <w:noWrap/>
            <w:vAlign w:val="center"/>
            <w:hideMark/>
          </w:tcPr>
          <w:p w14:paraId="1FED6AB2"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72230068"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43D39C81"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435" w:type="dxa"/>
            <w:noWrap/>
            <w:hideMark/>
          </w:tcPr>
          <w:p w14:paraId="2827CB1E"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19A817F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0AC1EF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194DBAE" w14:textId="77777777" w:rsidTr="00913E3B">
        <w:trPr>
          <w:trHeight w:val="1020"/>
        </w:trPr>
        <w:tc>
          <w:tcPr>
            <w:tcW w:w="633" w:type="dxa"/>
            <w:vMerge/>
            <w:hideMark/>
          </w:tcPr>
          <w:p w14:paraId="1FAD4AE7" w14:textId="77777777" w:rsidR="00913E3B" w:rsidRPr="00884E54" w:rsidRDefault="00913E3B" w:rsidP="00913E3B">
            <w:pPr>
              <w:rPr>
                <w:sz w:val="24"/>
                <w:szCs w:val="24"/>
                <w:lang w:eastAsia="ar-SA"/>
              </w:rPr>
            </w:pPr>
          </w:p>
        </w:tc>
        <w:tc>
          <w:tcPr>
            <w:tcW w:w="5304" w:type="dxa"/>
            <w:gridSpan w:val="2"/>
            <w:hideMark/>
          </w:tcPr>
          <w:p w14:paraId="561F411B"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35" w:type="dxa"/>
            <w:noWrap/>
            <w:hideMark/>
          </w:tcPr>
          <w:p w14:paraId="081183B3"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2F62A2B"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8BC79AE"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9E4DE77" w14:textId="77777777" w:rsidTr="00913E3B">
        <w:trPr>
          <w:trHeight w:val="1020"/>
        </w:trPr>
        <w:tc>
          <w:tcPr>
            <w:tcW w:w="633" w:type="dxa"/>
            <w:vMerge/>
            <w:hideMark/>
          </w:tcPr>
          <w:p w14:paraId="56BC8963" w14:textId="77777777" w:rsidR="00913E3B" w:rsidRPr="00884E54" w:rsidRDefault="00913E3B" w:rsidP="00913E3B">
            <w:pPr>
              <w:rPr>
                <w:sz w:val="24"/>
                <w:szCs w:val="24"/>
                <w:lang w:eastAsia="ar-SA"/>
              </w:rPr>
            </w:pPr>
          </w:p>
        </w:tc>
        <w:tc>
          <w:tcPr>
            <w:tcW w:w="5304" w:type="dxa"/>
            <w:gridSpan w:val="2"/>
            <w:hideMark/>
          </w:tcPr>
          <w:p w14:paraId="19EF796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w:t>
            </w:r>
            <w:r w:rsidRPr="00567BFD">
              <w:rPr>
                <w:sz w:val="24"/>
                <w:szCs w:val="24"/>
                <w:lang w:eastAsia="ar-SA"/>
              </w:rPr>
              <w:lastRenderedPageBreak/>
              <w:t>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35" w:type="dxa"/>
            <w:noWrap/>
            <w:hideMark/>
          </w:tcPr>
          <w:p w14:paraId="13102C9F"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50" w:type="dxa"/>
            <w:noWrap/>
            <w:hideMark/>
          </w:tcPr>
          <w:p w14:paraId="6E8C93F2"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2148FFF"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3A5AB2DC" w14:textId="77777777" w:rsidTr="00913E3B">
        <w:trPr>
          <w:trHeight w:val="1020"/>
        </w:trPr>
        <w:tc>
          <w:tcPr>
            <w:tcW w:w="633" w:type="dxa"/>
            <w:vMerge/>
            <w:hideMark/>
          </w:tcPr>
          <w:p w14:paraId="2C3730E1" w14:textId="77777777" w:rsidR="00913E3B" w:rsidRPr="00884E54" w:rsidRDefault="00913E3B" w:rsidP="00913E3B">
            <w:pPr>
              <w:rPr>
                <w:sz w:val="24"/>
                <w:szCs w:val="24"/>
                <w:lang w:eastAsia="ar-SA"/>
              </w:rPr>
            </w:pPr>
          </w:p>
        </w:tc>
        <w:tc>
          <w:tcPr>
            <w:tcW w:w="5304" w:type="dxa"/>
            <w:gridSpan w:val="2"/>
            <w:hideMark/>
          </w:tcPr>
          <w:p w14:paraId="5C5B03A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35" w:type="dxa"/>
            <w:noWrap/>
            <w:hideMark/>
          </w:tcPr>
          <w:p w14:paraId="2AA8D8D1"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A92A304"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684A92B"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5F428DD" w14:textId="77777777" w:rsidTr="00913E3B">
        <w:trPr>
          <w:trHeight w:val="510"/>
        </w:trPr>
        <w:tc>
          <w:tcPr>
            <w:tcW w:w="633" w:type="dxa"/>
            <w:vMerge/>
            <w:hideMark/>
          </w:tcPr>
          <w:p w14:paraId="448C6C67" w14:textId="77777777" w:rsidR="00913E3B" w:rsidRPr="00884E54" w:rsidRDefault="00913E3B" w:rsidP="00913E3B">
            <w:pPr>
              <w:rPr>
                <w:sz w:val="24"/>
                <w:szCs w:val="24"/>
                <w:lang w:eastAsia="ar-SA"/>
              </w:rPr>
            </w:pPr>
          </w:p>
        </w:tc>
        <w:tc>
          <w:tcPr>
            <w:tcW w:w="5304" w:type="dxa"/>
            <w:gridSpan w:val="2"/>
            <w:hideMark/>
          </w:tcPr>
          <w:p w14:paraId="5A277406"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35" w:type="dxa"/>
            <w:noWrap/>
            <w:hideMark/>
          </w:tcPr>
          <w:p w14:paraId="369AE465"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6F38C4D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FE45740"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DF464C9" w14:textId="77777777" w:rsidTr="00913E3B">
        <w:trPr>
          <w:trHeight w:val="510"/>
        </w:trPr>
        <w:tc>
          <w:tcPr>
            <w:tcW w:w="633" w:type="dxa"/>
            <w:vMerge/>
            <w:hideMark/>
          </w:tcPr>
          <w:p w14:paraId="22D06E71" w14:textId="77777777" w:rsidR="00913E3B" w:rsidRPr="00884E54" w:rsidRDefault="00913E3B" w:rsidP="00913E3B">
            <w:pPr>
              <w:rPr>
                <w:sz w:val="24"/>
                <w:szCs w:val="24"/>
                <w:lang w:eastAsia="ar-SA"/>
              </w:rPr>
            </w:pPr>
          </w:p>
        </w:tc>
        <w:tc>
          <w:tcPr>
            <w:tcW w:w="5304" w:type="dxa"/>
            <w:gridSpan w:val="2"/>
            <w:hideMark/>
          </w:tcPr>
          <w:p w14:paraId="3129BBD2"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35" w:type="dxa"/>
            <w:noWrap/>
            <w:hideMark/>
          </w:tcPr>
          <w:p w14:paraId="291727CE"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785ECC5F"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7D33DBD"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E308142" w14:textId="77777777" w:rsidTr="00913E3B">
        <w:trPr>
          <w:trHeight w:val="300"/>
        </w:trPr>
        <w:tc>
          <w:tcPr>
            <w:tcW w:w="633" w:type="dxa"/>
            <w:vMerge/>
            <w:hideMark/>
          </w:tcPr>
          <w:p w14:paraId="13CB46CB" w14:textId="77777777" w:rsidR="00913E3B" w:rsidRPr="00884E54" w:rsidRDefault="00913E3B" w:rsidP="00913E3B">
            <w:pPr>
              <w:rPr>
                <w:sz w:val="24"/>
                <w:szCs w:val="24"/>
                <w:lang w:eastAsia="ar-SA"/>
              </w:rPr>
            </w:pPr>
          </w:p>
        </w:tc>
        <w:tc>
          <w:tcPr>
            <w:tcW w:w="5304" w:type="dxa"/>
            <w:gridSpan w:val="2"/>
            <w:hideMark/>
          </w:tcPr>
          <w:p w14:paraId="7867901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35" w:type="dxa"/>
            <w:noWrap/>
            <w:hideMark/>
          </w:tcPr>
          <w:p w14:paraId="380ED077"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B603B79"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5D66D6C"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74A08872" w14:textId="77777777" w:rsidTr="00913E3B">
        <w:trPr>
          <w:trHeight w:val="510"/>
        </w:trPr>
        <w:tc>
          <w:tcPr>
            <w:tcW w:w="633" w:type="dxa"/>
            <w:vMerge/>
            <w:hideMark/>
          </w:tcPr>
          <w:p w14:paraId="15DB7D39" w14:textId="77777777" w:rsidR="00913E3B" w:rsidRPr="00884E54" w:rsidRDefault="00913E3B" w:rsidP="00913E3B">
            <w:pPr>
              <w:rPr>
                <w:sz w:val="24"/>
                <w:szCs w:val="24"/>
                <w:lang w:eastAsia="ar-SA"/>
              </w:rPr>
            </w:pPr>
          </w:p>
        </w:tc>
        <w:tc>
          <w:tcPr>
            <w:tcW w:w="5304" w:type="dxa"/>
            <w:gridSpan w:val="2"/>
            <w:hideMark/>
          </w:tcPr>
          <w:p w14:paraId="205FA8A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35" w:type="dxa"/>
            <w:noWrap/>
            <w:hideMark/>
          </w:tcPr>
          <w:p w14:paraId="10D7052A"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3EDC99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745B7B92"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8123C2B" w14:textId="77777777" w:rsidTr="00913E3B">
        <w:trPr>
          <w:trHeight w:val="510"/>
        </w:trPr>
        <w:tc>
          <w:tcPr>
            <w:tcW w:w="633" w:type="dxa"/>
            <w:vMerge/>
            <w:hideMark/>
          </w:tcPr>
          <w:p w14:paraId="4D9F79B8" w14:textId="77777777" w:rsidR="00913E3B" w:rsidRPr="00884E54" w:rsidRDefault="00913E3B" w:rsidP="00913E3B">
            <w:pPr>
              <w:rPr>
                <w:sz w:val="24"/>
                <w:szCs w:val="24"/>
                <w:lang w:eastAsia="ar-SA"/>
              </w:rPr>
            </w:pPr>
          </w:p>
        </w:tc>
        <w:tc>
          <w:tcPr>
            <w:tcW w:w="5304" w:type="dxa"/>
            <w:gridSpan w:val="2"/>
            <w:hideMark/>
          </w:tcPr>
          <w:p w14:paraId="7A0D6ED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35" w:type="dxa"/>
            <w:noWrap/>
            <w:hideMark/>
          </w:tcPr>
          <w:p w14:paraId="7063317B"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86E3F2F"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87ABF86"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7D82237" w14:textId="77777777" w:rsidTr="00913E3B">
        <w:trPr>
          <w:trHeight w:val="510"/>
        </w:trPr>
        <w:tc>
          <w:tcPr>
            <w:tcW w:w="633" w:type="dxa"/>
            <w:vMerge/>
            <w:hideMark/>
          </w:tcPr>
          <w:p w14:paraId="3E9AF1D9" w14:textId="77777777" w:rsidR="00913E3B" w:rsidRPr="00884E54" w:rsidRDefault="00913E3B" w:rsidP="00913E3B">
            <w:pPr>
              <w:rPr>
                <w:sz w:val="24"/>
                <w:szCs w:val="24"/>
                <w:lang w:eastAsia="ar-SA"/>
              </w:rPr>
            </w:pPr>
          </w:p>
        </w:tc>
        <w:tc>
          <w:tcPr>
            <w:tcW w:w="5304" w:type="dxa"/>
            <w:gridSpan w:val="2"/>
            <w:hideMark/>
          </w:tcPr>
          <w:p w14:paraId="593CDC76"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35" w:type="dxa"/>
            <w:noWrap/>
            <w:hideMark/>
          </w:tcPr>
          <w:p w14:paraId="0EE2716A"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0259B1E"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DBC9CCC"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6BCA424" w14:textId="77777777" w:rsidTr="00913E3B">
        <w:trPr>
          <w:trHeight w:val="510"/>
        </w:trPr>
        <w:tc>
          <w:tcPr>
            <w:tcW w:w="633" w:type="dxa"/>
            <w:vMerge/>
            <w:hideMark/>
          </w:tcPr>
          <w:p w14:paraId="29A5653C" w14:textId="77777777" w:rsidR="00913E3B" w:rsidRPr="00884E54" w:rsidRDefault="00913E3B" w:rsidP="00913E3B">
            <w:pPr>
              <w:rPr>
                <w:sz w:val="24"/>
                <w:szCs w:val="24"/>
                <w:lang w:eastAsia="ar-SA"/>
              </w:rPr>
            </w:pPr>
          </w:p>
        </w:tc>
        <w:tc>
          <w:tcPr>
            <w:tcW w:w="5304" w:type="dxa"/>
            <w:gridSpan w:val="2"/>
            <w:hideMark/>
          </w:tcPr>
          <w:p w14:paraId="49296CB0" w14:textId="77777777" w:rsidR="00913E3B" w:rsidRPr="00567BFD" w:rsidRDefault="00913E3B" w:rsidP="00913E3B">
            <w:pPr>
              <w:contextualSpacing/>
              <w:rPr>
                <w:sz w:val="24"/>
                <w:szCs w:val="24"/>
                <w:lang w:eastAsia="ar-SA"/>
              </w:rPr>
            </w:pPr>
            <w:r w:rsidRPr="00567BFD">
              <w:rPr>
                <w:sz w:val="24"/>
                <w:szCs w:val="24"/>
                <w:lang w:eastAsia="ar-SA"/>
              </w:rPr>
              <w:t xml:space="preserve">-мерење напона основне и додатне гране исправљача [ Мерење и очитавање напона на контактима извода + и -, упоређивање </w:t>
            </w:r>
            <w:r w:rsidRPr="00567BFD">
              <w:rPr>
                <w:sz w:val="24"/>
                <w:szCs w:val="24"/>
                <w:lang w:eastAsia="ar-SA"/>
              </w:rPr>
              <w:lastRenderedPageBreak/>
              <w:t>измереног очитаног напона са називним напоном исправљача. ]</w:t>
            </w:r>
          </w:p>
        </w:tc>
        <w:tc>
          <w:tcPr>
            <w:tcW w:w="1435" w:type="dxa"/>
            <w:noWrap/>
            <w:hideMark/>
          </w:tcPr>
          <w:p w14:paraId="553B7720"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50" w:type="dxa"/>
            <w:noWrap/>
            <w:hideMark/>
          </w:tcPr>
          <w:p w14:paraId="6555E2A3"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AE46327"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3565F66" w14:textId="77777777" w:rsidTr="00913E3B">
        <w:trPr>
          <w:trHeight w:val="525"/>
        </w:trPr>
        <w:tc>
          <w:tcPr>
            <w:tcW w:w="633" w:type="dxa"/>
            <w:vMerge/>
            <w:hideMark/>
          </w:tcPr>
          <w:p w14:paraId="5DF1ABCE" w14:textId="77777777" w:rsidR="00913E3B" w:rsidRPr="00884E54" w:rsidRDefault="00913E3B" w:rsidP="00913E3B">
            <w:pPr>
              <w:rPr>
                <w:sz w:val="24"/>
                <w:szCs w:val="24"/>
                <w:lang w:eastAsia="ar-SA"/>
              </w:rPr>
            </w:pPr>
          </w:p>
        </w:tc>
        <w:tc>
          <w:tcPr>
            <w:tcW w:w="5304" w:type="dxa"/>
            <w:gridSpan w:val="2"/>
            <w:hideMark/>
          </w:tcPr>
          <w:p w14:paraId="1B58D68E"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35" w:type="dxa"/>
            <w:noWrap/>
            <w:hideMark/>
          </w:tcPr>
          <w:p w14:paraId="3A2BBB76"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3AC36859"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7586E6EF"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396665D3" w14:textId="77777777" w:rsidTr="00913E3B">
        <w:trPr>
          <w:trHeight w:val="480"/>
        </w:trPr>
        <w:tc>
          <w:tcPr>
            <w:tcW w:w="9640" w:type="dxa"/>
            <w:gridSpan w:val="6"/>
            <w:shd w:val="clear" w:color="auto" w:fill="F2F2F2" w:themeFill="background1" w:themeFillShade="F2"/>
            <w:vAlign w:val="center"/>
            <w:hideMark/>
          </w:tcPr>
          <w:p w14:paraId="3396C092" w14:textId="77777777" w:rsidR="00913E3B" w:rsidRPr="0044174A" w:rsidRDefault="00913E3B" w:rsidP="00913E3B">
            <w:pPr>
              <w:rPr>
                <w:b/>
                <w:bCs/>
                <w:sz w:val="24"/>
                <w:szCs w:val="24"/>
                <w:lang w:eastAsia="ar-SA"/>
              </w:rPr>
            </w:pPr>
            <w:r w:rsidRPr="0044174A">
              <w:rPr>
                <w:b/>
                <w:bCs/>
                <w:sz w:val="24"/>
                <w:szCs w:val="24"/>
                <w:lang w:eastAsia="ar-SA"/>
              </w:rPr>
              <w:t>2. ТС 110/x kV</w:t>
            </w:r>
          </w:p>
        </w:tc>
      </w:tr>
      <w:tr w:rsidR="00913E3B" w:rsidRPr="00884E54" w14:paraId="1797E943" w14:textId="77777777" w:rsidTr="00913E3B">
        <w:trPr>
          <w:trHeight w:val="345"/>
        </w:trPr>
        <w:tc>
          <w:tcPr>
            <w:tcW w:w="9640" w:type="dxa"/>
            <w:gridSpan w:val="6"/>
            <w:shd w:val="clear" w:color="auto" w:fill="F2F2F2" w:themeFill="background1" w:themeFillShade="F2"/>
            <w:vAlign w:val="center"/>
            <w:hideMark/>
          </w:tcPr>
          <w:p w14:paraId="285D1FC1" w14:textId="5E33868B" w:rsidR="00913E3B" w:rsidRPr="0044174A" w:rsidRDefault="00BF07A6" w:rsidP="00BF07A6">
            <w:pPr>
              <w:spacing w:before="0"/>
              <w:rPr>
                <w:b/>
                <w:bCs/>
                <w:sz w:val="24"/>
                <w:szCs w:val="24"/>
                <w:lang w:eastAsia="ar-SA"/>
              </w:rPr>
            </w:pPr>
            <w:r w:rsidRPr="00BF07A6">
              <w:rPr>
                <w:b/>
                <w:bCs/>
                <w:sz w:val="24"/>
                <w:szCs w:val="24"/>
                <w:lang w:eastAsia="ar-SA"/>
              </w:rPr>
              <w:t>Услуге</w:t>
            </w:r>
            <w:r w:rsidR="00913E3B" w:rsidRPr="0044174A">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44174A">
              <w:rPr>
                <w:b/>
                <w:bCs/>
                <w:sz w:val="24"/>
                <w:szCs w:val="24"/>
                <w:lang w:eastAsia="ar-SA"/>
              </w:rPr>
              <w:t xml:space="preserve"> одржавање</w:t>
            </w:r>
          </w:p>
        </w:tc>
      </w:tr>
      <w:tr w:rsidR="00913E3B" w:rsidRPr="00884E54" w14:paraId="386CA6BD" w14:textId="77777777" w:rsidTr="00913E3B">
        <w:trPr>
          <w:trHeight w:val="950"/>
        </w:trPr>
        <w:tc>
          <w:tcPr>
            <w:tcW w:w="633" w:type="dxa"/>
            <w:hideMark/>
          </w:tcPr>
          <w:p w14:paraId="39DC6105" w14:textId="77777777" w:rsidR="00913E3B" w:rsidRPr="00884E54" w:rsidRDefault="00913E3B" w:rsidP="00913E3B">
            <w:pPr>
              <w:rPr>
                <w:sz w:val="24"/>
                <w:szCs w:val="24"/>
                <w:lang w:eastAsia="ar-SA"/>
              </w:rPr>
            </w:pPr>
            <w:r w:rsidRPr="00884E54">
              <w:rPr>
                <w:sz w:val="24"/>
                <w:szCs w:val="24"/>
                <w:lang w:eastAsia="ar-SA"/>
              </w:rPr>
              <w:t> </w:t>
            </w:r>
          </w:p>
        </w:tc>
        <w:tc>
          <w:tcPr>
            <w:tcW w:w="5304" w:type="dxa"/>
            <w:gridSpan w:val="2"/>
            <w:vAlign w:val="center"/>
            <w:hideMark/>
          </w:tcPr>
          <w:p w14:paraId="5682C0B3"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435" w:type="dxa"/>
            <w:hideMark/>
          </w:tcPr>
          <w:p w14:paraId="71278298" w14:textId="77777777" w:rsidR="00913E3B" w:rsidRPr="00884E54" w:rsidRDefault="00913E3B" w:rsidP="00913E3B">
            <w:pPr>
              <w:rPr>
                <w:sz w:val="24"/>
                <w:szCs w:val="24"/>
                <w:lang w:eastAsia="ar-SA"/>
              </w:rPr>
            </w:pPr>
            <w:r w:rsidRPr="00884E54">
              <w:rPr>
                <w:sz w:val="24"/>
                <w:szCs w:val="24"/>
                <w:lang w:eastAsia="ar-SA"/>
              </w:rPr>
              <w:t>Комплет батерија са 110 ћелија</w:t>
            </w:r>
          </w:p>
        </w:tc>
        <w:tc>
          <w:tcPr>
            <w:tcW w:w="850" w:type="dxa"/>
            <w:vAlign w:val="center"/>
            <w:hideMark/>
          </w:tcPr>
          <w:p w14:paraId="13C9ECD2"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448EE179" w14:textId="77777777" w:rsidR="00913E3B" w:rsidRPr="00884E54" w:rsidRDefault="00913E3B" w:rsidP="00913E3B">
            <w:pPr>
              <w:jc w:val="center"/>
              <w:rPr>
                <w:sz w:val="24"/>
                <w:szCs w:val="24"/>
                <w:lang w:eastAsia="ar-SA"/>
              </w:rPr>
            </w:pPr>
            <w:r w:rsidRPr="00884E54">
              <w:rPr>
                <w:sz w:val="24"/>
                <w:szCs w:val="24"/>
                <w:lang w:eastAsia="ar-SA"/>
              </w:rPr>
              <w:t>5</w:t>
            </w:r>
          </w:p>
        </w:tc>
      </w:tr>
      <w:tr w:rsidR="00913E3B" w:rsidRPr="00884E54" w14:paraId="265058D6" w14:textId="77777777" w:rsidTr="00913E3B">
        <w:trPr>
          <w:trHeight w:val="1530"/>
        </w:trPr>
        <w:tc>
          <w:tcPr>
            <w:tcW w:w="633" w:type="dxa"/>
            <w:vMerge w:val="restart"/>
            <w:vAlign w:val="center"/>
            <w:hideMark/>
          </w:tcPr>
          <w:p w14:paraId="3B457AF3"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738A9165"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435" w:type="dxa"/>
            <w:hideMark/>
          </w:tcPr>
          <w:p w14:paraId="25F8B6B8"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5186816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01EBD49"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6CFA5C1" w14:textId="77777777" w:rsidTr="00913E3B">
        <w:trPr>
          <w:trHeight w:val="1020"/>
        </w:trPr>
        <w:tc>
          <w:tcPr>
            <w:tcW w:w="633" w:type="dxa"/>
            <w:vMerge/>
            <w:hideMark/>
          </w:tcPr>
          <w:p w14:paraId="736CCFDF" w14:textId="77777777" w:rsidR="00913E3B" w:rsidRPr="00884E54" w:rsidRDefault="00913E3B" w:rsidP="00913E3B">
            <w:pPr>
              <w:rPr>
                <w:sz w:val="24"/>
                <w:szCs w:val="24"/>
                <w:lang w:eastAsia="ar-SA"/>
              </w:rPr>
            </w:pPr>
          </w:p>
        </w:tc>
        <w:tc>
          <w:tcPr>
            <w:tcW w:w="5304" w:type="dxa"/>
            <w:gridSpan w:val="2"/>
            <w:hideMark/>
          </w:tcPr>
          <w:p w14:paraId="306F9ED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35" w:type="dxa"/>
            <w:hideMark/>
          </w:tcPr>
          <w:p w14:paraId="452C74B1"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5585900D"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7FF4362F"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350B054" w14:textId="77777777" w:rsidTr="00913E3B">
        <w:trPr>
          <w:trHeight w:val="1020"/>
        </w:trPr>
        <w:tc>
          <w:tcPr>
            <w:tcW w:w="633" w:type="dxa"/>
            <w:vMerge/>
            <w:hideMark/>
          </w:tcPr>
          <w:p w14:paraId="7716C08A" w14:textId="77777777" w:rsidR="00913E3B" w:rsidRPr="00884E54" w:rsidRDefault="00913E3B" w:rsidP="00913E3B">
            <w:pPr>
              <w:rPr>
                <w:sz w:val="24"/>
                <w:szCs w:val="24"/>
                <w:lang w:eastAsia="ar-SA"/>
              </w:rPr>
            </w:pPr>
          </w:p>
        </w:tc>
        <w:tc>
          <w:tcPr>
            <w:tcW w:w="5304" w:type="dxa"/>
            <w:gridSpan w:val="2"/>
            <w:hideMark/>
          </w:tcPr>
          <w:p w14:paraId="3EE56FC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w:t>
            </w:r>
            <w:r w:rsidRPr="00567BFD">
              <w:rPr>
                <w:sz w:val="24"/>
                <w:szCs w:val="24"/>
                <w:lang w:eastAsia="ar-SA"/>
              </w:rPr>
              <w:lastRenderedPageBreak/>
              <w:t>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35" w:type="dxa"/>
            <w:hideMark/>
          </w:tcPr>
          <w:p w14:paraId="02FD489C"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50" w:type="dxa"/>
            <w:hideMark/>
          </w:tcPr>
          <w:p w14:paraId="49D74810"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2F45AEA"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7F2D199" w14:textId="77777777" w:rsidTr="00913E3B">
        <w:trPr>
          <w:trHeight w:val="1020"/>
        </w:trPr>
        <w:tc>
          <w:tcPr>
            <w:tcW w:w="633" w:type="dxa"/>
            <w:vMerge/>
            <w:hideMark/>
          </w:tcPr>
          <w:p w14:paraId="598960E1" w14:textId="77777777" w:rsidR="00913E3B" w:rsidRPr="00884E54" w:rsidRDefault="00913E3B" w:rsidP="00913E3B">
            <w:pPr>
              <w:rPr>
                <w:sz w:val="24"/>
                <w:szCs w:val="24"/>
                <w:lang w:eastAsia="ar-SA"/>
              </w:rPr>
            </w:pPr>
          </w:p>
        </w:tc>
        <w:tc>
          <w:tcPr>
            <w:tcW w:w="5304" w:type="dxa"/>
            <w:gridSpan w:val="2"/>
            <w:hideMark/>
          </w:tcPr>
          <w:p w14:paraId="065673D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35" w:type="dxa"/>
            <w:hideMark/>
          </w:tcPr>
          <w:p w14:paraId="3DA6488F"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2F3A66CC"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E86799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0320DA2" w14:textId="77777777" w:rsidTr="00913E3B">
        <w:trPr>
          <w:trHeight w:val="510"/>
        </w:trPr>
        <w:tc>
          <w:tcPr>
            <w:tcW w:w="633" w:type="dxa"/>
            <w:vMerge/>
            <w:hideMark/>
          </w:tcPr>
          <w:p w14:paraId="795FA249" w14:textId="77777777" w:rsidR="00913E3B" w:rsidRPr="00884E54" w:rsidRDefault="00913E3B" w:rsidP="00913E3B">
            <w:pPr>
              <w:rPr>
                <w:sz w:val="24"/>
                <w:szCs w:val="24"/>
                <w:lang w:eastAsia="ar-SA"/>
              </w:rPr>
            </w:pPr>
          </w:p>
        </w:tc>
        <w:tc>
          <w:tcPr>
            <w:tcW w:w="5304" w:type="dxa"/>
            <w:gridSpan w:val="2"/>
            <w:hideMark/>
          </w:tcPr>
          <w:p w14:paraId="64E1C43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35" w:type="dxa"/>
            <w:hideMark/>
          </w:tcPr>
          <w:p w14:paraId="4430D821"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20E050A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5882779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B11CC41" w14:textId="77777777" w:rsidTr="00913E3B">
        <w:trPr>
          <w:trHeight w:val="510"/>
        </w:trPr>
        <w:tc>
          <w:tcPr>
            <w:tcW w:w="633" w:type="dxa"/>
            <w:vMerge/>
            <w:hideMark/>
          </w:tcPr>
          <w:p w14:paraId="3B41C16A" w14:textId="77777777" w:rsidR="00913E3B" w:rsidRPr="00884E54" w:rsidRDefault="00913E3B" w:rsidP="00913E3B">
            <w:pPr>
              <w:rPr>
                <w:sz w:val="24"/>
                <w:szCs w:val="24"/>
                <w:lang w:eastAsia="ar-SA"/>
              </w:rPr>
            </w:pPr>
          </w:p>
        </w:tc>
        <w:tc>
          <w:tcPr>
            <w:tcW w:w="5304" w:type="dxa"/>
            <w:gridSpan w:val="2"/>
            <w:hideMark/>
          </w:tcPr>
          <w:p w14:paraId="64A5D6DF"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35" w:type="dxa"/>
            <w:hideMark/>
          </w:tcPr>
          <w:p w14:paraId="49312145"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7CD6425C"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42BCABA6"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B47324B" w14:textId="77777777" w:rsidTr="00913E3B">
        <w:trPr>
          <w:trHeight w:val="360"/>
        </w:trPr>
        <w:tc>
          <w:tcPr>
            <w:tcW w:w="633" w:type="dxa"/>
            <w:vMerge/>
            <w:hideMark/>
          </w:tcPr>
          <w:p w14:paraId="54D5C85B" w14:textId="77777777" w:rsidR="00913E3B" w:rsidRPr="00884E54" w:rsidRDefault="00913E3B" w:rsidP="00913E3B">
            <w:pPr>
              <w:rPr>
                <w:sz w:val="24"/>
                <w:szCs w:val="24"/>
                <w:lang w:eastAsia="ar-SA"/>
              </w:rPr>
            </w:pPr>
          </w:p>
        </w:tc>
        <w:tc>
          <w:tcPr>
            <w:tcW w:w="5304" w:type="dxa"/>
            <w:gridSpan w:val="2"/>
            <w:hideMark/>
          </w:tcPr>
          <w:p w14:paraId="287436BB"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35" w:type="dxa"/>
            <w:hideMark/>
          </w:tcPr>
          <w:p w14:paraId="0D647E73"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6353C570"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1FCA345A"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7997EA2" w14:textId="77777777" w:rsidTr="00913E3B">
        <w:trPr>
          <w:trHeight w:val="510"/>
        </w:trPr>
        <w:tc>
          <w:tcPr>
            <w:tcW w:w="633" w:type="dxa"/>
            <w:vMerge/>
            <w:hideMark/>
          </w:tcPr>
          <w:p w14:paraId="656139AA" w14:textId="77777777" w:rsidR="00913E3B" w:rsidRPr="00884E54" w:rsidRDefault="00913E3B" w:rsidP="00913E3B">
            <w:pPr>
              <w:rPr>
                <w:sz w:val="24"/>
                <w:szCs w:val="24"/>
                <w:lang w:eastAsia="ar-SA"/>
              </w:rPr>
            </w:pPr>
          </w:p>
        </w:tc>
        <w:tc>
          <w:tcPr>
            <w:tcW w:w="5304" w:type="dxa"/>
            <w:gridSpan w:val="2"/>
            <w:hideMark/>
          </w:tcPr>
          <w:p w14:paraId="5DEE277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35" w:type="dxa"/>
            <w:hideMark/>
          </w:tcPr>
          <w:p w14:paraId="146CF1F9"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328BACF5"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3770221"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32AF9DB" w14:textId="77777777" w:rsidTr="00913E3B">
        <w:trPr>
          <w:trHeight w:val="510"/>
        </w:trPr>
        <w:tc>
          <w:tcPr>
            <w:tcW w:w="633" w:type="dxa"/>
            <w:vMerge/>
            <w:hideMark/>
          </w:tcPr>
          <w:p w14:paraId="569BF41A" w14:textId="77777777" w:rsidR="00913E3B" w:rsidRPr="00884E54" w:rsidRDefault="00913E3B" w:rsidP="00913E3B">
            <w:pPr>
              <w:rPr>
                <w:sz w:val="24"/>
                <w:szCs w:val="24"/>
                <w:lang w:eastAsia="ar-SA"/>
              </w:rPr>
            </w:pPr>
          </w:p>
        </w:tc>
        <w:tc>
          <w:tcPr>
            <w:tcW w:w="5304" w:type="dxa"/>
            <w:gridSpan w:val="2"/>
            <w:hideMark/>
          </w:tcPr>
          <w:p w14:paraId="37F06EF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35" w:type="dxa"/>
            <w:hideMark/>
          </w:tcPr>
          <w:p w14:paraId="1DDE2505"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6E3EED22"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7F1C13A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123A603" w14:textId="77777777" w:rsidTr="00913E3B">
        <w:trPr>
          <w:trHeight w:val="510"/>
        </w:trPr>
        <w:tc>
          <w:tcPr>
            <w:tcW w:w="633" w:type="dxa"/>
            <w:vMerge/>
            <w:hideMark/>
          </w:tcPr>
          <w:p w14:paraId="52C04111" w14:textId="77777777" w:rsidR="00913E3B" w:rsidRPr="00884E54" w:rsidRDefault="00913E3B" w:rsidP="00913E3B">
            <w:pPr>
              <w:rPr>
                <w:sz w:val="24"/>
                <w:szCs w:val="24"/>
                <w:lang w:eastAsia="ar-SA"/>
              </w:rPr>
            </w:pPr>
          </w:p>
        </w:tc>
        <w:tc>
          <w:tcPr>
            <w:tcW w:w="5304" w:type="dxa"/>
            <w:gridSpan w:val="2"/>
            <w:hideMark/>
          </w:tcPr>
          <w:p w14:paraId="348D026B"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35" w:type="dxa"/>
            <w:hideMark/>
          </w:tcPr>
          <w:p w14:paraId="20A28329"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158E8FE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1932E90F"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11E6B4D" w14:textId="77777777" w:rsidTr="00913E3B">
        <w:trPr>
          <w:trHeight w:val="510"/>
        </w:trPr>
        <w:tc>
          <w:tcPr>
            <w:tcW w:w="633" w:type="dxa"/>
            <w:vMerge/>
            <w:hideMark/>
          </w:tcPr>
          <w:p w14:paraId="5FA49874" w14:textId="77777777" w:rsidR="00913E3B" w:rsidRPr="00884E54" w:rsidRDefault="00913E3B" w:rsidP="00913E3B">
            <w:pPr>
              <w:rPr>
                <w:sz w:val="24"/>
                <w:szCs w:val="24"/>
                <w:lang w:eastAsia="ar-SA"/>
              </w:rPr>
            </w:pPr>
          </w:p>
        </w:tc>
        <w:tc>
          <w:tcPr>
            <w:tcW w:w="5304" w:type="dxa"/>
            <w:gridSpan w:val="2"/>
            <w:hideMark/>
          </w:tcPr>
          <w:p w14:paraId="48799266" w14:textId="77777777" w:rsidR="00913E3B" w:rsidRPr="00567BFD" w:rsidRDefault="00913E3B" w:rsidP="00913E3B">
            <w:pPr>
              <w:contextualSpacing/>
              <w:rPr>
                <w:sz w:val="24"/>
                <w:szCs w:val="24"/>
                <w:lang w:eastAsia="ar-SA"/>
              </w:rPr>
            </w:pPr>
            <w:r w:rsidRPr="00567BFD">
              <w:rPr>
                <w:sz w:val="24"/>
                <w:szCs w:val="24"/>
                <w:lang w:eastAsia="ar-SA"/>
              </w:rPr>
              <w:t xml:space="preserve">-мерење напона основне и додатне гране исправљача [ Мерење и очитавање напона на контактима извода + и -, упоређивање </w:t>
            </w:r>
            <w:r w:rsidRPr="00567BFD">
              <w:rPr>
                <w:sz w:val="24"/>
                <w:szCs w:val="24"/>
                <w:lang w:eastAsia="ar-SA"/>
              </w:rPr>
              <w:lastRenderedPageBreak/>
              <w:t>измереног очитаног напона са називним напоном исправљача. ]</w:t>
            </w:r>
          </w:p>
        </w:tc>
        <w:tc>
          <w:tcPr>
            <w:tcW w:w="1435" w:type="dxa"/>
            <w:hideMark/>
          </w:tcPr>
          <w:p w14:paraId="7AF24159"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50" w:type="dxa"/>
            <w:hideMark/>
          </w:tcPr>
          <w:p w14:paraId="3AC1DB8F"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A10C9E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011F334" w14:textId="77777777" w:rsidTr="00913E3B">
        <w:trPr>
          <w:trHeight w:val="525"/>
        </w:trPr>
        <w:tc>
          <w:tcPr>
            <w:tcW w:w="633" w:type="dxa"/>
            <w:vMerge/>
            <w:hideMark/>
          </w:tcPr>
          <w:p w14:paraId="77072E47" w14:textId="77777777" w:rsidR="00913E3B" w:rsidRPr="00884E54" w:rsidRDefault="00913E3B" w:rsidP="00913E3B">
            <w:pPr>
              <w:rPr>
                <w:sz w:val="24"/>
                <w:szCs w:val="24"/>
                <w:lang w:eastAsia="ar-SA"/>
              </w:rPr>
            </w:pPr>
          </w:p>
        </w:tc>
        <w:tc>
          <w:tcPr>
            <w:tcW w:w="5304" w:type="dxa"/>
            <w:gridSpan w:val="2"/>
            <w:hideMark/>
          </w:tcPr>
          <w:p w14:paraId="69875AAB"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35" w:type="dxa"/>
            <w:noWrap/>
            <w:hideMark/>
          </w:tcPr>
          <w:p w14:paraId="08AE3C26"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noWrap/>
            <w:hideMark/>
          </w:tcPr>
          <w:p w14:paraId="1F46321B"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2FD076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C5FC38A" w14:textId="77777777" w:rsidTr="00913E3B">
        <w:trPr>
          <w:trHeight w:val="585"/>
        </w:trPr>
        <w:tc>
          <w:tcPr>
            <w:tcW w:w="9640" w:type="dxa"/>
            <w:gridSpan w:val="6"/>
            <w:shd w:val="clear" w:color="auto" w:fill="F2F2F2" w:themeFill="background1" w:themeFillShade="F2"/>
            <w:vAlign w:val="center"/>
            <w:hideMark/>
          </w:tcPr>
          <w:p w14:paraId="6BABE43C" w14:textId="77777777" w:rsidR="00913E3B" w:rsidRPr="0044174A" w:rsidRDefault="00913E3B" w:rsidP="00913E3B">
            <w:pPr>
              <w:rPr>
                <w:b/>
                <w:bCs/>
                <w:sz w:val="24"/>
                <w:szCs w:val="24"/>
                <w:lang w:eastAsia="ar-SA"/>
              </w:rPr>
            </w:pPr>
            <w:r w:rsidRPr="0044174A">
              <w:rPr>
                <w:b/>
                <w:bCs/>
                <w:sz w:val="24"/>
                <w:szCs w:val="24"/>
                <w:lang w:eastAsia="ar-SA"/>
              </w:rPr>
              <w:t>3. РЕМОНТ И ИНТЕРВЕНТНО ОДРЖАВАЊЕ У ТС 110/хkV и 35/xkV</w:t>
            </w:r>
          </w:p>
        </w:tc>
      </w:tr>
      <w:tr w:rsidR="00913E3B" w:rsidRPr="00884E54" w14:paraId="060A59B9" w14:textId="77777777" w:rsidTr="00913E3B">
        <w:trPr>
          <w:trHeight w:val="405"/>
        </w:trPr>
        <w:tc>
          <w:tcPr>
            <w:tcW w:w="9640" w:type="dxa"/>
            <w:gridSpan w:val="6"/>
            <w:shd w:val="clear" w:color="auto" w:fill="F2F2F2" w:themeFill="background1" w:themeFillShade="F2"/>
            <w:vAlign w:val="center"/>
            <w:hideMark/>
          </w:tcPr>
          <w:p w14:paraId="40DD54C8" w14:textId="77777777" w:rsidR="00913E3B" w:rsidRPr="0044174A" w:rsidRDefault="00913E3B" w:rsidP="00913E3B">
            <w:pPr>
              <w:rPr>
                <w:b/>
                <w:bCs/>
                <w:sz w:val="24"/>
                <w:szCs w:val="24"/>
                <w:lang w:eastAsia="ar-SA"/>
              </w:rPr>
            </w:pPr>
            <w:r w:rsidRPr="0044174A">
              <w:rPr>
                <w:b/>
                <w:bCs/>
                <w:sz w:val="24"/>
                <w:szCs w:val="24"/>
                <w:lang w:eastAsia="ar-SA"/>
              </w:rPr>
              <w:t>3.1. Спецификација услуга за годишњи ремонт 110 kV и 35 kV опреме</w:t>
            </w:r>
          </w:p>
        </w:tc>
      </w:tr>
      <w:tr w:rsidR="00913E3B" w:rsidRPr="00884E54" w14:paraId="2328335E" w14:textId="77777777" w:rsidTr="00913E3B">
        <w:trPr>
          <w:trHeight w:val="1590"/>
        </w:trPr>
        <w:tc>
          <w:tcPr>
            <w:tcW w:w="633" w:type="dxa"/>
            <w:noWrap/>
            <w:vAlign w:val="center"/>
            <w:hideMark/>
          </w:tcPr>
          <w:p w14:paraId="5620B23F"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54729CCC" w14:textId="3A4F96A8"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4BF6323F"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3EF2898E"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Укупан напон батерије</w:t>
            </w:r>
          </w:p>
          <w:p w14:paraId="7993F149"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3B9C8285"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7E47EBAC"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28293101"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4F49AF3B"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58D4494B"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630C9A6F"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758D8C82"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52543E8D" w14:textId="77777777" w:rsidR="00913E3B" w:rsidRPr="00492F24" w:rsidRDefault="00913E3B" w:rsidP="00492F24">
            <w:pPr>
              <w:pStyle w:val="Pasussalistom1"/>
              <w:numPr>
                <w:ilvl w:val="0"/>
                <w:numId w:val="46"/>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4F093A6"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w:t>
            </w:r>
            <w:r w:rsidRPr="00492F24">
              <w:rPr>
                <w:rFonts w:ascii="Arial" w:hAnsi="Arial" w:cs="Arial"/>
                <w:sz w:val="24"/>
                <w:szCs w:val="24"/>
                <w:lang w:val="sr-Latn-CS"/>
              </w:rPr>
              <w:lastRenderedPageBreak/>
              <w:t xml:space="preserve">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1C5CF46A" w14:textId="77777777" w:rsidR="00913E3B" w:rsidRPr="00492F24" w:rsidRDefault="00913E3B" w:rsidP="00492F24">
            <w:pPr>
              <w:pStyle w:val="Pasussalistom1"/>
              <w:spacing w:after="0"/>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35194752"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25D1F333" w14:textId="77777777" w:rsidR="00913E3B" w:rsidRDefault="00913E3B" w:rsidP="00913E3B">
            <w:pPr>
              <w:rPr>
                <w:rFonts w:cs="Arial"/>
                <w:sz w:val="24"/>
                <w:szCs w:val="24"/>
              </w:rPr>
            </w:pPr>
            <w:r>
              <w:rPr>
                <w:rFonts w:cs="Arial"/>
                <w:sz w:val="24"/>
                <w:szCs w:val="24"/>
              </w:rPr>
              <w:t>EN 60623/IEC2001. (тачка 4.)</w:t>
            </w:r>
          </w:p>
          <w:p w14:paraId="026BC046"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7ABC019C"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1996C91E"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48AE4FA7"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623285A5"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473DEBD3"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2D8CD22C" w14:textId="77777777" w:rsidR="00913E3B" w:rsidRPr="00567BFD" w:rsidRDefault="00913E3B" w:rsidP="00913E3B">
            <w:pPr>
              <w:contextualSpacing/>
              <w:rPr>
                <w:sz w:val="24"/>
                <w:szCs w:val="24"/>
                <w:lang w:eastAsia="ar-SA"/>
              </w:rPr>
            </w:pPr>
          </w:p>
        </w:tc>
        <w:tc>
          <w:tcPr>
            <w:tcW w:w="1435" w:type="dxa"/>
            <w:noWrap/>
            <w:vAlign w:val="center"/>
            <w:hideMark/>
          </w:tcPr>
          <w:p w14:paraId="0E67B7A1" w14:textId="77777777" w:rsidR="00913E3B" w:rsidRPr="00884E54" w:rsidRDefault="00913E3B" w:rsidP="00913E3B">
            <w:pPr>
              <w:jc w:val="center"/>
              <w:rPr>
                <w:sz w:val="24"/>
                <w:szCs w:val="24"/>
                <w:lang w:eastAsia="ar-SA"/>
              </w:rPr>
            </w:pPr>
            <w:r w:rsidRPr="00884E54">
              <w:rPr>
                <w:sz w:val="24"/>
                <w:szCs w:val="24"/>
                <w:lang w:eastAsia="ar-SA"/>
              </w:rPr>
              <w:lastRenderedPageBreak/>
              <w:t>Комплет батерија са  90 ћелија</w:t>
            </w:r>
          </w:p>
        </w:tc>
        <w:tc>
          <w:tcPr>
            <w:tcW w:w="850" w:type="dxa"/>
            <w:noWrap/>
            <w:vAlign w:val="center"/>
            <w:hideMark/>
          </w:tcPr>
          <w:p w14:paraId="3BFC6691"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5CF7A2AA" w14:textId="77777777" w:rsidR="00913E3B" w:rsidRPr="00884E54" w:rsidRDefault="00913E3B" w:rsidP="00913E3B">
            <w:pPr>
              <w:jc w:val="center"/>
              <w:rPr>
                <w:sz w:val="24"/>
                <w:szCs w:val="24"/>
                <w:lang w:eastAsia="ar-SA"/>
              </w:rPr>
            </w:pPr>
            <w:r w:rsidRPr="00884E54">
              <w:rPr>
                <w:sz w:val="24"/>
                <w:szCs w:val="24"/>
                <w:lang w:eastAsia="ar-SA"/>
              </w:rPr>
              <w:t>56</w:t>
            </w:r>
          </w:p>
        </w:tc>
      </w:tr>
      <w:tr w:rsidR="00913E3B" w:rsidRPr="00884E54" w14:paraId="61869814" w14:textId="77777777" w:rsidTr="00913E3B">
        <w:trPr>
          <w:trHeight w:val="841"/>
        </w:trPr>
        <w:tc>
          <w:tcPr>
            <w:tcW w:w="633" w:type="dxa"/>
            <w:noWrap/>
            <w:vAlign w:val="center"/>
            <w:hideMark/>
          </w:tcPr>
          <w:p w14:paraId="58476E4B" w14:textId="77777777" w:rsidR="00913E3B" w:rsidRPr="00884E54" w:rsidRDefault="00913E3B" w:rsidP="00913E3B">
            <w:pPr>
              <w:jc w:val="center"/>
              <w:rPr>
                <w:sz w:val="24"/>
                <w:szCs w:val="24"/>
                <w:lang w:eastAsia="ar-SA"/>
              </w:rPr>
            </w:pPr>
            <w:r w:rsidRPr="00884E54">
              <w:rPr>
                <w:sz w:val="24"/>
                <w:szCs w:val="24"/>
                <w:lang w:eastAsia="ar-SA"/>
              </w:rPr>
              <w:lastRenderedPageBreak/>
              <w:t>2</w:t>
            </w:r>
          </w:p>
        </w:tc>
        <w:tc>
          <w:tcPr>
            <w:tcW w:w="5304" w:type="dxa"/>
            <w:gridSpan w:val="2"/>
            <w:hideMark/>
          </w:tcPr>
          <w:p w14:paraId="475F289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35" w:type="dxa"/>
            <w:noWrap/>
            <w:vAlign w:val="center"/>
            <w:hideMark/>
          </w:tcPr>
          <w:p w14:paraId="28A4C734"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90 ћелија</w:t>
            </w:r>
          </w:p>
        </w:tc>
        <w:tc>
          <w:tcPr>
            <w:tcW w:w="850" w:type="dxa"/>
            <w:noWrap/>
            <w:vAlign w:val="center"/>
            <w:hideMark/>
          </w:tcPr>
          <w:p w14:paraId="547ADF05"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08CAA773" w14:textId="77777777" w:rsidR="00913E3B" w:rsidRPr="00884E54" w:rsidRDefault="00913E3B" w:rsidP="00913E3B">
            <w:pPr>
              <w:jc w:val="center"/>
              <w:rPr>
                <w:sz w:val="24"/>
                <w:szCs w:val="24"/>
                <w:lang w:eastAsia="ar-SA"/>
              </w:rPr>
            </w:pPr>
            <w:r w:rsidRPr="00884E54">
              <w:rPr>
                <w:sz w:val="24"/>
                <w:szCs w:val="24"/>
                <w:lang w:eastAsia="ar-SA"/>
              </w:rPr>
              <w:t>3</w:t>
            </w:r>
          </w:p>
        </w:tc>
      </w:tr>
      <w:tr w:rsidR="00913E3B" w:rsidRPr="00884E54" w14:paraId="0DB8241E" w14:textId="77777777" w:rsidTr="00913E3B">
        <w:trPr>
          <w:trHeight w:val="1275"/>
        </w:trPr>
        <w:tc>
          <w:tcPr>
            <w:tcW w:w="633" w:type="dxa"/>
            <w:noWrap/>
            <w:vAlign w:val="center"/>
            <w:hideMark/>
          </w:tcPr>
          <w:p w14:paraId="0385250A" w14:textId="77777777" w:rsidR="00913E3B" w:rsidRPr="00884E54" w:rsidRDefault="00913E3B" w:rsidP="00913E3B">
            <w:pPr>
              <w:jc w:val="center"/>
              <w:rPr>
                <w:sz w:val="24"/>
                <w:szCs w:val="24"/>
                <w:lang w:eastAsia="ar-SA"/>
              </w:rPr>
            </w:pPr>
            <w:r w:rsidRPr="00884E54">
              <w:rPr>
                <w:sz w:val="24"/>
                <w:szCs w:val="24"/>
                <w:lang w:eastAsia="ar-SA"/>
              </w:rPr>
              <w:lastRenderedPageBreak/>
              <w:t>3</w:t>
            </w:r>
          </w:p>
        </w:tc>
        <w:tc>
          <w:tcPr>
            <w:tcW w:w="5304" w:type="dxa"/>
            <w:gridSpan w:val="2"/>
            <w:hideMark/>
          </w:tcPr>
          <w:p w14:paraId="25EAA81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35" w:type="dxa"/>
            <w:noWrap/>
            <w:vAlign w:val="center"/>
            <w:hideMark/>
          </w:tcPr>
          <w:p w14:paraId="363EF0FE" w14:textId="77777777" w:rsidR="00913E3B" w:rsidRPr="00884E54" w:rsidRDefault="00913E3B" w:rsidP="00913E3B">
            <w:pPr>
              <w:jc w:val="center"/>
              <w:rPr>
                <w:sz w:val="24"/>
                <w:szCs w:val="24"/>
                <w:lang w:eastAsia="ar-SA"/>
              </w:rPr>
            </w:pPr>
          </w:p>
        </w:tc>
        <w:tc>
          <w:tcPr>
            <w:tcW w:w="850" w:type="dxa"/>
            <w:noWrap/>
            <w:vAlign w:val="center"/>
            <w:hideMark/>
          </w:tcPr>
          <w:p w14:paraId="27AFFF11"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25D8EAE5" w14:textId="77777777" w:rsidR="00913E3B" w:rsidRPr="00884E54" w:rsidRDefault="00913E3B" w:rsidP="00913E3B">
            <w:pPr>
              <w:jc w:val="center"/>
              <w:rPr>
                <w:sz w:val="24"/>
                <w:szCs w:val="24"/>
                <w:lang w:eastAsia="ar-SA"/>
              </w:rPr>
            </w:pPr>
            <w:r w:rsidRPr="00884E54">
              <w:rPr>
                <w:sz w:val="24"/>
                <w:szCs w:val="24"/>
                <w:lang w:eastAsia="ar-SA"/>
              </w:rPr>
              <w:t>19</w:t>
            </w:r>
          </w:p>
        </w:tc>
      </w:tr>
      <w:tr w:rsidR="00913E3B" w:rsidRPr="00884E54" w14:paraId="3C86FBCB" w14:textId="77777777" w:rsidTr="00913E3B">
        <w:trPr>
          <w:trHeight w:val="780"/>
        </w:trPr>
        <w:tc>
          <w:tcPr>
            <w:tcW w:w="633" w:type="dxa"/>
            <w:noWrap/>
            <w:vAlign w:val="center"/>
            <w:hideMark/>
          </w:tcPr>
          <w:p w14:paraId="6C4E4CF7" w14:textId="77777777" w:rsidR="00913E3B" w:rsidRPr="00884E54" w:rsidRDefault="00913E3B" w:rsidP="00913E3B">
            <w:pPr>
              <w:jc w:val="center"/>
              <w:rPr>
                <w:sz w:val="24"/>
                <w:szCs w:val="24"/>
                <w:lang w:eastAsia="ar-SA"/>
              </w:rPr>
            </w:pPr>
            <w:r w:rsidRPr="00884E54">
              <w:rPr>
                <w:sz w:val="24"/>
                <w:szCs w:val="24"/>
                <w:lang w:eastAsia="ar-SA"/>
              </w:rPr>
              <w:t>4</w:t>
            </w:r>
          </w:p>
        </w:tc>
        <w:tc>
          <w:tcPr>
            <w:tcW w:w="5304" w:type="dxa"/>
            <w:gridSpan w:val="2"/>
            <w:hideMark/>
          </w:tcPr>
          <w:p w14:paraId="12EB972B"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731314C6" w14:textId="77777777" w:rsidR="00913E3B" w:rsidRPr="00884E54" w:rsidRDefault="00913E3B" w:rsidP="00913E3B">
            <w:pPr>
              <w:jc w:val="center"/>
              <w:rPr>
                <w:sz w:val="24"/>
                <w:szCs w:val="24"/>
                <w:lang w:eastAsia="ar-SA"/>
              </w:rPr>
            </w:pPr>
          </w:p>
        </w:tc>
        <w:tc>
          <w:tcPr>
            <w:tcW w:w="850" w:type="dxa"/>
            <w:noWrap/>
            <w:vAlign w:val="center"/>
            <w:hideMark/>
          </w:tcPr>
          <w:p w14:paraId="3E10ED0F"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2A633F7A" w14:textId="77777777" w:rsidR="00913E3B" w:rsidRPr="00884E54" w:rsidRDefault="00913E3B" w:rsidP="00913E3B">
            <w:pPr>
              <w:jc w:val="center"/>
              <w:rPr>
                <w:sz w:val="24"/>
                <w:szCs w:val="24"/>
                <w:lang w:eastAsia="ar-SA"/>
              </w:rPr>
            </w:pPr>
            <w:r w:rsidRPr="00884E54">
              <w:rPr>
                <w:sz w:val="24"/>
                <w:szCs w:val="24"/>
                <w:lang w:eastAsia="ar-SA"/>
              </w:rPr>
              <w:t>52</w:t>
            </w:r>
          </w:p>
        </w:tc>
      </w:tr>
      <w:tr w:rsidR="00913E3B" w:rsidRPr="00884E54" w14:paraId="0A5F05F2" w14:textId="77777777" w:rsidTr="00913E3B">
        <w:trPr>
          <w:trHeight w:val="780"/>
        </w:trPr>
        <w:tc>
          <w:tcPr>
            <w:tcW w:w="633" w:type="dxa"/>
            <w:noWrap/>
            <w:vAlign w:val="center"/>
            <w:hideMark/>
          </w:tcPr>
          <w:p w14:paraId="217677BC" w14:textId="77777777" w:rsidR="00913E3B" w:rsidRPr="00884E54" w:rsidRDefault="00913E3B" w:rsidP="00913E3B">
            <w:pPr>
              <w:jc w:val="center"/>
              <w:rPr>
                <w:sz w:val="24"/>
                <w:szCs w:val="24"/>
                <w:lang w:eastAsia="ar-SA"/>
              </w:rPr>
            </w:pPr>
            <w:r w:rsidRPr="00884E54">
              <w:rPr>
                <w:sz w:val="24"/>
                <w:szCs w:val="24"/>
                <w:lang w:eastAsia="ar-SA"/>
              </w:rPr>
              <w:t>5</w:t>
            </w:r>
          </w:p>
        </w:tc>
        <w:tc>
          <w:tcPr>
            <w:tcW w:w="5304" w:type="dxa"/>
            <w:gridSpan w:val="2"/>
            <w:hideMark/>
          </w:tcPr>
          <w:p w14:paraId="58DC2ABB"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1160340F" w14:textId="77777777" w:rsidR="00913E3B" w:rsidRPr="00884E54" w:rsidRDefault="00913E3B" w:rsidP="00913E3B">
            <w:pPr>
              <w:jc w:val="center"/>
              <w:rPr>
                <w:sz w:val="24"/>
                <w:szCs w:val="24"/>
                <w:lang w:eastAsia="ar-SA"/>
              </w:rPr>
            </w:pPr>
          </w:p>
        </w:tc>
        <w:tc>
          <w:tcPr>
            <w:tcW w:w="850" w:type="dxa"/>
            <w:noWrap/>
            <w:vAlign w:val="center"/>
            <w:hideMark/>
          </w:tcPr>
          <w:p w14:paraId="32B9DB0C"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1F152CA9" w14:textId="77777777" w:rsidR="00913E3B" w:rsidRPr="00884E54" w:rsidRDefault="00913E3B" w:rsidP="00913E3B">
            <w:pPr>
              <w:jc w:val="center"/>
              <w:rPr>
                <w:sz w:val="24"/>
                <w:szCs w:val="24"/>
                <w:lang w:eastAsia="ar-SA"/>
              </w:rPr>
            </w:pPr>
            <w:r w:rsidRPr="00884E54">
              <w:rPr>
                <w:sz w:val="24"/>
                <w:szCs w:val="24"/>
                <w:lang w:eastAsia="ar-SA"/>
              </w:rPr>
              <w:t>8</w:t>
            </w:r>
          </w:p>
        </w:tc>
      </w:tr>
      <w:tr w:rsidR="00913E3B" w:rsidRPr="00884E54" w14:paraId="5035E6C3" w14:textId="77777777" w:rsidTr="00913E3B">
        <w:trPr>
          <w:trHeight w:val="765"/>
        </w:trPr>
        <w:tc>
          <w:tcPr>
            <w:tcW w:w="633" w:type="dxa"/>
            <w:noWrap/>
            <w:vAlign w:val="center"/>
            <w:hideMark/>
          </w:tcPr>
          <w:p w14:paraId="7A73D161" w14:textId="77777777" w:rsidR="00913E3B" w:rsidRPr="00884E54" w:rsidRDefault="00913E3B" w:rsidP="00913E3B">
            <w:pPr>
              <w:jc w:val="center"/>
              <w:rPr>
                <w:sz w:val="24"/>
                <w:szCs w:val="24"/>
                <w:lang w:eastAsia="ar-SA"/>
              </w:rPr>
            </w:pPr>
            <w:r w:rsidRPr="00884E54">
              <w:rPr>
                <w:sz w:val="24"/>
                <w:szCs w:val="24"/>
                <w:lang w:eastAsia="ar-SA"/>
              </w:rPr>
              <w:t>6</w:t>
            </w:r>
          </w:p>
        </w:tc>
        <w:tc>
          <w:tcPr>
            <w:tcW w:w="5304" w:type="dxa"/>
            <w:gridSpan w:val="2"/>
            <w:hideMark/>
          </w:tcPr>
          <w:p w14:paraId="4834667B"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1D4C5A6C" w14:textId="77777777" w:rsidR="00913E3B" w:rsidRPr="00884E54" w:rsidRDefault="00913E3B" w:rsidP="00913E3B">
            <w:pPr>
              <w:jc w:val="center"/>
              <w:rPr>
                <w:sz w:val="24"/>
                <w:szCs w:val="24"/>
                <w:lang w:eastAsia="ar-SA"/>
              </w:rPr>
            </w:pPr>
          </w:p>
        </w:tc>
        <w:tc>
          <w:tcPr>
            <w:tcW w:w="850" w:type="dxa"/>
            <w:noWrap/>
            <w:vAlign w:val="center"/>
            <w:hideMark/>
          </w:tcPr>
          <w:p w14:paraId="15359DA1" w14:textId="77777777" w:rsidR="00913E3B" w:rsidRPr="00884E54" w:rsidRDefault="00913E3B" w:rsidP="00913E3B">
            <w:pPr>
              <w:jc w:val="center"/>
              <w:rPr>
                <w:sz w:val="24"/>
                <w:szCs w:val="24"/>
                <w:lang w:eastAsia="ar-SA"/>
              </w:rPr>
            </w:pPr>
            <w:r w:rsidRPr="00884E54">
              <w:rPr>
                <w:sz w:val="24"/>
                <w:szCs w:val="24"/>
                <w:lang w:eastAsia="ar-SA"/>
              </w:rPr>
              <w:t>н.ч.</w:t>
            </w:r>
          </w:p>
        </w:tc>
        <w:tc>
          <w:tcPr>
            <w:tcW w:w="1418" w:type="dxa"/>
            <w:noWrap/>
            <w:vAlign w:val="center"/>
            <w:hideMark/>
          </w:tcPr>
          <w:p w14:paraId="44ECEC66" w14:textId="77777777" w:rsidR="00913E3B" w:rsidRPr="00884E54" w:rsidRDefault="00913E3B" w:rsidP="00913E3B">
            <w:pPr>
              <w:jc w:val="center"/>
              <w:rPr>
                <w:sz w:val="24"/>
                <w:szCs w:val="24"/>
                <w:lang w:eastAsia="ar-SA"/>
              </w:rPr>
            </w:pPr>
            <w:r w:rsidRPr="00884E54">
              <w:rPr>
                <w:sz w:val="24"/>
                <w:szCs w:val="24"/>
                <w:lang w:eastAsia="ar-SA"/>
              </w:rPr>
              <w:t>251</w:t>
            </w:r>
          </w:p>
        </w:tc>
      </w:tr>
      <w:tr w:rsidR="00913E3B" w:rsidRPr="00884E54" w14:paraId="0AABACD5" w14:textId="77777777" w:rsidTr="00913E3B">
        <w:trPr>
          <w:trHeight w:val="495"/>
        </w:trPr>
        <w:tc>
          <w:tcPr>
            <w:tcW w:w="633" w:type="dxa"/>
            <w:noWrap/>
            <w:vAlign w:val="center"/>
            <w:hideMark/>
          </w:tcPr>
          <w:p w14:paraId="3EE29B49" w14:textId="77777777" w:rsidR="00913E3B" w:rsidRPr="00884E54" w:rsidRDefault="00913E3B" w:rsidP="00913E3B">
            <w:pPr>
              <w:jc w:val="center"/>
              <w:rPr>
                <w:sz w:val="24"/>
                <w:szCs w:val="24"/>
                <w:lang w:eastAsia="ar-SA"/>
              </w:rPr>
            </w:pPr>
            <w:r w:rsidRPr="00884E54">
              <w:rPr>
                <w:sz w:val="24"/>
                <w:szCs w:val="24"/>
                <w:lang w:eastAsia="ar-SA"/>
              </w:rPr>
              <w:t>7</w:t>
            </w:r>
          </w:p>
        </w:tc>
        <w:tc>
          <w:tcPr>
            <w:tcW w:w="5304" w:type="dxa"/>
            <w:gridSpan w:val="2"/>
            <w:hideMark/>
          </w:tcPr>
          <w:p w14:paraId="166C0E32"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A69635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815C06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582EC3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CC937A8" w14:textId="77777777" w:rsidTr="00913E3B">
        <w:trPr>
          <w:trHeight w:val="495"/>
        </w:trPr>
        <w:tc>
          <w:tcPr>
            <w:tcW w:w="633" w:type="dxa"/>
            <w:noWrap/>
            <w:vAlign w:val="center"/>
            <w:hideMark/>
          </w:tcPr>
          <w:p w14:paraId="77120E1D" w14:textId="77777777" w:rsidR="00913E3B" w:rsidRPr="00884E54" w:rsidRDefault="00913E3B" w:rsidP="00913E3B">
            <w:pPr>
              <w:jc w:val="center"/>
              <w:rPr>
                <w:sz w:val="24"/>
                <w:szCs w:val="24"/>
                <w:lang w:eastAsia="ar-SA"/>
              </w:rPr>
            </w:pPr>
            <w:r w:rsidRPr="00884E54">
              <w:rPr>
                <w:sz w:val="24"/>
                <w:szCs w:val="24"/>
                <w:lang w:eastAsia="ar-SA"/>
              </w:rPr>
              <w:t>8</w:t>
            </w:r>
          </w:p>
        </w:tc>
        <w:tc>
          <w:tcPr>
            <w:tcW w:w="5304" w:type="dxa"/>
            <w:gridSpan w:val="2"/>
            <w:hideMark/>
          </w:tcPr>
          <w:p w14:paraId="0AB46B3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w:t>
            </w:r>
            <w:r w:rsidRPr="00567BFD">
              <w:rPr>
                <w:sz w:val="24"/>
                <w:szCs w:val="24"/>
                <w:lang w:eastAsia="ar-SA"/>
              </w:rPr>
              <w:lastRenderedPageBreak/>
              <w:t>чланком истог капацитета уз замену спојница]</w:t>
            </w:r>
          </w:p>
        </w:tc>
        <w:tc>
          <w:tcPr>
            <w:tcW w:w="1435" w:type="dxa"/>
            <w:noWrap/>
            <w:vAlign w:val="center"/>
            <w:hideMark/>
          </w:tcPr>
          <w:p w14:paraId="46820069" w14:textId="77777777" w:rsidR="00913E3B" w:rsidRPr="00884E54" w:rsidRDefault="00913E3B" w:rsidP="00913E3B">
            <w:pPr>
              <w:jc w:val="center"/>
              <w:rPr>
                <w:sz w:val="24"/>
                <w:szCs w:val="24"/>
                <w:lang w:eastAsia="ar-SA"/>
              </w:rPr>
            </w:pPr>
            <w:r w:rsidRPr="00884E54">
              <w:rPr>
                <w:sz w:val="24"/>
                <w:szCs w:val="24"/>
                <w:lang w:eastAsia="ar-SA"/>
              </w:rPr>
              <w:lastRenderedPageBreak/>
              <w:t>са материјалом</w:t>
            </w:r>
          </w:p>
        </w:tc>
        <w:tc>
          <w:tcPr>
            <w:tcW w:w="850" w:type="dxa"/>
            <w:noWrap/>
            <w:vAlign w:val="center"/>
            <w:hideMark/>
          </w:tcPr>
          <w:p w14:paraId="04569769"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8FB53C4"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E8CC612" w14:textId="77777777" w:rsidTr="00913E3B">
        <w:trPr>
          <w:trHeight w:val="495"/>
        </w:trPr>
        <w:tc>
          <w:tcPr>
            <w:tcW w:w="633" w:type="dxa"/>
            <w:noWrap/>
            <w:vAlign w:val="center"/>
            <w:hideMark/>
          </w:tcPr>
          <w:p w14:paraId="3E68FD60" w14:textId="77777777" w:rsidR="00913E3B" w:rsidRPr="00884E54" w:rsidRDefault="00913E3B" w:rsidP="00913E3B">
            <w:pPr>
              <w:jc w:val="center"/>
              <w:rPr>
                <w:sz w:val="24"/>
                <w:szCs w:val="24"/>
                <w:lang w:eastAsia="ar-SA"/>
              </w:rPr>
            </w:pPr>
            <w:r w:rsidRPr="00884E54">
              <w:rPr>
                <w:sz w:val="24"/>
                <w:szCs w:val="24"/>
                <w:lang w:eastAsia="ar-SA"/>
              </w:rPr>
              <w:lastRenderedPageBreak/>
              <w:t>9</w:t>
            </w:r>
          </w:p>
        </w:tc>
        <w:tc>
          <w:tcPr>
            <w:tcW w:w="5304" w:type="dxa"/>
            <w:gridSpan w:val="2"/>
            <w:hideMark/>
          </w:tcPr>
          <w:p w14:paraId="5CCD217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488D686"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509AB0C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597D149E"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11141070" w14:textId="77777777" w:rsidTr="00913E3B">
        <w:trPr>
          <w:trHeight w:val="495"/>
        </w:trPr>
        <w:tc>
          <w:tcPr>
            <w:tcW w:w="633" w:type="dxa"/>
            <w:noWrap/>
            <w:vAlign w:val="center"/>
            <w:hideMark/>
          </w:tcPr>
          <w:p w14:paraId="69975DC1" w14:textId="77777777" w:rsidR="00913E3B" w:rsidRPr="00884E54" w:rsidRDefault="00913E3B" w:rsidP="00913E3B">
            <w:pPr>
              <w:jc w:val="center"/>
              <w:rPr>
                <w:sz w:val="24"/>
                <w:szCs w:val="24"/>
                <w:lang w:eastAsia="ar-SA"/>
              </w:rPr>
            </w:pPr>
            <w:r w:rsidRPr="00884E54">
              <w:rPr>
                <w:sz w:val="24"/>
                <w:szCs w:val="24"/>
                <w:lang w:eastAsia="ar-SA"/>
              </w:rPr>
              <w:t>10</w:t>
            </w:r>
          </w:p>
        </w:tc>
        <w:tc>
          <w:tcPr>
            <w:tcW w:w="5304" w:type="dxa"/>
            <w:gridSpan w:val="2"/>
            <w:hideMark/>
          </w:tcPr>
          <w:p w14:paraId="6EF49E4F"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396A3DC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3BD1BA1D"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77DDBFCD"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161CC418" w14:textId="77777777" w:rsidTr="00913E3B">
        <w:trPr>
          <w:trHeight w:val="495"/>
        </w:trPr>
        <w:tc>
          <w:tcPr>
            <w:tcW w:w="633" w:type="dxa"/>
            <w:noWrap/>
            <w:vAlign w:val="center"/>
            <w:hideMark/>
          </w:tcPr>
          <w:p w14:paraId="49C760FE" w14:textId="77777777" w:rsidR="00913E3B" w:rsidRPr="00884E54" w:rsidRDefault="00913E3B" w:rsidP="00913E3B">
            <w:pPr>
              <w:jc w:val="center"/>
              <w:rPr>
                <w:sz w:val="24"/>
                <w:szCs w:val="24"/>
                <w:lang w:eastAsia="ar-SA"/>
              </w:rPr>
            </w:pPr>
            <w:r w:rsidRPr="00884E54">
              <w:rPr>
                <w:sz w:val="24"/>
                <w:szCs w:val="24"/>
                <w:lang w:eastAsia="ar-SA"/>
              </w:rPr>
              <w:t>11</w:t>
            </w:r>
          </w:p>
        </w:tc>
        <w:tc>
          <w:tcPr>
            <w:tcW w:w="5304" w:type="dxa"/>
            <w:gridSpan w:val="2"/>
            <w:hideMark/>
          </w:tcPr>
          <w:p w14:paraId="00E0D4FB"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C57597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E0FA0C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48984F0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655E5ACD" w14:textId="77777777" w:rsidTr="00913E3B">
        <w:trPr>
          <w:trHeight w:val="495"/>
        </w:trPr>
        <w:tc>
          <w:tcPr>
            <w:tcW w:w="633" w:type="dxa"/>
            <w:noWrap/>
            <w:vAlign w:val="center"/>
            <w:hideMark/>
          </w:tcPr>
          <w:p w14:paraId="689B8C8E" w14:textId="77777777" w:rsidR="00913E3B" w:rsidRPr="00884E54" w:rsidRDefault="00913E3B" w:rsidP="00913E3B">
            <w:pPr>
              <w:jc w:val="center"/>
              <w:rPr>
                <w:sz w:val="24"/>
                <w:szCs w:val="24"/>
                <w:lang w:eastAsia="ar-SA"/>
              </w:rPr>
            </w:pPr>
            <w:r w:rsidRPr="00884E54">
              <w:rPr>
                <w:sz w:val="24"/>
                <w:szCs w:val="24"/>
                <w:lang w:eastAsia="ar-SA"/>
              </w:rPr>
              <w:t>12</w:t>
            </w:r>
          </w:p>
        </w:tc>
        <w:tc>
          <w:tcPr>
            <w:tcW w:w="5304" w:type="dxa"/>
            <w:gridSpan w:val="2"/>
            <w:hideMark/>
          </w:tcPr>
          <w:p w14:paraId="326C1A80"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78415E17"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EC37E0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2CC6E57B" w14:textId="77777777" w:rsidR="00913E3B" w:rsidRPr="00884E54" w:rsidRDefault="00913E3B" w:rsidP="00913E3B">
            <w:pPr>
              <w:jc w:val="center"/>
              <w:rPr>
                <w:sz w:val="24"/>
                <w:szCs w:val="24"/>
                <w:lang w:eastAsia="ar-SA"/>
              </w:rPr>
            </w:pPr>
            <w:r w:rsidRPr="00884E54">
              <w:rPr>
                <w:sz w:val="24"/>
                <w:szCs w:val="24"/>
                <w:lang w:eastAsia="ar-SA"/>
              </w:rPr>
              <w:t>20</w:t>
            </w:r>
          </w:p>
        </w:tc>
      </w:tr>
      <w:tr w:rsidR="00913E3B" w:rsidRPr="00884E54" w14:paraId="23785735" w14:textId="77777777" w:rsidTr="00913E3B">
        <w:trPr>
          <w:trHeight w:val="495"/>
        </w:trPr>
        <w:tc>
          <w:tcPr>
            <w:tcW w:w="633" w:type="dxa"/>
            <w:noWrap/>
            <w:vAlign w:val="center"/>
            <w:hideMark/>
          </w:tcPr>
          <w:p w14:paraId="6FCE505F" w14:textId="77777777" w:rsidR="00913E3B" w:rsidRPr="00884E54" w:rsidRDefault="00913E3B" w:rsidP="00913E3B">
            <w:pPr>
              <w:jc w:val="center"/>
              <w:rPr>
                <w:sz w:val="24"/>
                <w:szCs w:val="24"/>
                <w:lang w:eastAsia="ar-SA"/>
              </w:rPr>
            </w:pPr>
            <w:r w:rsidRPr="00884E54">
              <w:rPr>
                <w:sz w:val="24"/>
                <w:szCs w:val="24"/>
                <w:lang w:eastAsia="ar-SA"/>
              </w:rPr>
              <w:t>13</w:t>
            </w:r>
          </w:p>
        </w:tc>
        <w:tc>
          <w:tcPr>
            <w:tcW w:w="5304" w:type="dxa"/>
            <w:gridSpan w:val="2"/>
            <w:hideMark/>
          </w:tcPr>
          <w:p w14:paraId="58EE4DE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492FD82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B8461AE"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0A4204F" w14:textId="77777777" w:rsidR="00913E3B" w:rsidRPr="00884E54" w:rsidRDefault="00913E3B" w:rsidP="00913E3B">
            <w:pPr>
              <w:jc w:val="center"/>
              <w:rPr>
                <w:sz w:val="24"/>
                <w:szCs w:val="24"/>
                <w:lang w:eastAsia="ar-SA"/>
              </w:rPr>
            </w:pPr>
            <w:r w:rsidRPr="00884E54">
              <w:rPr>
                <w:sz w:val="24"/>
                <w:szCs w:val="24"/>
                <w:lang w:eastAsia="ar-SA"/>
              </w:rPr>
              <w:t>60</w:t>
            </w:r>
          </w:p>
        </w:tc>
      </w:tr>
      <w:tr w:rsidR="00913E3B" w:rsidRPr="00884E54" w14:paraId="7DEBD377" w14:textId="77777777" w:rsidTr="00913E3B">
        <w:trPr>
          <w:trHeight w:val="495"/>
        </w:trPr>
        <w:tc>
          <w:tcPr>
            <w:tcW w:w="633" w:type="dxa"/>
            <w:noWrap/>
            <w:vAlign w:val="center"/>
            <w:hideMark/>
          </w:tcPr>
          <w:p w14:paraId="5AB6644B" w14:textId="77777777" w:rsidR="00913E3B" w:rsidRPr="00884E54" w:rsidRDefault="00913E3B" w:rsidP="00913E3B">
            <w:pPr>
              <w:jc w:val="center"/>
              <w:rPr>
                <w:sz w:val="24"/>
                <w:szCs w:val="24"/>
                <w:lang w:eastAsia="ar-SA"/>
              </w:rPr>
            </w:pPr>
            <w:r w:rsidRPr="00884E54">
              <w:rPr>
                <w:sz w:val="24"/>
                <w:szCs w:val="24"/>
                <w:lang w:eastAsia="ar-SA"/>
              </w:rPr>
              <w:t>14</w:t>
            </w:r>
          </w:p>
        </w:tc>
        <w:tc>
          <w:tcPr>
            <w:tcW w:w="5304" w:type="dxa"/>
            <w:gridSpan w:val="2"/>
            <w:hideMark/>
          </w:tcPr>
          <w:p w14:paraId="22327B7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05B8805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12207535"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23D1F71" w14:textId="77777777" w:rsidR="00913E3B" w:rsidRPr="00884E54" w:rsidRDefault="00913E3B" w:rsidP="00913E3B">
            <w:pPr>
              <w:jc w:val="center"/>
              <w:rPr>
                <w:sz w:val="24"/>
                <w:szCs w:val="24"/>
                <w:lang w:eastAsia="ar-SA"/>
              </w:rPr>
            </w:pPr>
            <w:r w:rsidRPr="00884E54">
              <w:rPr>
                <w:sz w:val="24"/>
                <w:szCs w:val="24"/>
                <w:lang w:eastAsia="ar-SA"/>
              </w:rPr>
              <w:t>30</w:t>
            </w:r>
          </w:p>
        </w:tc>
      </w:tr>
      <w:tr w:rsidR="00913E3B" w:rsidRPr="00884E54" w14:paraId="66636E58" w14:textId="77777777" w:rsidTr="00913E3B">
        <w:trPr>
          <w:trHeight w:val="495"/>
        </w:trPr>
        <w:tc>
          <w:tcPr>
            <w:tcW w:w="633" w:type="dxa"/>
            <w:noWrap/>
            <w:vAlign w:val="center"/>
            <w:hideMark/>
          </w:tcPr>
          <w:p w14:paraId="5B1C7CE2" w14:textId="77777777" w:rsidR="00913E3B" w:rsidRPr="00884E54" w:rsidRDefault="00913E3B" w:rsidP="00913E3B">
            <w:pPr>
              <w:jc w:val="center"/>
              <w:rPr>
                <w:sz w:val="24"/>
                <w:szCs w:val="24"/>
                <w:lang w:eastAsia="ar-SA"/>
              </w:rPr>
            </w:pPr>
            <w:r w:rsidRPr="00884E54">
              <w:rPr>
                <w:sz w:val="24"/>
                <w:szCs w:val="24"/>
                <w:lang w:eastAsia="ar-SA"/>
              </w:rPr>
              <w:t>15</w:t>
            </w:r>
          </w:p>
        </w:tc>
        <w:tc>
          <w:tcPr>
            <w:tcW w:w="5304" w:type="dxa"/>
            <w:gridSpan w:val="2"/>
            <w:hideMark/>
          </w:tcPr>
          <w:p w14:paraId="6EEFD63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01FA26AC"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4AA3F91"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42558887"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4B23C5A" w14:textId="77777777" w:rsidTr="00913E3B">
        <w:trPr>
          <w:trHeight w:val="495"/>
        </w:trPr>
        <w:tc>
          <w:tcPr>
            <w:tcW w:w="633" w:type="dxa"/>
            <w:noWrap/>
            <w:vAlign w:val="center"/>
            <w:hideMark/>
          </w:tcPr>
          <w:p w14:paraId="0F8D14DE" w14:textId="77777777" w:rsidR="00913E3B" w:rsidRPr="00884E54" w:rsidRDefault="00913E3B" w:rsidP="00913E3B">
            <w:pPr>
              <w:jc w:val="center"/>
              <w:rPr>
                <w:sz w:val="24"/>
                <w:szCs w:val="24"/>
                <w:lang w:eastAsia="ar-SA"/>
              </w:rPr>
            </w:pPr>
            <w:r w:rsidRPr="00884E54">
              <w:rPr>
                <w:sz w:val="24"/>
                <w:szCs w:val="24"/>
                <w:lang w:eastAsia="ar-SA"/>
              </w:rPr>
              <w:t>16</w:t>
            </w:r>
          </w:p>
        </w:tc>
        <w:tc>
          <w:tcPr>
            <w:tcW w:w="5304" w:type="dxa"/>
            <w:gridSpan w:val="2"/>
            <w:hideMark/>
          </w:tcPr>
          <w:p w14:paraId="3266358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162074AE"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628FB9E"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1D49D662"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D009B4B" w14:textId="77777777" w:rsidTr="00913E3B">
        <w:trPr>
          <w:trHeight w:val="495"/>
        </w:trPr>
        <w:tc>
          <w:tcPr>
            <w:tcW w:w="633" w:type="dxa"/>
            <w:noWrap/>
            <w:vAlign w:val="center"/>
            <w:hideMark/>
          </w:tcPr>
          <w:p w14:paraId="34C21EDD" w14:textId="77777777" w:rsidR="00913E3B" w:rsidRPr="00884E54" w:rsidRDefault="00913E3B" w:rsidP="00913E3B">
            <w:pPr>
              <w:jc w:val="center"/>
              <w:rPr>
                <w:sz w:val="24"/>
                <w:szCs w:val="24"/>
                <w:lang w:eastAsia="ar-SA"/>
              </w:rPr>
            </w:pPr>
            <w:r w:rsidRPr="00884E54">
              <w:rPr>
                <w:sz w:val="24"/>
                <w:szCs w:val="24"/>
                <w:lang w:eastAsia="ar-SA"/>
              </w:rPr>
              <w:t>17</w:t>
            </w:r>
          </w:p>
        </w:tc>
        <w:tc>
          <w:tcPr>
            <w:tcW w:w="5304" w:type="dxa"/>
            <w:gridSpan w:val="2"/>
            <w:hideMark/>
          </w:tcPr>
          <w:p w14:paraId="1626D9C8"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435" w:type="dxa"/>
            <w:noWrap/>
            <w:vAlign w:val="center"/>
            <w:hideMark/>
          </w:tcPr>
          <w:p w14:paraId="6B7D8ACC"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A429657"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18" w:type="dxa"/>
            <w:noWrap/>
            <w:vAlign w:val="center"/>
            <w:hideMark/>
          </w:tcPr>
          <w:p w14:paraId="778E6689"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02ED383C" w14:textId="77777777" w:rsidTr="00913E3B">
        <w:trPr>
          <w:trHeight w:val="495"/>
        </w:trPr>
        <w:tc>
          <w:tcPr>
            <w:tcW w:w="633" w:type="dxa"/>
            <w:noWrap/>
            <w:vAlign w:val="center"/>
            <w:hideMark/>
          </w:tcPr>
          <w:p w14:paraId="0B525A1A" w14:textId="77777777" w:rsidR="00913E3B" w:rsidRPr="00884E54" w:rsidRDefault="00913E3B" w:rsidP="00913E3B">
            <w:pPr>
              <w:jc w:val="center"/>
              <w:rPr>
                <w:sz w:val="24"/>
                <w:szCs w:val="24"/>
                <w:lang w:eastAsia="ar-SA"/>
              </w:rPr>
            </w:pPr>
            <w:r w:rsidRPr="00884E54">
              <w:rPr>
                <w:sz w:val="24"/>
                <w:szCs w:val="24"/>
                <w:lang w:eastAsia="ar-SA"/>
              </w:rPr>
              <w:t>18</w:t>
            </w:r>
          </w:p>
        </w:tc>
        <w:tc>
          <w:tcPr>
            <w:tcW w:w="5304" w:type="dxa"/>
            <w:gridSpan w:val="2"/>
            <w:hideMark/>
          </w:tcPr>
          <w:p w14:paraId="7157405A"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435" w:type="dxa"/>
            <w:noWrap/>
            <w:vAlign w:val="center"/>
            <w:hideMark/>
          </w:tcPr>
          <w:p w14:paraId="3B4CC3A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0AFA49AA"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18" w:type="dxa"/>
            <w:noWrap/>
            <w:vAlign w:val="center"/>
            <w:hideMark/>
          </w:tcPr>
          <w:p w14:paraId="3EE8C57E"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63081AE2" w14:textId="77777777" w:rsidTr="00913E3B">
        <w:trPr>
          <w:trHeight w:val="639"/>
        </w:trPr>
        <w:tc>
          <w:tcPr>
            <w:tcW w:w="9640" w:type="dxa"/>
            <w:gridSpan w:val="6"/>
            <w:shd w:val="clear" w:color="auto" w:fill="F2F2F2" w:themeFill="background1" w:themeFillShade="F2"/>
            <w:vAlign w:val="center"/>
            <w:hideMark/>
          </w:tcPr>
          <w:p w14:paraId="619317E2" w14:textId="77777777" w:rsidR="00913E3B" w:rsidRPr="0044174A" w:rsidRDefault="00913E3B" w:rsidP="00913E3B">
            <w:pPr>
              <w:rPr>
                <w:b/>
                <w:bCs/>
                <w:sz w:val="24"/>
                <w:szCs w:val="24"/>
                <w:lang w:eastAsia="ar-SA"/>
              </w:rPr>
            </w:pPr>
            <w:r w:rsidRPr="0044174A">
              <w:rPr>
                <w:b/>
                <w:bCs/>
                <w:sz w:val="24"/>
                <w:szCs w:val="24"/>
                <w:lang w:eastAsia="ar-SA"/>
              </w:rPr>
              <w:lastRenderedPageBreak/>
              <w:t>3.2. Спецификација услуга за интервентно одржавање 110 kV и 35 kV опреме</w:t>
            </w:r>
          </w:p>
        </w:tc>
      </w:tr>
      <w:tr w:rsidR="00913E3B" w:rsidRPr="00884E54" w14:paraId="136F7E6F" w14:textId="77777777" w:rsidTr="00913E3B">
        <w:trPr>
          <w:trHeight w:val="510"/>
        </w:trPr>
        <w:tc>
          <w:tcPr>
            <w:tcW w:w="633" w:type="dxa"/>
            <w:noWrap/>
            <w:vAlign w:val="center"/>
            <w:hideMark/>
          </w:tcPr>
          <w:p w14:paraId="48FC4284"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1090A9CF"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35" w:type="dxa"/>
            <w:noWrap/>
            <w:vAlign w:val="center"/>
            <w:hideMark/>
          </w:tcPr>
          <w:p w14:paraId="18CF143D" w14:textId="77777777" w:rsidR="00913E3B" w:rsidRPr="00884E54" w:rsidRDefault="00913E3B" w:rsidP="00913E3B">
            <w:pPr>
              <w:jc w:val="center"/>
              <w:rPr>
                <w:sz w:val="24"/>
                <w:szCs w:val="24"/>
                <w:lang w:eastAsia="ar-SA"/>
              </w:rPr>
            </w:pPr>
          </w:p>
        </w:tc>
        <w:tc>
          <w:tcPr>
            <w:tcW w:w="850" w:type="dxa"/>
            <w:noWrap/>
            <w:vAlign w:val="center"/>
            <w:hideMark/>
          </w:tcPr>
          <w:p w14:paraId="5B4817D0" w14:textId="77777777" w:rsidR="00913E3B" w:rsidRPr="00884E54" w:rsidRDefault="00913E3B" w:rsidP="00913E3B">
            <w:pPr>
              <w:jc w:val="center"/>
              <w:rPr>
                <w:sz w:val="24"/>
                <w:szCs w:val="24"/>
                <w:lang w:eastAsia="ar-SA"/>
              </w:rPr>
            </w:pPr>
            <w:r w:rsidRPr="00884E54">
              <w:rPr>
                <w:sz w:val="24"/>
                <w:szCs w:val="24"/>
                <w:lang w:eastAsia="ar-SA"/>
              </w:rPr>
              <w:t>комп</w:t>
            </w:r>
          </w:p>
        </w:tc>
        <w:tc>
          <w:tcPr>
            <w:tcW w:w="1418" w:type="dxa"/>
            <w:noWrap/>
            <w:vAlign w:val="center"/>
            <w:hideMark/>
          </w:tcPr>
          <w:p w14:paraId="77C6747B"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CAB6C23" w14:textId="77777777" w:rsidTr="00913E3B">
        <w:trPr>
          <w:trHeight w:val="1020"/>
        </w:trPr>
        <w:tc>
          <w:tcPr>
            <w:tcW w:w="633" w:type="dxa"/>
            <w:noWrap/>
            <w:vAlign w:val="center"/>
            <w:hideMark/>
          </w:tcPr>
          <w:p w14:paraId="37522398" w14:textId="77777777" w:rsidR="00913E3B" w:rsidRPr="00884E54" w:rsidRDefault="00913E3B" w:rsidP="00913E3B">
            <w:pPr>
              <w:jc w:val="center"/>
              <w:rPr>
                <w:sz w:val="24"/>
                <w:szCs w:val="24"/>
                <w:lang w:eastAsia="ar-SA"/>
              </w:rPr>
            </w:pPr>
            <w:r w:rsidRPr="00884E54">
              <w:rPr>
                <w:sz w:val="24"/>
                <w:szCs w:val="24"/>
                <w:lang w:eastAsia="ar-SA"/>
              </w:rPr>
              <w:t>2</w:t>
            </w:r>
          </w:p>
        </w:tc>
        <w:tc>
          <w:tcPr>
            <w:tcW w:w="5304" w:type="dxa"/>
            <w:gridSpan w:val="2"/>
            <w:hideMark/>
          </w:tcPr>
          <w:p w14:paraId="652C4BB1"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35" w:type="dxa"/>
            <w:noWrap/>
            <w:vAlign w:val="center"/>
            <w:hideMark/>
          </w:tcPr>
          <w:p w14:paraId="6F60BE75" w14:textId="77777777" w:rsidR="00913E3B" w:rsidRPr="00884E54" w:rsidRDefault="00913E3B" w:rsidP="00913E3B">
            <w:pPr>
              <w:jc w:val="center"/>
              <w:rPr>
                <w:sz w:val="24"/>
                <w:szCs w:val="24"/>
                <w:lang w:eastAsia="ar-SA"/>
              </w:rPr>
            </w:pPr>
          </w:p>
        </w:tc>
        <w:tc>
          <w:tcPr>
            <w:tcW w:w="850" w:type="dxa"/>
            <w:noWrap/>
            <w:vAlign w:val="center"/>
            <w:hideMark/>
          </w:tcPr>
          <w:p w14:paraId="6D7783B0"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1D03FA7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C4E0822" w14:textId="77777777" w:rsidTr="00913E3B">
        <w:trPr>
          <w:trHeight w:val="510"/>
        </w:trPr>
        <w:tc>
          <w:tcPr>
            <w:tcW w:w="633" w:type="dxa"/>
            <w:noWrap/>
            <w:vAlign w:val="center"/>
            <w:hideMark/>
          </w:tcPr>
          <w:p w14:paraId="17603F34" w14:textId="77777777" w:rsidR="00913E3B" w:rsidRPr="00884E54" w:rsidRDefault="00913E3B" w:rsidP="00913E3B">
            <w:pPr>
              <w:jc w:val="center"/>
              <w:rPr>
                <w:sz w:val="24"/>
                <w:szCs w:val="24"/>
                <w:lang w:eastAsia="ar-SA"/>
              </w:rPr>
            </w:pPr>
            <w:r w:rsidRPr="00884E54">
              <w:rPr>
                <w:sz w:val="24"/>
                <w:szCs w:val="24"/>
                <w:lang w:eastAsia="ar-SA"/>
              </w:rPr>
              <w:t>3</w:t>
            </w:r>
          </w:p>
        </w:tc>
        <w:tc>
          <w:tcPr>
            <w:tcW w:w="5304" w:type="dxa"/>
            <w:gridSpan w:val="2"/>
            <w:hideMark/>
          </w:tcPr>
          <w:p w14:paraId="6265621D"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35" w:type="dxa"/>
            <w:noWrap/>
            <w:vAlign w:val="center"/>
            <w:hideMark/>
          </w:tcPr>
          <w:p w14:paraId="6671E386"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3A32889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FAEB477"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5A02C23C" w14:textId="77777777" w:rsidTr="00913E3B">
        <w:trPr>
          <w:trHeight w:val="510"/>
        </w:trPr>
        <w:tc>
          <w:tcPr>
            <w:tcW w:w="633" w:type="dxa"/>
            <w:noWrap/>
            <w:vAlign w:val="center"/>
            <w:hideMark/>
          </w:tcPr>
          <w:p w14:paraId="489ABE18" w14:textId="77777777" w:rsidR="00913E3B" w:rsidRPr="00884E54" w:rsidRDefault="00913E3B" w:rsidP="00913E3B">
            <w:pPr>
              <w:jc w:val="center"/>
              <w:rPr>
                <w:sz w:val="24"/>
                <w:szCs w:val="24"/>
                <w:lang w:eastAsia="ar-SA"/>
              </w:rPr>
            </w:pPr>
            <w:r w:rsidRPr="00884E54">
              <w:rPr>
                <w:sz w:val="24"/>
                <w:szCs w:val="24"/>
                <w:lang w:eastAsia="ar-SA"/>
              </w:rPr>
              <w:t>4</w:t>
            </w:r>
          </w:p>
        </w:tc>
        <w:tc>
          <w:tcPr>
            <w:tcW w:w="5304" w:type="dxa"/>
            <w:gridSpan w:val="2"/>
            <w:hideMark/>
          </w:tcPr>
          <w:p w14:paraId="737B6BF8"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35" w:type="dxa"/>
            <w:noWrap/>
            <w:vAlign w:val="center"/>
            <w:hideMark/>
          </w:tcPr>
          <w:p w14:paraId="60E9ED59"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09434AA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75946C11" w14:textId="77777777" w:rsidR="00913E3B" w:rsidRPr="00884E54" w:rsidRDefault="00913E3B" w:rsidP="00913E3B">
            <w:pPr>
              <w:jc w:val="center"/>
              <w:rPr>
                <w:sz w:val="24"/>
                <w:szCs w:val="24"/>
                <w:lang w:eastAsia="ar-SA"/>
              </w:rPr>
            </w:pPr>
            <w:r w:rsidRPr="00884E54">
              <w:rPr>
                <w:sz w:val="24"/>
                <w:szCs w:val="24"/>
                <w:lang w:eastAsia="ar-SA"/>
              </w:rPr>
              <w:t>30</w:t>
            </w:r>
          </w:p>
        </w:tc>
      </w:tr>
      <w:tr w:rsidR="00913E3B" w:rsidRPr="00884E54" w14:paraId="7B0D2008" w14:textId="77777777" w:rsidTr="00913E3B">
        <w:trPr>
          <w:trHeight w:val="525"/>
        </w:trPr>
        <w:tc>
          <w:tcPr>
            <w:tcW w:w="633" w:type="dxa"/>
            <w:noWrap/>
            <w:vAlign w:val="center"/>
            <w:hideMark/>
          </w:tcPr>
          <w:p w14:paraId="36E24D97" w14:textId="77777777" w:rsidR="00913E3B" w:rsidRPr="00884E54" w:rsidRDefault="00913E3B" w:rsidP="00913E3B">
            <w:pPr>
              <w:jc w:val="center"/>
              <w:rPr>
                <w:sz w:val="24"/>
                <w:szCs w:val="24"/>
                <w:lang w:eastAsia="ar-SA"/>
              </w:rPr>
            </w:pPr>
            <w:r w:rsidRPr="00884E54">
              <w:rPr>
                <w:sz w:val="24"/>
                <w:szCs w:val="24"/>
                <w:lang w:eastAsia="ar-SA"/>
              </w:rPr>
              <w:t>5</w:t>
            </w:r>
          </w:p>
        </w:tc>
        <w:tc>
          <w:tcPr>
            <w:tcW w:w="5304" w:type="dxa"/>
            <w:gridSpan w:val="2"/>
            <w:hideMark/>
          </w:tcPr>
          <w:p w14:paraId="22C772DF"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35" w:type="dxa"/>
            <w:noWrap/>
            <w:vAlign w:val="center"/>
            <w:hideMark/>
          </w:tcPr>
          <w:p w14:paraId="588EA6C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3A040D5"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65E41BD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ED3A1EF" w14:textId="77777777" w:rsidTr="00913E3B">
        <w:trPr>
          <w:trHeight w:val="510"/>
        </w:trPr>
        <w:tc>
          <w:tcPr>
            <w:tcW w:w="633" w:type="dxa"/>
            <w:noWrap/>
            <w:vAlign w:val="center"/>
            <w:hideMark/>
          </w:tcPr>
          <w:p w14:paraId="4192C8B2" w14:textId="77777777" w:rsidR="00913E3B" w:rsidRPr="00884E54" w:rsidRDefault="00913E3B" w:rsidP="00913E3B">
            <w:pPr>
              <w:jc w:val="center"/>
              <w:rPr>
                <w:sz w:val="24"/>
                <w:szCs w:val="24"/>
                <w:lang w:eastAsia="ar-SA"/>
              </w:rPr>
            </w:pPr>
            <w:r w:rsidRPr="00884E54">
              <w:rPr>
                <w:sz w:val="24"/>
                <w:szCs w:val="24"/>
                <w:lang w:eastAsia="ar-SA"/>
              </w:rPr>
              <w:t>6</w:t>
            </w:r>
          </w:p>
        </w:tc>
        <w:tc>
          <w:tcPr>
            <w:tcW w:w="5304" w:type="dxa"/>
            <w:gridSpan w:val="2"/>
            <w:hideMark/>
          </w:tcPr>
          <w:p w14:paraId="372A1CD2"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35" w:type="dxa"/>
            <w:noWrap/>
            <w:vAlign w:val="center"/>
            <w:hideMark/>
          </w:tcPr>
          <w:p w14:paraId="65A07B0E" w14:textId="77777777" w:rsidR="00913E3B" w:rsidRPr="00884E54" w:rsidRDefault="00913E3B" w:rsidP="00913E3B">
            <w:pPr>
              <w:jc w:val="center"/>
              <w:rPr>
                <w:sz w:val="24"/>
                <w:szCs w:val="24"/>
                <w:lang w:eastAsia="ar-SA"/>
              </w:rPr>
            </w:pPr>
          </w:p>
        </w:tc>
        <w:tc>
          <w:tcPr>
            <w:tcW w:w="850" w:type="dxa"/>
            <w:noWrap/>
            <w:vAlign w:val="center"/>
            <w:hideMark/>
          </w:tcPr>
          <w:p w14:paraId="589DAEF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44DFC45"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756C34C" w14:textId="77777777" w:rsidTr="00913E3B">
        <w:trPr>
          <w:trHeight w:val="510"/>
        </w:trPr>
        <w:tc>
          <w:tcPr>
            <w:tcW w:w="633" w:type="dxa"/>
            <w:noWrap/>
            <w:vAlign w:val="center"/>
            <w:hideMark/>
          </w:tcPr>
          <w:p w14:paraId="07F81084" w14:textId="77777777" w:rsidR="00913E3B" w:rsidRPr="00884E54" w:rsidRDefault="00913E3B" w:rsidP="00913E3B">
            <w:pPr>
              <w:jc w:val="center"/>
              <w:rPr>
                <w:sz w:val="24"/>
                <w:szCs w:val="24"/>
                <w:lang w:eastAsia="ar-SA"/>
              </w:rPr>
            </w:pPr>
            <w:r w:rsidRPr="00884E54">
              <w:rPr>
                <w:sz w:val="24"/>
                <w:szCs w:val="24"/>
                <w:lang w:eastAsia="ar-SA"/>
              </w:rPr>
              <w:t>7</w:t>
            </w:r>
          </w:p>
        </w:tc>
        <w:tc>
          <w:tcPr>
            <w:tcW w:w="5304" w:type="dxa"/>
            <w:gridSpan w:val="2"/>
            <w:hideMark/>
          </w:tcPr>
          <w:p w14:paraId="529E3E64"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35" w:type="dxa"/>
            <w:noWrap/>
            <w:vAlign w:val="center"/>
            <w:hideMark/>
          </w:tcPr>
          <w:p w14:paraId="1BCC6323" w14:textId="77777777" w:rsidR="00913E3B" w:rsidRPr="00884E54" w:rsidRDefault="00913E3B" w:rsidP="00913E3B">
            <w:pPr>
              <w:jc w:val="center"/>
              <w:rPr>
                <w:sz w:val="24"/>
                <w:szCs w:val="24"/>
                <w:lang w:eastAsia="ar-SA"/>
              </w:rPr>
            </w:pPr>
          </w:p>
        </w:tc>
        <w:tc>
          <w:tcPr>
            <w:tcW w:w="850" w:type="dxa"/>
            <w:noWrap/>
            <w:vAlign w:val="center"/>
            <w:hideMark/>
          </w:tcPr>
          <w:p w14:paraId="0B040345" w14:textId="77777777" w:rsidR="00913E3B" w:rsidRPr="00884E54" w:rsidRDefault="00913E3B" w:rsidP="00913E3B">
            <w:pPr>
              <w:jc w:val="center"/>
              <w:rPr>
                <w:bCs/>
                <w:sz w:val="24"/>
                <w:szCs w:val="24"/>
                <w:lang w:eastAsia="ar-SA"/>
              </w:rPr>
            </w:pPr>
            <w:r w:rsidRPr="00884E54">
              <w:rPr>
                <w:bCs/>
                <w:sz w:val="24"/>
                <w:szCs w:val="24"/>
                <w:lang w:eastAsia="ar-SA"/>
              </w:rPr>
              <w:t>ком</w:t>
            </w:r>
          </w:p>
        </w:tc>
        <w:tc>
          <w:tcPr>
            <w:tcW w:w="1418" w:type="dxa"/>
            <w:noWrap/>
            <w:vAlign w:val="center"/>
            <w:hideMark/>
          </w:tcPr>
          <w:p w14:paraId="33FE2178" w14:textId="77777777" w:rsidR="00913E3B" w:rsidRPr="00884E54" w:rsidRDefault="00913E3B" w:rsidP="00913E3B">
            <w:pPr>
              <w:jc w:val="center"/>
              <w:rPr>
                <w:sz w:val="24"/>
                <w:szCs w:val="24"/>
                <w:lang w:eastAsia="ar-SA"/>
              </w:rPr>
            </w:pPr>
            <w:r w:rsidRPr="00884E54">
              <w:rPr>
                <w:sz w:val="24"/>
                <w:szCs w:val="24"/>
                <w:lang w:eastAsia="ar-SA"/>
              </w:rPr>
              <w:t>1</w:t>
            </w:r>
          </w:p>
        </w:tc>
      </w:tr>
    </w:tbl>
    <w:p w14:paraId="5AF896C0" w14:textId="5E3493D3" w:rsidR="00534FE4" w:rsidRPr="00F05FD3" w:rsidRDefault="00D24213" w:rsidP="0019299D">
      <w:pPr>
        <w:rPr>
          <w:b/>
          <w:sz w:val="24"/>
          <w:szCs w:val="24"/>
          <w:lang w:val="sr-Cyrl-RS" w:eastAsia="ar-SA"/>
        </w:rPr>
      </w:pPr>
      <w:r>
        <w:rPr>
          <w:b/>
          <w:sz w:val="24"/>
          <w:szCs w:val="24"/>
          <w:lang w:val="sr-Cyrl-RS" w:eastAsia="ar-SA"/>
        </w:rPr>
        <w:lastRenderedPageBreak/>
        <w:t>3.6</w:t>
      </w:r>
      <w:r w:rsidR="00F05FD3">
        <w:rPr>
          <w:b/>
          <w:sz w:val="24"/>
          <w:szCs w:val="24"/>
          <w:lang w:val="sr-Cyrl-RS" w:eastAsia="ar-SA"/>
        </w:rPr>
        <w:t xml:space="preserve"> </w:t>
      </w:r>
      <w:r w:rsidR="00534FE4" w:rsidRPr="00F05FD3">
        <w:rPr>
          <w:b/>
          <w:sz w:val="24"/>
          <w:szCs w:val="24"/>
          <w:lang w:val="sr-Cyrl-RS" w:eastAsia="ar-SA"/>
        </w:rPr>
        <w:t>Рок</w:t>
      </w:r>
      <w:r w:rsidR="006F7A41">
        <w:rPr>
          <w:b/>
          <w:sz w:val="24"/>
          <w:szCs w:val="24"/>
          <w:lang w:val="sr-Cyrl-RS" w:eastAsia="ar-SA"/>
        </w:rPr>
        <w:t>ови</w:t>
      </w:r>
      <w:r w:rsidR="00534FE4" w:rsidRPr="00F05FD3">
        <w:rPr>
          <w:b/>
          <w:sz w:val="24"/>
          <w:szCs w:val="24"/>
          <w:lang w:val="sr-Cyrl-RS" w:eastAsia="ar-SA"/>
        </w:rPr>
        <w:t xml:space="preserve"> </w:t>
      </w:r>
      <w:r w:rsidR="006F7A41">
        <w:rPr>
          <w:b/>
          <w:sz w:val="24"/>
          <w:szCs w:val="24"/>
          <w:lang w:val="sr-Cyrl-RS" w:eastAsia="ar-SA"/>
        </w:rPr>
        <w:t>и место пружања</w:t>
      </w:r>
      <w:r w:rsidR="00F37CCE">
        <w:rPr>
          <w:b/>
          <w:sz w:val="24"/>
          <w:szCs w:val="24"/>
          <w:lang w:val="sr-Cyrl-RS" w:eastAsia="ar-SA"/>
        </w:rPr>
        <w:t xml:space="preserve"> услуге</w:t>
      </w:r>
    </w:p>
    <w:p w14:paraId="3E8B1D06" w14:textId="786B9B5E" w:rsidR="0044174A" w:rsidRPr="001A5119" w:rsidRDefault="0044174A" w:rsidP="0044174A">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Pr>
          <w:rFonts w:ascii="Arial" w:hAnsi="Arial" w:cs="Arial"/>
          <w:sz w:val="24"/>
          <w:szCs w:val="24"/>
        </w:rPr>
        <w:t xml:space="preserve"> закључења </w:t>
      </w:r>
      <w:r>
        <w:rPr>
          <w:rFonts w:ascii="Arial" w:hAnsi="Arial" w:cs="Arial"/>
          <w:sz w:val="24"/>
          <w:szCs w:val="24"/>
          <w:lang w:val="sr-Cyrl-RS"/>
        </w:rPr>
        <w:t>оквирног споразума</w:t>
      </w:r>
      <w:r w:rsidRPr="001A5119">
        <w:rPr>
          <w:rFonts w:ascii="Arial" w:hAnsi="Arial" w:cs="Arial"/>
          <w:sz w:val="24"/>
          <w:szCs w:val="24"/>
        </w:rPr>
        <w:t>, када настане потреба Н</w:t>
      </w:r>
      <w:r w:rsidR="00F37CCE">
        <w:rPr>
          <w:rFonts w:ascii="Arial" w:hAnsi="Arial" w:cs="Arial"/>
          <w:sz w:val="24"/>
          <w:szCs w:val="24"/>
        </w:rPr>
        <w:t>аручиоца за предметом набавке, н</w:t>
      </w:r>
      <w:r w:rsidRPr="001A5119">
        <w:rPr>
          <w:rFonts w:ascii="Arial" w:hAnsi="Arial" w:cs="Arial"/>
          <w:sz w:val="24"/>
          <w:szCs w:val="24"/>
        </w:rPr>
        <w:t>аручилац ће појединачне набавке реализовати потписивањем и достављањем изабраном понуђачу наруџбеница са елементима уговор</w:t>
      </w:r>
      <w:r>
        <w:rPr>
          <w:rFonts w:ascii="Arial" w:hAnsi="Arial" w:cs="Arial"/>
          <w:sz w:val="24"/>
          <w:szCs w:val="24"/>
        </w:rPr>
        <w:t>а</w:t>
      </w:r>
      <w:r>
        <w:rPr>
          <w:rFonts w:ascii="Arial" w:hAnsi="Arial" w:cs="Arial"/>
          <w:sz w:val="24"/>
          <w:szCs w:val="24"/>
          <w:lang w:val="sr-Cyrl-RS"/>
        </w:rPr>
        <w:t>,</w:t>
      </w:r>
      <w:r>
        <w:rPr>
          <w:rFonts w:ascii="Arial" w:hAnsi="Arial" w:cs="Arial"/>
          <w:sz w:val="24"/>
          <w:szCs w:val="24"/>
        </w:rPr>
        <w:t xml:space="preserve"> а под условима из закљученог </w:t>
      </w:r>
      <w:r>
        <w:rPr>
          <w:rFonts w:ascii="Arial" w:hAnsi="Arial" w:cs="Arial"/>
          <w:sz w:val="24"/>
          <w:szCs w:val="24"/>
          <w:lang w:val="sr-Cyrl-RS"/>
        </w:rPr>
        <w:t>оквирног споразума</w:t>
      </w:r>
      <w:r w:rsidRPr="001A5119">
        <w:rPr>
          <w:rFonts w:ascii="Arial" w:hAnsi="Arial" w:cs="Arial"/>
          <w:sz w:val="24"/>
          <w:szCs w:val="24"/>
        </w:rPr>
        <w:t xml:space="preserve"> у погледу предмета набавке, јединичних цена, начина и рокова плаћања, гарантног рока и</w:t>
      </w:r>
      <w:r>
        <w:rPr>
          <w:rFonts w:ascii="Arial" w:hAnsi="Arial" w:cs="Arial"/>
          <w:sz w:val="24"/>
          <w:szCs w:val="24"/>
        </w:rPr>
        <w:t xml:space="preserve"> осталих елемената дефинисаних оквирним спор</w:t>
      </w:r>
      <w:r>
        <w:rPr>
          <w:rFonts w:ascii="Arial" w:hAnsi="Arial" w:cs="Arial"/>
          <w:sz w:val="24"/>
          <w:szCs w:val="24"/>
          <w:lang w:val="sr-Cyrl-RS"/>
        </w:rPr>
        <w:t>а</w:t>
      </w:r>
      <w:r>
        <w:rPr>
          <w:rFonts w:ascii="Arial" w:hAnsi="Arial" w:cs="Arial"/>
          <w:sz w:val="24"/>
          <w:szCs w:val="24"/>
        </w:rPr>
        <w:t>зумом</w:t>
      </w:r>
      <w:r w:rsidRPr="001A5119">
        <w:rPr>
          <w:rFonts w:ascii="Arial" w:hAnsi="Arial" w:cs="Arial"/>
          <w:sz w:val="24"/>
          <w:szCs w:val="24"/>
        </w:rPr>
        <w:t>.</w:t>
      </w:r>
    </w:p>
    <w:p w14:paraId="64A316F7" w14:textId="6B424EB4" w:rsidR="00234D68" w:rsidRPr="00F37CCE" w:rsidRDefault="00234D68" w:rsidP="00F37CCE">
      <w:pPr>
        <w:pStyle w:val="ListParagraph"/>
        <w:autoSpaceDE w:val="0"/>
        <w:autoSpaceDN w:val="0"/>
        <w:adjustRightInd w:val="0"/>
        <w:spacing w:before="0" w:after="0" w:line="240" w:lineRule="auto"/>
        <w:ind w:left="0"/>
        <w:rPr>
          <w:rFonts w:ascii="Arial" w:hAnsi="Arial" w:cs="Arial"/>
          <w:sz w:val="24"/>
          <w:szCs w:val="24"/>
        </w:rPr>
      </w:pPr>
    </w:p>
    <w:p w14:paraId="70CF2CBF" w14:textId="5B045730" w:rsidR="00BF07A6" w:rsidRPr="00BF07A6" w:rsidRDefault="009142BC" w:rsidP="00BF07A6">
      <w:pPr>
        <w:rPr>
          <w:rFonts w:eastAsia="Calibri" w:cs="Arial"/>
          <w:sz w:val="24"/>
          <w:szCs w:val="24"/>
          <w:lang w:val="sr-Cyrl-RS"/>
        </w:rPr>
      </w:pPr>
      <w:r>
        <w:rPr>
          <w:rFonts w:cs="Arial"/>
          <w:sz w:val="24"/>
          <w:szCs w:val="24"/>
          <w:lang w:val="sr-Cyrl-RS"/>
        </w:rPr>
        <w:t xml:space="preserve">За редовно </w:t>
      </w:r>
      <w:r w:rsidR="006F7A41">
        <w:rPr>
          <w:rFonts w:cs="Arial"/>
          <w:sz w:val="24"/>
          <w:szCs w:val="24"/>
          <w:lang w:val="sr-Cyrl-RS"/>
        </w:rPr>
        <w:t>одржавање н</w:t>
      </w:r>
      <w:r w:rsidR="00F37CCE">
        <w:rPr>
          <w:rFonts w:cs="Arial"/>
          <w:sz w:val="24"/>
          <w:szCs w:val="24"/>
        </w:rPr>
        <w:t>аручилац ће са п</w:t>
      </w:r>
      <w:r w:rsidR="00F37CCE" w:rsidRPr="00F37CCE">
        <w:rPr>
          <w:rFonts w:cs="Arial"/>
          <w:sz w:val="24"/>
          <w:szCs w:val="24"/>
        </w:rPr>
        <w:t>онуђачем направити План одржавања</w:t>
      </w:r>
      <w:r w:rsidR="006E24DD">
        <w:rPr>
          <w:rFonts w:cs="Arial"/>
          <w:sz w:val="24"/>
          <w:szCs w:val="24"/>
          <w:lang w:val="sr-Cyrl-RS"/>
        </w:rPr>
        <w:t xml:space="preserve"> </w:t>
      </w:r>
      <w:r w:rsidR="00F37CCE" w:rsidRPr="00F37CCE">
        <w:rPr>
          <w:rFonts w:cs="Arial"/>
          <w:sz w:val="24"/>
          <w:szCs w:val="24"/>
        </w:rPr>
        <w:t xml:space="preserve">у којем ће се дефинисати време и рок извршења сваке појединачне услуге. Понуђач је дужан да предметне </w:t>
      </w:r>
      <w:r w:rsidR="006E24DD">
        <w:rPr>
          <w:rFonts w:cs="Arial"/>
          <w:sz w:val="24"/>
          <w:szCs w:val="24"/>
        </w:rPr>
        <w:t>услуге изврши према усвојеном П</w:t>
      </w:r>
      <w:r w:rsidR="00F37CCE" w:rsidRPr="00F37CCE">
        <w:rPr>
          <w:rFonts w:cs="Arial"/>
          <w:sz w:val="24"/>
          <w:szCs w:val="24"/>
        </w:rPr>
        <w:t>лану одржавања.</w:t>
      </w:r>
      <w:r w:rsidR="00BF07A6">
        <w:rPr>
          <w:rFonts w:cs="Arial"/>
          <w:sz w:val="24"/>
          <w:szCs w:val="24"/>
          <w:lang w:val="sr-Cyrl-RS"/>
        </w:rPr>
        <w:t xml:space="preserve"> </w:t>
      </w:r>
      <w:r w:rsidR="00BF07A6" w:rsidRPr="00BF07A6">
        <w:rPr>
          <w:rFonts w:eastAsia="Calibri" w:cs="Arial"/>
          <w:sz w:val="24"/>
          <w:szCs w:val="24"/>
          <w:lang w:val="sr-Cyrl-RS"/>
        </w:rPr>
        <w:t xml:space="preserve">Рок за извршење </w:t>
      </w:r>
      <w:r w:rsidR="00BF07A6">
        <w:rPr>
          <w:rFonts w:eastAsia="Calibri" w:cs="Arial"/>
          <w:sz w:val="24"/>
          <w:szCs w:val="24"/>
          <w:lang w:val="sr-Cyrl-RS"/>
        </w:rPr>
        <w:t>редовног одржавања је максимално 30</w:t>
      </w:r>
      <w:r w:rsidR="00BF07A6" w:rsidRPr="00BF07A6">
        <w:rPr>
          <w:rFonts w:eastAsia="Calibri" w:cs="Arial"/>
          <w:sz w:val="24"/>
          <w:szCs w:val="24"/>
          <w:lang w:val="sr-Cyrl-RS"/>
        </w:rPr>
        <w:t xml:space="preserve"> (словима: </w:t>
      </w:r>
      <w:r w:rsidR="006C6075">
        <w:rPr>
          <w:rFonts w:eastAsia="Calibri" w:cs="Arial"/>
          <w:sz w:val="24"/>
          <w:szCs w:val="24"/>
          <w:lang w:val="sr-Cyrl-RS"/>
        </w:rPr>
        <w:t>тридесет</w:t>
      </w:r>
      <w:r w:rsidR="00BF07A6" w:rsidRPr="00BF07A6">
        <w:rPr>
          <w:rFonts w:eastAsia="Calibri" w:cs="Arial"/>
          <w:sz w:val="24"/>
          <w:szCs w:val="24"/>
          <w:lang w:val="sr-Cyrl-RS"/>
        </w:rPr>
        <w:t xml:space="preserve">) </w:t>
      </w:r>
      <w:r w:rsidR="00BF07A6">
        <w:rPr>
          <w:rFonts w:eastAsia="Calibri" w:cs="Arial"/>
          <w:sz w:val="24"/>
          <w:szCs w:val="24"/>
          <w:lang w:val="sr-Cyrl-RS"/>
        </w:rPr>
        <w:t>календарских дана</w:t>
      </w:r>
      <w:r w:rsidR="00BF07A6" w:rsidRPr="00BF07A6">
        <w:rPr>
          <w:rFonts w:eastAsia="Calibri" w:cs="Arial"/>
          <w:sz w:val="24"/>
          <w:szCs w:val="24"/>
          <w:lang w:val="sr-Cyrl-RS"/>
        </w:rPr>
        <w:t xml:space="preserve"> од </w:t>
      </w:r>
      <w:r w:rsidR="00BF07A6">
        <w:rPr>
          <w:rFonts w:eastAsia="Calibri" w:cs="Arial"/>
          <w:sz w:val="24"/>
          <w:szCs w:val="24"/>
          <w:lang w:val="sr-Cyrl-RS"/>
        </w:rPr>
        <w:t>пријема Наруџбенице</w:t>
      </w:r>
      <w:r w:rsidR="00BF07A6" w:rsidRPr="00BF07A6">
        <w:rPr>
          <w:rFonts w:eastAsia="Calibri" w:cs="Arial"/>
          <w:sz w:val="24"/>
          <w:szCs w:val="24"/>
          <w:lang w:val="sr-Cyrl-RS"/>
        </w:rPr>
        <w:t>.</w:t>
      </w:r>
    </w:p>
    <w:p w14:paraId="30C0025C" w14:textId="5A312E19" w:rsidR="006E24DD" w:rsidRDefault="006E24DD" w:rsidP="00F37CCE">
      <w:pPr>
        <w:pStyle w:val="ListParagraph"/>
        <w:autoSpaceDE w:val="0"/>
        <w:autoSpaceDN w:val="0"/>
        <w:adjustRightInd w:val="0"/>
        <w:spacing w:before="0" w:after="0" w:line="240" w:lineRule="auto"/>
        <w:ind w:left="0"/>
        <w:rPr>
          <w:rFonts w:ascii="Arial" w:eastAsia="Times New Roman" w:hAnsi="Arial" w:cs="Arial"/>
          <w:sz w:val="24"/>
          <w:szCs w:val="24"/>
        </w:rPr>
      </w:pPr>
      <w:r w:rsidRPr="00BF07A6">
        <w:rPr>
          <w:rFonts w:ascii="Arial" w:eastAsia="Times New Roman" w:hAnsi="Arial" w:cs="Arial"/>
          <w:sz w:val="24"/>
          <w:szCs w:val="24"/>
        </w:rPr>
        <w:t>Понуђач сачињава Извештај о извршеном редовном одржавању система</w:t>
      </w:r>
      <w:r w:rsidR="00BF07A6">
        <w:rPr>
          <w:rFonts w:ascii="Arial" w:eastAsia="Times New Roman" w:hAnsi="Arial" w:cs="Arial"/>
          <w:sz w:val="24"/>
          <w:szCs w:val="24"/>
        </w:rPr>
        <w:t xml:space="preserve">, на основу којег се сачињава </w:t>
      </w:r>
      <w:r w:rsidR="00412203" w:rsidRPr="00412203">
        <w:rPr>
          <w:rFonts w:ascii="Arial" w:eastAsia="Times New Roman" w:hAnsi="Arial" w:cs="Arial"/>
          <w:sz w:val="24"/>
          <w:szCs w:val="24"/>
        </w:rPr>
        <w:t>Записник о квантитативном и квалитативном извршењу услуга.</w:t>
      </w:r>
    </w:p>
    <w:p w14:paraId="2BC263D4" w14:textId="77777777" w:rsidR="00412203" w:rsidRPr="00F37CCE" w:rsidRDefault="00412203" w:rsidP="00F37CCE">
      <w:pPr>
        <w:pStyle w:val="ListParagraph"/>
        <w:autoSpaceDE w:val="0"/>
        <w:autoSpaceDN w:val="0"/>
        <w:adjustRightInd w:val="0"/>
        <w:spacing w:before="0" w:after="0" w:line="240" w:lineRule="auto"/>
        <w:ind w:left="0"/>
        <w:rPr>
          <w:rFonts w:ascii="Arial" w:hAnsi="Arial" w:cs="Arial"/>
          <w:sz w:val="24"/>
          <w:szCs w:val="24"/>
        </w:rPr>
      </w:pPr>
    </w:p>
    <w:p w14:paraId="48C52116" w14:textId="72A0B017" w:rsidR="006E24DD" w:rsidRDefault="006E24DD" w:rsidP="00F37CCE">
      <w:pPr>
        <w:pStyle w:val="ListParagraph"/>
        <w:autoSpaceDE w:val="0"/>
        <w:autoSpaceDN w:val="0"/>
        <w:adjustRightInd w:val="0"/>
        <w:spacing w:before="0" w:after="0" w:line="240" w:lineRule="auto"/>
        <w:ind w:left="0"/>
        <w:rPr>
          <w:rFonts w:ascii="Arial" w:hAnsi="Arial" w:cs="Arial"/>
          <w:sz w:val="24"/>
          <w:szCs w:val="24"/>
        </w:rPr>
      </w:pPr>
      <w:r w:rsidRPr="006E24DD">
        <w:rPr>
          <w:rFonts w:ascii="Arial" w:hAnsi="Arial" w:cs="Arial"/>
          <w:sz w:val="24"/>
          <w:szCs w:val="24"/>
        </w:rPr>
        <w:t>Интервентно одржавање је скуп мера и активности изнуђених неочекиваним поремећајима у системима који су предмет овог одржавања.</w:t>
      </w:r>
    </w:p>
    <w:p w14:paraId="033E4AD6" w14:textId="7215D0B4" w:rsidR="00477EBA" w:rsidRDefault="00477EBA" w:rsidP="006E24DD">
      <w:pPr>
        <w:tabs>
          <w:tab w:val="left" w:pos="680"/>
        </w:tabs>
        <w:suppressAutoHyphens/>
        <w:contextualSpacing/>
        <w:rPr>
          <w:rFonts w:cs="Arial"/>
          <w:sz w:val="24"/>
          <w:szCs w:val="24"/>
          <w:lang w:val="sr-Cyrl-RS" w:eastAsia="ar-SA"/>
        </w:rPr>
      </w:pPr>
      <w:r w:rsidRPr="00477EBA">
        <w:rPr>
          <w:rFonts w:cs="Arial"/>
          <w:sz w:val="24"/>
          <w:szCs w:val="24"/>
          <w:lang w:val="sr-Cyrl-RS" w:eastAsia="ar-SA"/>
        </w:rPr>
        <w:t>За интервентно одржавање понуђач је дужан да</w:t>
      </w:r>
      <w:r w:rsidRPr="00477EBA">
        <w:t xml:space="preserve"> </w:t>
      </w:r>
      <w:r w:rsidRPr="00477EBA">
        <w:rPr>
          <w:rFonts w:cs="Arial"/>
          <w:sz w:val="24"/>
          <w:szCs w:val="24"/>
          <w:lang w:val="sr-Cyrl-RS" w:eastAsia="ar-SA"/>
        </w:rPr>
        <w:t>достави писмену поруку о времену доласка на интервенцију,</w:t>
      </w:r>
      <w:r w:rsidR="006E24DD" w:rsidRPr="00477EBA">
        <w:rPr>
          <w:rFonts w:cs="Arial"/>
          <w:sz w:val="24"/>
          <w:szCs w:val="24"/>
          <w:lang w:val="sr-Cyrl-RS" w:eastAsia="ar-SA"/>
        </w:rPr>
        <w:t xml:space="preserve"> </w:t>
      </w:r>
      <w:r w:rsidR="00502151">
        <w:rPr>
          <w:rFonts w:cs="Arial"/>
          <w:sz w:val="24"/>
          <w:szCs w:val="24"/>
          <w:lang w:val="sr-Cyrl-RS" w:eastAsia="ar-SA"/>
        </w:rPr>
        <w:t xml:space="preserve">у року </w:t>
      </w:r>
      <w:r w:rsidR="006E24DD" w:rsidRPr="00CC5DA4">
        <w:rPr>
          <w:rFonts w:cs="Arial"/>
          <w:sz w:val="24"/>
          <w:szCs w:val="24"/>
          <w:lang w:val="sr-Cyrl-RS" w:eastAsia="ar-SA"/>
        </w:rPr>
        <w:t xml:space="preserve">од </w:t>
      </w:r>
      <w:r w:rsidR="006E24DD">
        <w:rPr>
          <w:rFonts w:cs="Arial"/>
          <w:sz w:val="24"/>
          <w:szCs w:val="24"/>
          <w:lang w:val="sr-Cyrl-RS" w:eastAsia="ar-SA"/>
        </w:rPr>
        <w:t xml:space="preserve">максимално </w:t>
      </w:r>
      <w:r w:rsidR="006E24DD" w:rsidRPr="00853AE7">
        <w:rPr>
          <w:rFonts w:cs="Arial"/>
          <w:sz w:val="24"/>
          <w:szCs w:val="24"/>
          <w:lang w:val="sr-Cyrl-RS" w:eastAsia="ar-SA"/>
        </w:rPr>
        <w:t>8</w:t>
      </w:r>
      <w:r>
        <w:rPr>
          <w:rFonts w:cs="Arial"/>
          <w:sz w:val="24"/>
          <w:szCs w:val="24"/>
          <w:lang w:val="sr-Cyrl-RS" w:eastAsia="ar-SA"/>
        </w:rPr>
        <w:t xml:space="preserve"> (словима: осам)</w:t>
      </w:r>
      <w:r w:rsidR="006E24DD" w:rsidRPr="00853AE7">
        <w:rPr>
          <w:rFonts w:cs="Arial"/>
          <w:sz w:val="24"/>
          <w:szCs w:val="24"/>
          <w:lang w:val="sr-Cyrl-RS" w:eastAsia="ar-SA"/>
        </w:rPr>
        <w:t xml:space="preserve"> часова</w:t>
      </w:r>
      <w:r w:rsidR="006E24DD">
        <w:rPr>
          <w:rFonts w:cs="Arial"/>
          <w:sz w:val="24"/>
          <w:szCs w:val="24"/>
          <w:lang w:val="sr-Cyrl-RS" w:eastAsia="ar-SA"/>
        </w:rPr>
        <w:t xml:space="preserve"> </w:t>
      </w:r>
      <w:r>
        <w:rPr>
          <w:rFonts w:cs="Arial"/>
          <w:sz w:val="24"/>
          <w:szCs w:val="24"/>
          <w:lang w:val="sr-Cyrl-RS" w:eastAsia="ar-SA"/>
        </w:rPr>
        <w:t xml:space="preserve">од пријема наруџбенице, </w:t>
      </w:r>
      <w:r w:rsidR="006E24DD" w:rsidRPr="00853AE7">
        <w:rPr>
          <w:rFonts w:cs="Arial"/>
          <w:sz w:val="24"/>
          <w:szCs w:val="24"/>
          <w:lang w:val="sr-Cyrl-RS" w:eastAsia="ar-SA"/>
        </w:rPr>
        <w:t>како би се</w:t>
      </w:r>
      <w:r w:rsidR="006E24DD" w:rsidRPr="00CC5DA4">
        <w:rPr>
          <w:rFonts w:cs="Arial"/>
          <w:sz w:val="24"/>
          <w:szCs w:val="24"/>
          <w:lang w:val="sr-Cyrl-RS" w:eastAsia="ar-SA"/>
        </w:rPr>
        <w:t xml:space="preserve"> обезбед</w:t>
      </w:r>
      <w:r w:rsidR="006E24DD">
        <w:rPr>
          <w:rFonts w:cs="Arial"/>
          <w:sz w:val="24"/>
          <w:szCs w:val="24"/>
          <w:lang w:val="sr-Cyrl-RS" w:eastAsia="ar-SA"/>
        </w:rPr>
        <w:t>ио адекватан пријем код наручиоца.</w:t>
      </w:r>
    </w:p>
    <w:p w14:paraId="4863E0DB" w14:textId="5336ABA2" w:rsidR="006E24DD" w:rsidRDefault="006E24DD" w:rsidP="006E24DD">
      <w:pPr>
        <w:contextualSpacing/>
        <w:rPr>
          <w:rFonts w:eastAsia="Calibri" w:cs="Arial"/>
          <w:noProof/>
          <w:sz w:val="24"/>
          <w:lang w:val="sr-Cyrl-RS"/>
        </w:rPr>
      </w:pPr>
      <w:r>
        <w:rPr>
          <w:rFonts w:eastAsia="Calibri" w:cs="Arial"/>
          <w:noProof/>
          <w:sz w:val="24"/>
          <w:lang w:val="sr-Cyrl-RS"/>
        </w:rPr>
        <w:t>Рок за</w:t>
      </w:r>
      <w:r w:rsidRPr="00961AC9">
        <w:rPr>
          <w:rFonts w:eastAsia="Calibri" w:cs="Arial"/>
          <w:noProof/>
          <w:sz w:val="24"/>
          <w:lang w:val="sr-Cyrl-RS"/>
        </w:rPr>
        <w:t xml:space="preserve"> </w:t>
      </w:r>
      <w:r w:rsidR="00477EBA">
        <w:rPr>
          <w:rFonts w:eastAsia="Calibri" w:cs="Arial"/>
          <w:noProof/>
          <w:sz w:val="24"/>
          <w:lang w:val="sr-Cyrl-RS"/>
        </w:rPr>
        <w:t>извршење интерве</w:t>
      </w:r>
      <w:r w:rsidR="00234D68">
        <w:rPr>
          <w:rFonts w:eastAsia="Calibri" w:cs="Arial"/>
          <w:noProof/>
          <w:sz w:val="24"/>
          <w:lang w:val="sr-Cyrl-RS"/>
        </w:rPr>
        <w:t>н</w:t>
      </w:r>
      <w:r w:rsidR="00477EBA">
        <w:rPr>
          <w:rFonts w:eastAsia="Calibri" w:cs="Arial"/>
          <w:noProof/>
          <w:sz w:val="24"/>
          <w:lang w:val="sr-Cyrl-RS"/>
        </w:rPr>
        <w:t xml:space="preserve">тног </w:t>
      </w:r>
      <w:r w:rsidR="00477EBA" w:rsidRPr="00477EBA">
        <w:rPr>
          <w:rFonts w:eastAsia="Calibri" w:cs="Arial"/>
          <w:noProof/>
          <w:sz w:val="24"/>
          <w:lang w:val="sr-Cyrl-RS"/>
        </w:rPr>
        <w:t xml:space="preserve">одржавања </w:t>
      </w:r>
      <w:r w:rsidRPr="00477EBA">
        <w:rPr>
          <w:rFonts w:eastAsia="Calibri" w:cs="Arial"/>
          <w:noProof/>
          <w:sz w:val="24"/>
          <w:lang w:val="sr-Cyrl-RS"/>
        </w:rPr>
        <w:t xml:space="preserve">је максимално </w:t>
      </w:r>
      <w:r w:rsidRPr="0073238F">
        <w:rPr>
          <w:rFonts w:eastAsia="Calibri" w:cs="Arial"/>
          <w:noProof/>
          <w:sz w:val="24"/>
          <w:lang w:val="sr-Cyrl-RS"/>
        </w:rPr>
        <w:t>48</w:t>
      </w:r>
      <w:r w:rsidR="00477EBA">
        <w:rPr>
          <w:rFonts w:eastAsia="Calibri" w:cs="Arial"/>
          <w:noProof/>
          <w:sz w:val="24"/>
          <w:lang w:val="sr-Cyrl-RS"/>
        </w:rPr>
        <w:t xml:space="preserve"> (словима: четдесетосам)</w:t>
      </w:r>
      <w:r w:rsidRPr="0073238F">
        <w:rPr>
          <w:rFonts w:eastAsia="Calibri" w:cs="Arial"/>
          <w:noProof/>
          <w:sz w:val="24"/>
          <w:lang w:val="sr-Cyrl-RS"/>
        </w:rPr>
        <w:t xml:space="preserve"> сати од </w:t>
      </w:r>
      <w:r w:rsidR="00477EBA">
        <w:rPr>
          <w:rFonts w:eastAsia="Calibri" w:cs="Arial"/>
          <w:noProof/>
          <w:sz w:val="24"/>
          <w:lang w:val="sr-Cyrl-RS"/>
        </w:rPr>
        <w:t>доласка на интевенцију</w:t>
      </w:r>
      <w:r w:rsidRPr="0073238F">
        <w:rPr>
          <w:rFonts w:eastAsia="Calibri" w:cs="Arial"/>
          <w:noProof/>
          <w:sz w:val="24"/>
          <w:lang w:val="sr-Cyrl-RS"/>
        </w:rPr>
        <w:t>.</w:t>
      </w:r>
    </w:p>
    <w:p w14:paraId="34B9F145" w14:textId="77777777" w:rsidR="006E24DD" w:rsidRDefault="006E24DD" w:rsidP="006E24DD">
      <w:pPr>
        <w:contextualSpacing/>
        <w:rPr>
          <w:rFonts w:eastAsia="Calibri" w:cs="Arial"/>
          <w:noProof/>
          <w:sz w:val="24"/>
          <w:lang w:val="sr-Cyrl-RS"/>
        </w:rPr>
      </w:pPr>
    </w:p>
    <w:p w14:paraId="02C1F8D1" w14:textId="77777777" w:rsidR="006E24DD" w:rsidRPr="00291067" w:rsidRDefault="006E24DD" w:rsidP="006E24DD">
      <w:pPr>
        <w:contextualSpacing/>
        <w:rPr>
          <w:rFonts w:cs="Arial"/>
          <w:sz w:val="24"/>
          <w:szCs w:val="24"/>
        </w:rPr>
      </w:pPr>
      <w:r>
        <w:rPr>
          <w:rFonts w:cs="Arial"/>
          <w:sz w:val="24"/>
          <w:szCs w:val="24"/>
          <w:lang w:val="sr-Cyrl-RS"/>
        </w:rPr>
        <w:t>Понуђач</w:t>
      </w:r>
      <w:r w:rsidRPr="00A31631">
        <w:rPr>
          <w:rFonts w:cs="Arial"/>
          <w:sz w:val="24"/>
          <w:szCs w:val="24"/>
          <w:lang w:val="sr-Cyrl-RS"/>
        </w:rPr>
        <w:t xml:space="preserve"> врши благовремену набавку неопходног материјала, резервних делова и опреме и обезбеђује потребну стручну радну снагу и превозна средства.</w:t>
      </w:r>
    </w:p>
    <w:p w14:paraId="667313F5" w14:textId="77777777" w:rsidR="006E24DD" w:rsidRDefault="006E24DD" w:rsidP="006E24DD">
      <w:pPr>
        <w:suppressAutoHyphens/>
        <w:contextualSpacing/>
        <w:rPr>
          <w:rFonts w:cs="Arial"/>
          <w:sz w:val="24"/>
          <w:szCs w:val="24"/>
          <w:lang w:val="sr-Cyrl-RS" w:eastAsia="ar-SA"/>
        </w:rPr>
      </w:pPr>
      <w:r w:rsidRPr="00CC5DA4">
        <w:rPr>
          <w:rFonts w:cs="Arial"/>
          <w:sz w:val="24"/>
          <w:szCs w:val="24"/>
          <w:lang w:val="sr-Cyrl-RS" w:eastAsia="ar-SA"/>
        </w:rPr>
        <w:t>Квар може бити отклоњен поправком на лицу места или заменом неисправног дела исправним резервним делом.</w:t>
      </w:r>
    </w:p>
    <w:p w14:paraId="67D19A63" w14:textId="77777777" w:rsidR="006E24DD" w:rsidRDefault="006E24DD" w:rsidP="006E24DD">
      <w:pPr>
        <w:tabs>
          <w:tab w:val="num" w:pos="680"/>
        </w:tabs>
        <w:contextualSpacing/>
        <w:rPr>
          <w:rFonts w:cs="Arial"/>
          <w:lang w:val="sr-Cyrl-RS"/>
        </w:rPr>
      </w:pPr>
      <w:r w:rsidRPr="00A31631">
        <w:rPr>
          <w:rFonts w:cs="Arial"/>
          <w:sz w:val="24"/>
          <w:lang w:val="sr-Cyrl-RS"/>
        </w:rPr>
        <w:t xml:space="preserve">Пружалац услуге ће на основу захтева Примаоца услуге доставити извршену процену </w:t>
      </w:r>
      <w:r>
        <w:rPr>
          <w:rFonts w:cs="Arial"/>
          <w:sz w:val="24"/>
          <w:lang w:val="sr-Cyrl-RS"/>
        </w:rPr>
        <w:t>вредности потребних компонената/</w:t>
      </w:r>
      <w:r w:rsidRPr="00A31631">
        <w:rPr>
          <w:rFonts w:cs="Arial"/>
          <w:sz w:val="24"/>
          <w:lang w:val="sr-Cyrl-RS"/>
        </w:rPr>
        <w:t>модула и материјала као и потребног броја сати ангажовања стручних лица Пружаоца услуге, ангажовање сервисне опреме и возила и укупну вредност за реализацију конкретног сервисног захтева</w:t>
      </w:r>
      <w:r w:rsidRPr="00A31631">
        <w:rPr>
          <w:rFonts w:cs="Arial"/>
          <w:lang w:val="sr-Cyrl-RS"/>
        </w:rPr>
        <w:t>.</w:t>
      </w:r>
    </w:p>
    <w:p w14:paraId="6F1CA686" w14:textId="77777777" w:rsidR="006E24DD" w:rsidRPr="00A31631" w:rsidRDefault="006E24DD" w:rsidP="006E24DD">
      <w:pPr>
        <w:tabs>
          <w:tab w:val="num" w:pos="680"/>
        </w:tabs>
        <w:contextualSpacing/>
        <w:rPr>
          <w:rFonts w:cs="Arial"/>
          <w:lang w:val="sr-Cyrl-RS"/>
        </w:rPr>
      </w:pPr>
    </w:p>
    <w:p w14:paraId="392D455C" w14:textId="78CD9314" w:rsidR="006E24DD" w:rsidRDefault="006E24DD" w:rsidP="006E24DD">
      <w:pPr>
        <w:tabs>
          <w:tab w:val="num" w:pos="680"/>
        </w:tabs>
        <w:contextualSpacing/>
        <w:rPr>
          <w:rFonts w:cs="Arial"/>
          <w:sz w:val="24"/>
          <w:szCs w:val="24"/>
          <w:lang w:val="sr-Cyrl-RS"/>
        </w:rPr>
      </w:pPr>
      <w:r>
        <w:rPr>
          <w:rFonts w:cs="Arial"/>
          <w:sz w:val="24"/>
          <w:szCs w:val="24"/>
          <w:lang w:val="sr-Cyrl-RS" w:eastAsia="ar-SA"/>
        </w:rPr>
        <w:t xml:space="preserve">Наручилац ће у складу са потребама за интервентним одржавањем и резервним деловима  издавати наруџбенице у току важења оквирног споразума. </w:t>
      </w:r>
    </w:p>
    <w:p w14:paraId="18CABCCE" w14:textId="77777777" w:rsidR="006E24DD" w:rsidRPr="00CC5DA4" w:rsidRDefault="006E24DD" w:rsidP="006E24DD">
      <w:pPr>
        <w:suppressAutoHyphens/>
        <w:contextualSpacing/>
        <w:rPr>
          <w:rFonts w:cs="Arial"/>
          <w:sz w:val="24"/>
          <w:szCs w:val="24"/>
          <w:lang w:val="sr-Cyrl-RS" w:eastAsia="ar-SA"/>
        </w:rPr>
      </w:pPr>
    </w:p>
    <w:p w14:paraId="765CBCFF" w14:textId="77777777" w:rsidR="00F37CCE" w:rsidRDefault="00F37CCE" w:rsidP="00F37CCE">
      <w:pPr>
        <w:autoSpaceDE w:val="0"/>
        <w:autoSpaceDN w:val="0"/>
        <w:adjustRightInd w:val="0"/>
        <w:spacing w:before="0"/>
        <w:contextualSpacing/>
        <w:jc w:val="left"/>
        <w:rPr>
          <w:rFonts w:cs="Arial"/>
          <w:color w:val="000000"/>
          <w:sz w:val="24"/>
          <w:szCs w:val="24"/>
          <w:lang w:val="en-GB" w:eastAsia="sr-Latn-CS"/>
        </w:rPr>
      </w:pPr>
      <w:r w:rsidRPr="00F37CCE">
        <w:rPr>
          <w:rFonts w:cs="Arial"/>
          <w:color w:val="000000"/>
          <w:sz w:val="24"/>
          <w:szCs w:val="24"/>
          <w:lang w:val="en-GB" w:eastAsia="sr-Latn-CS"/>
        </w:rPr>
        <w:t xml:space="preserve">Место пружања услуге: </w:t>
      </w:r>
    </w:p>
    <w:p w14:paraId="748680DB" w14:textId="75C152F5"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en-GB" w:eastAsia="sr-Latn-CS"/>
        </w:rPr>
        <w:t xml:space="preserve">За </w:t>
      </w:r>
      <w:r>
        <w:rPr>
          <w:rFonts w:cs="Arial"/>
          <w:color w:val="000000"/>
          <w:sz w:val="24"/>
          <w:szCs w:val="24"/>
          <w:lang w:val="sr-Cyrl-RS" w:eastAsia="sr-Latn-CS"/>
        </w:rPr>
        <w:t>Партију 1 – Технички центар Београд,</w:t>
      </w:r>
    </w:p>
    <w:p w14:paraId="05D5CA5F" w14:textId="00FE5E38"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2 – Технички центар Нови Сад,</w:t>
      </w:r>
    </w:p>
    <w:p w14:paraId="45B662F0" w14:textId="309C0945"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3 – Технички центар Ниш,</w:t>
      </w:r>
    </w:p>
    <w:p w14:paraId="6DC17086" w14:textId="4DD5D52B"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4 – Технички центар Краљево,</w:t>
      </w:r>
    </w:p>
    <w:p w14:paraId="4CF42900" w14:textId="5138512F"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5 – Технички центар Крагујевац.</w:t>
      </w:r>
    </w:p>
    <w:p w14:paraId="6D1C7933" w14:textId="77777777" w:rsidR="00F37CCE" w:rsidRPr="00F37CCE" w:rsidRDefault="00F37CCE" w:rsidP="00F37CCE">
      <w:pPr>
        <w:autoSpaceDE w:val="0"/>
        <w:autoSpaceDN w:val="0"/>
        <w:adjustRightInd w:val="0"/>
        <w:spacing w:before="0"/>
        <w:contextualSpacing/>
        <w:jc w:val="left"/>
        <w:rPr>
          <w:rFonts w:cs="Arial"/>
          <w:color w:val="000000"/>
          <w:sz w:val="24"/>
          <w:szCs w:val="24"/>
          <w:lang w:val="sr-Cyrl-RS" w:eastAsia="sr-Latn-CS"/>
        </w:rPr>
      </w:pPr>
    </w:p>
    <w:p w14:paraId="24783598" w14:textId="0A693597" w:rsidR="0044174A" w:rsidRPr="0044174A" w:rsidRDefault="00F37CCE" w:rsidP="00F37CCE">
      <w:pPr>
        <w:spacing w:before="0"/>
        <w:contextualSpacing/>
        <w:rPr>
          <w:rFonts w:cs="Arial"/>
          <w:i/>
          <w:color w:val="00B0F0"/>
          <w:sz w:val="24"/>
          <w:szCs w:val="24"/>
          <w:lang w:eastAsia="ar-SA"/>
        </w:rPr>
      </w:pPr>
      <w:r w:rsidRPr="00F37CCE">
        <w:rPr>
          <w:rFonts w:cs="Arial"/>
          <w:color w:val="000000"/>
          <w:sz w:val="24"/>
          <w:szCs w:val="24"/>
          <w:lang w:val="en-GB" w:eastAsia="sr-Latn-CS"/>
        </w:rPr>
        <w:t xml:space="preserve">Уколико понуђач не изврши услугу у </w:t>
      </w:r>
      <w:r w:rsidR="00BF07A6">
        <w:rPr>
          <w:rFonts w:cs="Arial"/>
          <w:color w:val="000000"/>
          <w:sz w:val="24"/>
          <w:szCs w:val="24"/>
          <w:lang w:val="sr-Cyrl-RS" w:eastAsia="sr-Latn-CS"/>
        </w:rPr>
        <w:t>року</w:t>
      </w:r>
      <w:r w:rsidRPr="00F37CCE">
        <w:rPr>
          <w:rFonts w:cs="Arial"/>
          <w:color w:val="000000"/>
          <w:sz w:val="24"/>
          <w:szCs w:val="24"/>
          <w:lang w:val="en-GB" w:eastAsia="sr-Latn-CS"/>
        </w:rPr>
        <w:t xml:space="preserve"> или се не одазове на интервенцију, наручилац има право на наплату уговорне казне, средстава финансијског обезбеђења, као и право на раскид уговора.</w:t>
      </w:r>
    </w:p>
    <w:p w14:paraId="58AA151A" w14:textId="77777777" w:rsidR="0044174A" w:rsidRPr="00F37CCE" w:rsidRDefault="0044174A" w:rsidP="00F37CCE">
      <w:pPr>
        <w:spacing w:before="0"/>
        <w:contextualSpacing/>
        <w:rPr>
          <w:rFonts w:eastAsia="Calibri" w:cs="Arial"/>
          <w:sz w:val="24"/>
          <w:szCs w:val="24"/>
        </w:rPr>
      </w:pPr>
    </w:p>
    <w:p w14:paraId="4EE76AA2" w14:textId="10660D25" w:rsidR="00D15166" w:rsidRPr="00D15166" w:rsidRDefault="00D24213" w:rsidP="00D24213">
      <w:pPr>
        <w:suppressAutoHyphens/>
        <w:spacing w:before="0"/>
        <w:contextualSpacing/>
        <w:rPr>
          <w:rFonts w:eastAsia="Calibri" w:cs="Arial"/>
          <w:b/>
          <w:sz w:val="24"/>
          <w:szCs w:val="24"/>
          <w:lang w:val="sr-Cyrl-RS" w:eastAsia="ar-SA"/>
        </w:rPr>
      </w:pPr>
      <w:r>
        <w:rPr>
          <w:rFonts w:eastAsia="Calibri" w:cs="Arial"/>
          <w:b/>
          <w:sz w:val="24"/>
          <w:szCs w:val="24"/>
          <w:lang w:val="sr-Cyrl-RS" w:eastAsia="ar-SA"/>
        </w:rPr>
        <w:lastRenderedPageBreak/>
        <w:t xml:space="preserve">3.7 </w:t>
      </w:r>
      <w:r w:rsidR="00534FE4" w:rsidRPr="00534FE4">
        <w:rPr>
          <w:rFonts w:eastAsia="Calibri" w:cs="Arial"/>
          <w:b/>
          <w:sz w:val="24"/>
          <w:szCs w:val="24"/>
          <w:lang w:val="sr-Cyrl-RS" w:eastAsia="ar-SA"/>
        </w:rPr>
        <w:t>Квалитативни и квантитативни пријем</w:t>
      </w:r>
    </w:p>
    <w:p w14:paraId="33F385D6" w14:textId="7CE532DA" w:rsidR="00534FE4" w:rsidRDefault="00534FE4" w:rsidP="0044174A">
      <w:pPr>
        <w:suppressAutoHyphens/>
        <w:spacing w:before="0"/>
        <w:contextualSpacing/>
        <w:rPr>
          <w:rFonts w:eastAsia="Calibri" w:cs="Arial"/>
          <w:sz w:val="24"/>
          <w:szCs w:val="24"/>
          <w:lang w:val="sr-Cyrl-RS" w:eastAsia="ar-SA"/>
        </w:rPr>
      </w:pPr>
      <w:r w:rsidRPr="00534FE4">
        <w:rPr>
          <w:rFonts w:eastAsia="Calibri" w:cs="Arial"/>
          <w:sz w:val="24"/>
          <w:szCs w:val="24"/>
          <w:lang w:val="sr-Cyrl-RS" w:eastAsia="ar-SA"/>
        </w:rPr>
        <w:t>Квантитативни и квалитативни пријем Услуге врши се приликом пружања Услуге у пр</w:t>
      </w:r>
      <w:r w:rsidR="00BF07A6">
        <w:rPr>
          <w:rFonts w:eastAsia="Calibri" w:cs="Arial"/>
          <w:sz w:val="24"/>
          <w:szCs w:val="24"/>
          <w:lang w:val="sr-Cyrl-RS" w:eastAsia="ar-SA"/>
        </w:rPr>
        <w:t>исуству овлашћених лица наручиоца и понуђача</w:t>
      </w:r>
      <w:r w:rsidRPr="00534FE4">
        <w:rPr>
          <w:rFonts w:eastAsia="Calibri" w:cs="Arial"/>
          <w:sz w:val="24"/>
          <w:szCs w:val="24"/>
          <w:lang w:val="sr-Cyrl-RS" w:eastAsia="ar-SA"/>
        </w:rPr>
        <w:t>.</w:t>
      </w:r>
    </w:p>
    <w:p w14:paraId="4ACE347F" w14:textId="77777777" w:rsidR="00D15166" w:rsidRPr="00534FE4" w:rsidRDefault="00D15166" w:rsidP="0044174A">
      <w:pPr>
        <w:suppressAutoHyphens/>
        <w:spacing w:before="0"/>
        <w:contextualSpacing/>
        <w:rPr>
          <w:rFonts w:eastAsia="Calibri" w:cs="Arial"/>
          <w:sz w:val="24"/>
          <w:szCs w:val="24"/>
          <w:lang w:val="sr-Cyrl-RS" w:eastAsia="ar-SA"/>
        </w:rPr>
      </w:pPr>
    </w:p>
    <w:p w14:paraId="30D0F850" w14:textId="4E5AE246" w:rsidR="00F37CCE" w:rsidRP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Понуђач је обавезан да предмет набавке, реализује у складу са т</w:t>
      </w:r>
      <w:r>
        <w:rPr>
          <w:rFonts w:eastAsia="Calibri" w:cs="Arial"/>
          <w:sz w:val="24"/>
          <w:szCs w:val="24"/>
          <w:lang w:val="sr-Cyrl-RS" w:eastAsia="ar-SA"/>
        </w:rPr>
        <w:t>ехничком спецификацијом (тачка 3</w:t>
      </w:r>
      <w:r w:rsidRPr="00F37CCE">
        <w:rPr>
          <w:rFonts w:eastAsia="Calibri" w:cs="Arial"/>
          <w:sz w:val="24"/>
          <w:szCs w:val="24"/>
          <w:lang w:val="sr-Cyrl-RS" w:eastAsia="ar-SA"/>
        </w:rPr>
        <w:t>. Конкурсне документације).</w:t>
      </w:r>
    </w:p>
    <w:p w14:paraId="5BD2E5C2" w14:textId="28B91B85" w:rsid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Наручилац ће именовати о</w:t>
      </w:r>
      <w:r w:rsidR="00477EBA">
        <w:rPr>
          <w:rFonts w:eastAsia="Calibri" w:cs="Arial"/>
          <w:sz w:val="24"/>
          <w:szCs w:val="24"/>
          <w:lang w:val="sr-Cyrl-RS" w:eastAsia="ar-SA"/>
        </w:rPr>
        <w:t>влашћена</w:t>
      </w:r>
      <w:r w:rsidRPr="00F37CCE">
        <w:rPr>
          <w:rFonts w:eastAsia="Calibri" w:cs="Arial"/>
          <w:sz w:val="24"/>
          <w:szCs w:val="24"/>
          <w:lang w:val="sr-Cyrl-RS" w:eastAsia="ar-SA"/>
        </w:rPr>
        <w:t xml:space="preserve"> лица за праћење одржавања система за беспрекидно напајање у</w:t>
      </w:r>
      <w:r>
        <w:rPr>
          <w:rFonts w:eastAsia="Calibri" w:cs="Arial"/>
          <w:sz w:val="24"/>
          <w:szCs w:val="24"/>
          <w:lang w:val="sr-Cyrl-RS" w:eastAsia="ar-SA"/>
        </w:rPr>
        <w:t xml:space="preserve"> техничким центрима</w:t>
      </w:r>
      <w:r w:rsidRPr="00F37CCE">
        <w:rPr>
          <w:rFonts w:eastAsia="Calibri" w:cs="Arial"/>
          <w:sz w:val="24"/>
          <w:szCs w:val="24"/>
          <w:lang w:val="sr-Cyrl-RS" w:eastAsia="ar-SA"/>
        </w:rPr>
        <w:t>.</w:t>
      </w:r>
    </w:p>
    <w:p w14:paraId="651A4350" w14:textId="77777777" w:rsidR="006F7A41" w:rsidRDefault="006F7A41" w:rsidP="00F37CCE">
      <w:pPr>
        <w:suppressAutoHyphens/>
        <w:spacing w:before="0"/>
        <w:contextualSpacing/>
        <w:rPr>
          <w:rFonts w:eastAsia="Calibri" w:cs="Arial"/>
          <w:sz w:val="24"/>
          <w:szCs w:val="24"/>
          <w:lang w:val="sr-Cyrl-RS" w:eastAsia="ar-SA"/>
        </w:rPr>
      </w:pPr>
    </w:p>
    <w:p w14:paraId="49398DDE" w14:textId="57DFF033" w:rsidR="006F7A41" w:rsidRDefault="006F7A41" w:rsidP="00F37CCE">
      <w:pPr>
        <w:suppressAutoHyphens/>
        <w:spacing w:before="0"/>
        <w:contextualSpacing/>
        <w:rPr>
          <w:rFonts w:eastAsia="Calibri" w:cs="Arial"/>
          <w:sz w:val="24"/>
          <w:szCs w:val="24"/>
          <w:lang w:val="sr-Cyrl-RS" w:eastAsia="ar-SA"/>
        </w:rPr>
      </w:pPr>
      <w:r w:rsidRPr="006F7A41">
        <w:rPr>
          <w:rFonts w:eastAsia="Calibri" w:cs="Arial"/>
          <w:sz w:val="24"/>
          <w:szCs w:val="24"/>
          <w:lang w:val="sr-Cyrl-RS" w:eastAsia="ar-SA"/>
        </w:rPr>
        <w:t>Редовно одржавање ће се сматрати обављеним тек кад овлашћено лице Наручиоца потпиш</w:t>
      </w:r>
      <w:r w:rsidR="00094326">
        <w:rPr>
          <w:rFonts w:eastAsia="Calibri" w:cs="Arial"/>
          <w:sz w:val="24"/>
          <w:szCs w:val="24"/>
          <w:lang w:val="sr-Cyrl-RS" w:eastAsia="ar-SA"/>
        </w:rPr>
        <w:t xml:space="preserve">е Записник о </w:t>
      </w:r>
      <w:r w:rsidR="00BF07A6">
        <w:rPr>
          <w:rFonts w:eastAsia="Calibri" w:cs="Arial"/>
          <w:sz w:val="24"/>
          <w:szCs w:val="24"/>
          <w:lang w:val="sr-Cyrl-RS" w:eastAsia="ar-SA"/>
        </w:rPr>
        <w:t>ква</w:t>
      </w:r>
      <w:r w:rsidR="00412203">
        <w:rPr>
          <w:rFonts w:eastAsia="Calibri" w:cs="Arial"/>
          <w:sz w:val="24"/>
          <w:szCs w:val="24"/>
          <w:lang w:val="sr-Cyrl-RS" w:eastAsia="ar-SA"/>
        </w:rPr>
        <w:t>нтитативном</w:t>
      </w:r>
      <w:r w:rsidR="00BF07A6">
        <w:rPr>
          <w:rFonts w:eastAsia="Calibri" w:cs="Arial"/>
          <w:sz w:val="24"/>
          <w:szCs w:val="24"/>
          <w:lang w:val="sr-Cyrl-RS" w:eastAsia="ar-SA"/>
        </w:rPr>
        <w:t xml:space="preserve"> и кв</w:t>
      </w:r>
      <w:r w:rsidR="00412203">
        <w:rPr>
          <w:rFonts w:eastAsia="Calibri" w:cs="Arial"/>
          <w:sz w:val="24"/>
          <w:szCs w:val="24"/>
          <w:lang w:val="sr-Cyrl-RS" w:eastAsia="ar-SA"/>
        </w:rPr>
        <w:t>алитативном</w:t>
      </w:r>
      <w:r w:rsidR="00BF07A6">
        <w:rPr>
          <w:rFonts w:eastAsia="Calibri" w:cs="Arial"/>
          <w:sz w:val="24"/>
          <w:szCs w:val="24"/>
          <w:lang w:val="sr-Cyrl-RS" w:eastAsia="ar-SA"/>
        </w:rPr>
        <w:t xml:space="preserve"> извршењу услуга</w:t>
      </w:r>
      <w:r w:rsidR="00094326">
        <w:rPr>
          <w:rFonts w:eastAsia="Calibri" w:cs="Arial"/>
          <w:sz w:val="24"/>
          <w:szCs w:val="24"/>
          <w:lang w:val="sr-Cyrl-RS" w:eastAsia="ar-SA"/>
        </w:rPr>
        <w:t>.</w:t>
      </w:r>
    </w:p>
    <w:p w14:paraId="2D5353F2" w14:textId="77777777" w:rsidR="00D15166" w:rsidRDefault="00D15166" w:rsidP="00F37CCE">
      <w:pPr>
        <w:suppressAutoHyphens/>
        <w:spacing w:before="0"/>
        <w:contextualSpacing/>
        <w:rPr>
          <w:rFonts w:eastAsia="Calibri" w:cs="Arial"/>
          <w:sz w:val="24"/>
          <w:szCs w:val="24"/>
          <w:lang w:val="sr-Cyrl-RS" w:eastAsia="ar-SA"/>
        </w:rPr>
      </w:pPr>
    </w:p>
    <w:p w14:paraId="7D3D2221" w14:textId="02016305" w:rsidR="00D15166" w:rsidRDefault="00D15166" w:rsidP="00D15166">
      <w:pPr>
        <w:tabs>
          <w:tab w:val="num" w:pos="680"/>
        </w:tabs>
        <w:contextualSpacing/>
        <w:rPr>
          <w:rFonts w:cs="Arial"/>
          <w:sz w:val="24"/>
          <w:szCs w:val="24"/>
          <w:lang w:val="sr-Cyrl-RS"/>
        </w:rPr>
      </w:pPr>
      <w:r>
        <w:rPr>
          <w:rFonts w:cs="Arial"/>
          <w:sz w:val="24"/>
          <w:szCs w:val="24"/>
          <w:lang w:val="sr-Cyrl-RS" w:eastAsia="ar-SA"/>
        </w:rPr>
        <w:t xml:space="preserve">Интервентно одржавање се сматра завршеним када </w:t>
      </w:r>
      <w:r w:rsidR="006F7A41">
        <w:rPr>
          <w:rFonts w:eastAsia="Calibri" w:cs="Arial"/>
          <w:sz w:val="24"/>
          <w:szCs w:val="24"/>
          <w:lang w:val="sr-Cyrl-RS" w:eastAsia="ar-SA"/>
        </w:rPr>
        <w:t>одговорно лице н</w:t>
      </w:r>
      <w:r w:rsidR="006F7A41" w:rsidRPr="00F37CCE">
        <w:rPr>
          <w:rFonts w:eastAsia="Calibri" w:cs="Arial"/>
          <w:sz w:val="24"/>
          <w:szCs w:val="24"/>
          <w:lang w:val="sr-Cyrl-RS" w:eastAsia="ar-SA"/>
        </w:rPr>
        <w:t>аручиоца</w:t>
      </w:r>
      <w:r w:rsidR="006F7A41">
        <w:rPr>
          <w:rFonts w:cs="Arial"/>
          <w:sz w:val="24"/>
          <w:szCs w:val="24"/>
          <w:lang w:val="sr-Cyrl-RS" w:eastAsia="ar-SA"/>
        </w:rPr>
        <w:t xml:space="preserve"> и представник понуђача </w:t>
      </w:r>
      <w:r>
        <w:rPr>
          <w:rFonts w:cs="Arial"/>
          <w:sz w:val="24"/>
          <w:szCs w:val="24"/>
          <w:lang w:val="sr-Cyrl-RS" w:eastAsia="ar-SA"/>
        </w:rPr>
        <w:t>потпишу</w:t>
      </w:r>
      <w:r w:rsidRPr="00CC5DA4">
        <w:rPr>
          <w:rFonts w:cs="Arial"/>
          <w:sz w:val="24"/>
          <w:szCs w:val="24"/>
          <w:lang w:val="sr-Cyrl-RS" w:eastAsia="ar-SA"/>
        </w:rPr>
        <w:t xml:space="preserve"> </w:t>
      </w:r>
      <w:r w:rsidR="00412203" w:rsidRPr="00412203">
        <w:rPr>
          <w:rFonts w:cs="Arial"/>
          <w:sz w:val="24"/>
          <w:szCs w:val="24"/>
          <w:lang w:val="sr-Cyrl-RS" w:eastAsia="ar-SA"/>
        </w:rPr>
        <w:t xml:space="preserve">Записник о квантитативном </w:t>
      </w:r>
      <w:r w:rsidR="00412203">
        <w:rPr>
          <w:rFonts w:cs="Arial"/>
          <w:sz w:val="24"/>
          <w:szCs w:val="24"/>
          <w:lang w:val="sr-Cyrl-RS" w:eastAsia="ar-SA"/>
        </w:rPr>
        <w:t>и квалитативном извршењу услуга</w:t>
      </w:r>
      <w:r w:rsidRPr="00CE244F">
        <w:rPr>
          <w:rFonts w:cs="Arial"/>
          <w:sz w:val="24"/>
          <w:szCs w:val="24"/>
          <w:lang w:val="sr-Cyrl-RS" w:eastAsia="ar-SA"/>
        </w:rPr>
        <w:t xml:space="preserve"> у коме се наводи </w:t>
      </w:r>
      <w:r w:rsidR="00412203">
        <w:rPr>
          <w:rFonts w:cs="Arial"/>
          <w:sz w:val="24"/>
          <w:szCs w:val="24"/>
          <w:lang w:val="sr-Cyrl-RS" w:eastAsia="ar-SA"/>
        </w:rPr>
        <w:t xml:space="preserve">опис услуга, </w:t>
      </w:r>
      <w:r>
        <w:rPr>
          <w:rFonts w:cs="Arial"/>
          <w:sz w:val="24"/>
          <w:szCs w:val="24"/>
          <w:lang w:val="sr-Cyrl-RS" w:eastAsia="ar-SA"/>
        </w:rPr>
        <w:t>прецизна евиденција</w:t>
      </w:r>
      <w:r w:rsidR="00412203">
        <w:rPr>
          <w:rFonts w:cs="Arial"/>
          <w:sz w:val="24"/>
          <w:szCs w:val="24"/>
          <w:lang w:val="sr-Cyrl-RS" w:eastAsia="ar-SA"/>
        </w:rPr>
        <w:t xml:space="preserve"> </w:t>
      </w:r>
      <w:r>
        <w:rPr>
          <w:rFonts w:cs="Arial"/>
          <w:sz w:val="24"/>
          <w:szCs w:val="24"/>
          <w:lang w:val="sr-Cyrl-RS" w:eastAsia="ar-SA"/>
        </w:rPr>
        <w:t>резервних делова</w:t>
      </w:r>
      <w:r>
        <w:rPr>
          <w:rFonts w:cs="Arial"/>
          <w:sz w:val="24"/>
          <w:szCs w:val="24"/>
          <w:lang w:val="sr-Cyrl-RS"/>
        </w:rPr>
        <w:t>, сервисне опреме понуђача, материјала и опреме</w:t>
      </w:r>
      <w:r w:rsidRPr="00CE244F">
        <w:rPr>
          <w:rFonts w:cs="Arial"/>
          <w:sz w:val="24"/>
          <w:szCs w:val="24"/>
          <w:lang w:val="sr-Cyrl-RS" w:eastAsia="ar-SA"/>
        </w:rPr>
        <w:t xml:space="preserve">. Овај </w:t>
      </w:r>
      <w:r>
        <w:rPr>
          <w:rFonts w:cs="Arial"/>
          <w:sz w:val="24"/>
          <w:szCs w:val="24"/>
          <w:lang w:val="sr-Cyrl-RS" w:eastAsia="ar-SA"/>
        </w:rPr>
        <w:t>З</w:t>
      </w:r>
      <w:r w:rsidRPr="00CE244F">
        <w:rPr>
          <w:rFonts w:cs="Arial"/>
          <w:sz w:val="24"/>
          <w:szCs w:val="24"/>
          <w:lang w:val="sr-Cyrl-RS" w:eastAsia="ar-SA"/>
        </w:rPr>
        <w:t>аписник се доставља</w:t>
      </w:r>
      <w:r w:rsidR="00412203">
        <w:rPr>
          <w:rFonts w:cs="Arial"/>
          <w:sz w:val="24"/>
          <w:szCs w:val="24"/>
          <w:lang w:val="sr-Cyrl-RS" w:eastAsia="ar-SA"/>
        </w:rPr>
        <w:t xml:space="preserve"> уз рачун који се испоставља н</w:t>
      </w:r>
      <w:r w:rsidRPr="00CC5DA4">
        <w:rPr>
          <w:rFonts w:cs="Arial"/>
          <w:sz w:val="24"/>
          <w:szCs w:val="24"/>
          <w:lang w:val="sr-Cyrl-RS" w:eastAsia="ar-SA"/>
        </w:rPr>
        <w:t>аручиоцу.</w:t>
      </w:r>
    </w:p>
    <w:p w14:paraId="6F8F9818" w14:textId="77777777" w:rsidR="00F37CCE" w:rsidRPr="00F37CCE" w:rsidRDefault="00F37CCE" w:rsidP="00F37CCE">
      <w:pPr>
        <w:suppressAutoHyphens/>
        <w:spacing w:before="0"/>
        <w:contextualSpacing/>
        <w:rPr>
          <w:rFonts w:eastAsia="Calibri" w:cs="Arial"/>
          <w:sz w:val="24"/>
          <w:szCs w:val="24"/>
          <w:lang w:val="sr-Cyrl-RS" w:eastAsia="ar-SA"/>
        </w:rPr>
      </w:pPr>
    </w:p>
    <w:p w14:paraId="5C9D3495" w14:textId="77777777" w:rsidR="00F37CCE" w:rsidRP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Понуђач је дужан да у најкраћем року отклони све недостатке и примедбе које утврди одговорно лице, а док их не отклони сматраће се да услуга није завршена, односно да рок реализације није испоштован ако се прекорачи уговорени рок .</w:t>
      </w:r>
    </w:p>
    <w:p w14:paraId="48B8305F" w14:textId="15F72561" w:rsidR="00534FE4" w:rsidRPr="00534FE4" w:rsidRDefault="00F37CCE" w:rsidP="00F37CCE">
      <w:pPr>
        <w:suppressAutoHyphens/>
        <w:spacing w:before="0"/>
        <w:contextualSpacing/>
        <w:rPr>
          <w:rFonts w:cs="Arial"/>
          <w:sz w:val="24"/>
          <w:szCs w:val="24"/>
          <w:lang w:val="sr-Cyrl-RS" w:eastAsia="ar-SA"/>
        </w:rPr>
      </w:pPr>
      <w:r w:rsidRPr="00F37CCE">
        <w:rPr>
          <w:rFonts w:eastAsia="Calibri" w:cs="Arial"/>
          <w:sz w:val="24"/>
          <w:szCs w:val="24"/>
          <w:lang w:val="sr-Cyrl-RS" w:eastAsia="ar-SA"/>
        </w:rPr>
        <w:t>Понуђач преузима потпуну одговорност за квалитет извршене услуге.</w:t>
      </w:r>
    </w:p>
    <w:p w14:paraId="7B847C23"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65C0D694" w14:textId="3CA157B7" w:rsidR="00D15166" w:rsidRPr="00CC5DA4" w:rsidRDefault="00D24213" w:rsidP="00D15166">
      <w:pPr>
        <w:suppressAutoHyphens/>
        <w:contextualSpacing/>
        <w:rPr>
          <w:rFonts w:cs="Arial"/>
          <w:b/>
          <w:sz w:val="24"/>
          <w:szCs w:val="24"/>
          <w:lang w:val="sr-Cyrl-RS" w:eastAsia="ar-SA"/>
        </w:rPr>
      </w:pPr>
      <w:r>
        <w:rPr>
          <w:rFonts w:cs="Arial"/>
          <w:b/>
          <w:sz w:val="24"/>
          <w:szCs w:val="24"/>
          <w:lang w:val="sr-Cyrl-RS" w:eastAsia="ar-SA"/>
        </w:rPr>
        <w:t>3.8</w:t>
      </w:r>
      <w:r w:rsidR="00D15166" w:rsidRPr="00DE2FBC">
        <w:rPr>
          <w:rFonts w:cs="Arial"/>
          <w:b/>
          <w:sz w:val="24"/>
          <w:szCs w:val="24"/>
          <w:lang w:val="sr-Cyrl-RS" w:eastAsia="ar-SA"/>
        </w:rPr>
        <w:t xml:space="preserve"> Обавезе</w:t>
      </w:r>
      <w:r w:rsidR="00D15166">
        <w:rPr>
          <w:rFonts w:cs="Arial"/>
          <w:b/>
          <w:sz w:val="24"/>
          <w:szCs w:val="24"/>
          <w:lang w:val="sr-Cyrl-RS" w:eastAsia="ar-SA"/>
        </w:rPr>
        <w:t xml:space="preserve"> изабраног понуђача</w:t>
      </w:r>
    </w:p>
    <w:p w14:paraId="31F4DFAE" w14:textId="6B507A4E"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727CAC">
        <w:rPr>
          <w:rFonts w:cs="Arial"/>
          <w:sz w:val="24"/>
          <w:szCs w:val="24"/>
          <w:lang w:val="sr-Cyrl-RS" w:eastAsia="ar-SA"/>
        </w:rPr>
        <w:t>овлашћена лица којима</w:t>
      </w:r>
      <w:r w:rsidRPr="00CC5DA4">
        <w:rPr>
          <w:rFonts w:cs="Arial"/>
          <w:sz w:val="24"/>
          <w:szCs w:val="24"/>
          <w:lang w:val="sr-Cyrl-RS" w:eastAsia="ar-SA"/>
        </w:rPr>
        <w:t xml:space="preserve"> се пријављује </w:t>
      </w:r>
      <w:r w:rsidR="00727CAC">
        <w:rPr>
          <w:rFonts w:cs="Arial"/>
          <w:sz w:val="24"/>
          <w:szCs w:val="24"/>
          <w:lang w:val="sr-Cyrl-RS" w:eastAsia="ar-SA"/>
        </w:rPr>
        <w:t>квар и о томе писмено обавести н</w:t>
      </w:r>
      <w:r w:rsidRPr="00CC5DA4">
        <w:rPr>
          <w:rFonts w:cs="Arial"/>
          <w:sz w:val="24"/>
          <w:szCs w:val="24"/>
          <w:lang w:val="sr-Cyrl-RS" w:eastAsia="ar-SA"/>
        </w:rPr>
        <w:t>аручиоца;</w:t>
      </w:r>
    </w:p>
    <w:p w14:paraId="1A35EFFA" w14:textId="4515E237" w:rsidR="00D15166"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Д</w:t>
      </w:r>
      <w:r>
        <w:rPr>
          <w:rFonts w:cs="Arial"/>
          <w:sz w:val="24"/>
          <w:szCs w:val="24"/>
          <w:lang w:val="sr-Cyrl-RS" w:eastAsia="ar-SA"/>
        </w:rPr>
        <w:t>а д</w:t>
      </w:r>
      <w:r w:rsidRPr="00CC5DA4">
        <w:rPr>
          <w:rFonts w:cs="Arial"/>
          <w:sz w:val="24"/>
          <w:szCs w:val="24"/>
          <w:lang w:val="sr-Cyrl-RS" w:eastAsia="ar-SA"/>
        </w:rPr>
        <w:t>остави ра</w:t>
      </w:r>
      <w:r>
        <w:rPr>
          <w:rFonts w:cs="Arial"/>
          <w:sz w:val="24"/>
          <w:szCs w:val="24"/>
          <w:lang w:val="sr-Cyrl-RS" w:eastAsia="ar-SA"/>
        </w:rPr>
        <w:t xml:space="preserve">сположиве бројеве телефона, </w:t>
      </w:r>
      <w:r w:rsidRPr="00CC5DA4">
        <w:rPr>
          <w:rFonts w:cs="Arial"/>
          <w:sz w:val="24"/>
          <w:szCs w:val="24"/>
          <w:lang w:val="sr-Cyrl-RS" w:eastAsia="ar-SA"/>
        </w:rPr>
        <w:t>факса и адреса електронске поште на које се квар пријављује у току и ван редовног радног времена, суботом, недељом и државним празником;</w:t>
      </w:r>
    </w:p>
    <w:p w14:paraId="73943B42" w14:textId="48949D22" w:rsidR="00412203" w:rsidRPr="00CC5DA4" w:rsidRDefault="00412203"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Од пријема Наруџбенице у року од</w:t>
      </w:r>
      <w:r w:rsidRPr="00412203">
        <w:rPr>
          <w:rFonts w:cs="Arial"/>
          <w:sz w:val="24"/>
          <w:szCs w:val="24"/>
          <w:lang w:val="sr-Cyrl-RS" w:eastAsia="ar-SA"/>
        </w:rPr>
        <w:t xml:space="preserve"> </w:t>
      </w:r>
      <w:r>
        <w:rPr>
          <w:rFonts w:cs="Arial"/>
          <w:sz w:val="24"/>
          <w:szCs w:val="24"/>
          <w:lang w:val="sr-Cyrl-RS" w:eastAsia="ar-SA"/>
        </w:rPr>
        <w:t>максимално 30 (словима:тридесет) календарских дана изврши редовно одржавање;</w:t>
      </w:r>
    </w:p>
    <w:p w14:paraId="22441487" w14:textId="67ACE471" w:rsidR="00D15166" w:rsidRPr="00CC5DA4" w:rsidRDefault="00412203"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9D7C8B">
        <w:rPr>
          <w:rFonts w:cs="Arial"/>
          <w:sz w:val="24"/>
          <w:szCs w:val="24"/>
          <w:lang w:val="sr-Cyrl-RS" w:eastAsia="ar-SA"/>
        </w:rPr>
        <w:t xml:space="preserve">Од </w:t>
      </w:r>
      <w:r w:rsidR="00E33511">
        <w:rPr>
          <w:rFonts w:cs="Arial"/>
          <w:sz w:val="24"/>
          <w:szCs w:val="24"/>
          <w:lang w:val="sr-Cyrl-RS" w:eastAsia="ar-SA"/>
        </w:rPr>
        <w:t>пријаве квара од стране наручиоца</w:t>
      </w:r>
      <w:r w:rsidR="00477EBA">
        <w:rPr>
          <w:rFonts w:cs="Arial"/>
          <w:sz w:val="24"/>
          <w:szCs w:val="24"/>
          <w:lang w:val="sr-Cyrl-RS" w:eastAsia="ar-SA"/>
        </w:rPr>
        <w:t xml:space="preserve"> </w:t>
      </w:r>
      <w:r w:rsidR="00D15166" w:rsidRPr="00CC5DA4">
        <w:rPr>
          <w:rFonts w:cs="Arial"/>
          <w:sz w:val="24"/>
          <w:szCs w:val="24"/>
          <w:lang w:val="sr-Cyrl-RS" w:eastAsia="ar-SA"/>
        </w:rPr>
        <w:t xml:space="preserve">у року од </w:t>
      </w:r>
      <w:r w:rsidR="00492F24">
        <w:rPr>
          <w:rFonts w:cs="Arial"/>
          <w:sz w:val="24"/>
          <w:szCs w:val="24"/>
          <w:lang w:val="sr-Cyrl-RS" w:eastAsia="ar-SA"/>
        </w:rPr>
        <w:t xml:space="preserve">максимално </w:t>
      </w:r>
      <w:r w:rsidR="00D15166" w:rsidRPr="00AB2BFD">
        <w:rPr>
          <w:rFonts w:cs="Arial"/>
          <w:sz w:val="24"/>
          <w:szCs w:val="24"/>
          <w:lang w:val="sr-Cyrl-RS" w:eastAsia="ar-SA"/>
        </w:rPr>
        <w:t xml:space="preserve">8 </w:t>
      </w:r>
      <w:r>
        <w:rPr>
          <w:rFonts w:cs="Arial"/>
          <w:sz w:val="24"/>
          <w:szCs w:val="24"/>
          <w:lang w:val="sr-Cyrl-RS" w:eastAsia="ar-SA"/>
        </w:rPr>
        <w:t xml:space="preserve">(словима:осам) </w:t>
      </w:r>
      <w:r w:rsidR="00D15166" w:rsidRPr="00AB2BFD">
        <w:rPr>
          <w:rFonts w:cs="Arial"/>
          <w:sz w:val="24"/>
          <w:szCs w:val="24"/>
          <w:lang w:val="sr-Cyrl-RS" w:eastAsia="ar-SA"/>
        </w:rPr>
        <w:t xml:space="preserve">часова </w:t>
      </w:r>
      <w:r w:rsidR="00477EBA">
        <w:rPr>
          <w:rFonts w:cs="Arial"/>
          <w:sz w:val="24"/>
          <w:szCs w:val="24"/>
          <w:lang w:val="sr-Cyrl-RS" w:eastAsia="ar-SA"/>
        </w:rPr>
        <w:t xml:space="preserve">достави </w:t>
      </w:r>
      <w:r w:rsidR="00D15166" w:rsidRPr="00AB2BFD">
        <w:rPr>
          <w:rFonts w:cs="Arial"/>
          <w:sz w:val="24"/>
          <w:szCs w:val="24"/>
          <w:lang w:val="sr-Cyrl-RS" w:eastAsia="ar-SA"/>
        </w:rPr>
        <w:t>писмену</w:t>
      </w:r>
      <w:r w:rsidR="00D15166" w:rsidRPr="00CC5DA4">
        <w:rPr>
          <w:rFonts w:cs="Arial"/>
          <w:sz w:val="24"/>
          <w:szCs w:val="24"/>
          <w:lang w:val="sr-Cyrl-RS" w:eastAsia="ar-SA"/>
        </w:rPr>
        <w:t xml:space="preserve"> поруку о времену доласка на интервенцију, како би се </w:t>
      </w:r>
      <w:r w:rsidR="00727CAC">
        <w:rPr>
          <w:rFonts w:cs="Arial"/>
          <w:sz w:val="24"/>
          <w:szCs w:val="24"/>
          <w:lang w:val="sr-Cyrl-RS" w:eastAsia="ar-SA"/>
        </w:rPr>
        <w:t>обезбедио адекватан пријем код н</w:t>
      </w:r>
      <w:r w:rsidR="00D15166" w:rsidRPr="00CC5DA4">
        <w:rPr>
          <w:rFonts w:cs="Arial"/>
          <w:sz w:val="24"/>
          <w:szCs w:val="24"/>
          <w:lang w:val="sr-Cyrl-RS" w:eastAsia="ar-SA"/>
        </w:rPr>
        <w:t>а</w:t>
      </w:r>
      <w:r w:rsidR="00727CAC">
        <w:rPr>
          <w:rFonts w:cs="Arial"/>
          <w:sz w:val="24"/>
          <w:szCs w:val="24"/>
          <w:lang w:val="sr-Cyrl-RS" w:eastAsia="ar-SA"/>
        </w:rPr>
        <w:t>ручиоца (организационих целина</w:t>
      </w:r>
      <w:r w:rsidR="00D15166" w:rsidRPr="00CC5DA4">
        <w:rPr>
          <w:rFonts w:cs="Arial"/>
          <w:sz w:val="24"/>
          <w:szCs w:val="24"/>
          <w:lang w:val="sr-Cyrl-RS" w:eastAsia="ar-SA"/>
        </w:rPr>
        <w:t>);</w:t>
      </w:r>
    </w:p>
    <w:p w14:paraId="28D43631" w14:textId="1057D249" w:rsidR="00D15166" w:rsidRPr="00A31631"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A31631">
        <w:rPr>
          <w:rFonts w:cs="Arial"/>
          <w:sz w:val="24"/>
          <w:szCs w:val="24"/>
          <w:lang w:val="sr-Cyrl-RS" w:eastAsia="ar-SA"/>
        </w:rPr>
        <w:t xml:space="preserve">Да поседује техничко-технолошку и кадровску спремност да сваки квар отклони најдуже за 48 </w:t>
      </w:r>
      <w:r w:rsidR="00412203">
        <w:rPr>
          <w:rFonts w:cs="Arial"/>
          <w:sz w:val="24"/>
          <w:szCs w:val="24"/>
          <w:lang w:val="sr-Cyrl-RS" w:eastAsia="ar-SA"/>
        </w:rPr>
        <w:t xml:space="preserve">(словима:четрдесетосам) </w:t>
      </w:r>
      <w:r w:rsidRPr="00A31631">
        <w:rPr>
          <w:rFonts w:cs="Arial"/>
          <w:sz w:val="24"/>
          <w:szCs w:val="24"/>
          <w:lang w:val="sr-Cyrl-RS" w:eastAsia="ar-SA"/>
        </w:rPr>
        <w:t>часова од тренутка</w:t>
      </w:r>
      <w:r w:rsidR="00477EBA">
        <w:rPr>
          <w:rFonts w:cs="Arial"/>
          <w:sz w:val="24"/>
          <w:szCs w:val="24"/>
          <w:lang w:val="sr-Cyrl-RS" w:eastAsia="ar-SA"/>
        </w:rPr>
        <w:t xml:space="preserve"> доласка на интервенцију</w:t>
      </w:r>
      <w:r w:rsidRPr="00A31631">
        <w:rPr>
          <w:rFonts w:cs="Arial"/>
          <w:sz w:val="24"/>
          <w:szCs w:val="24"/>
          <w:lang w:val="sr-Cyrl-RS" w:eastAsia="ar-SA"/>
        </w:rPr>
        <w:t>;</w:t>
      </w:r>
    </w:p>
    <w:p w14:paraId="702FC3A6" w14:textId="4DD20238"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Све </w:t>
      </w:r>
      <w:r w:rsidR="006F7A41">
        <w:rPr>
          <w:rFonts w:cs="Arial"/>
          <w:sz w:val="24"/>
          <w:szCs w:val="24"/>
          <w:lang w:val="sr-Cyrl-RS" w:eastAsia="ar-SA"/>
        </w:rPr>
        <w:t>услуге</w:t>
      </w:r>
      <w:r w:rsidRPr="00CC5DA4">
        <w:rPr>
          <w:rFonts w:cs="Arial"/>
          <w:sz w:val="24"/>
          <w:szCs w:val="24"/>
          <w:lang w:val="sr-Cyrl-RS" w:eastAsia="ar-SA"/>
        </w:rPr>
        <w:t xml:space="preserve"> који су предмет овог </w:t>
      </w:r>
      <w:r>
        <w:rPr>
          <w:rFonts w:cs="Arial"/>
          <w:sz w:val="24"/>
          <w:szCs w:val="24"/>
          <w:lang w:val="sr-Cyrl-RS" w:eastAsia="ar-SA"/>
        </w:rPr>
        <w:t xml:space="preserve">оквирног спораума </w:t>
      </w:r>
      <w:r w:rsidRPr="00CC5DA4">
        <w:rPr>
          <w:rFonts w:cs="Arial"/>
          <w:sz w:val="24"/>
          <w:szCs w:val="24"/>
          <w:lang w:val="sr-Cyrl-RS" w:eastAsia="ar-SA"/>
        </w:rPr>
        <w:t>обави стручно и савесно у складу са важећим прописима из ове области;</w:t>
      </w:r>
    </w:p>
    <w:p w14:paraId="7371ACF0" w14:textId="705BA8F4"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Активно учествује у изради динамичких планова </w:t>
      </w:r>
      <w:r w:rsidR="006F7A41">
        <w:rPr>
          <w:rFonts w:cs="Arial"/>
          <w:sz w:val="24"/>
          <w:szCs w:val="24"/>
          <w:lang w:val="sr-Cyrl-RS" w:eastAsia="ar-SA"/>
        </w:rPr>
        <w:t>у извршењу услуга</w:t>
      </w:r>
      <w:r w:rsidRPr="00CC5DA4">
        <w:rPr>
          <w:rFonts w:cs="Arial"/>
          <w:sz w:val="24"/>
          <w:szCs w:val="24"/>
          <w:lang w:val="sr-Cyrl-RS" w:eastAsia="ar-SA"/>
        </w:rPr>
        <w:t xml:space="preserve"> на редовном одржавању система;</w:t>
      </w:r>
    </w:p>
    <w:p w14:paraId="6B047A48" w14:textId="65ED824A"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Према усаглашеном </w:t>
      </w:r>
      <w:r w:rsidR="00727CAC">
        <w:rPr>
          <w:rFonts w:cs="Arial"/>
          <w:sz w:val="24"/>
          <w:szCs w:val="24"/>
          <w:lang w:val="sr-Cyrl-RS" w:eastAsia="ar-SA"/>
        </w:rPr>
        <w:t>П</w:t>
      </w:r>
      <w:r w:rsidRPr="00CC5DA4">
        <w:rPr>
          <w:rFonts w:cs="Arial"/>
          <w:sz w:val="24"/>
          <w:szCs w:val="24"/>
          <w:lang w:val="sr-Cyrl-RS" w:eastAsia="ar-SA"/>
        </w:rPr>
        <w:t xml:space="preserve">лану </w:t>
      </w:r>
      <w:r w:rsidR="00727CAC">
        <w:rPr>
          <w:rFonts w:cs="Arial"/>
          <w:sz w:val="24"/>
          <w:szCs w:val="24"/>
          <w:lang w:val="sr-Cyrl-RS" w:eastAsia="ar-SA"/>
        </w:rPr>
        <w:t>одржавања</w:t>
      </w:r>
      <w:r w:rsidR="00412203">
        <w:rPr>
          <w:rFonts w:cs="Arial"/>
          <w:sz w:val="24"/>
          <w:szCs w:val="24"/>
          <w:lang w:val="sr-Cyrl-RS" w:eastAsia="ar-SA"/>
        </w:rPr>
        <w:t xml:space="preserve"> између наручиоца и понуђача,</w:t>
      </w:r>
      <w:r w:rsidR="00727CAC">
        <w:rPr>
          <w:rFonts w:cs="Arial"/>
          <w:sz w:val="24"/>
          <w:szCs w:val="24"/>
          <w:lang w:val="sr-Cyrl-RS" w:eastAsia="ar-SA"/>
        </w:rPr>
        <w:t xml:space="preserve"> </w:t>
      </w:r>
      <w:r w:rsidRPr="00CC5DA4">
        <w:rPr>
          <w:rFonts w:cs="Arial"/>
          <w:sz w:val="24"/>
          <w:szCs w:val="24"/>
          <w:lang w:val="sr-Cyrl-RS" w:eastAsia="ar-SA"/>
        </w:rPr>
        <w:t xml:space="preserve">обави редовно одржавање на </w:t>
      </w:r>
      <w:r w:rsidR="00412203">
        <w:rPr>
          <w:rFonts w:cs="Arial"/>
          <w:sz w:val="24"/>
          <w:szCs w:val="24"/>
          <w:lang w:val="sr-Cyrl-RS" w:eastAsia="ar-SA"/>
        </w:rPr>
        <w:t>компонентама система</w:t>
      </w:r>
      <w:r w:rsidRPr="00CC5DA4">
        <w:rPr>
          <w:rFonts w:cs="Arial"/>
          <w:sz w:val="24"/>
          <w:szCs w:val="24"/>
          <w:lang w:val="sr-Cyrl-RS" w:eastAsia="ar-SA"/>
        </w:rPr>
        <w:t>;</w:t>
      </w:r>
    </w:p>
    <w:p w14:paraId="25D4092E" w14:textId="4C9209DA" w:rsidR="00D15166" w:rsidRPr="00CC5DA4" w:rsidRDefault="00727CAC" w:rsidP="00412203">
      <w:pPr>
        <w:numPr>
          <w:ilvl w:val="0"/>
          <w:numId w:val="33"/>
        </w:numPr>
        <w:tabs>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Израђује и промптно доставља н</w:t>
      </w:r>
      <w:r w:rsidR="00D15166" w:rsidRPr="00CC5DA4">
        <w:rPr>
          <w:rFonts w:cs="Arial"/>
          <w:sz w:val="24"/>
          <w:szCs w:val="24"/>
          <w:lang w:val="sr-Cyrl-RS" w:eastAsia="ar-SA"/>
        </w:rPr>
        <w:t xml:space="preserve">аручиоцу </w:t>
      </w:r>
      <w:r w:rsidR="00412203" w:rsidRPr="00412203">
        <w:rPr>
          <w:rFonts w:cs="Arial"/>
          <w:sz w:val="24"/>
          <w:szCs w:val="24"/>
          <w:lang w:val="sr-Cyrl-RS" w:eastAsia="ar-SA"/>
        </w:rPr>
        <w:t>Записник о квантитативном и квалитативном извршењу услуга</w:t>
      </w:r>
      <w:r w:rsidR="00D15166" w:rsidRPr="00CC5DA4">
        <w:rPr>
          <w:rFonts w:cs="Arial"/>
          <w:sz w:val="24"/>
          <w:szCs w:val="24"/>
          <w:lang w:val="sr-Cyrl-RS" w:eastAsia="ar-SA"/>
        </w:rPr>
        <w:t>;</w:t>
      </w:r>
    </w:p>
    <w:p w14:paraId="5270E846" w14:textId="0FA6D6DE" w:rsidR="00D15166"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Предлаже Наручиоцу </w:t>
      </w:r>
      <w:r w:rsidR="00412203">
        <w:rPr>
          <w:rFonts w:cs="Arial"/>
          <w:sz w:val="24"/>
          <w:szCs w:val="24"/>
          <w:lang w:val="sr-Cyrl-RS" w:eastAsia="ar-SA"/>
        </w:rPr>
        <w:t>услуге</w:t>
      </w:r>
      <w:r w:rsidRPr="00CC5DA4">
        <w:rPr>
          <w:rFonts w:cs="Arial"/>
          <w:sz w:val="24"/>
          <w:szCs w:val="24"/>
          <w:lang w:val="sr-Cyrl-RS" w:eastAsia="ar-SA"/>
        </w:rPr>
        <w:t xml:space="preserve"> које би требало урадити у наредном периоду, како би се системи довели у беспрекорно радно стање.</w:t>
      </w:r>
    </w:p>
    <w:p w14:paraId="508BB8F8" w14:textId="77777777" w:rsidR="00D15166" w:rsidRPr="00722E9E" w:rsidRDefault="00D15166" w:rsidP="00D15166">
      <w:pPr>
        <w:tabs>
          <w:tab w:val="left" w:pos="680"/>
        </w:tabs>
        <w:suppressAutoHyphens/>
        <w:ind w:left="680"/>
        <w:contextualSpacing/>
        <w:rPr>
          <w:rFonts w:cs="Arial"/>
          <w:sz w:val="24"/>
          <w:szCs w:val="24"/>
          <w:lang w:val="sr-Cyrl-RS" w:eastAsia="ar-SA"/>
        </w:rPr>
      </w:pPr>
    </w:p>
    <w:p w14:paraId="1B43DF62" w14:textId="1285A9CB" w:rsidR="00D15166" w:rsidRPr="00CC5DA4" w:rsidRDefault="00D24213" w:rsidP="00D15166">
      <w:pPr>
        <w:tabs>
          <w:tab w:val="left" w:pos="1620"/>
        </w:tabs>
        <w:rPr>
          <w:rFonts w:cs="Arial"/>
          <w:sz w:val="24"/>
          <w:szCs w:val="24"/>
          <w:lang w:val="sr-Cyrl-RS" w:eastAsia="ar-SA"/>
        </w:rPr>
      </w:pPr>
      <w:r>
        <w:rPr>
          <w:rFonts w:cs="Arial"/>
          <w:b/>
          <w:sz w:val="24"/>
          <w:szCs w:val="24"/>
          <w:lang w:val="sr-Cyrl-RS" w:eastAsia="ar-SA"/>
        </w:rPr>
        <w:t>3.9</w:t>
      </w:r>
      <w:r w:rsidR="00D15166">
        <w:rPr>
          <w:rFonts w:cs="Arial"/>
          <w:b/>
          <w:sz w:val="24"/>
          <w:szCs w:val="24"/>
          <w:lang w:val="sr-Cyrl-RS" w:eastAsia="ar-SA"/>
        </w:rPr>
        <w:t xml:space="preserve"> Обавезе наручиоца</w:t>
      </w:r>
    </w:p>
    <w:p w14:paraId="15DD6B8D" w14:textId="1AEA0405"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менује о</w:t>
      </w:r>
      <w:r w:rsidR="00B94CCB">
        <w:rPr>
          <w:rFonts w:cs="Arial"/>
          <w:sz w:val="24"/>
          <w:szCs w:val="24"/>
          <w:lang w:val="sr-Cyrl-RS" w:eastAsia="ar-SA"/>
        </w:rPr>
        <w:t>влашћена</w:t>
      </w:r>
      <w:r w:rsidRPr="00CC5DA4">
        <w:rPr>
          <w:rFonts w:cs="Arial"/>
          <w:sz w:val="24"/>
          <w:szCs w:val="24"/>
          <w:lang w:val="sr-Cyrl-RS" w:eastAsia="ar-SA"/>
        </w:rPr>
        <w:t xml:space="preserve"> лица задужена за пријаву квара и о</w:t>
      </w:r>
      <w:r>
        <w:rPr>
          <w:rFonts w:cs="Arial"/>
          <w:sz w:val="24"/>
          <w:szCs w:val="24"/>
          <w:lang w:val="sr-Cyrl-RS" w:eastAsia="ar-SA"/>
        </w:rPr>
        <w:t xml:space="preserve"> томе писмено обавести понуђача</w:t>
      </w:r>
      <w:r w:rsidRPr="00CC5DA4">
        <w:rPr>
          <w:rFonts w:cs="Arial"/>
          <w:sz w:val="24"/>
          <w:szCs w:val="24"/>
          <w:lang w:val="sr-Cyrl-RS" w:eastAsia="ar-SA"/>
        </w:rPr>
        <w:t>;</w:t>
      </w:r>
    </w:p>
    <w:p w14:paraId="6A73B57F" w14:textId="511FB585"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менује о</w:t>
      </w:r>
      <w:r w:rsidR="00B94CCB">
        <w:rPr>
          <w:rFonts w:cs="Arial"/>
          <w:sz w:val="24"/>
          <w:szCs w:val="24"/>
          <w:lang w:val="sr-Cyrl-RS" w:eastAsia="ar-SA"/>
        </w:rPr>
        <w:t>влашћена</w:t>
      </w:r>
      <w:r w:rsidRPr="00CC5DA4">
        <w:rPr>
          <w:rFonts w:cs="Arial"/>
          <w:sz w:val="24"/>
          <w:szCs w:val="24"/>
          <w:lang w:val="sr-Cyrl-RS" w:eastAsia="ar-SA"/>
        </w:rPr>
        <w:t xml:space="preserve"> лица задужена за праћење реализације послова на одржавању система (отклањању кварова и ревизија) и о т</w:t>
      </w:r>
      <w:r>
        <w:rPr>
          <w:rFonts w:cs="Arial"/>
          <w:sz w:val="24"/>
          <w:szCs w:val="24"/>
          <w:lang w:val="sr-Cyrl-RS" w:eastAsia="ar-SA"/>
        </w:rPr>
        <w:t>оме писмено обавести понуђача</w:t>
      </w:r>
      <w:r w:rsidRPr="00CC5DA4">
        <w:rPr>
          <w:rFonts w:cs="Arial"/>
          <w:sz w:val="24"/>
          <w:szCs w:val="24"/>
          <w:lang w:val="sr-Cyrl-RS" w:eastAsia="ar-SA"/>
        </w:rPr>
        <w:t>;</w:t>
      </w:r>
    </w:p>
    <w:p w14:paraId="7406A898" w14:textId="67759D68" w:rsidR="00D15166" w:rsidRPr="009D7C8B"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 xml:space="preserve">Да пријаву квара </w:t>
      </w:r>
      <w:r w:rsidRPr="00CC5DA4">
        <w:rPr>
          <w:rFonts w:cs="Arial"/>
          <w:sz w:val="24"/>
          <w:szCs w:val="24"/>
          <w:lang w:val="sr-Cyrl-RS" w:eastAsia="ar-SA"/>
        </w:rPr>
        <w:t>изврши именовано лице</w:t>
      </w:r>
      <w:r>
        <w:rPr>
          <w:rFonts w:cs="Arial"/>
          <w:sz w:val="24"/>
          <w:szCs w:val="24"/>
          <w:lang w:val="sr-Cyrl-RS" w:eastAsia="ar-SA"/>
        </w:rPr>
        <w:t xml:space="preserve"> наручиоца </w:t>
      </w:r>
      <w:r w:rsidRPr="00CC5DA4">
        <w:rPr>
          <w:rFonts w:cs="Arial"/>
          <w:sz w:val="24"/>
          <w:szCs w:val="24"/>
          <w:lang w:val="sr-Cyrl-RS" w:eastAsia="ar-SA"/>
        </w:rPr>
        <w:t>(електронском поштом, телефа</w:t>
      </w:r>
      <w:r w:rsidR="00755739">
        <w:rPr>
          <w:rFonts w:cs="Arial"/>
          <w:sz w:val="24"/>
          <w:szCs w:val="24"/>
          <w:lang w:val="sr-Cyrl-RS" w:eastAsia="ar-SA"/>
        </w:rPr>
        <w:t>ксом</w:t>
      </w:r>
      <w:r w:rsidRPr="009D7C8B">
        <w:rPr>
          <w:rFonts w:cs="Arial"/>
          <w:sz w:val="24"/>
          <w:szCs w:val="24"/>
          <w:lang w:val="sr-Cyrl-RS" w:eastAsia="ar-SA"/>
        </w:rPr>
        <w:t>;</w:t>
      </w:r>
    </w:p>
    <w:p w14:paraId="3E7EB8CB" w14:textId="77777777" w:rsidR="00D15166" w:rsidRPr="00CC5DA4" w:rsidRDefault="00D15166" w:rsidP="00D15166">
      <w:pPr>
        <w:numPr>
          <w:ilvl w:val="0"/>
          <w:numId w:val="33"/>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Понуђача</w:t>
      </w:r>
      <w:r w:rsidRPr="00CC5DA4">
        <w:rPr>
          <w:rFonts w:cs="Arial"/>
          <w:sz w:val="24"/>
          <w:szCs w:val="24"/>
          <w:lang w:val="sr-Cyrl-RS" w:eastAsia="ar-SA"/>
        </w:rPr>
        <w:t xml:space="preserve"> писмено обавести о бројевима телефона, телефакса и адреса електронске поште на које се могу доставити информације о времену доласка на интервенције; </w:t>
      </w:r>
    </w:p>
    <w:p w14:paraId="4D0E1990" w14:textId="4D9361A1" w:rsidR="00D15166" w:rsidRPr="00D44549" w:rsidRDefault="00D15166" w:rsidP="00755739">
      <w:pPr>
        <w:numPr>
          <w:ilvl w:val="0"/>
          <w:numId w:val="33"/>
        </w:numPr>
        <w:tabs>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Од п</w:t>
      </w:r>
      <w:r w:rsidRPr="00D44549">
        <w:rPr>
          <w:rFonts w:cs="Arial"/>
          <w:sz w:val="24"/>
          <w:szCs w:val="24"/>
          <w:lang w:val="sr-Cyrl-RS" w:eastAsia="ar-SA"/>
        </w:rPr>
        <w:t xml:space="preserve">онуђача прими </w:t>
      </w:r>
      <w:r w:rsidR="00A77C73">
        <w:rPr>
          <w:rFonts w:cs="Arial"/>
          <w:sz w:val="24"/>
          <w:szCs w:val="24"/>
          <w:lang w:val="sr-Cyrl-RS" w:eastAsia="ar-SA"/>
        </w:rPr>
        <w:t>услуге</w:t>
      </w:r>
      <w:r w:rsidRPr="00D44549">
        <w:rPr>
          <w:rFonts w:cs="Arial"/>
          <w:sz w:val="24"/>
          <w:szCs w:val="24"/>
          <w:lang w:val="sr-Cyrl-RS" w:eastAsia="ar-SA"/>
        </w:rPr>
        <w:t xml:space="preserve"> тако што ће одговорно лице за праћење реализације послова оверити </w:t>
      </w:r>
      <w:r w:rsidR="00755739" w:rsidRPr="00755739">
        <w:rPr>
          <w:rFonts w:cs="Arial"/>
          <w:sz w:val="24"/>
          <w:szCs w:val="24"/>
          <w:lang w:val="sr-Cyrl-RS" w:eastAsia="ar-SA"/>
        </w:rPr>
        <w:t>Записник о квантитативном и квалитативном извршењу услуга</w:t>
      </w:r>
      <w:r w:rsidRPr="00D44549">
        <w:rPr>
          <w:rFonts w:cs="Arial"/>
          <w:sz w:val="24"/>
          <w:szCs w:val="24"/>
          <w:lang w:val="sr-Cyrl-RS" w:eastAsia="ar-SA"/>
        </w:rPr>
        <w:t>.</w:t>
      </w:r>
    </w:p>
    <w:p w14:paraId="30F7755E" w14:textId="77777777" w:rsidR="00D15166" w:rsidRDefault="00D15166" w:rsidP="00D15166">
      <w:pPr>
        <w:tabs>
          <w:tab w:val="left" w:pos="1134"/>
        </w:tabs>
        <w:contextualSpacing/>
        <w:rPr>
          <w:rFonts w:cs="Arial"/>
          <w:b/>
          <w:sz w:val="24"/>
          <w:szCs w:val="24"/>
          <w:lang w:val="sr-Cyrl-RS"/>
        </w:rPr>
      </w:pPr>
    </w:p>
    <w:p w14:paraId="205E58A3" w14:textId="77777777" w:rsidR="00D15166" w:rsidRDefault="00D15166" w:rsidP="00D15166">
      <w:pPr>
        <w:tabs>
          <w:tab w:val="left" w:pos="1134"/>
        </w:tabs>
        <w:contextualSpacing/>
        <w:rPr>
          <w:rFonts w:cs="Arial"/>
          <w:b/>
          <w:sz w:val="24"/>
          <w:szCs w:val="24"/>
          <w:lang w:val="sr-Cyrl-RS"/>
        </w:rPr>
      </w:pPr>
    </w:p>
    <w:p w14:paraId="249B4F31"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52F6B954"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6E7BDF06" w14:textId="77777777" w:rsidR="00492F24" w:rsidRDefault="00492F2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sectPr w:rsidR="00492F24" w:rsidSect="002546D9">
          <w:footnotePr>
            <w:pos w:val="beneathText"/>
          </w:footnotePr>
          <w:pgSz w:w="11909" w:h="16834" w:code="9"/>
          <w:pgMar w:top="709" w:right="1440" w:bottom="1440" w:left="1440" w:header="142" w:footer="436" w:gutter="0"/>
          <w:cols w:space="708"/>
          <w:titlePg/>
          <w:docGrid w:linePitch="360"/>
        </w:sectPr>
      </w:pPr>
    </w:p>
    <w:p w14:paraId="1F9538A5" w14:textId="29FFF6CF" w:rsidR="00756A02" w:rsidRDefault="00492F24" w:rsidP="001B0630">
      <w:pPr>
        <w:pStyle w:val="Heading10"/>
        <w:numPr>
          <w:ilvl w:val="0"/>
          <w:numId w:val="13"/>
        </w:numPr>
        <w:jc w:val="both"/>
        <w:rPr>
          <w:rFonts w:cs="Arial"/>
          <w:sz w:val="24"/>
          <w:szCs w:val="24"/>
          <w:lang w:val="sr-Cyrl-RS"/>
        </w:rPr>
      </w:pPr>
      <w:bookmarkStart w:id="18"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34FE4" w:rsidRPr="00534FE4" w14:paraId="30FCDE3C" w14:textId="77777777" w:rsidTr="00F37CCE">
        <w:trPr>
          <w:trHeight w:val="741"/>
          <w:jc w:val="center"/>
        </w:trPr>
        <w:tc>
          <w:tcPr>
            <w:tcW w:w="729" w:type="dxa"/>
            <w:shd w:val="clear" w:color="auto" w:fill="F2F2F2" w:themeFill="background1" w:themeFillShade="F2"/>
            <w:vAlign w:val="center"/>
          </w:tcPr>
          <w:p w14:paraId="6DE07C8D" w14:textId="77777777" w:rsidR="00534FE4" w:rsidRPr="00534FE4" w:rsidRDefault="00534FE4" w:rsidP="00F37CCE">
            <w:pPr>
              <w:spacing w:before="0"/>
              <w:jc w:val="center"/>
              <w:rPr>
                <w:rFonts w:cs="Arial"/>
                <w:b/>
                <w:sz w:val="24"/>
                <w:szCs w:val="24"/>
              </w:rPr>
            </w:pPr>
            <w:r w:rsidRPr="00534FE4">
              <w:rPr>
                <w:rFonts w:cs="Arial"/>
                <w:b/>
                <w:sz w:val="24"/>
                <w:szCs w:val="24"/>
              </w:rPr>
              <w:t>Ред. бр.</w:t>
            </w:r>
          </w:p>
        </w:tc>
        <w:tc>
          <w:tcPr>
            <w:tcW w:w="8430" w:type="dxa"/>
            <w:shd w:val="clear" w:color="auto" w:fill="F2F2F2" w:themeFill="background1" w:themeFillShade="F2"/>
            <w:vAlign w:val="center"/>
          </w:tcPr>
          <w:p w14:paraId="58173032" w14:textId="229EB2BD" w:rsidR="00534FE4" w:rsidRPr="00534FE4" w:rsidRDefault="00534FE4" w:rsidP="00F37CCE">
            <w:pPr>
              <w:spacing w:before="0"/>
              <w:jc w:val="center"/>
              <w:rPr>
                <w:rFonts w:cs="Arial"/>
                <w:b/>
                <w:sz w:val="24"/>
                <w:szCs w:val="24"/>
              </w:rPr>
            </w:pPr>
            <w:r w:rsidRPr="00534FE4">
              <w:rPr>
                <w:rFonts w:cs="Arial"/>
                <w:b/>
                <w:sz w:val="24"/>
                <w:szCs w:val="24"/>
              </w:rPr>
              <w:t>4.1  ОБАВЕЗНИ УСЛОВИ</w:t>
            </w:r>
          </w:p>
          <w:p w14:paraId="1210FE6A" w14:textId="321D2199" w:rsidR="00534FE4" w:rsidRPr="00F37CCE" w:rsidRDefault="00534FE4" w:rsidP="00F37CCE">
            <w:pPr>
              <w:spacing w:before="0"/>
              <w:jc w:val="center"/>
              <w:rPr>
                <w:rFonts w:cs="Arial"/>
                <w:b/>
                <w:color w:val="FF0000"/>
                <w:sz w:val="24"/>
                <w:szCs w:val="24"/>
                <w:lang w:val="sr-Cyrl-RS"/>
              </w:rPr>
            </w:pPr>
            <w:r w:rsidRPr="00534FE4">
              <w:rPr>
                <w:rFonts w:cs="Arial"/>
                <w:b/>
                <w:sz w:val="24"/>
                <w:szCs w:val="24"/>
              </w:rPr>
              <w:t>ЗА УЧЕШЋЕ У ПОСТУПКУ ЈАВНЕ НАБАВКЕ ИЗ ЧЛАНА 75. З</w:t>
            </w:r>
            <w:r w:rsidRPr="00534FE4">
              <w:rPr>
                <w:rFonts w:cs="Arial"/>
                <w:b/>
                <w:sz w:val="24"/>
                <w:szCs w:val="24"/>
                <w:lang w:val="sr-Cyrl-RS"/>
              </w:rPr>
              <w:t>АКОНА</w:t>
            </w:r>
          </w:p>
        </w:tc>
      </w:tr>
      <w:tr w:rsidR="00534FE4" w:rsidRPr="00534FE4" w14:paraId="4044580C" w14:textId="77777777" w:rsidTr="00EF66B1">
        <w:trPr>
          <w:jc w:val="center"/>
        </w:trPr>
        <w:tc>
          <w:tcPr>
            <w:tcW w:w="729" w:type="dxa"/>
            <w:vAlign w:val="center"/>
          </w:tcPr>
          <w:p w14:paraId="6FE66056" w14:textId="77777777" w:rsidR="00534FE4" w:rsidRPr="00534FE4" w:rsidRDefault="00534FE4" w:rsidP="00534FE4">
            <w:pPr>
              <w:jc w:val="center"/>
              <w:rPr>
                <w:rFonts w:cs="Arial"/>
                <w:b/>
                <w:sz w:val="24"/>
                <w:szCs w:val="24"/>
              </w:rPr>
            </w:pPr>
            <w:r w:rsidRPr="00534FE4">
              <w:rPr>
                <w:rFonts w:cs="Arial"/>
                <w:b/>
                <w:sz w:val="24"/>
                <w:szCs w:val="24"/>
              </w:rPr>
              <w:t>1.</w:t>
            </w:r>
          </w:p>
        </w:tc>
        <w:tc>
          <w:tcPr>
            <w:tcW w:w="8430" w:type="dxa"/>
            <w:vAlign w:val="center"/>
          </w:tcPr>
          <w:p w14:paraId="777A2E82" w14:textId="77777777" w:rsidR="00F37CCE" w:rsidRDefault="00F37CCE" w:rsidP="00930B08">
            <w:pPr>
              <w:autoSpaceDE w:val="0"/>
              <w:autoSpaceDN w:val="0"/>
              <w:adjustRightInd w:val="0"/>
              <w:spacing w:before="0"/>
              <w:contextualSpacing/>
              <w:rPr>
                <w:rFonts w:cs="Arial"/>
                <w:b/>
                <w:sz w:val="24"/>
                <w:szCs w:val="24"/>
              </w:rPr>
            </w:pPr>
            <w:r>
              <w:rPr>
                <w:rFonts w:cs="Arial"/>
                <w:b/>
                <w:sz w:val="24"/>
                <w:szCs w:val="24"/>
              </w:rPr>
              <w:t>Услов</w:t>
            </w:r>
          </w:p>
          <w:p w14:paraId="740ABA73" w14:textId="2557273E" w:rsidR="00534FE4" w:rsidRPr="00534FE4" w:rsidRDefault="00534FE4" w:rsidP="00930B08">
            <w:pPr>
              <w:autoSpaceDE w:val="0"/>
              <w:autoSpaceDN w:val="0"/>
              <w:adjustRightInd w:val="0"/>
              <w:spacing w:before="0"/>
              <w:contextualSpacing/>
              <w:rPr>
                <w:rFonts w:cs="Arial"/>
                <w:sz w:val="24"/>
                <w:szCs w:val="24"/>
              </w:rPr>
            </w:pPr>
            <w:r w:rsidRPr="00534FE4">
              <w:rPr>
                <w:rFonts w:cs="Arial"/>
                <w:sz w:val="24"/>
                <w:szCs w:val="24"/>
                <w:lang w:val="pl-PL"/>
              </w:rPr>
              <w:t>Да је понуђач регистрован код надлежног органа, односно уписан у одговарајући регистар;</w:t>
            </w:r>
          </w:p>
          <w:p w14:paraId="5A9FCDAE" w14:textId="073D29D2"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3FA26873" w14:textId="77777777" w:rsidR="00534FE4" w:rsidRPr="00534FE4" w:rsidRDefault="00534FE4" w:rsidP="00930B08">
            <w:pPr>
              <w:tabs>
                <w:tab w:val="left" w:pos="680"/>
              </w:tabs>
              <w:snapToGrid w:val="0"/>
              <w:spacing w:before="0"/>
              <w:contextualSpacing/>
              <w:rPr>
                <w:rFonts w:eastAsia="Calibri" w:cs="Arial"/>
                <w:sz w:val="24"/>
                <w:szCs w:val="24"/>
              </w:rPr>
            </w:pPr>
            <w:r w:rsidRPr="00534FE4">
              <w:rPr>
                <w:rFonts w:eastAsia="Calibri" w:cs="Arial"/>
                <w:sz w:val="24"/>
                <w:szCs w:val="24"/>
                <w:lang w:val="ru-RU"/>
              </w:rPr>
              <w:t xml:space="preserve">- </w:t>
            </w:r>
            <w:r w:rsidRPr="00534FE4">
              <w:rPr>
                <w:rFonts w:eastAsia="Calibri" w:cs="Arial"/>
                <w:b/>
                <w:sz w:val="24"/>
                <w:szCs w:val="24"/>
              </w:rPr>
              <w:t>за правно лице:</w:t>
            </w:r>
            <w:r w:rsidRPr="00534FE4">
              <w:rPr>
                <w:rFonts w:eastAsia="Calibri" w:cs="Arial"/>
                <w:b/>
                <w:sz w:val="24"/>
                <w:szCs w:val="24"/>
                <w:lang w:val="sr-Cyrl-RS"/>
              </w:rPr>
              <w:t xml:space="preserve"> </w:t>
            </w:r>
            <w:r w:rsidRPr="00534FE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48DCE41" w14:textId="77777777" w:rsidR="00534FE4" w:rsidRPr="00534FE4" w:rsidRDefault="00534FE4" w:rsidP="00930B08">
            <w:pPr>
              <w:tabs>
                <w:tab w:val="left" w:pos="680"/>
              </w:tabs>
              <w:snapToGrid w:val="0"/>
              <w:spacing w:before="0"/>
              <w:contextualSpacing/>
              <w:rPr>
                <w:rFonts w:eastAsia="Calibri" w:cs="Arial"/>
                <w:sz w:val="24"/>
                <w:szCs w:val="24"/>
              </w:rPr>
            </w:pPr>
            <w:r w:rsidRPr="00534FE4">
              <w:rPr>
                <w:rFonts w:eastAsia="Calibri" w:cs="Arial"/>
                <w:sz w:val="24"/>
                <w:szCs w:val="24"/>
              </w:rPr>
              <w:t xml:space="preserve">- </w:t>
            </w:r>
            <w:r w:rsidRPr="00534FE4">
              <w:rPr>
                <w:rFonts w:eastAsia="Calibri" w:cs="Arial"/>
                <w:b/>
                <w:sz w:val="24"/>
                <w:szCs w:val="24"/>
              </w:rPr>
              <w:t xml:space="preserve">за предузетнике: </w:t>
            </w:r>
            <w:r w:rsidRPr="00534FE4">
              <w:rPr>
                <w:rFonts w:eastAsia="Calibri" w:cs="Arial"/>
                <w:sz w:val="24"/>
                <w:szCs w:val="24"/>
              </w:rPr>
              <w:t>И</w:t>
            </w:r>
            <w:r w:rsidRPr="00534FE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2E8295" w14:textId="77777777" w:rsidR="00534FE4" w:rsidRPr="00534FE4" w:rsidRDefault="00534FE4" w:rsidP="00930B08">
            <w:pPr>
              <w:autoSpaceDE w:val="0"/>
              <w:autoSpaceDN w:val="0"/>
              <w:adjustRightInd w:val="0"/>
              <w:spacing w:before="0"/>
              <w:contextualSpacing/>
              <w:rPr>
                <w:rFonts w:eastAsia="Calibri" w:cs="Arial"/>
                <w:i/>
                <w:sz w:val="24"/>
                <w:szCs w:val="24"/>
              </w:rPr>
            </w:pPr>
            <w:r w:rsidRPr="00534FE4">
              <w:rPr>
                <w:rFonts w:eastAsia="Calibri" w:cs="Arial"/>
                <w:i/>
                <w:sz w:val="24"/>
                <w:szCs w:val="24"/>
              </w:rPr>
              <w:t xml:space="preserve">Напомена: </w:t>
            </w:r>
          </w:p>
          <w:p w14:paraId="16546858" w14:textId="77777777" w:rsidR="00534FE4" w:rsidRPr="00534FE4" w:rsidRDefault="00534FE4" w:rsidP="001B0630">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овај доказ доставити за сваког </w:t>
            </w:r>
            <w:r w:rsidRPr="00534FE4">
              <w:rPr>
                <w:rFonts w:eastAsia="Calibri" w:cs="Arial"/>
                <w:i/>
                <w:sz w:val="24"/>
                <w:szCs w:val="24"/>
                <w:lang w:val="sr-Cyrl-CS"/>
              </w:rPr>
              <w:t>члана групе понуђача</w:t>
            </w:r>
          </w:p>
          <w:p w14:paraId="3F33C61F" w14:textId="77777777" w:rsidR="00534FE4" w:rsidRPr="00534FE4" w:rsidRDefault="00534FE4" w:rsidP="001B0630">
            <w:pPr>
              <w:numPr>
                <w:ilvl w:val="0"/>
                <w:numId w:val="14"/>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534FE4" w:rsidRPr="00534FE4" w14:paraId="501C87BF" w14:textId="77777777" w:rsidTr="00EF66B1">
        <w:trPr>
          <w:trHeight w:val="1610"/>
          <w:jc w:val="center"/>
        </w:trPr>
        <w:tc>
          <w:tcPr>
            <w:tcW w:w="729" w:type="dxa"/>
            <w:vAlign w:val="center"/>
          </w:tcPr>
          <w:p w14:paraId="18F29476" w14:textId="77777777" w:rsidR="00534FE4" w:rsidRPr="00534FE4" w:rsidRDefault="00534FE4" w:rsidP="00534FE4">
            <w:pPr>
              <w:jc w:val="center"/>
              <w:rPr>
                <w:rFonts w:cs="Arial"/>
                <w:b/>
                <w:sz w:val="24"/>
                <w:szCs w:val="24"/>
              </w:rPr>
            </w:pPr>
            <w:r w:rsidRPr="00534FE4">
              <w:rPr>
                <w:rFonts w:cs="Arial"/>
                <w:b/>
                <w:sz w:val="24"/>
                <w:szCs w:val="24"/>
              </w:rPr>
              <w:t>2.</w:t>
            </w:r>
          </w:p>
        </w:tc>
        <w:tc>
          <w:tcPr>
            <w:tcW w:w="8430" w:type="dxa"/>
            <w:vAlign w:val="center"/>
          </w:tcPr>
          <w:p w14:paraId="3B2AE37A" w14:textId="77777777" w:rsidR="00F37CCE" w:rsidRDefault="00534FE4" w:rsidP="00930B08">
            <w:pPr>
              <w:autoSpaceDE w:val="0"/>
              <w:autoSpaceDN w:val="0"/>
              <w:adjustRightInd w:val="0"/>
              <w:spacing w:before="0"/>
              <w:contextualSpacing/>
              <w:rPr>
                <w:rFonts w:cs="Arial"/>
                <w:b/>
                <w:sz w:val="24"/>
                <w:szCs w:val="24"/>
              </w:rPr>
            </w:pPr>
            <w:r w:rsidRPr="00534FE4">
              <w:rPr>
                <w:rFonts w:cs="Arial"/>
                <w:b/>
                <w:sz w:val="24"/>
                <w:szCs w:val="24"/>
              </w:rPr>
              <w:t>Услов</w:t>
            </w:r>
          </w:p>
          <w:p w14:paraId="2D362D03" w14:textId="0C3393CA" w:rsidR="00534FE4" w:rsidRPr="00534FE4" w:rsidRDefault="00534FE4" w:rsidP="00930B08">
            <w:pPr>
              <w:autoSpaceDE w:val="0"/>
              <w:autoSpaceDN w:val="0"/>
              <w:adjustRightInd w:val="0"/>
              <w:spacing w:before="0"/>
              <w:contextualSpacing/>
              <w:rPr>
                <w:rFonts w:cs="Arial"/>
                <w:sz w:val="24"/>
                <w:szCs w:val="24"/>
              </w:rPr>
            </w:pPr>
            <w:r w:rsidRPr="00534FE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D3E444" w14:textId="77777777" w:rsidR="00F37CCE"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79CA703C" w14:textId="1FE8B496" w:rsidR="00534FE4" w:rsidRPr="00534FE4" w:rsidRDefault="00534FE4" w:rsidP="00930B08">
            <w:pPr>
              <w:autoSpaceDE w:val="0"/>
              <w:autoSpaceDN w:val="0"/>
              <w:adjustRightInd w:val="0"/>
              <w:spacing w:before="0"/>
              <w:contextualSpacing/>
              <w:rPr>
                <w:rFonts w:cs="Arial"/>
                <w:b/>
                <w:sz w:val="24"/>
                <w:szCs w:val="24"/>
                <w:u w:val="single"/>
              </w:rPr>
            </w:pPr>
            <w:r w:rsidRPr="00534FE4">
              <w:rPr>
                <w:rFonts w:eastAsia="Calibri" w:cs="Arial"/>
                <w:sz w:val="24"/>
                <w:szCs w:val="24"/>
                <w:lang w:val="ru-RU"/>
              </w:rPr>
              <w:t xml:space="preserve">- </w:t>
            </w:r>
            <w:r w:rsidRPr="00534FE4">
              <w:rPr>
                <w:rFonts w:eastAsia="Calibri" w:cs="Arial"/>
                <w:b/>
                <w:sz w:val="24"/>
                <w:szCs w:val="24"/>
              </w:rPr>
              <w:t>за правно лице:</w:t>
            </w:r>
          </w:p>
          <w:p w14:paraId="66409D5D" w14:textId="77777777" w:rsidR="00534FE4" w:rsidRPr="00534FE4" w:rsidRDefault="00534FE4" w:rsidP="00930B08">
            <w:pPr>
              <w:spacing w:before="0"/>
              <w:contextualSpacing/>
              <w:rPr>
                <w:rFonts w:cs="Arial"/>
                <w:sz w:val="24"/>
                <w:szCs w:val="24"/>
              </w:rPr>
            </w:pPr>
            <w:r w:rsidRPr="00534FE4">
              <w:rPr>
                <w:rFonts w:cs="Arial"/>
                <w:sz w:val="24"/>
                <w:szCs w:val="24"/>
              </w:rPr>
              <w:t>1) ЗА ЗАКОНСКОГ ЗАСТУПНИКА</w:t>
            </w:r>
            <w:r w:rsidRPr="00534FE4">
              <w:rPr>
                <w:rFonts w:cs="Arial"/>
                <w:b/>
                <w:sz w:val="24"/>
                <w:szCs w:val="24"/>
              </w:rPr>
              <w:t xml:space="preserve"> –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57E1E475" w14:textId="77777777" w:rsidR="00534FE4" w:rsidRPr="00534FE4" w:rsidRDefault="00534FE4" w:rsidP="00930B08">
            <w:pPr>
              <w:spacing w:before="0"/>
              <w:contextualSpacing/>
              <w:rPr>
                <w:rFonts w:cs="Arial"/>
                <w:sz w:val="24"/>
                <w:szCs w:val="24"/>
              </w:rPr>
            </w:pPr>
            <w:r w:rsidRPr="00534FE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534FE4">
                <w:rPr>
                  <w:rFonts w:cs="Arial"/>
                  <w:color w:val="0000FF"/>
                  <w:sz w:val="24"/>
                  <w:szCs w:val="24"/>
                  <w:u w:val="single"/>
                </w:rPr>
                <w:t>http://www.bg.vi.sud.rs/lt/articles/o-visem-sudu/obavestenje-ke-za-pravna-lica.html</w:t>
              </w:r>
            </w:hyperlink>
          </w:p>
          <w:p w14:paraId="10063705" w14:textId="77777777" w:rsidR="00534FE4" w:rsidRPr="00534FE4" w:rsidRDefault="00534FE4" w:rsidP="00930B08">
            <w:pPr>
              <w:spacing w:before="0"/>
              <w:contextualSpacing/>
              <w:rPr>
                <w:rFonts w:cs="Arial"/>
                <w:sz w:val="24"/>
                <w:szCs w:val="24"/>
              </w:rPr>
            </w:pPr>
            <w:r w:rsidRPr="00534FE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34FE4">
              <w:rPr>
                <w:rFonts w:cs="Arial"/>
                <w:b/>
                <w:sz w:val="24"/>
                <w:szCs w:val="24"/>
              </w:rPr>
              <w:t xml:space="preserve">Уверење Основног суда  </w:t>
            </w:r>
            <w:r w:rsidRPr="00534FE4">
              <w:rPr>
                <w:rFonts w:cs="Arial"/>
                <w:sz w:val="24"/>
                <w:szCs w:val="24"/>
              </w:rPr>
              <w:t>(</w:t>
            </w:r>
            <w:r w:rsidRPr="00534FE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34FE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797E7A" w14:textId="77777777" w:rsidR="00534FE4" w:rsidRPr="00534FE4" w:rsidRDefault="00534FE4" w:rsidP="00930B08">
            <w:pPr>
              <w:spacing w:before="0"/>
              <w:contextualSpacing/>
              <w:rPr>
                <w:rFonts w:cs="Arial"/>
                <w:b/>
                <w:sz w:val="24"/>
                <w:szCs w:val="24"/>
              </w:rPr>
            </w:pPr>
            <w:r w:rsidRPr="00534FE4">
              <w:rPr>
                <w:rFonts w:cs="Arial"/>
                <w:i/>
                <w:sz w:val="24"/>
                <w:szCs w:val="24"/>
              </w:rPr>
              <w:t>Посебна напомена:</w:t>
            </w:r>
            <w:r w:rsidRPr="00534FE4">
              <w:rPr>
                <w:rFonts w:cs="Arial"/>
                <w:sz w:val="24"/>
                <w:szCs w:val="24"/>
              </w:rPr>
              <w:t xml:space="preserve"> Уколико уверење </w:t>
            </w:r>
            <w:r w:rsidRPr="00534FE4">
              <w:rPr>
                <w:rFonts w:cs="Arial"/>
                <w:sz w:val="24"/>
                <w:szCs w:val="24"/>
                <w:lang w:val="sr-Cyrl-CS"/>
              </w:rPr>
              <w:t>О</w:t>
            </w:r>
            <w:r w:rsidRPr="00534FE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534FE4">
              <w:rPr>
                <w:rFonts w:cs="Arial"/>
                <w:sz w:val="24"/>
                <w:szCs w:val="24"/>
              </w:rPr>
              <w:lastRenderedPageBreak/>
              <w:t xml:space="preserve">кривичног одељења Вишег суда, потребно је поред уверења Основног суда доставити </w:t>
            </w:r>
            <w:r w:rsidRPr="00534FE4">
              <w:rPr>
                <w:rFonts w:cs="Arial"/>
                <w:sz w:val="24"/>
                <w:szCs w:val="24"/>
                <w:u w:val="single"/>
              </w:rPr>
              <w:t>и</w:t>
            </w:r>
            <w:r w:rsidRPr="00534FE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4FE4">
              <w:rPr>
                <w:rFonts w:cs="Arial"/>
                <w:b/>
                <w:sz w:val="24"/>
                <w:szCs w:val="24"/>
              </w:rPr>
              <w:t>кривична дела против привреде и кривично дело примања мита.</w:t>
            </w:r>
          </w:p>
          <w:p w14:paraId="24F5E8FC" w14:textId="77777777" w:rsidR="00534FE4" w:rsidRPr="00534FE4" w:rsidRDefault="00534FE4" w:rsidP="00930B08">
            <w:pPr>
              <w:spacing w:before="0"/>
              <w:contextualSpacing/>
              <w:rPr>
                <w:rFonts w:cs="Arial"/>
                <w:sz w:val="24"/>
                <w:szCs w:val="24"/>
              </w:rPr>
            </w:pPr>
            <w:r w:rsidRPr="00534FE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08F7DD26" w14:textId="77777777" w:rsidR="00534FE4" w:rsidRPr="00534FE4" w:rsidRDefault="00534FE4" w:rsidP="00930B08">
            <w:pPr>
              <w:autoSpaceDE w:val="0"/>
              <w:autoSpaceDN w:val="0"/>
              <w:adjustRightInd w:val="0"/>
              <w:spacing w:before="0"/>
              <w:contextualSpacing/>
              <w:rPr>
                <w:rFonts w:eastAsia="Calibri" w:cs="Arial"/>
                <w:i/>
                <w:sz w:val="24"/>
                <w:szCs w:val="24"/>
              </w:rPr>
            </w:pPr>
            <w:r w:rsidRPr="00534FE4">
              <w:rPr>
                <w:rFonts w:eastAsia="Calibri" w:cs="Arial"/>
                <w:i/>
                <w:sz w:val="24"/>
                <w:szCs w:val="24"/>
              </w:rPr>
              <w:t xml:space="preserve">Напомена: </w:t>
            </w:r>
          </w:p>
          <w:p w14:paraId="27EBA6DD" w14:textId="77777777" w:rsidR="00534FE4" w:rsidRPr="00534FE4" w:rsidRDefault="00534FE4" w:rsidP="001B0630">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66D3EA2" w14:textId="77777777" w:rsidR="00534FE4" w:rsidRPr="00534FE4" w:rsidRDefault="00534FE4" w:rsidP="001B0630">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правно лице има више законских заступника, ове доказе доставити за сваког од њих</w:t>
            </w:r>
          </w:p>
          <w:p w14:paraId="7808983A" w14:textId="77777777" w:rsidR="00534FE4" w:rsidRPr="00534FE4" w:rsidRDefault="00534FE4" w:rsidP="001B0630">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ове доказе доставити за сваког </w:t>
            </w:r>
            <w:r w:rsidRPr="00534FE4">
              <w:rPr>
                <w:rFonts w:eastAsia="Calibri" w:cs="Arial"/>
                <w:i/>
                <w:sz w:val="24"/>
                <w:szCs w:val="24"/>
                <w:lang w:val="sr-Cyrl-CS"/>
              </w:rPr>
              <w:t>члана групе понуђача</w:t>
            </w:r>
          </w:p>
          <w:p w14:paraId="7CC4DEEE" w14:textId="77777777" w:rsidR="00534FE4" w:rsidRPr="00534FE4" w:rsidRDefault="00534FE4" w:rsidP="001B0630">
            <w:pPr>
              <w:numPr>
                <w:ilvl w:val="0"/>
                <w:numId w:val="14"/>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ове доказе доставити и за </w:t>
            </w:r>
            <w:r w:rsidRPr="00534FE4">
              <w:rPr>
                <w:rFonts w:eastAsia="Calibri" w:cs="Arial"/>
                <w:i/>
                <w:sz w:val="24"/>
                <w:szCs w:val="24"/>
                <w:lang w:val="sr-Cyrl-CS"/>
              </w:rPr>
              <w:t xml:space="preserve">сваког </w:t>
            </w:r>
            <w:r w:rsidRPr="00534FE4">
              <w:rPr>
                <w:rFonts w:eastAsia="Calibri" w:cs="Arial"/>
                <w:i/>
                <w:sz w:val="24"/>
                <w:szCs w:val="24"/>
              </w:rPr>
              <w:t xml:space="preserve">подизвођача </w:t>
            </w:r>
          </w:p>
          <w:p w14:paraId="27A94606" w14:textId="77777777" w:rsidR="00534FE4" w:rsidRPr="00534FE4" w:rsidRDefault="00534FE4" w:rsidP="00930B08">
            <w:pPr>
              <w:tabs>
                <w:tab w:val="left" w:pos="680"/>
              </w:tabs>
              <w:snapToGrid w:val="0"/>
              <w:spacing w:before="0"/>
              <w:contextualSpacing/>
              <w:jc w:val="left"/>
              <w:rPr>
                <w:rFonts w:eastAsia="Calibri" w:cs="Arial"/>
                <w:sz w:val="24"/>
                <w:szCs w:val="24"/>
                <w:lang w:val="sr-Cyrl-CS"/>
              </w:rPr>
            </w:pPr>
            <w:r w:rsidRPr="00534FE4">
              <w:rPr>
                <w:rFonts w:eastAsia="Calibri" w:cs="Arial"/>
                <w:b/>
                <w:sz w:val="24"/>
                <w:szCs w:val="24"/>
              </w:rPr>
              <w:t>Ови докази не могу бити старији од два месеца пре отварања понуда</w:t>
            </w:r>
            <w:r w:rsidRPr="00534FE4">
              <w:rPr>
                <w:rFonts w:eastAsia="Calibri" w:cs="Arial"/>
                <w:sz w:val="24"/>
                <w:szCs w:val="24"/>
              </w:rPr>
              <w:t>.</w:t>
            </w:r>
          </w:p>
          <w:p w14:paraId="23F02DDF" w14:textId="77777777" w:rsidR="00534FE4" w:rsidRPr="00534FE4" w:rsidRDefault="00534FE4" w:rsidP="00930B08">
            <w:pPr>
              <w:tabs>
                <w:tab w:val="left" w:pos="680"/>
              </w:tabs>
              <w:snapToGrid w:val="0"/>
              <w:spacing w:before="0"/>
              <w:contextualSpacing/>
              <w:jc w:val="left"/>
              <w:rPr>
                <w:rFonts w:cs="Arial"/>
                <w:sz w:val="24"/>
                <w:szCs w:val="24"/>
                <w:lang w:val="sr-Cyrl-CS"/>
              </w:rPr>
            </w:pPr>
          </w:p>
        </w:tc>
      </w:tr>
      <w:tr w:rsidR="00534FE4" w:rsidRPr="00534FE4" w14:paraId="3C213CA7" w14:textId="77777777" w:rsidTr="00EF66B1">
        <w:trPr>
          <w:trHeight w:val="70"/>
          <w:jc w:val="center"/>
        </w:trPr>
        <w:tc>
          <w:tcPr>
            <w:tcW w:w="729" w:type="dxa"/>
            <w:vAlign w:val="center"/>
          </w:tcPr>
          <w:p w14:paraId="71908C04" w14:textId="77777777" w:rsidR="00534FE4" w:rsidRPr="00534FE4" w:rsidRDefault="00534FE4" w:rsidP="00534FE4">
            <w:pPr>
              <w:jc w:val="center"/>
              <w:rPr>
                <w:rFonts w:cs="Arial"/>
                <w:b/>
                <w:sz w:val="24"/>
                <w:szCs w:val="24"/>
              </w:rPr>
            </w:pPr>
            <w:r w:rsidRPr="00534FE4">
              <w:rPr>
                <w:rFonts w:cs="Arial"/>
                <w:b/>
                <w:sz w:val="24"/>
                <w:szCs w:val="24"/>
              </w:rPr>
              <w:lastRenderedPageBreak/>
              <w:t>3.</w:t>
            </w:r>
          </w:p>
        </w:tc>
        <w:tc>
          <w:tcPr>
            <w:tcW w:w="8430" w:type="dxa"/>
            <w:vAlign w:val="center"/>
          </w:tcPr>
          <w:p w14:paraId="56A5443D" w14:textId="77777777" w:rsidR="00F37CCE" w:rsidRDefault="00534FE4" w:rsidP="00930B08">
            <w:pPr>
              <w:snapToGrid w:val="0"/>
              <w:spacing w:before="0"/>
              <w:contextualSpacing/>
              <w:rPr>
                <w:rFonts w:cs="Arial"/>
                <w:sz w:val="24"/>
                <w:szCs w:val="24"/>
              </w:rPr>
            </w:pPr>
            <w:r w:rsidRPr="00534FE4">
              <w:rPr>
                <w:rFonts w:cs="Arial"/>
                <w:b/>
                <w:sz w:val="24"/>
                <w:szCs w:val="24"/>
              </w:rPr>
              <w:t>Услов</w:t>
            </w:r>
          </w:p>
          <w:p w14:paraId="5158694B" w14:textId="1D37BAC5" w:rsidR="00534FE4" w:rsidRPr="00534FE4" w:rsidRDefault="00534FE4" w:rsidP="00930B08">
            <w:pPr>
              <w:snapToGrid w:val="0"/>
              <w:spacing w:before="0"/>
              <w:contextualSpacing/>
              <w:rPr>
                <w:rFonts w:cs="Arial"/>
                <w:sz w:val="24"/>
                <w:szCs w:val="24"/>
              </w:rPr>
            </w:pPr>
            <w:r w:rsidRPr="00534FE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CC3531" w14:textId="1927B416"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00217591" w14:textId="77777777" w:rsidR="00534FE4" w:rsidRPr="00534FE4" w:rsidRDefault="00534FE4" w:rsidP="00930B08">
            <w:pPr>
              <w:snapToGrid w:val="0"/>
              <w:spacing w:before="0"/>
              <w:contextualSpacing/>
              <w:rPr>
                <w:rFonts w:eastAsia="Calibri" w:cs="Arial"/>
                <w:sz w:val="24"/>
                <w:szCs w:val="24"/>
                <w:lang w:val="ru-RU"/>
              </w:rPr>
            </w:pPr>
            <w:r w:rsidRPr="00534FE4">
              <w:rPr>
                <w:rFonts w:eastAsia="Calibri" w:cs="Arial"/>
                <w:sz w:val="24"/>
                <w:szCs w:val="24"/>
                <w:lang w:val="ru-RU"/>
              </w:rPr>
              <w:t xml:space="preserve">- </w:t>
            </w:r>
            <w:r w:rsidRPr="00534FE4">
              <w:rPr>
                <w:rFonts w:eastAsia="Calibri" w:cs="Arial"/>
                <w:b/>
                <w:sz w:val="24"/>
                <w:szCs w:val="24"/>
                <w:lang w:val="ru-RU"/>
              </w:rPr>
              <w:t xml:space="preserve">за правно лице, предузетнике и физичка лица: </w:t>
            </w:r>
          </w:p>
          <w:p w14:paraId="1EA7EA35" w14:textId="77777777" w:rsidR="00534FE4" w:rsidRPr="00534FE4" w:rsidRDefault="00534FE4" w:rsidP="00930B08">
            <w:pPr>
              <w:snapToGrid w:val="0"/>
              <w:spacing w:before="0"/>
              <w:contextualSpacing/>
              <w:rPr>
                <w:rFonts w:eastAsia="Calibri" w:cs="Arial"/>
                <w:sz w:val="24"/>
                <w:szCs w:val="24"/>
                <w:lang w:val="ru-RU"/>
              </w:rPr>
            </w:pPr>
            <w:r w:rsidRPr="00534FE4">
              <w:rPr>
                <w:rFonts w:eastAsia="Calibri" w:cs="Arial"/>
                <w:b/>
                <w:sz w:val="24"/>
                <w:szCs w:val="24"/>
                <w:lang w:val="ru-RU"/>
              </w:rPr>
              <w:t>1.Уверење Пореске управе</w:t>
            </w:r>
            <w:r w:rsidRPr="00534FE4">
              <w:rPr>
                <w:rFonts w:eastAsia="Calibri" w:cs="Arial"/>
                <w:sz w:val="24"/>
                <w:szCs w:val="24"/>
                <w:lang w:val="ru-RU"/>
              </w:rPr>
              <w:t xml:space="preserve"> Министарства финансија да је измирио доспеле </w:t>
            </w:r>
            <w:r w:rsidRPr="00534FE4">
              <w:rPr>
                <w:rFonts w:cs="Arial"/>
                <w:sz w:val="24"/>
                <w:szCs w:val="24"/>
                <w:lang w:val="ru-RU"/>
              </w:rPr>
              <w:t xml:space="preserve">порезе и доприносе </w:t>
            </w:r>
            <w:r w:rsidRPr="00534FE4">
              <w:rPr>
                <w:rFonts w:eastAsia="Calibri" w:cs="Arial"/>
                <w:b/>
                <w:sz w:val="24"/>
                <w:szCs w:val="24"/>
                <w:lang w:val="ru-RU"/>
              </w:rPr>
              <w:t>и</w:t>
            </w:r>
          </w:p>
          <w:p w14:paraId="2AD0C561" w14:textId="77777777" w:rsidR="00534FE4" w:rsidRPr="00534FE4" w:rsidRDefault="00534FE4" w:rsidP="00930B08">
            <w:pPr>
              <w:spacing w:before="0"/>
              <w:contextualSpacing/>
              <w:rPr>
                <w:rFonts w:cs="Arial"/>
                <w:sz w:val="24"/>
                <w:szCs w:val="24"/>
                <w:lang w:val="ru-RU"/>
              </w:rPr>
            </w:pPr>
            <w:r w:rsidRPr="00534FE4">
              <w:rPr>
                <w:rFonts w:eastAsia="Calibri" w:cs="Arial"/>
                <w:b/>
                <w:sz w:val="24"/>
                <w:szCs w:val="24"/>
                <w:lang w:val="ru-RU"/>
              </w:rPr>
              <w:t>2.Уверење Управе јавних прихода локалне самоуправе (града, односно општине</w:t>
            </w:r>
            <w:r w:rsidRPr="00534FE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34FE4">
              <w:rPr>
                <w:rFonts w:eastAsia="Calibri" w:cs="Arial"/>
                <w:sz w:val="24"/>
                <w:szCs w:val="24"/>
                <w:lang w:val="ru-RU"/>
              </w:rPr>
              <w:t xml:space="preserve">да је измирио обавезе по основу изворних локалних јавних прихода </w:t>
            </w:r>
          </w:p>
          <w:p w14:paraId="2630DF19" w14:textId="77777777" w:rsidR="00534FE4" w:rsidRPr="00534FE4" w:rsidRDefault="00534FE4" w:rsidP="00930B08">
            <w:pPr>
              <w:spacing w:before="0"/>
              <w:ind w:right="122"/>
              <w:contextualSpacing/>
              <w:rPr>
                <w:rFonts w:cs="Arial"/>
                <w:sz w:val="24"/>
                <w:szCs w:val="24"/>
                <w:lang w:val="ru-RU"/>
              </w:rPr>
            </w:pPr>
            <w:r w:rsidRPr="00534FE4">
              <w:rPr>
                <w:rFonts w:cs="Arial"/>
                <w:sz w:val="24"/>
                <w:szCs w:val="24"/>
                <w:lang w:val="ru-RU"/>
              </w:rPr>
              <w:t>Напомена:</w:t>
            </w:r>
          </w:p>
          <w:p w14:paraId="3BEB9926" w14:textId="77777777" w:rsidR="00534FE4" w:rsidRPr="00534FE4" w:rsidRDefault="00534FE4" w:rsidP="00930B08">
            <w:pPr>
              <w:numPr>
                <w:ilvl w:val="0"/>
                <w:numId w:val="12"/>
              </w:numPr>
              <w:autoSpaceDE w:val="0"/>
              <w:autoSpaceDN w:val="0"/>
              <w:adjustRightInd w:val="0"/>
              <w:snapToGrid w:val="0"/>
              <w:spacing w:before="0"/>
              <w:ind w:hanging="357"/>
              <w:contextualSpacing/>
              <w:jc w:val="left"/>
              <w:rPr>
                <w:rFonts w:eastAsia="TimesNewRomanPSMT" w:cs="Arial"/>
                <w:b/>
                <w:sz w:val="24"/>
                <w:szCs w:val="24"/>
              </w:rPr>
            </w:pPr>
            <w:r w:rsidRPr="00534FE4">
              <w:rPr>
                <w:rFonts w:eastAsia="TimesNewRomanPSMT" w:cs="Arial"/>
                <w:i/>
                <w:sz w:val="24"/>
                <w:szCs w:val="24"/>
              </w:rPr>
              <w:t>Уколико локална (општин</w:t>
            </w:r>
            <w:r w:rsidRPr="00534FE4">
              <w:rPr>
                <w:rFonts w:eastAsia="TimesNewRomanPSMT" w:cs="Arial"/>
                <w:i/>
                <w:sz w:val="24"/>
                <w:szCs w:val="24"/>
                <w:lang w:val="sr-Cyrl-CS"/>
              </w:rPr>
              <w:t>с</w:t>
            </w:r>
            <w:r w:rsidRPr="00534FE4">
              <w:rPr>
                <w:rFonts w:eastAsia="TimesNewRomanPSMT" w:cs="Arial"/>
                <w:i/>
                <w:sz w:val="24"/>
                <w:szCs w:val="24"/>
              </w:rPr>
              <w:t>ка) управа</w:t>
            </w:r>
            <w:r w:rsidRPr="00534FE4">
              <w:rPr>
                <w:rFonts w:eastAsia="TimesNewRomanPSMT" w:cs="Arial"/>
                <w:i/>
                <w:sz w:val="24"/>
                <w:szCs w:val="24"/>
                <w:lang w:val="sr-Cyrl-CS"/>
              </w:rPr>
              <w:t xml:space="preserve"> јавних приход</w:t>
            </w:r>
            <w:r w:rsidRPr="00534FE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34FE4">
              <w:rPr>
                <w:rFonts w:eastAsia="TimesNewRomanPSMT" w:cs="Arial"/>
                <w:i/>
                <w:sz w:val="24"/>
                <w:szCs w:val="24"/>
                <w:lang w:val="sr-Cyrl-CS"/>
              </w:rPr>
              <w:t xml:space="preserve">јавних прихода </w:t>
            </w:r>
            <w:r w:rsidRPr="00534FE4">
              <w:rPr>
                <w:rFonts w:eastAsia="TimesNewRomanPSMT" w:cs="Arial"/>
                <w:i/>
                <w:sz w:val="24"/>
                <w:szCs w:val="24"/>
              </w:rPr>
              <w:t xml:space="preserve">приложи и потврде </w:t>
            </w:r>
            <w:r w:rsidRPr="00534FE4">
              <w:rPr>
                <w:rFonts w:eastAsia="TimesNewRomanPSMT" w:cs="Arial"/>
                <w:i/>
                <w:sz w:val="24"/>
                <w:szCs w:val="24"/>
                <w:lang w:val="sr-Cyrl-CS"/>
              </w:rPr>
              <w:t xml:space="preserve">тих </w:t>
            </w:r>
            <w:r w:rsidRPr="00534FE4">
              <w:rPr>
                <w:rFonts w:eastAsia="TimesNewRomanPSMT" w:cs="Arial"/>
                <w:i/>
                <w:sz w:val="24"/>
                <w:szCs w:val="24"/>
              </w:rPr>
              <w:t>осталих лок</w:t>
            </w:r>
            <w:r w:rsidRPr="00534FE4">
              <w:rPr>
                <w:rFonts w:eastAsia="TimesNewRomanPSMT" w:cs="Arial"/>
                <w:i/>
                <w:sz w:val="24"/>
                <w:szCs w:val="24"/>
                <w:lang w:val="sr-Cyrl-CS"/>
              </w:rPr>
              <w:t>а</w:t>
            </w:r>
            <w:r w:rsidRPr="00534FE4">
              <w:rPr>
                <w:rFonts w:eastAsia="TimesNewRomanPSMT" w:cs="Arial"/>
                <w:i/>
                <w:sz w:val="24"/>
                <w:szCs w:val="24"/>
              </w:rPr>
              <w:t xml:space="preserve">лних органа/организација/установа </w:t>
            </w:r>
          </w:p>
          <w:p w14:paraId="585F2331" w14:textId="77777777" w:rsidR="00534FE4" w:rsidRPr="00534FE4" w:rsidRDefault="00534FE4" w:rsidP="00930B08">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34FE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34FE4">
              <w:rPr>
                <w:rFonts w:eastAsia="TimesNewRomanPSMT" w:cs="Arial"/>
                <w:b/>
                <w:i/>
                <w:sz w:val="24"/>
                <w:szCs w:val="24"/>
              </w:rPr>
              <w:t>у</w:t>
            </w:r>
            <w:r w:rsidRPr="00534FE4">
              <w:rPr>
                <w:rFonts w:eastAsia="Calibri" w:cs="Arial"/>
                <w:b/>
                <w:i/>
                <w:sz w:val="24"/>
                <w:szCs w:val="24"/>
                <w:lang w:val="ru-RU"/>
              </w:rPr>
              <w:t>верење Агенције за приватизацију да се налази у поступку приватизације</w:t>
            </w:r>
          </w:p>
          <w:p w14:paraId="54D5E737" w14:textId="77777777" w:rsidR="00534FE4" w:rsidRPr="00534FE4" w:rsidRDefault="00534FE4" w:rsidP="00930B08">
            <w:pPr>
              <w:numPr>
                <w:ilvl w:val="0"/>
                <w:numId w:val="12"/>
              </w:numPr>
              <w:tabs>
                <w:tab w:val="left" w:pos="680"/>
              </w:tabs>
              <w:snapToGrid w:val="0"/>
              <w:spacing w:before="0"/>
              <w:ind w:hanging="357"/>
              <w:contextualSpacing/>
              <w:jc w:val="left"/>
              <w:rPr>
                <w:rFonts w:eastAsia="Calibri" w:cs="Arial"/>
                <w:i/>
                <w:sz w:val="24"/>
                <w:szCs w:val="24"/>
              </w:rPr>
            </w:pPr>
            <w:r w:rsidRPr="00534FE4">
              <w:rPr>
                <w:rFonts w:eastAsia="Calibri" w:cs="Arial"/>
                <w:i/>
                <w:sz w:val="24"/>
                <w:szCs w:val="24"/>
              </w:rPr>
              <w:t>У случају да понуду подноси група понуђача, ове доказе доставити за сваког учесника из групе</w:t>
            </w:r>
          </w:p>
          <w:p w14:paraId="2D140FB5" w14:textId="77777777" w:rsidR="00534FE4" w:rsidRPr="00534FE4" w:rsidRDefault="00534FE4" w:rsidP="001B0630">
            <w:pPr>
              <w:numPr>
                <w:ilvl w:val="0"/>
                <w:numId w:val="15"/>
              </w:numPr>
              <w:tabs>
                <w:tab w:val="left" w:pos="680"/>
              </w:tabs>
              <w:snapToGrid w:val="0"/>
              <w:spacing w:before="0"/>
              <w:contextualSpacing/>
              <w:jc w:val="left"/>
              <w:rPr>
                <w:rFonts w:cs="Arial"/>
                <w:sz w:val="24"/>
                <w:szCs w:val="24"/>
              </w:rPr>
            </w:pPr>
            <w:r w:rsidRPr="00534FE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9CF2F3" w14:textId="23345D7A" w:rsidR="00534FE4" w:rsidRPr="00F37CCE" w:rsidRDefault="00534FE4" w:rsidP="00930B08">
            <w:pPr>
              <w:tabs>
                <w:tab w:val="left" w:pos="680"/>
              </w:tabs>
              <w:snapToGrid w:val="0"/>
              <w:spacing w:before="0"/>
              <w:contextualSpacing/>
              <w:rPr>
                <w:rFonts w:eastAsia="Calibri" w:cs="Arial"/>
                <w:sz w:val="24"/>
                <w:szCs w:val="24"/>
              </w:rPr>
            </w:pPr>
            <w:r w:rsidRPr="00534FE4">
              <w:rPr>
                <w:rFonts w:eastAsia="Calibri" w:cs="Arial"/>
                <w:b/>
                <w:sz w:val="24"/>
                <w:szCs w:val="24"/>
              </w:rPr>
              <w:lastRenderedPageBreak/>
              <w:t xml:space="preserve">Ови докази не могу бити старији од два месеца </w:t>
            </w:r>
            <w:r w:rsidRPr="00534FE4">
              <w:rPr>
                <w:rFonts w:eastAsia="Calibri" w:cs="Arial"/>
                <w:b/>
                <w:sz w:val="24"/>
                <w:szCs w:val="24"/>
                <w:lang w:val="sr-Cyrl-CS"/>
              </w:rPr>
              <w:t>пре</w:t>
            </w:r>
            <w:r w:rsidRPr="00534FE4">
              <w:rPr>
                <w:rFonts w:eastAsia="Calibri" w:cs="Arial"/>
                <w:b/>
                <w:sz w:val="24"/>
                <w:szCs w:val="24"/>
              </w:rPr>
              <w:t xml:space="preserve"> отварања понуда</w:t>
            </w:r>
            <w:r w:rsidRPr="00534FE4">
              <w:rPr>
                <w:rFonts w:eastAsia="Calibri" w:cs="Arial"/>
                <w:sz w:val="24"/>
                <w:szCs w:val="24"/>
              </w:rPr>
              <w:t>.</w:t>
            </w:r>
          </w:p>
        </w:tc>
      </w:tr>
      <w:tr w:rsidR="00534FE4" w:rsidRPr="00534FE4" w14:paraId="2A0E9D8E" w14:textId="77777777" w:rsidTr="00EF66B1">
        <w:trPr>
          <w:jc w:val="center"/>
        </w:trPr>
        <w:tc>
          <w:tcPr>
            <w:tcW w:w="729" w:type="dxa"/>
            <w:vAlign w:val="center"/>
          </w:tcPr>
          <w:p w14:paraId="6220AD7B" w14:textId="77777777" w:rsidR="00534FE4" w:rsidRPr="00534FE4" w:rsidRDefault="00534FE4" w:rsidP="00534FE4">
            <w:pPr>
              <w:jc w:val="center"/>
              <w:rPr>
                <w:rFonts w:cs="Arial"/>
                <w:b/>
                <w:sz w:val="24"/>
                <w:szCs w:val="24"/>
              </w:rPr>
            </w:pPr>
            <w:r w:rsidRPr="00534FE4">
              <w:rPr>
                <w:rFonts w:cs="Arial"/>
                <w:b/>
                <w:sz w:val="24"/>
                <w:szCs w:val="24"/>
              </w:rPr>
              <w:lastRenderedPageBreak/>
              <w:t xml:space="preserve">4. </w:t>
            </w:r>
          </w:p>
        </w:tc>
        <w:tc>
          <w:tcPr>
            <w:tcW w:w="8430" w:type="dxa"/>
          </w:tcPr>
          <w:p w14:paraId="3FED26D7" w14:textId="77777777" w:rsidR="00F37CCE" w:rsidRDefault="00F37CCE" w:rsidP="00930B08">
            <w:pPr>
              <w:snapToGrid w:val="0"/>
              <w:spacing w:before="0"/>
              <w:contextualSpacing/>
              <w:rPr>
                <w:rFonts w:cs="Arial"/>
                <w:b/>
                <w:sz w:val="24"/>
                <w:szCs w:val="24"/>
              </w:rPr>
            </w:pPr>
            <w:r>
              <w:rPr>
                <w:rFonts w:cs="Arial"/>
                <w:b/>
                <w:sz w:val="24"/>
                <w:szCs w:val="24"/>
              </w:rPr>
              <w:t>Услов</w:t>
            </w:r>
          </w:p>
          <w:p w14:paraId="1AAC2738" w14:textId="4ADB7E26" w:rsidR="00534FE4" w:rsidRPr="00534FE4" w:rsidRDefault="00534FE4" w:rsidP="00930B08">
            <w:pPr>
              <w:snapToGrid w:val="0"/>
              <w:spacing w:before="0"/>
              <w:contextualSpacing/>
              <w:rPr>
                <w:rFonts w:cs="Arial"/>
                <w:sz w:val="24"/>
                <w:szCs w:val="24"/>
              </w:rPr>
            </w:pPr>
            <w:r w:rsidRPr="00534FE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695986" w14:textId="039E329D"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399C3CC7" w14:textId="77777777" w:rsidR="00534FE4" w:rsidRPr="00534FE4" w:rsidRDefault="00534FE4" w:rsidP="00930B08">
            <w:pPr>
              <w:spacing w:before="0"/>
              <w:contextualSpacing/>
              <w:rPr>
                <w:rFonts w:cs="Arial"/>
                <w:b/>
                <w:sz w:val="24"/>
                <w:szCs w:val="24"/>
              </w:rPr>
            </w:pPr>
            <w:r w:rsidRPr="00534FE4">
              <w:rPr>
                <w:rFonts w:cs="Arial"/>
                <w:sz w:val="24"/>
                <w:szCs w:val="24"/>
              </w:rPr>
              <w:t>Потписан и оверен Образац изјаве на основу члана 75. став 2. З</w:t>
            </w:r>
            <w:r w:rsidRPr="00534FE4">
              <w:rPr>
                <w:rFonts w:cs="Arial"/>
                <w:sz w:val="24"/>
                <w:szCs w:val="24"/>
                <w:lang w:val="sr-Cyrl-RS"/>
              </w:rPr>
              <w:t xml:space="preserve">акона </w:t>
            </w:r>
            <w:r w:rsidRPr="00534FE4">
              <w:rPr>
                <w:rFonts w:cs="Arial"/>
                <w:sz w:val="24"/>
                <w:szCs w:val="24"/>
              </w:rPr>
              <w:t>(Образац бр</w:t>
            </w:r>
            <w:r w:rsidRPr="00534FE4">
              <w:rPr>
                <w:rFonts w:cs="Arial"/>
                <w:sz w:val="24"/>
                <w:szCs w:val="24"/>
                <w:lang w:val="sr-Cyrl-RS"/>
              </w:rPr>
              <w:t>.4</w:t>
            </w:r>
            <w:r w:rsidRPr="00534FE4">
              <w:rPr>
                <w:rFonts w:cs="Arial"/>
                <w:sz w:val="24"/>
                <w:szCs w:val="24"/>
              </w:rPr>
              <w:t>)</w:t>
            </w:r>
          </w:p>
          <w:p w14:paraId="39D462A1" w14:textId="77777777" w:rsidR="00534FE4" w:rsidRPr="00534FE4" w:rsidRDefault="00534FE4" w:rsidP="00930B08">
            <w:pPr>
              <w:snapToGrid w:val="0"/>
              <w:spacing w:before="0"/>
              <w:contextualSpacing/>
              <w:rPr>
                <w:rFonts w:cs="Arial"/>
                <w:sz w:val="24"/>
                <w:szCs w:val="24"/>
                <w:lang w:val="sr-Cyrl-CS"/>
              </w:rPr>
            </w:pPr>
            <w:r w:rsidRPr="00534FE4">
              <w:rPr>
                <w:rFonts w:cs="Arial"/>
                <w:i/>
                <w:sz w:val="24"/>
                <w:szCs w:val="24"/>
              </w:rPr>
              <w:t>Напомена:</w:t>
            </w:r>
          </w:p>
          <w:p w14:paraId="23D88724" w14:textId="77777777" w:rsidR="00534FE4" w:rsidRPr="00534FE4" w:rsidRDefault="00534FE4" w:rsidP="001B0630">
            <w:pPr>
              <w:numPr>
                <w:ilvl w:val="0"/>
                <w:numId w:val="16"/>
              </w:numPr>
              <w:snapToGrid w:val="0"/>
              <w:spacing w:before="0"/>
              <w:contextualSpacing/>
              <w:rPr>
                <w:rFonts w:cs="Arial"/>
                <w:i/>
                <w:sz w:val="24"/>
                <w:szCs w:val="24"/>
                <w:lang w:val="sr-Cyrl-CS"/>
              </w:rPr>
            </w:pPr>
            <w:r w:rsidRPr="00534FE4">
              <w:rPr>
                <w:rFonts w:cs="Arial"/>
                <w:i/>
                <w:sz w:val="24"/>
                <w:szCs w:val="24"/>
              </w:rPr>
              <w:t xml:space="preserve">Изјава мора да буде потписана од стране овалшћеног лица </w:t>
            </w:r>
            <w:r w:rsidRPr="00534FE4">
              <w:rPr>
                <w:rFonts w:cs="Arial"/>
                <w:i/>
                <w:sz w:val="24"/>
                <w:szCs w:val="24"/>
                <w:lang w:val="sr-Cyrl-CS"/>
              </w:rPr>
              <w:t>за заступање понуђача</w:t>
            </w:r>
            <w:r w:rsidRPr="00534FE4">
              <w:rPr>
                <w:rFonts w:cs="Arial"/>
                <w:i/>
                <w:sz w:val="24"/>
                <w:szCs w:val="24"/>
              </w:rPr>
              <w:t xml:space="preserve"> и оверена печатом. </w:t>
            </w:r>
          </w:p>
          <w:p w14:paraId="5EA63A12" w14:textId="30190566" w:rsidR="00534FE4" w:rsidRPr="00F37CCE" w:rsidRDefault="00534FE4" w:rsidP="001B0630">
            <w:pPr>
              <w:numPr>
                <w:ilvl w:val="0"/>
                <w:numId w:val="16"/>
              </w:numPr>
              <w:snapToGrid w:val="0"/>
              <w:spacing w:before="0"/>
              <w:contextualSpacing/>
              <w:rPr>
                <w:rFonts w:cs="Arial"/>
                <w:i/>
                <w:sz w:val="24"/>
                <w:szCs w:val="24"/>
              </w:rPr>
            </w:pPr>
            <w:r w:rsidRPr="00534FE4">
              <w:rPr>
                <w:rFonts w:cs="Arial"/>
                <w:i/>
                <w:sz w:val="24"/>
                <w:szCs w:val="24"/>
              </w:rPr>
              <w:t xml:space="preserve">Уколико понуду подноси група понуђача Изјава мора бити </w:t>
            </w:r>
            <w:r w:rsidRPr="00534FE4">
              <w:rPr>
                <w:rFonts w:cs="Arial"/>
                <w:i/>
                <w:sz w:val="24"/>
                <w:szCs w:val="24"/>
                <w:lang w:val="sr-Cyrl-CS"/>
              </w:rPr>
              <w:t>достављена за сваког члана групе понуђача. Изјава мора бити</w:t>
            </w:r>
            <w:r w:rsidRPr="00534FE4">
              <w:rPr>
                <w:rFonts w:cs="Arial"/>
                <w:i/>
                <w:sz w:val="24"/>
                <w:szCs w:val="24"/>
              </w:rPr>
              <w:t xml:space="preserve"> потписана од стране овлашћеног лица </w:t>
            </w:r>
            <w:r w:rsidRPr="00534FE4">
              <w:rPr>
                <w:rFonts w:cs="Arial"/>
                <w:i/>
                <w:sz w:val="24"/>
                <w:szCs w:val="24"/>
                <w:lang w:val="sr-Cyrl-CS"/>
              </w:rPr>
              <w:t xml:space="preserve">за заступање </w:t>
            </w:r>
            <w:r w:rsidRPr="00534FE4">
              <w:rPr>
                <w:rFonts w:cs="Arial"/>
                <w:i/>
                <w:sz w:val="24"/>
                <w:szCs w:val="24"/>
              </w:rPr>
              <w:t xml:space="preserve">понуђача из групе понуђача и оверена печатом.  </w:t>
            </w:r>
          </w:p>
        </w:tc>
      </w:tr>
      <w:tr w:rsidR="00957E5D" w:rsidRPr="00534FE4" w14:paraId="526F5730" w14:textId="77777777" w:rsidTr="00E95317">
        <w:trPr>
          <w:trHeight w:val="666"/>
          <w:jc w:val="center"/>
        </w:trPr>
        <w:tc>
          <w:tcPr>
            <w:tcW w:w="9159" w:type="dxa"/>
            <w:gridSpan w:val="2"/>
            <w:shd w:val="clear" w:color="auto" w:fill="F2F2F2" w:themeFill="background1" w:themeFillShade="F2"/>
            <w:vAlign w:val="center"/>
          </w:tcPr>
          <w:p w14:paraId="532ABBB7" w14:textId="77777777" w:rsidR="00957E5D" w:rsidRPr="00534FE4" w:rsidRDefault="00957E5D" w:rsidP="00957E5D">
            <w:pPr>
              <w:spacing w:before="0"/>
              <w:ind w:right="-180"/>
              <w:jc w:val="center"/>
              <w:rPr>
                <w:rFonts w:cs="Arial"/>
                <w:b/>
                <w:i/>
                <w:sz w:val="24"/>
                <w:szCs w:val="24"/>
              </w:rPr>
            </w:pPr>
            <w:r w:rsidRPr="00534FE4">
              <w:rPr>
                <w:rFonts w:cs="Arial"/>
                <w:b/>
                <w:sz w:val="24"/>
                <w:szCs w:val="24"/>
              </w:rPr>
              <w:t xml:space="preserve">4.2  ДОДАТНИ УСЛОВИ </w:t>
            </w:r>
          </w:p>
          <w:p w14:paraId="7529CAEC" w14:textId="3F3981C4" w:rsidR="00957E5D" w:rsidRPr="00930B08" w:rsidRDefault="00957E5D" w:rsidP="00930B08">
            <w:pPr>
              <w:snapToGrid w:val="0"/>
              <w:spacing w:before="0"/>
              <w:jc w:val="center"/>
              <w:rPr>
                <w:rFonts w:cs="Arial"/>
                <w:b/>
                <w:sz w:val="24"/>
                <w:szCs w:val="24"/>
                <w:lang w:val="sr-Cyrl-RS"/>
              </w:rPr>
            </w:pPr>
            <w:r w:rsidRPr="00534FE4">
              <w:rPr>
                <w:rFonts w:cs="Arial"/>
                <w:b/>
                <w:sz w:val="24"/>
                <w:szCs w:val="24"/>
              </w:rPr>
              <w:t>ЗА УЧЕШЋЕ У ПОСТУПКУ ЈАВНЕ НАБАВКЕ ИЗ ЧЛАНА 76. З</w:t>
            </w:r>
            <w:r w:rsidRPr="00534FE4">
              <w:rPr>
                <w:rFonts w:cs="Arial"/>
                <w:b/>
                <w:sz w:val="24"/>
                <w:szCs w:val="24"/>
                <w:lang w:val="sr-Cyrl-RS"/>
              </w:rPr>
              <w:t>АКОНА</w:t>
            </w:r>
          </w:p>
        </w:tc>
      </w:tr>
      <w:tr w:rsidR="00D24213" w:rsidRPr="00534FE4" w14:paraId="7104D910" w14:textId="77777777" w:rsidTr="002853D0">
        <w:trPr>
          <w:trHeight w:val="3534"/>
          <w:jc w:val="center"/>
        </w:trPr>
        <w:tc>
          <w:tcPr>
            <w:tcW w:w="729" w:type="dxa"/>
            <w:vAlign w:val="center"/>
          </w:tcPr>
          <w:p w14:paraId="787EF114" w14:textId="62082210" w:rsidR="00D24213" w:rsidRPr="00D24213" w:rsidRDefault="00D24213" w:rsidP="001907C7">
            <w:pPr>
              <w:jc w:val="center"/>
              <w:rPr>
                <w:rFonts w:cs="Arial"/>
                <w:b/>
                <w:sz w:val="24"/>
                <w:szCs w:val="24"/>
                <w:lang w:val="sr-Cyrl-RS"/>
              </w:rPr>
            </w:pPr>
            <w:r>
              <w:rPr>
                <w:rFonts w:cs="Arial"/>
                <w:b/>
                <w:sz w:val="24"/>
                <w:szCs w:val="24"/>
                <w:lang w:val="sr-Cyrl-RS"/>
              </w:rPr>
              <w:t>5.</w:t>
            </w:r>
          </w:p>
        </w:tc>
        <w:tc>
          <w:tcPr>
            <w:tcW w:w="8430" w:type="dxa"/>
          </w:tcPr>
          <w:p w14:paraId="4B99CBE1" w14:textId="77777777" w:rsidR="00D24213" w:rsidRDefault="00D24213" w:rsidP="00D24213">
            <w:pPr>
              <w:autoSpaceDE w:val="0"/>
              <w:autoSpaceDN w:val="0"/>
              <w:adjustRightInd w:val="0"/>
              <w:spacing w:before="0"/>
              <w:rPr>
                <w:rFonts w:cs="Arial"/>
                <w:b/>
                <w:sz w:val="24"/>
                <w:szCs w:val="24"/>
              </w:rPr>
            </w:pPr>
            <w:r w:rsidRPr="004C7BA8">
              <w:rPr>
                <w:rFonts w:cs="Arial"/>
                <w:b/>
                <w:sz w:val="24"/>
                <w:szCs w:val="24"/>
              </w:rPr>
              <w:t>Финансијски капацитет</w:t>
            </w:r>
          </w:p>
          <w:p w14:paraId="11906A15" w14:textId="77777777" w:rsidR="007E46B3" w:rsidRPr="004C7BA8" w:rsidRDefault="007E46B3" w:rsidP="00D24213">
            <w:pPr>
              <w:autoSpaceDE w:val="0"/>
              <w:autoSpaceDN w:val="0"/>
              <w:adjustRightInd w:val="0"/>
              <w:spacing w:before="0"/>
              <w:rPr>
                <w:rFonts w:cs="Arial"/>
                <w:b/>
                <w:sz w:val="24"/>
                <w:szCs w:val="24"/>
              </w:rPr>
            </w:pPr>
          </w:p>
          <w:p w14:paraId="662F5D77" w14:textId="77777777" w:rsidR="00D24213" w:rsidRPr="007E46B3" w:rsidRDefault="00D24213" w:rsidP="00D24213">
            <w:pPr>
              <w:autoSpaceDE w:val="0"/>
              <w:autoSpaceDN w:val="0"/>
              <w:adjustRightInd w:val="0"/>
              <w:spacing w:before="0"/>
              <w:rPr>
                <w:rFonts w:cs="Arial"/>
                <w:b/>
                <w:sz w:val="24"/>
                <w:szCs w:val="24"/>
                <w:lang w:val="sr-Cyrl-RS"/>
              </w:rPr>
            </w:pPr>
            <w:r w:rsidRPr="007E46B3">
              <w:rPr>
                <w:rFonts w:cs="Arial"/>
                <w:b/>
                <w:sz w:val="24"/>
                <w:szCs w:val="24"/>
              </w:rPr>
              <w:t>Услов</w:t>
            </w:r>
            <w:r w:rsidRPr="007E46B3">
              <w:rPr>
                <w:rFonts w:cs="Arial"/>
                <w:b/>
                <w:sz w:val="24"/>
                <w:szCs w:val="24"/>
                <w:lang w:val="sr-Cyrl-RS"/>
              </w:rPr>
              <w:t xml:space="preserve"> за сваку партију</w:t>
            </w:r>
          </w:p>
          <w:p w14:paraId="42217932" w14:textId="606E89E0" w:rsidR="00D24213" w:rsidRPr="00CD5288" w:rsidRDefault="00D24213" w:rsidP="00CD5288">
            <w:pPr>
              <w:pStyle w:val="ListParagraph"/>
              <w:numPr>
                <w:ilvl w:val="0"/>
                <w:numId w:val="47"/>
              </w:numPr>
              <w:autoSpaceDE w:val="0"/>
              <w:autoSpaceDN w:val="0"/>
              <w:adjustRightInd w:val="0"/>
              <w:spacing w:before="0" w:after="0" w:line="240" w:lineRule="auto"/>
              <w:rPr>
                <w:rFonts w:ascii="Arial" w:hAnsi="Arial" w:cs="Arial"/>
                <w:sz w:val="24"/>
                <w:szCs w:val="24"/>
              </w:rPr>
            </w:pPr>
            <w:r w:rsidRPr="00CD5288">
              <w:rPr>
                <w:rFonts w:ascii="Arial" w:hAnsi="Arial" w:cs="Arial"/>
                <w:sz w:val="24"/>
                <w:szCs w:val="24"/>
              </w:rPr>
              <w:t>Понуђач располаже неопходним финансијским капацитетом ако</w:t>
            </w:r>
            <w:r w:rsidRPr="00CD5288">
              <w:rPr>
                <w:rFonts w:ascii="Arial" w:hAnsi="Arial" w:cs="Arial"/>
                <w:sz w:val="24"/>
                <w:szCs w:val="24"/>
                <w:lang w:val="sr-Cyrl-RS"/>
              </w:rPr>
              <w:t xml:space="preserve"> </w:t>
            </w:r>
            <w:r w:rsidR="00045DAD" w:rsidRPr="00CD5288">
              <w:rPr>
                <w:rFonts w:ascii="Arial" w:hAnsi="Arial" w:cs="Arial"/>
                <w:sz w:val="24"/>
                <w:szCs w:val="24"/>
                <w:lang w:val="sr-Cyrl-RS"/>
              </w:rPr>
              <w:t xml:space="preserve">није имао блокаду на својим текућим рачунима </w:t>
            </w:r>
            <w:r w:rsidRPr="00CD5288">
              <w:rPr>
                <w:rFonts w:ascii="Arial" w:hAnsi="Arial" w:cs="Arial"/>
                <w:sz w:val="24"/>
                <w:szCs w:val="24"/>
                <w:lang w:val="sr-Cyrl-RS"/>
              </w:rPr>
              <w:t xml:space="preserve">у </w:t>
            </w:r>
            <w:r w:rsidR="00045DAD" w:rsidRPr="00CD5288">
              <w:rPr>
                <w:rFonts w:ascii="Arial" w:hAnsi="Arial" w:cs="Arial"/>
                <w:sz w:val="24"/>
                <w:szCs w:val="24"/>
              </w:rPr>
              <w:t xml:space="preserve">претходних </w:t>
            </w:r>
            <w:r w:rsidR="00A26AA7" w:rsidRPr="00CD5288">
              <w:rPr>
                <w:rFonts w:ascii="Arial" w:hAnsi="Arial" w:cs="Arial"/>
                <w:sz w:val="24"/>
                <w:szCs w:val="24"/>
              </w:rPr>
              <w:t>6</w:t>
            </w:r>
            <w:r w:rsidRPr="00CD5288">
              <w:rPr>
                <w:rFonts w:ascii="Arial" w:hAnsi="Arial" w:cs="Arial"/>
                <w:sz w:val="24"/>
                <w:szCs w:val="24"/>
              </w:rPr>
              <w:t xml:space="preserve"> месеци</w:t>
            </w:r>
            <w:r w:rsidRPr="00CD5288">
              <w:rPr>
                <w:rFonts w:ascii="Arial" w:hAnsi="Arial" w:cs="Arial"/>
                <w:sz w:val="24"/>
                <w:szCs w:val="24"/>
                <w:lang w:val="sr-Cyrl-RS"/>
              </w:rPr>
              <w:t xml:space="preserve"> од дана објављивања Позива за подношење понуда.</w:t>
            </w:r>
            <w:r w:rsidRPr="00CD5288">
              <w:rPr>
                <w:rFonts w:ascii="Arial" w:hAnsi="Arial" w:cs="Arial"/>
                <w:sz w:val="24"/>
                <w:szCs w:val="24"/>
              </w:rPr>
              <w:t xml:space="preserve"> </w:t>
            </w:r>
          </w:p>
          <w:p w14:paraId="19333A46" w14:textId="77777777" w:rsidR="00D24213" w:rsidRPr="00CD5288" w:rsidRDefault="00D24213" w:rsidP="00CD5288">
            <w:pPr>
              <w:autoSpaceDE w:val="0"/>
              <w:autoSpaceDN w:val="0"/>
              <w:adjustRightInd w:val="0"/>
              <w:spacing w:before="0"/>
              <w:contextualSpacing/>
              <w:rPr>
                <w:rFonts w:cs="Arial"/>
                <w:sz w:val="24"/>
                <w:szCs w:val="24"/>
                <w:lang w:val="sr-Cyrl-RS"/>
              </w:rPr>
            </w:pPr>
          </w:p>
          <w:p w14:paraId="5D4F515D" w14:textId="77777777" w:rsidR="00D24213" w:rsidRPr="00CD5288" w:rsidRDefault="00D24213" w:rsidP="00CD5288">
            <w:pPr>
              <w:autoSpaceDE w:val="0"/>
              <w:autoSpaceDN w:val="0"/>
              <w:adjustRightInd w:val="0"/>
              <w:spacing w:before="0"/>
              <w:contextualSpacing/>
              <w:rPr>
                <w:rFonts w:cs="Arial"/>
                <w:b/>
                <w:sz w:val="24"/>
                <w:szCs w:val="24"/>
              </w:rPr>
            </w:pPr>
            <w:r w:rsidRPr="00CD5288">
              <w:rPr>
                <w:rFonts w:cs="Arial"/>
                <w:b/>
                <w:sz w:val="24"/>
                <w:szCs w:val="24"/>
              </w:rPr>
              <w:t>Доказ</w:t>
            </w:r>
          </w:p>
          <w:p w14:paraId="46F156FE" w14:textId="643B3585" w:rsidR="00D24213" w:rsidRPr="00CD5288" w:rsidRDefault="00D24213" w:rsidP="00CD5288">
            <w:pPr>
              <w:pStyle w:val="ListParagraph"/>
              <w:numPr>
                <w:ilvl w:val="0"/>
                <w:numId w:val="47"/>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Потврда </w:t>
            </w:r>
            <w:r w:rsidR="0072704E" w:rsidRPr="00CD5288">
              <w:rPr>
                <w:rFonts w:ascii="Arial" w:hAnsi="Arial" w:cs="Arial"/>
                <w:sz w:val="24"/>
                <w:szCs w:val="24"/>
                <w:lang w:val="en-GB"/>
              </w:rPr>
              <w:t>o</w:t>
            </w:r>
            <w:r w:rsidR="0072704E" w:rsidRPr="00CD5288">
              <w:rPr>
                <w:rFonts w:ascii="Arial" w:hAnsi="Arial" w:cs="Arial"/>
                <w:sz w:val="24"/>
                <w:szCs w:val="24"/>
                <w:lang w:val="sr-Cyrl-RS"/>
              </w:rPr>
              <w:t xml:space="preserve"> броју дана блокаде </w:t>
            </w:r>
            <w:r w:rsidRPr="00CD5288">
              <w:rPr>
                <w:rFonts w:ascii="Arial" w:hAnsi="Arial" w:cs="Arial"/>
                <w:sz w:val="24"/>
                <w:szCs w:val="24"/>
                <w:lang w:val="sr-Cyrl-RS"/>
              </w:rPr>
              <w:t xml:space="preserve">издата од </w:t>
            </w:r>
            <w:r w:rsidRPr="00CD5288">
              <w:rPr>
                <w:rFonts w:ascii="Arial" w:hAnsi="Arial" w:cs="Arial"/>
                <w:sz w:val="24"/>
                <w:szCs w:val="24"/>
              </w:rPr>
              <w:t>Наро</w:t>
            </w:r>
            <w:r w:rsidR="00045DAD" w:rsidRPr="00CD5288">
              <w:rPr>
                <w:rFonts w:ascii="Arial" w:hAnsi="Arial" w:cs="Arial"/>
                <w:sz w:val="24"/>
                <w:szCs w:val="24"/>
              </w:rPr>
              <w:t xml:space="preserve">дне банке Србије за </w:t>
            </w:r>
            <w:r w:rsidR="00A26AA7" w:rsidRPr="00CD5288">
              <w:rPr>
                <w:rFonts w:ascii="Arial" w:hAnsi="Arial" w:cs="Arial"/>
                <w:sz w:val="24"/>
                <w:szCs w:val="24"/>
              </w:rPr>
              <w:t>претходних 6</w:t>
            </w:r>
            <w:r w:rsidRPr="00CD5288">
              <w:rPr>
                <w:rFonts w:ascii="Arial" w:hAnsi="Arial" w:cs="Arial"/>
                <w:sz w:val="24"/>
                <w:szCs w:val="24"/>
              </w:rPr>
              <w:t xml:space="preserve"> месеци </w:t>
            </w:r>
            <w:r w:rsidRPr="00CD5288">
              <w:rPr>
                <w:rFonts w:ascii="Arial" w:hAnsi="Arial" w:cs="Arial"/>
                <w:sz w:val="24"/>
                <w:szCs w:val="24"/>
                <w:lang w:val="sr-Cyrl-RS"/>
              </w:rPr>
              <w:t>од</w:t>
            </w:r>
            <w:r w:rsidRPr="00CD5288">
              <w:rPr>
                <w:rFonts w:ascii="Arial" w:hAnsi="Arial" w:cs="Arial"/>
                <w:sz w:val="24"/>
                <w:szCs w:val="24"/>
              </w:rPr>
              <w:t xml:space="preserve"> дана објављивања Позива за подношење понуда на Порталу јавних набавки</w:t>
            </w:r>
            <w:r w:rsidR="00045DAD" w:rsidRPr="00CD5288">
              <w:rPr>
                <w:rFonts w:ascii="Arial" w:hAnsi="Arial" w:cs="Arial"/>
                <w:sz w:val="24"/>
                <w:szCs w:val="24"/>
                <w:lang w:val="sr-Cyrl-RS"/>
              </w:rPr>
              <w:t xml:space="preserve"> </w:t>
            </w:r>
            <w:r w:rsidR="00045DAD" w:rsidRPr="00755739">
              <w:rPr>
                <w:rFonts w:ascii="Arial" w:hAnsi="Arial" w:cs="Arial"/>
                <w:sz w:val="24"/>
                <w:szCs w:val="24"/>
                <w:u w:val="single"/>
                <w:lang w:val="sr-Cyrl-RS"/>
              </w:rPr>
              <w:t>или</w:t>
            </w:r>
            <w:r w:rsidR="00045DAD" w:rsidRPr="00CD5288">
              <w:rPr>
                <w:rFonts w:ascii="Arial" w:hAnsi="Arial" w:cs="Arial"/>
                <w:sz w:val="24"/>
                <w:szCs w:val="24"/>
                <w:lang w:val="sr-Cyrl-RS"/>
              </w:rPr>
              <w:t xml:space="preserve"> Изјава да је податак јавно доступан са наведеним линком.</w:t>
            </w:r>
          </w:p>
          <w:p w14:paraId="03253314" w14:textId="77777777" w:rsidR="00E57B6D" w:rsidRPr="00CD5288" w:rsidRDefault="00E57B6D" w:rsidP="00CD5288">
            <w:pPr>
              <w:suppressAutoHyphens/>
              <w:autoSpaceDE w:val="0"/>
              <w:autoSpaceDN w:val="0"/>
              <w:adjustRightInd w:val="0"/>
              <w:spacing w:before="0"/>
              <w:contextualSpacing/>
              <w:rPr>
                <w:rFonts w:cs="Arial"/>
                <w:color w:val="333333"/>
                <w:sz w:val="24"/>
                <w:szCs w:val="24"/>
              </w:rPr>
            </w:pPr>
          </w:p>
          <w:p w14:paraId="16BF4145" w14:textId="77777777" w:rsidR="00D24213" w:rsidRPr="00CD5288" w:rsidRDefault="00D24213" w:rsidP="00CD5288">
            <w:pPr>
              <w:suppressAutoHyphens/>
              <w:autoSpaceDE w:val="0"/>
              <w:autoSpaceDN w:val="0"/>
              <w:adjustRightInd w:val="0"/>
              <w:spacing w:before="0"/>
              <w:contextualSpacing/>
              <w:rPr>
                <w:rFonts w:cs="Arial"/>
                <w:i/>
                <w:sz w:val="24"/>
                <w:szCs w:val="24"/>
                <w:u w:val="single"/>
                <w:lang w:val="sr-Cyrl-CS" w:eastAsia="ar-SA"/>
              </w:rPr>
            </w:pPr>
            <w:r w:rsidRPr="00CD5288">
              <w:rPr>
                <w:rFonts w:cs="Arial"/>
                <w:i/>
                <w:sz w:val="24"/>
                <w:szCs w:val="24"/>
                <w:u w:val="single"/>
                <w:lang w:val="sr-Cyrl-CS" w:eastAsia="ar-SA"/>
              </w:rPr>
              <w:t>Напомена</w:t>
            </w:r>
          </w:p>
          <w:p w14:paraId="4237A452" w14:textId="77777777" w:rsidR="00D24213" w:rsidRPr="002E661C" w:rsidRDefault="00D24213" w:rsidP="00D24213">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38F38367" w14:textId="3D1A02BF" w:rsidR="00D24213" w:rsidRPr="00E57B6D" w:rsidRDefault="00D24213" w:rsidP="00E57B6D">
            <w:pPr>
              <w:autoSpaceDE w:val="0"/>
              <w:autoSpaceDN w:val="0"/>
              <w:adjustRightInd w:val="0"/>
              <w:spacing w:before="0"/>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534FE4" w:rsidRPr="00534FE4" w14:paraId="54302D6D" w14:textId="77777777" w:rsidTr="003B4E38">
        <w:trPr>
          <w:trHeight w:val="2684"/>
          <w:jc w:val="center"/>
        </w:trPr>
        <w:tc>
          <w:tcPr>
            <w:tcW w:w="729" w:type="dxa"/>
            <w:vAlign w:val="center"/>
          </w:tcPr>
          <w:p w14:paraId="114101D6" w14:textId="080AAA30" w:rsidR="00534FE4" w:rsidRPr="00534FE4" w:rsidRDefault="005D1D81" w:rsidP="001907C7">
            <w:pPr>
              <w:jc w:val="center"/>
              <w:rPr>
                <w:rFonts w:cs="Arial"/>
                <w:b/>
                <w:color w:val="00B0F0"/>
                <w:sz w:val="24"/>
                <w:szCs w:val="24"/>
              </w:rPr>
            </w:pPr>
            <w:r>
              <w:rPr>
                <w:rFonts w:cs="Arial"/>
                <w:b/>
                <w:sz w:val="24"/>
                <w:szCs w:val="24"/>
              </w:rPr>
              <w:t>6</w:t>
            </w:r>
            <w:r w:rsidR="00534FE4" w:rsidRPr="00534FE4">
              <w:rPr>
                <w:rFonts w:cs="Arial"/>
                <w:b/>
                <w:sz w:val="24"/>
                <w:szCs w:val="24"/>
              </w:rPr>
              <w:t>.</w:t>
            </w:r>
          </w:p>
        </w:tc>
        <w:tc>
          <w:tcPr>
            <w:tcW w:w="8430" w:type="dxa"/>
          </w:tcPr>
          <w:p w14:paraId="2B3C8554" w14:textId="77777777" w:rsidR="002853D0" w:rsidRPr="00534FE4" w:rsidRDefault="002853D0" w:rsidP="002853D0">
            <w:pPr>
              <w:autoSpaceDE w:val="0"/>
              <w:autoSpaceDN w:val="0"/>
              <w:adjustRightInd w:val="0"/>
              <w:rPr>
                <w:rFonts w:cs="Arial"/>
                <w:b/>
                <w:sz w:val="24"/>
                <w:szCs w:val="24"/>
              </w:rPr>
            </w:pPr>
            <w:r w:rsidRPr="00534FE4">
              <w:rPr>
                <w:rFonts w:cs="Arial"/>
                <w:b/>
                <w:sz w:val="24"/>
                <w:szCs w:val="24"/>
              </w:rPr>
              <w:t xml:space="preserve">Пословни капацитет </w:t>
            </w:r>
          </w:p>
          <w:p w14:paraId="05F02F1C" w14:textId="00F85E0A" w:rsidR="00534FE4" w:rsidRPr="00CD5288" w:rsidRDefault="00366435" w:rsidP="00CD5288">
            <w:pPr>
              <w:autoSpaceDE w:val="0"/>
              <w:autoSpaceDN w:val="0"/>
              <w:adjustRightInd w:val="0"/>
              <w:spacing w:before="0"/>
              <w:contextualSpacing/>
              <w:rPr>
                <w:rFonts w:cs="Arial"/>
                <w:b/>
                <w:sz w:val="24"/>
                <w:szCs w:val="24"/>
                <w:lang w:val="sr-Cyrl-RS"/>
              </w:rPr>
            </w:pPr>
            <w:r w:rsidRPr="00CD5288">
              <w:rPr>
                <w:rFonts w:cs="Arial"/>
                <w:b/>
                <w:sz w:val="24"/>
                <w:szCs w:val="24"/>
              </w:rPr>
              <w:t>Услов</w:t>
            </w:r>
            <w:r w:rsidRPr="00CD5288">
              <w:rPr>
                <w:rFonts w:cs="Arial"/>
                <w:b/>
                <w:sz w:val="24"/>
                <w:szCs w:val="24"/>
                <w:lang w:val="sr-Cyrl-RS"/>
              </w:rPr>
              <w:t xml:space="preserve"> за сваку партију</w:t>
            </w:r>
          </w:p>
          <w:p w14:paraId="3F8F6CAD" w14:textId="256EC07E" w:rsidR="00CD5288" w:rsidRPr="00CD5288" w:rsidRDefault="00534FE4" w:rsidP="00CD5288">
            <w:pPr>
              <w:autoSpaceDE w:val="0"/>
              <w:autoSpaceDN w:val="0"/>
              <w:adjustRightInd w:val="0"/>
              <w:spacing w:before="0"/>
              <w:contextualSpacing/>
              <w:rPr>
                <w:rFonts w:cs="Arial"/>
                <w:sz w:val="24"/>
                <w:szCs w:val="24"/>
              </w:rPr>
            </w:pPr>
            <w:r w:rsidRPr="00CD5288">
              <w:rPr>
                <w:rFonts w:cs="Arial"/>
                <w:sz w:val="24"/>
                <w:szCs w:val="24"/>
              </w:rPr>
              <w:t xml:space="preserve">Понуђач располаже неопходним </w:t>
            </w:r>
            <w:r w:rsidRPr="00CD5288">
              <w:rPr>
                <w:rFonts w:cs="Arial"/>
                <w:b/>
                <w:sz w:val="24"/>
                <w:szCs w:val="24"/>
              </w:rPr>
              <w:t>пословним капацитетом</w:t>
            </w:r>
            <w:r w:rsidRPr="00CD5288">
              <w:rPr>
                <w:rFonts w:cs="Arial"/>
                <w:sz w:val="24"/>
                <w:szCs w:val="24"/>
              </w:rPr>
              <w:t xml:space="preserve"> ако:</w:t>
            </w:r>
          </w:p>
          <w:p w14:paraId="74067CFC" w14:textId="39AD0A36" w:rsidR="00D95419" w:rsidRPr="00CD5288" w:rsidRDefault="00534FE4" w:rsidP="00CD5288">
            <w:pPr>
              <w:pStyle w:val="ListParagraph"/>
              <w:numPr>
                <w:ilvl w:val="0"/>
                <w:numId w:val="47"/>
              </w:numPr>
              <w:autoSpaceDE w:val="0"/>
              <w:autoSpaceDN w:val="0"/>
              <w:adjustRightInd w:val="0"/>
              <w:spacing w:before="0" w:after="0" w:line="240" w:lineRule="auto"/>
              <w:rPr>
                <w:rFonts w:ascii="Arial" w:eastAsia="Times New Roman" w:hAnsi="Arial" w:cs="Arial"/>
                <w:sz w:val="24"/>
                <w:szCs w:val="24"/>
              </w:rPr>
            </w:pPr>
            <w:r w:rsidRPr="00CD5288">
              <w:rPr>
                <w:rFonts w:ascii="Arial" w:hAnsi="Arial" w:cs="Arial"/>
                <w:sz w:val="24"/>
                <w:szCs w:val="24"/>
                <w:lang w:val="sr-Cyrl-RS"/>
              </w:rPr>
              <w:t xml:space="preserve">је </w:t>
            </w:r>
            <w:r w:rsidRPr="00CD5288">
              <w:rPr>
                <w:rFonts w:ascii="Arial" w:hAnsi="Arial" w:cs="Arial"/>
                <w:sz w:val="24"/>
                <w:szCs w:val="24"/>
              </w:rPr>
              <w:t xml:space="preserve">у </w:t>
            </w:r>
            <w:r w:rsidR="00366435" w:rsidRPr="00CD5288">
              <w:rPr>
                <w:rFonts w:ascii="Arial" w:hAnsi="Arial" w:cs="Arial"/>
                <w:sz w:val="24"/>
                <w:szCs w:val="24"/>
                <w:lang w:val="sr-Cyrl-CS"/>
              </w:rPr>
              <w:t>претходне 3</w:t>
            </w:r>
            <w:r w:rsidRPr="00CD5288">
              <w:rPr>
                <w:rFonts w:ascii="Arial" w:hAnsi="Arial" w:cs="Arial"/>
                <w:sz w:val="24"/>
                <w:szCs w:val="24"/>
                <w:lang w:val="sr-Cyrl-CS"/>
              </w:rPr>
              <w:t xml:space="preserve"> (словима: </w:t>
            </w:r>
            <w:r w:rsidR="00366435" w:rsidRPr="00CD5288">
              <w:rPr>
                <w:rFonts w:ascii="Arial" w:hAnsi="Arial" w:cs="Arial"/>
                <w:sz w:val="24"/>
                <w:szCs w:val="24"/>
                <w:lang w:val="sr-Cyrl-RS"/>
              </w:rPr>
              <w:t>три</w:t>
            </w:r>
            <w:r w:rsidRPr="00CD5288">
              <w:rPr>
                <w:rFonts w:ascii="Arial" w:hAnsi="Arial" w:cs="Arial"/>
                <w:sz w:val="24"/>
                <w:szCs w:val="24"/>
                <w:lang w:val="sr-Cyrl-RS"/>
              </w:rPr>
              <w:t>)</w:t>
            </w:r>
            <w:r w:rsidRPr="00CD5288">
              <w:rPr>
                <w:rFonts w:ascii="Arial" w:hAnsi="Arial" w:cs="Arial"/>
                <w:sz w:val="24"/>
                <w:szCs w:val="24"/>
              </w:rPr>
              <w:t xml:space="preserve"> годин</w:t>
            </w:r>
            <w:r w:rsidR="00366435" w:rsidRPr="00CD5288">
              <w:rPr>
                <w:rFonts w:ascii="Arial" w:hAnsi="Arial" w:cs="Arial"/>
                <w:sz w:val="24"/>
                <w:szCs w:val="24"/>
              </w:rPr>
              <w:t>е</w:t>
            </w:r>
            <w:r w:rsidRPr="00CD5288">
              <w:rPr>
                <w:rFonts w:ascii="Arial" w:hAnsi="Arial" w:cs="Arial"/>
                <w:sz w:val="24"/>
                <w:szCs w:val="24"/>
              </w:rPr>
              <w:t xml:space="preserve"> </w:t>
            </w:r>
            <w:r w:rsidRPr="00CD5288">
              <w:rPr>
                <w:rFonts w:ascii="Arial" w:hAnsi="Arial" w:cs="Arial"/>
                <w:sz w:val="24"/>
                <w:szCs w:val="24"/>
                <w:lang w:val="sr-Cyrl-CS"/>
              </w:rPr>
              <w:t xml:space="preserve">до дана </w:t>
            </w:r>
            <w:r w:rsidR="00366435" w:rsidRPr="00CD5288">
              <w:rPr>
                <w:rFonts w:ascii="Arial" w:hAnsi="Arial" w:cs="Arial"/>
                <w:sz w:val="24"/>
                <w:szCs w:val="24"/>
                <w:lang w:val="sr-Cyrl-CS"/>
              </w:rPr>
              <w:t>подношења понуда</w:t>
            </w:r>
            <w:r w:rsidRPr="00CD5288">
              <w:rPr>
                <w:rFonts w:ascii="Arial" w:hAnsi="Arial" w:cs="Arial"/>
                <w:sz w:val="24"/>
                <w:szCs w:val="24"/>
              </w:rPr>
              <w:t xml:space="preserve"> и</w:t>
            </w:r>
            <w:r w:rsidRPr="00CD5288">
              <w:rPr>
                <w:rFonts w:ascii="Arial" w:hAnsi="Arial" w:cs="Arial"/>
                <w:sz w:val="24"/>
                <w:szCs w:val="24"/>
                <w:lang w:val="sr-Cyrl-RS"/>
              </w:rPr>
              <w:t>звршио</w:t>
            </w:r>
            <w:r w:rsidR="00366435" w:rsidRPr="00CD5288">
              <w:rPr>
                <w:rFonts w:ascii="Arial" w:hAnsi="Arial" w:cs="Arial"/>
                <w:sz w:val="24"/>
                <w:szCs w:val="24"/>
                <w:lang w:val="sr-Cyrl-RS"/>
              </w:rPr>
              <w:t xml:space="preserve"> услуге које су </w:t>
            </w:r>
            <w:r w:rsidR="009F7D96" w:rsidRPr="00CD5288">
              <w:rPr>
                <w:rFonts w:ascii="Arial" w:hAnsi="Arial" w:cs="Arial"/>
                <w:sz w:val="24"/>
                <w:szCs w:val="24"/>
                <w:lang w:val="sr-Cyrl-RS"/>
              </w:rPr>
              <w:t>наведене у техничкој спецификацији у тачки 3. конкурсне документације</w:t>
            </w:r>
            <w:r w:rsidR="00D95419" w:rsidRPr="00CD5288">
              <w:rPr>
                <w:rFonts w:ascii="Arial" w:hAnsi="Arial" w:cs="Arial"/>
                <w:sz w:val="24"/>
                <w:szCs w:val="24"/>
                <w:lang w:val="sr-Cyrl-RS"/>
              </w:rPr>
              <w:t xml:space="preserve"> у износу:</w:t>
            </w:r>
          </w:p>
          <w:p w14:paraId="69AF873E" w14:textId="0BB46DBA" w:rsidR="00366435" w:rsidRPr="00CD5288" w:rsidRDefault="00D95419" w:rsidP="00CD5288">
            <w:pPr>
              <w:autoSpaceDE w:val="0"/>
              <w:autoSpaceDN w:val="0"/>
              <w:adjustRightInd w:val="0"/>
              <w:spacing w:before="0"/>
              <w:contextualSpacing/>
              <w:rPr>
                <w:rFonts w:cs="Arial"/>
                <w:sz w:val="24"/>
                <w:szCs w:val="20"/>
                <w:lang w:val="sr-Cyrl-RS" w:eastAsia="ar-SA"/>
              </w:rPr>
            </w:pPr>
            <w:r w:rsidRPr="00CD5288">
              <w:rPr>
                <w:rFonts w:eastAsia="Calibri" w:cs="Arial"/>
                <w:sz w:val="24"/>
                <w:szCs w:val="24"/>
                <w:lang w:val="sr-Cyrl-RS"/>
              </w:rPr>
              <w:t xml:space="preserve">- За Партију 1 </w:t>
            </w:r>
            <w:r w:rsidR="00534FE4" w:rsidRPr="00CD5288">
              <w:rPr>
                <w:rFonts w:cs="Arial"/>
                <w:sz w:val="24"/>
                <w:szCs w:val="20"/>
                <w:lang w:val="sr-Cyrl-RS" w:eastAsia="ar-SA"/>
              </w:rPr>
              <w:t xml:space="preserve">од </w:t>
            </w:r>
            <w:r w:rsidR="00366435" w:rsidRPr="00CD5288">
              <w:rPr>
                <w:rFonts w:cs="Arial"/>
                <w:sz w:val="24"/>
                <w:szCs w:val="20"/>
                <w:lang w:val="sr-Cyrl-RS" w:eastAsia="ar-SA"/>
              </w:rPr>
              <w:t xml:space="preserve">минимум </w:t>
            </w:r>
            <w:r w:rsidR="00A26AA7" w:rsidRPr="00CD5288">
              <w:rPr>
                <w:rFonts w:cs="Arial"/>
                <w:sz w:val="24"/>
                <w:szCs w:val="20"/>
                <w:lang w:val="sr-Cyrl-RS" w:eastAsia="ar-SA"/>
              </w:rPr>
              <w:t>5</w:t>
            </w:r>
            <w:r w:rsidR="00366435" w:rsidRPr="00CD5288">
              <w:rPr>
                <w:rFonts w:cs="Arial"/>
                <w:sz w:val="24"/>
                <w:szCs w:val="20"/>
                <w:lang w:val="sr-Cyrl-RS" w:eastAsia="ar-SA"/>
              </w:rPr>
              <w:t>.000.000</w:t>
            </w:r>
            <w:r w:rsidR="007E46B3" w:rsidRPr="00CD5288">
              <w:rPr>
                <w:rFonts w:cs="Arial"/>
                <w:sz w:val="24"/>
                <w:szCs w:val="20"/>
                <w:lang w:val="sr-Cyrl-RS" w:eastAsia="ar-SA"/>
              </w:rPr>
              <w:t>,00</w:t>
            </w:r>
            <w:r w:rsidR="00366435" w:rsidRPr="00CD5288">
              <w:rPr>
                <w:rFonts w:cs="Arial"/>
                <w:sz w:val="24"/>
                <w:szCs w:val="20"/>
                <w:lang w:val="sr-Cyrl-RS" w:eastAsia="ar-SA"/>
              </w:rPr>
              <w:t xml:space="preserve"> динара кумулативно</w:t>
            </w:r>
            <w:r w:rsidR="00534FE4" w:rsidRPr="00CD5288">
              <w:rPr>
                <w:rFonts w:cs="Arial"/>
                <w:sz w:val="24"/>
                <w:szCs w:val="20"/>
                <w:lang w:val="sr-Cyrl-RS" w:eastAsia="ar-SA"/>
              </w:rPr>
              <w:t>;</w:t>
            </w:r>
          </w:p>
          <w:p w14:paraId="5BF8A33C" w14:textId="703B256F"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2 од минимум 1</w:t>
            </w:r>
            <w:r w:rsidR="00D95419" w:rsidRPr="00CD5288">
              <w:rPr>
                <w:rFonts w:cs="Arial"/>
                <w:sz w:val="24"/>
                <w:szCs w:val="20"/>
                <w:lang w:val="sr-Cyrl-RS" w:eastAsia="ar-SA"/>
              </w:rPr>
              <w:t>0.000.000,00 динара кумулативно;</w:t>
            </w:r>
          </w:p>
          <w:p w14:paraId="6B405130" w14:textId="1EE0C46C"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xml:space="preserve">- За Партију 3 од минимум </w:t>
            </w:r>
            <w:r w:rsidR="00D95419" w:rsidRPr="00CD5288">
              <w:rPr>
                <w:rFonts w:cs="Arial"/>
                <w:sz w:val="24"/>
                <w:szCs w:val="20"/>
                <w:lang w:val="sr-Cyrl-RS" w:eastAsia="ar-SA"/>
              </w:rPr>
              <w:t>5.000.000,00 динара кумулативно;</w:t>
            </w:r>
          </w:p>
          <w:p w14:paraId="38EE0887" w14:textId="3AA7D10C"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4 од минимум 1</w:t>
            </w:r>
            <w:r w:rsidR="00D95419" w:rsidRPr="00CD5288">
              <w:rPr>
                <w:rFonts w:cs="Arial"/>
                <w:sz w:val="24"/>
                <w:szCs w:val="20"/>
                <w:lang w:val="sr-Cyrl-RS" w:eastAsia="ar-SA"/>
              </w:rPr>
              <w:t>0.000.000,00 динара кумулативно;</w:t>
            </w:r>
          </w:p>
          <w:p w14:paraId="63FAD2E2" w14:textId="14E4CB98"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5 од минимум 5</w:t>
            </w:r>
            <w:r w:rsidR="00D95419" w:rsidRPr="00CD5288">
              <w:rPr>
                <w:rFonts w:cs="Arial"/>
                <w:sz w:val="24"/>
                <w:szCs w:val="20"/>
                <w:lang w:val="sr-Cyrl-RS" w:eastAsia="ar-SA"/>
              </w:rPr>
              <w:t>.000.000,00 динара кумулативно.</w:t>
            </w:r>
          </w:p>
          <w:p w14:paraId="267544B1" w14:textId="77777777" w:rsidR="00D95419" w:rsidRPr="00CD5288" w:rsidRDefault="00D95419" w:rsidP="00CD5288">
            <w:pPr>
              <w:autoSpaceDE w:val="0"/>
              <w:autoSpaceDN w:val="0"/>
              <w:adjustRightInd w:val="0"/>
              <w:spacing w:before="0"/>
              <w:contextualSpacing/>
              <w:rPr>
                <w:rFonts w:cs="Arial"/>
                <w:sz w:val="24"/>
                <w:szCs w:val="24"/>
              </w:rPr>
            </w:pPr>
          </w:p>
          <w:p w14:paraId="751CFA47" w14:textId="1290B05A" w:rsidR="00534FE4" w:rsidRPr="00F96D34" w:rsidRDefault="00366435" w:rsidP="00CD5288">
            <w:pPr>
              <w:pStyle w:val="ListParagraph"/>
              <w:numPr>
                <w:ilvl w:val="0"/>
                <w:numId w:val="47"/>
              </w:numPr>
              <w:autoSpaceDE w:val="0"/>
              <w:autoSpaceDN w:val="0"/>
              <w:adjustRightInd w:val="0"/>
              <w:spacing w:before="0" w:after="0" w:line="240" w:lineRule="auto"/>
              <w:rPr>
                <w:rFonts w:ascii="Arial" w:hAnsi="Arial" w:cs="Arial"/>
                <w:sz w:val="24"/>
                <w:szCs w:val="24"/>
              </w:rPr>
            </w:pPr>
            <w:r w:rsidRPr="00CD5288">
              <w:rPr>
                <w:rFonts w:ascii="Arial" w:hAnsi="Arial" w:cs="Arial"/>
                <w:sz w:val="24"/>
                <w:szCs w:val="24"/>
                <w:lang w:val="sr-Cyrl-RS"/>
              </w:rPr>
              <w:lastRenderedPageBreak/>
              <w:t xml:space="preserve">да има сертификован система управљања квалитетом и то </w:t>
            </w:r>
            <w:r w:rsidR="004F7E70" w:rsidRPr="00CD5288">
              <w:rPr>
                <w:rFonts w:ascii="Arial" w:hAnsi="Arial" w:cs="Arial"/>
                <w:sz w:val="24"/>
                <w:szCs w:val="24"/>
              </w:rPr>
              <w:t xml:space="preserve">SRPS ISO 9001:2015 </w:t>
            </w:r>
            <w:r w:rsidR="004F7E70" w:rsidRPr="00CD5288">
              <w:rPr>
                <w:rFonts w:ascii="Arial" w:hAnsi="Arial" w:cs="Arial"/>
                <w:sz w:val="24"/>
                <w:szCs w:val="24"/>
                <w:lang w:val="sr-Cyrl-RS"/>
              </w:rPr>
              <w:t xml:space="preserve">или </w:t>
            </w:r>
            <w:r w:rsidR="00CD5288" w:rsidRPr="00CD5288">
              <w:rPr>
                <w:rFonts w:ascii="Arial" w:hAnsi="Arial" w:cs="Arial"/>
                <w:sz w:val="24"/>
              </w:rPr>
              <w:t>SRPS ISO 9001:2008</w:t>
            </w:r>
            <w:r w:rsidRPr="00CD5288">
              <w:rPr>
                <w:rFonts w:ascii="Arial" w:hAnsi="Arial" w:cs="Arial"/>
                <w:sz w:val="28"/>
                <w:szCs w:val="24"/>
                <w:lang w:val="sr-Cyrl-RS"/>
              </w:rPr>
              <w:t>.</w:t>
            </w:r>
          </w:p>
          <w:p w14:paraId="53CA25A4" w14:textId="77777777" w:rsidR="00F96D34" w:rsidRPr="00CD5288" w:rsidRDefault="00F96D34" w:rsidP="00F96D34">
            <w:pPr>
              <w:pStyle w:val="ListParagraph"/>
              <w:autoSpaceDE w:val="0"/>
              <w:autoSpaceDN w:val="0"/>
              <w:adjustRightInd w:val="0"/>
              <w:spacing w:before="0" w:after="0" w:line="240" w:lineRule="auto"/>
              <w:rPr>
                <w:rFonts w:ascii="Arial" w:hAnsi="Arial" w:cs="Arial"/>
                <w:sz w:val="24"/>
                <w:szCs w:val="24"/>
              </w:rPr>
            </w:pPr>
          </w:p>
          <w:p w14:paraId="07624AA9" w14:textId="694107BA" w:rsidR="002853D0" w:rsidRPr="00CD5288" w:rsidRDefault="00534FE4" w:rsidP="00CD5288">
            <w:pPr>
              <w:autoSpaceDE w:val="0"/>
              <w:autoSpaceDN w:val="0"/>
              <w:adjustRightInd w:val="0"/>
              <w:spacing w:before="0"/>
              <w:contextualSpacing/>
              <w:rPr>
                <w:rFonts w:cs="Arial"/>
                <w:b/>
                <w:sz w:val="24"/>
                <w:szCs w:val="24"/>
                <w:lang w:val="sr-Cyrl-RS"/>
              </w:rPr>
            </w:pPr>
            <w:r w:rsidRPr="00CD5288">
              <w:rPr>
                <w:rFonts w:cs="Arial"/>
                <w:b/>
                <w:sz w:val="24"/>
                <w:szCs w:val="24"/>
              </w:rPr>
              <w:t>Д</w:t>
            </w:r>
            <w:r w:rsidR="00366435" w:rsidRPr="00CD5288">
              <w:rPr>
                <w:rFonts w:cs="Arial"/>
                <w:b/>
                <w:sz w:val="24"/>
                <w:szCs w:val="24"/>
              </w:rPr>
              <w:t>оказ</w:t>
            </w:r>
            <w:r w:rsidR="0072704E" w:rsidRPr="00CD5288">
              <w:rPr>
                <w:rFonts w:cs="Arial"/>
                <w:b/>
                <w:sz w:val="24"/>
                <w:szCs w:val="24"/>
                <w:lang w:val="sr-Cyrl-RS"/>
              </w:rPr>
              <w:t>и</w:t>
            </w:r>
          </w:p>
          <w:p w14:paraId="49AC88F6" w14:textId="77777777" w:rsidR="00CD5288" w:rsidRPr="00CD5288" w:rsidRDefault="00534FE4" w:rsidP="00CD5288">
            <w:pPr>
              <w:pStyle w:val="ListParagraph"/>
              <w:numPr>
                <w:ilvl w:val="0"/>
                <w:numId w:val="47"/>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Референтна листа </w:t>
            </w:r>
            <w:r w:rsidR="009F7D96" w:rsidRPr="00CD5288">
              <w:rPr>
                <w:rFonts w:ascii="Arial" w:hAnsi="Arial" w:cs="Arial"/>
                <w:sz w:val="24"/>
                <w:szCs w:val="24"/>
                <w:lang w:val="sr-Cyrl-RS"/>
              </w:rPr>
              <w:t>(Образац 5</w:t>
            </w:r>
            <w:r w:rsidRPr="00CD5288">
              <w:rPr>
                <w:rFonts w:ascii="Arial" w:hAnsi="Arial" w:cs="Arial"/>
                <w:sz w:val="24"/>
                <w:szCs w:val="24"/>
                <w:lang w:val="sr-Cyrl-RS"/>
              </w:rPr>
              <w:t>)</w:t>
            </w:r>
            <w:r w:rsidR="0072704E" w:rsidRPr="00CD5288">
              <w:rPr>
                <w:rFonts w:ascii="Arial" w:hAnsi="Arial" w:cs="Arial"/>
                <w:sz w:val="24"/>
                <w:szCs w:val="24"/>
                <w:lang w:val="sr-Cyrl-RS"/>
              </w:rPr>
              <w:t>;</w:t>
            </w:r>
          </w:p>
          <w:p w14:paraId="2C6DBD94" w14:textId="77777777" w:rsidR="00CD5288" w:rsidRPr="00CD5288" w:rsidRDefault="00534FE4" w:rsidP="00CD5288">
            <w:pPr>
              <w:pStyle w:val="ListParagraph"/>
              <w:numPr>
                <w:ilvl w:val="0"/>
                <w:numId w:val="47"/>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Потписане и оверене потврде </w:t>
            </w:r>
            <w:r w:rsidR="002853D0" w:rsidRPr="00CD5288">
              <w:rPr>
                <w:rFonts w:ascii="Arial" w:hAnsi="Arial" w:cs="Arial"/>
                <w:sz w:val="24"/>
                <w:szCs w:val="24"/>
                <w:lang w:val="sr-Cyrl-RS"/>
              </w:rPr>
              <w:t>Наруч</w:t>
            </w:r>
            <w:r w:rsidR="009F7D96" w:rsidRPr="00CD5288">
              <w:rPr>
                <w:rFonts w:ascii="Arial" w:hAnsi="Arial" w:cs="Arial"/>
                <w:sz w:val="24"/>
                <w:szCs w:val="24"/>
                <w:lang w:val="sr-Cyrl-RS"/>
              </w:rPr>
              <w:t>иоца/Корисника услуге (Образац 6</w:t>
            </w:r>
            <w:r w:rsidR="002853D0" w:rsidRPr="00CD5288">
              <w:rPr>
                <w:rFonts w:ascii="Arial" w:hAnsi="Arial" w:cs="Arial"/>
                <w:sz w:val="24"/>
                <w:szCs w:val="24"/>
                <w:lang w:val="sr-Cyrl-RS"/>
              </w:rPr>
              <w:t xml:space="preserve"> или други образац потврде о референцама који садржи све податке неопходне за оцену испуњ</w:t>
            </w:r>
            <w:r w:rsidR="00DA046B" w:rsidRPr="00CD5288">
              <w:rPr>
                <w:rFonts w:ascii="Arial" w:hAnsi="Arial" w:cs="Arial"/>
                <w:sz w:val="24"/>
                <w:szCs w:val="24"/>
                <w:lang w:val="sr-Cyrl-RS"/>
              </w:rPr>
              <w:t>е</w:t>
            </w:r>
            <w:r w:rsidR="002853D0" w:rsidRPr="00CD5288">
              <w:rPr>
                <w:rFonts w:ascii="Arial" w:hAnsi="Arial" w:cs="Arial"/>
                <w:sz w:val="24"/>
                <w:szCs w:val="24"/>
                <w:lang w:val="sr-Cyrl-RS"/>
              </w:rPr>
              <w:t>ности овог услова</w:t>
            </w:r>
            <w:r w:rsidRPr="00CD5288">
              <w:rPr>
                <w:rFonts w:ascii="Arial" w:hAnsi="Arial" w:cs="Arial"/>
                <w:sz w:val="24"/>
                <w:szCs w:val="24"/>
                <w:lang w:val="sr-Cyrl-RS"/>
              </w:rPr>
              <w:t>)</w:t>
            </w:r>
            <w:r w:rsidR="002853D0" w:rsidRPr="00CD5288">
              <w:rPr>
                <w:rFonts w:ascii="Arial" w:hAnsi="Arial" w:cs="Arial"/>
                <w:sz w:val="24"/>
                <w:szCs w:val="24"/>
                <w:lang w:val="sr-Cyrl-RS"/>
              </w:rPr>
              <w:t>;</w:t>
            </w:r>
          </w:p>
          <w:p w14:paraId="013554DA" w14:textId="77777777" w:rsidR="00CD5288" w:rsidRPr="00CD5288" w:rsidRDefault="00A77C73" w:rsidP="00CD5288">
            <w:pPr>
              <w:pStyle w:val="ListParagraph"/>
              <w:numPr>
                <w:ilvl w:val="0"/>
                <w:numId w:val="47"/>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lang w:val="sr-Cyrl-RS"/>
              </w:rPr>
              <w:t xml:space="preserve">Копије уговора и/или </w:t>
            </w:r>
            <w:r w:rsidR="009F7D96" w:rsidRPr="00CD5288">
              <w:rPr>
                <w:rFonts w:ascii="Arial" w:hAnsi="Arial" w:cs="Arial"/>
                <w:sz w:val="24"/>
                <w:szCs w:val="24"/>
                <w:lang w:val="sr-Cyrl-RS"/>
              </w:rPr>
              <w:t>фактура за наведене референце;</w:t>
            </w:r>
          </w:p>
          <w:p w14:paraId="72F732A0" w14:textId="50A5BC4A" w:rsidR="00534FE4" w:rsidRPr="00CD5288" w:rsidRDefault="00534FE4" w:rsidP="00CD5288">
            <w:pPr>
              <w:pStyle w:val="ListParagraph"/>
              <w:numPr>
                <w:ilvl w:val="0"/>
                <w:numId w:val="47"/>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Копија важећег сертификата  </w:t>
            </w:r>
            <w:r w:rsidR="00CD5288" w:rsidRPr="00CD5288">
              <w:rPr>
                <w:rFonts w:ascii="Arial" w:hAnsi="Arial" w:cs="Arial"/>
                <w:sz w:val="24"/>
                <w:szCs w:val="24"/>
              </w:rPr>
              <w:t xml:space="preserve">SRPS ISO 9001:2015 </w:t>
            </w:r>
            <w:r w:rsidR="00CD5288" w:rsidRPr="00CD5288">
              <w:rPr>
                <w:rFonts w:ascii="Arial" w:hAnsi="Arial" w:cs="Arial"/>
                <w:sz w:val="24"/>
                <w:szCs w:val="24"/>
                <w:lang w:val="sr-Cyrl-RS"/>
              </w:rPr>
              <w:t xml:space="preserve">или </w:t>
            </w:r>
            <w:r w:rsidR="00CD5288" w:rsidRPr="00CD5288">
              <w:rPr>
                <w:rFonts w:ascii="Arial" w:hAnsi="Arial" w:cs="Arial"/>
                <w:sz w:val="24"/>
              </w:rPr>
              <w:t>SRPS ISO 9001:2008</w:t>
            </w:r>
            <w:r w:rsidR="002853D0" w:rsidRPr="00CD5288">
              <w:rPr>
                <w:rFonts w:ascii="Arial" w:hAnsi="Arial" w:cs="Arial"/>
                <w:sz w:val="24"/>
                <w:szCs w:val="24"/>
                <w:lang w:val="sr-Cyrl-RS"/>
              </w:rPr>
              <w:t>.</w:t>
            </w:r>
          </w:p>
          <w:p w14:paraId="0C2D4AD9" w14:textId="77777777" w:rsidR="002853D0" w:rsidRPr="00CD5288" w:rsidRDefault="002853D0" w:rsidP="00CD5288">
            <w:pPr>
              <w:autoSpaceDE w:val="0"/>
              <w:autoSpaceDN w:val="0"/>
              <w:adjustRightInd w:val="0"/>
              <w:spacing w:before="0"/>
              <w:ind w:left="279" w:hanging="220"/>
              <w:contextualSpacing/>
              <w:rPr>
                <w:rFonts w:cs="Arial"/>
                <w:sz w:val="24"/>
                <w:szCs w:val="24"/>
                <w:lang w:val="sr-Cyrl-RS"/>
              </w:rPr>
            </w:pPr>
          </w:p>
          <w:p w14:paraId="77B6775C" w14:textId="77777777" w:rsidR="00DA046B" w:rsidRPr="00CD5288" w:rsidRDefault="00DA046B" w:rsidP="00CD5288">
            <w:pPr>
              <w:suppressAutoHyphens/>
              <w:autoSpaceDE w:val="0"/>
              <w:autoSpaceDN w:val="0"/>
              <w:adjustRightInd w:val="0"/>
              <w:spacing w:before="0"/>
              <w:contextualSpacing/>
              <w:rPr>
                <w:rFonts w:cs="Arial"/>
                <w:i/>
                <w:u w:val="single"/>
                <w:lang w:val="sr-Cyrl-CS" w:eastAsia="ar-SA"/>
              </w:rPr>
            </w:pPr>
            <w:r w:rsidRPr="00CD5288">
              <w:rPr>
                <w:rFonts w:cs="Arial"/>
                <w:i/>
                <w:u w:val="single"/>
                <w:lang w:val="sr-Cyrl-CS" w:eastAsia="ar-SA"/>
              </w:rPr>
              <w:t>Напомена</w:t>
            </w:r>
          </w:p>
          <w:p w14:paraId="2E0DFBC9" w14:textId="77777777" w:rsidR="00DA046B" w:rsidRPr="0035238F" w:rsidRDefault="00DA046B" w:rsidP="00DA046B">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548A2EBF" w14:textId="25E3CA0D" w:rsidR="002853D0" w:rsidRPr="003B4E38" w:rsidRDefault="00DA046B" w:rsidP="003B4E38">
            <w:pPr>
              <w:autoSpaceDE w:val="0"/>
              <w:autoSpaceDN w:val="0"/>
              <w:adjustRightInd w:val="0"/>
              <w:spacing w:before="0"/>
              <w:contextualSpacing/>
              <w:rPr>
                <w:rFonts w:cs="Arial"/>
                <w:i/>
                <w:lang w:val="sr-Cyrl-CS" w:eastAsia="ar-SA"/>
              </w:rPr>
            </w:pPr>
            <w:r w:rsidRPr="0035238F">
              <w:rPr>
                <w:rFonts w:cs="Arial"/>
                <w:i/>
                <w:lang w:val="sr-Cyrl-CS" w:eastAsia="ar-SA"/>
              </w:rPr>
              <w:t>У случају да се понуда подноси са подизвођачем, подизвођач није у обавези да испуњава тражене услове.</w:t>
            </w:r>
          </w:p>
        </w:tc>
      </w:tr>
      <w:tr w:rsidR="00534FE4" w:rsidRPr="00534FE4" w14:paraId="6C4526E6" w14:textId="77777777" w:rsidTr="00EF66B1">
        <w:trPr>
          <w:jc w:val="center"/>
        </w:trPr>
        <w:tc>
          <w:tcPr>
            <w:tcW w:w="729" w:type="dxa"/>
            <w:vAlign w:val="center"/>
          </w:tcPr>
          <w:p w14:paraId="574B98D8" w14:textId="16EE67BA" w:rsidR="00534FE4" w:rsidRPr="00534FE4" w:rsidRDefault="005D1D81" w:rsidP="00534FE4">
            <w:pPr>
              <w:jc w:val="center"/>
              <w:rPr>
                <w:rFonts w:cs="Arial"/>
                <w:b/>
                <w:color w:val="00B0F0"/>
                <w:sz w:val="24"/>
                <w:szCs w:val="24"/>
              </w:rPr>
            </w:pPr>
            <w:r>
              <w:rPr>
                <w:rFonts w:cs="Arial"/>
                <w:b/>
                <w:sz w:val="24"/>
                <w:szCs w:val="24"/>
              </w:rPr>
              <w:lastRenderedPageBreak/>
              <w:t>7</w:t>
            </w:r>
            <w:r w:rsidR="00534FE4" w:rsidRPr="00534FE4">
              <w:rPr>
                <w:rFonts w:cs="Arial"/>
                <w:b/>
                <w:sz w:val="24"/>
                <w:szCs w:val="24"/>
              </w:rPr>
              <w:t>.</w:t>
            </w:r>
          </w:p>
        </w:tc>
        <w:tc>
          <w:tcPr>
            <w:tcW w:w="8430" w:type="dxa"/>
          </w:tcPr>
          <w:p w14:paraId="1B00DB23" w14:textId="521ADD0A" w:rsidR="002853D0" w:rsidRDefault="002853D0" w:rsidP="00534FE4">
            <w:pPr>
              <w:autoSpaceDE w:val="0"/>
              <w:autoSpaceDN w:val="0"/>
              <w:adjustRightInd w:val="0"/>
              <w:rPr>
                <w:rFonts w:cs="Arial"/>
                <w:b/>
                <w:sz w:val="24"/>
                <w:szCs w:val="24"/>
              </w:rPr>
            </w:pPr>
            <w:r>
              <w:rPr>
                <w:rFonts w:cs="Arial"/>
                <w:b/>
                <w:sz w:val="24"/>
                <w:szCs w:val="24"/>
              </w:rPr>
              <w:t>Технички капацитет</w:t>
            </w:r>
          </w:p>
          <w:p w14:paraId="0A33860A" w14:textId="01ED7ABF" w:rsidR="00534FE4" w:rsidRPr="00067285" w:rsidRDefault="002853D0" w:rsidP="00534FE4">
            <w:pPr>
              <w:autoSpaceDE w:val="0"/>
              <w:autoSpaceDN w:val="0"/>
              <w:adjustRightInd w:val="0"/>
              <w:rPr>
                <w:rFonts w:cs="Arial"/>
                <w:b/>
                <w:sz w:val="24"/>
                <w:szCs w:val="24"/>
                <w:lang w:val="sr-Cyrl-RS"/>
              </w:rPr>
            </w:pPr>
            <w:r>
              <w:rPr>
                <w:rFonts w:cs="Arial"/>
                <w:b/>
                <w:sz w:val="24"/>
                <w:szCs w:val="24"/>
              </w:rPr>
              <w:t>Услов</w:t>
            </w:r>
            <w:r w:rsidR="003B4E38">
              <w:rPr>
                <w:rFonts w:cs="Arial"/>
                <w:b/>
                <w:sz w:val="24"/>
                <w:szCs w:val="24"/>
                <w:lang w:val="sr-Cyrl-RS"/>
              </w:rPr>
              <w:t xml:space="preserve"> за сваку партију</w:t>
            </w:r>
          </w:p>
          <w:p w14:paraId="13D70232" w14:textId="431047FF" w:rsidR="00534FE4" w:rsidRDefault="00534FE4" w:rsidP="00534FE4">
            <w:pPr>
              <w:suppressAutoHyphens/>
              <w:spacing w:before="0"/>
              <w:rPr>
                <w:rFonts w:cs="Arial"/>
                <w:sz w:val="24"/>
                <w:szCs w:val="24"/>
              </w:rPr>
            </w:pPr>
            <w:r w:rsidRPr="00534FE4">
              <w:rPr>
                <w:rFonts w:cs="Arial"/>
                <w:sz w:val="24"/>
                <w:szCs w:val="24"/>
                <w:lang w:val="ru-RU"/>
              </w:rPr>
              <w:t xml:space="preserve">Понуђач располаже довољним </w:t>
            </w:r>
            <w:r w:rsidRPr="00534FE4">
              <w:rPr>
                <w:rFonts w:cs="Arial"/>
                <w:b/>
                <w:sz w:val="24"/>
                <w:szCs w:val="24"/>
              </w:rPr>
              <w:t>техничким</w:t>
            </w:r>
            <w:r w:rsidRPr="00534FE4">
              <w:rPr>
                <w:rFonts w:cs="Arial"/>
                <w:b/>
                <w:sz w:val="24"/>
                <w:szCs w:val="24"/>
                <w:lang w:val="ru-RU"/>
              </w:rPr>
              <w:t xml:space="preserve"> капацитетом</w:t>
            </w:r>
            <w:r w:rsidR="002853D0">
              <w:rPr>
                <w:rFonts w:cs="Arial"/>
                <w:sz w:val="24"/>
                <w:szCs w:val="24"/>
              </w:rPr>
              <w:t xml:space="preserve"> ако поседује:</w:t>
            </w:r>
          </w:p>
          <w:p w14:paraId="0BD4EFA5" w14:textId="3956824B" w:rsidR="00E2657C" w:rsidRPr="003B4E38" w:rsidRDefault="00E2657C" w:rsidP="003B4E38">
            <w:pPr>
              <w:pStyle w:val="ListParagraph"/>
              <w:numPr>
                <w:ilvl w:val="0"/>
                <w:numId w:val="30"/>
              </w:numPr>
              <w:autoSpaceDE w:val="0"/>
              <w:autoSpaceDN w:val="0"/>
              <w:adjustRightInd w:val="0"/>
              <w:spacing w:before="0" w:after="0" w:line="240" w:lineRule="auto"/>
              <w:ind w:left="292" w:hanging="283"/>
              <w:rPr>
                <w:rFonts w:ascii="Arial" w:hAnsi="Arial" w:cs="Arial"/>
                <w:b/>
                <w:sz w:val="24"/>
              </w:rPr>
            </w:pPr>
            <w:r w:rsidRPr="003B4E38">
              <w:rPr>
                <w:rFonts w:ascii="Arial" w:hAnsi="Arial" w:cs="Arial"/>
                <w:sz w:val="24"/>
                <w:lang w:val="sr-Cyrl-RS"/>
              </w:rPr>
              <w:t xml:space="preserve">Камион путар минималне носивости </w:t>
            </w:r>
            <w:r w:rsidRPr="003B4E38">
              <w:rPr>
                <w:rFonts w:ascii="Arial" w:hAnsi="Arial" w:cs="Arial"/>
                <w:sz w:val="24"/>
                <w:lang w:val="sr-Cyrl-CS"/>
              </w:rPr>
              <w:t>700</w:t>
            </w:r>
            <w:r w:rsidRPr="003B4E38">
              <w:rPr>
                <w:rFonts w:ascii="Arial" w:hAnsi="Arial" w:cs="Arial"/>
                <w:sz w:val="24"/>
              </w:rPr>
              <w:t>kg</w:t>
            </w:r>
            <w:r w:rsidRPr="003B4E38">
              <w:rPr>
                <w:rFonts w:ascii="Arial" w:hAnsi="Arial" w:cs="Arial"/>
                <w:sz w:val="24"/>
                <w:lang w:val="sr-Cyrl-CS"/>
              </w:rPr>
              <w:t xml:space="preserve"> за минимум 5+1 особа за превоз људи и терета....................................</w:t>
            </w:r>
            <w:r w:rsidR="003B4E38">
              <w:rPr>
                <w:rFonts w:ascii="Arial" w:hAnsi="Arial" w:cs="Arial"/>
                <w:sz w:val="24"/>
                <w:lang w:val="sr-Cyrl-CS"/>
              </w:rPr>
              <w:t>..........................</w:t>
            </w:r>
            <w:r w:rsidRPr="003B4E38">
              <w:rPr>
                <w:rFonts w:ascii="Arial" w:hAnsi="Arial" w:cs="Arial"/>
                <w:sz w:val="24"/>
                <w:lang w:val="sr-Cyrl-CS"/>
              </w:rPr>
              <w:t>...</w:t>
            </w:r>
            <w:r w:rsidR="00D95419">
              <w:rPr>
                <w:rFonts w:ascii="Arial" w:hAnsi="Arial" w:cs="Arial"/>
                <w:sz w:val="24"/>
                <w:lang w:val="sr-Cyrl-RS"/>
              </w:rPr>
              <w:t>1 комад</w:t>
            </w:r>
            <w:r w:rsidRPr="003B4E38">
              <w:rPr>
                <w:rFonts w:ascii="Arial" w:hAnsi="Arial" w:cs="Arial"/>
                <w:sz w:val="24"/>
                <w:lang w:val="sr-Cyrl-RS"/>
              </w:rPr>
              <w:t>;</w:t>
            </w:r>
            <w:r w:rsidRPr="003B4E38">
              <w:rPr>
                <w:rFonts w:ascii="Arial" w:hAnsi="Arial" w:cs="Arial"/>
                <w:b/>
                <w:sz w:val="24"/>
              </w:rPr>
              <w:t xml:space="preserve"> </w:t>
            </w:r>
          </w:p>
          <w:p w14:paraId="53725278" w14:textId="63DC6B5D" w:rsidR="00E2657C" w:rsidRPr="003B4E38" w:rsidRDefault="00E2657C" w:rsidP="003B4E38">
            <w:pPr>
              <w:pStyle w:val="ListParagraph"/>
              <w:numPr>
                <w:ilvl w:val="0"/>
                <w:numId w:val="30"/>
              </w:numPr>
              <w:autoSpaceDE w:val="0"/>
              <w:autoSpaceDN w:val="0"/>
              <w:adjustRightInd w:val="0"/>
              <w:spacing w:before="0" w:after="0" w:line="240" w:lineRule="auto"/>
              <w:ind w:left="292" w:hanging="283"/>
              <w:rPr>
                <w:rFonts w:ascii="Arial" w:hAnsi="Arial" w:cs="Arial"/>
                <w:sz w:val="24"/>
              </w:rPr>
            </w:pPr>
            <w:r w:rsidRPr="003B4E38">
              <w:rPr>
                <w:rFonts w:ascii="Arial" w:hAnsi="Arial" w:cs="Arial"/>
                <w:sz w:val="24"/>
                <w:lang w:val="sr-Cyrl-RS"/>
              </w:rPr>
              <w:t>Доставно возило за прев</w:t>
            </w:r>
            <w:r w:rsidR="003B4E38">
              <w:rPr>
                <w:rFonts w:ascii="Arial" w:hAnsi="Arial" w:cs="Arial"/>
                <w:sz w:val="24"/>
                <w:lang w:val="sr-Cyrl-RS"/>
              </w:rPr>
              <w:t>оз људи и терета............</w:t>
            </w:r>
            <w:r w:rsidR="00D95419">
              <w:rPr>
                <w:rFonts w:ascii="Arial" w:hAnsi="Arial" w:cs="Arial"/>
                <w:sz w:val="24"/>
                <w:lang w:val="sr-Cyrl-RS"/>
              </w:rPr>
              <w:t>...................1 комад</w:t>
            </w:r>
            <w:r w:rsidRPr="003B4E38">
              <w:rPr>
                <w:rFonts w:ascii="Arial" w:hAnsi="Arial" w:cs="Arial"/>
                <w:sz w:val="24"/>
                <w:lang w:val="sr-Cyrl-RS"/>
              </w:rPr>
              <w:t>;</w:t>
            </w:r>
          </w:p>
          <w:p w14:paraId="63D29A1D" w14:textId="5EEC183B" w:rsidR="00E2657C" w:rsidRPr="003B4E38" w:rsidRDefault="00E2657C"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lang w:val="sr-Cyrl-RS"/>
              </w:rPr>
              <w:t>Путничко возило за превоз људи.......</w:t>
            </w:r>
            <w:r w:rsidR="003B4E38">
              <w:rPr>
                <w:rFonts w:ascii="Arial" w:hAnsi="Arial" w:cs="Arial"/>
                <w:sz w:val="24"/>
                <w:lang w:val="sr-Cyrl-RS"/>
              </w:rPr>
              <w:t>............................</w:t>
            </w:r>
            <w:r w:rsidR="00D95419">
              <w:rPr>
                <w:rFonts w:ascii="Arial" w:hAnsi="Arial" w:cs="Arial"/>
                <w:sz w:val="24"/>
                <w:lang w:val="sr-Cyrl-RS"/>
              </w:rPr>
              <w:t>............1 комад</w:t>
            </w:r>
            <w:r w:rsidRPr="003B4E38">
              <w:rPr>
                <w:rFonts w:ascii="Arial" w:hAnsi="Arial" w:cs="Arial"/>
                <w:sz w:val="24"/>
                <w:lang w:val="sr-Cyrl-RS"/>
              </w:rPr>
              <w:t>;</w:t>
            </w:r>
          </w:p>
          <w:p w14:paraId="5A3F1625" w14:textId="0A4D4543" w:rsidR="00E2657C" w:rsidRPr="003B4E38" w:rsidRDefault="00E2657C"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Комби за превоз батерија</w:t>
            </w:r>
            <w:r w:rsidR="003B4E38">
              <w:rPr>
                <w:rFonts w:ascii="Arial" w:hAnsi="Arial" w:cs="Arial"/>
                <w:sz w:val="24"/>
                <w:szCs w:val="24"/>
                <w:lang w:val="sr-Cyrl-RS"/>
              </w:rPr>
              <w:t>............................</w:t>
            </w:r>
            <w:r w:rsidR="00067285" w:rsidRPr="003B4E38">
              <w:rPr>
                <w:rFonts w:ascii="Arial" w:hAnsi="Arial" w:cs="Arial"/>
                <w:sz w:val="24"/>
                <w:szCs w:val="24"/>
                <w:lang w:val="sr-Cyrl-RS"/>
              </w:rPr>
              <w:t>..............................</w:t>
            </w:r>
            <w:r w:rsidRPr="003B4E38">
              <w:rPr>
                <w:rFonts w:ascii="Arial" w:hAnsi="Arial" w:cs="Arial"/>
                <w:sz w:val="24"/>
                <w:szCs w:val="24"/>
                <w:lang w:val="sr-Cyrl-RS"/>
              </w:rPr>
              <w:t>.1 комад;</w:t>
            </w:r>
          </w:p>
          <w:p w14:paraId="222FC432" w14:textId="3EC5F042" w:rsidR="00E2657C" w:rsidRPr="003B4E38" w:rsidRDefault="00350E95"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Машина за десулфатизацију оло</w:t>
            </w:r>
            <w:r w:rsidR="00D95419">
              <w:rPr>
                <w:rFonts w:ascii="Arial" w:hAnsi="Arial" w:cs="Arial"/>
                <w:sz w:val="24"/>
                <w:szCs w:val="24"/>
                <w:lang w:val="sr-Cyrl-RS"/>
              </w:rPr>
              <w:t>вних стационарних батерија 1 комад</w:t>
            </w:r>
            <w:r w:rsidRPr="003B4E38">
              <w:rPr>
                <w:rFonts w:ascii="Arial" w:hAnsi="Arial" w:cs="Arial"/>
                <w:sz w:val="24"/>
                <w:szCs w:val="24"/>
                <w:lang w:val="sr-Cyrl-RS"/>
              </w:rPr>
              <w:t>;</w:t>
            </w:r>
          </w:p>
          <w:p w14:paraId="216D21F3" w14:textId="1DB14FEC" w:rsidR="00350E95" w:rsidRPr="003B4E38" w:rsidRDefault="00350E95"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 xml:space="preserve">Уређај за мерење унутрашњег отпора, проводљивости оловних и </w:t>
            </w:r>
            <w:r w:rsidRPr="003B4E38">
              <w:rPr>
                <w:rFonts w:ascii="Arial" w:hAnsi="Arial" w:cs="Arial"/>
                <w:sz w:val="24"/>
                <w:szCs w:val="24"/>
                <w:lang w:val="sr-Latn-RS"/>
              </w:rPr>
              <w:t>NiCd</w:t>
            </w:r>
            <w:r w:rsidRPr="003B4E38">
              <w:rPr>
                <w:rFonts w:ascii="Arial" w:hAnsi="Arial" w:cs="Arial"/>
                <w:sz w:val="24"/>
                <w:szCs w:val="24"/>
                <w:lang w:val="sr-Cyrl-RS"/>
              </w:rPr>
              <w:t xml:space="preserve"> стационарних а</w:t>
            </w:r>
            <w:r w:rsidR="003B4E38">
              <w:rPr>
                <w:rFonts w:ascii="Arial" w:hAnsi="Arial" w:cs="Arial"/>
                <w:sz w:val="24"/>
                <w:szCs w:val="24"/>
                <w:lang w:val="sr-Cyrl-RS"/>
              </w:rPr>
              <w:t>кумулатора.................</w:t>
            </w:r>
            <w:r w:rsidRPr="003B4E38">
              <w:rPr>
                <w:rFonts w:ascii="Arial" w:hAnsi="Arial" w:cs="Arial"/>
                <w:sz w:val="24"/>
                <w:szCs w:val="24"/>
                <w:lang w:val="sr-Cyrl-RS"/>
              </w:rPr>
              <w:t>....................................</w:t>
            </w:r>
            <w:r w:rsidR="00D95419">
              <w:rPr>
                <w:rFonts w:ascii="Arial" w:hAnsi="Arial" w:cs="Arial"/>
                <w:sz w:val="24"/>
                <w:szCs w:val="24"/>
                <w:lang w:val="sr-Cyrl-RS"/>
              </w:rPr>
              <w:t>...1 комад</w:t>
            </w:r>
            <w:r w:rsidRPr="003B4E38">
              <w:rPr>
                <w:rFonts w:ascii="Arial" w:hAnsi="Arial" w:cs="Arial"/>
                <w:sz w:val="24"/>
                <w:szCs w:val="24"/>
                <w:lang w:val="sr-Cyrl-RS"/>
              </w:rPr>
              <w:t>;</w:t>
            </w:r>
          </w:p>
          <w:p w14:paraId="06CB39E5" w14:textId="1E70C7F7" w:rsidR="00E2710D" w:rsidRPr="003B4E38" w:rsidRDefault="00E2710D"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У</w:t>
            </w:r>
            <w:r w:rsidR="00D95419">
              <w:rPr>
                <w:rFonts w:ascii="Arial" w:hAnsi="Arial" w:cs="Arial"/>
                <w:sz w:val="24"/>
                <w:szCs w:val="24"/>
                <w:lang w:val="sr-Cyrl-RS"/>
              </w:rPr>
              <w:t>ређај за контролисано пражњење батерије</w:t>
            </w:r>
            <w:r w:rsidRPr="003B4E38">
              <w:rPr>
                <w:rFonts w:ascii="Arial" w:hAnsi="Arial" w:cs="Arial"/>
                <w:sz w:val="24"/>
                <w:szCs w:val="24"/>
                <w:lang w:val="sr-Cyrl-RS"/>
              </w:rPr>
              <w:t xml:space="preserve"> са функцијом аутоматског заустављања процеса испитивања и могућношћу трансфера података у РС на обраду....................................................</w:t>
            </w:r>
            <w:r w:rsidR="00D95419">
              <w:rPr>
                <w:rFonts w:ascii="Arial" w:hAnsi="Arial" w:cs="Arial"/>
                <w:sz w:val="24"/>
                <w:szCs w:val="24"/>
                <w:lang w:val="sr-Cyrl-RS"/>
              </w:rPr>
              <w:t>....................... 1</w:t>
            </w:r>
            <w:r w:rsidRPr="003B4E38">
              <w:rPr>
                <w:rFonts w:ascii="Arial" w:hAnsi="Arial" w:cs="Arial"/>
                <w:sz w:val="24"/>
                <w:szCs w:val="24"/>
                <w:lang w:val="sr-Cyrl-RS"/>
              </w:rPr>
              <w:t xml:space="preserve"> к</w:t>
            </w:r>
            <w:r w:rsidR="00D95419">
              <w:rPr>
                <w:rFonts w:ascii="Arial" w:hAnsi="Arial" w:cs="Arial"/>
                <w:sz w:val="24"/>
                <w:szCs w:val="24"/>
                <w:lang w:val="sr-Cyrl-RS"/>
              </w:rPr>
              <w:t>омад</w:t>
            </w:r>
            <w:r w:rsidRPr="003B4E38">
              <w:rPr>
                <w:rFonts w:ascii="Arial" w:hAnsi="Arial" w:cs="Arial"/>
                <w:sz w:val="24"/>
                <w:szCs w:val="24"/>
                <w:lang w:val="sr-Cyrl-RS"/>
              </w:rPr>
              <w:t>;</w:t>
            </w:r>
          </w:p>
          <w:p w14:paraId="69B37E63" w14:textId="7A4837C5" w:rsidR="003B4E38" w:rsidRDefault="00E2710D"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 xml:space="preserve">Уређај за прецизно мерење и анализирање параметара улазне и излазне струје и напона пуњења батерија </w:t>
            </w:r>
            <w:r w:rsidR="00D95419">
              <w:rPr>
                <w:rFonts w:ascii="Arial" w:hAnsi="Arial" w:cs="Arial"/>
                <w:sz w:val="24"/>
                <w:szCs w:val="24"/>
                <w:lang w:val="sr-Cyrl-RS"/>
              </w:rPr>
              <w:t>и претварача напона (инвертора) – преносни осцилоскоп</w:t>
            </w:r>
            <w:r w:rsidR="003B4E38">
              <w:rPr>
                <w:rFonts w:ascii="Arial" w:hAnsi="Arial" w:cs="Arial"/>
                <w:sz w:val="24"/>
                <w:szCs w:val="24"/>
                <w:lang w:val="sr-Cyrl-RS"/>
              </w:rPr>
              <w:t>.........................................</w:t>
            </w:r>
            <w:r w:rsidRPr="003B4E38">
              <w:rPr>
                <w:rFonts w:ascii="Arial" w:hAnsi="Arial" w:cs="Arial"/>
                <w:sz w:val="24"/>
                <w:szCs w:val="24"/>
                <w:lang w:val="sr-Cyrl-RS"/>
              </w:rPr>
              <w:t>1 комад;</w:t>
            </w:r>
          </w:p>
          <w:p w14:paraId="63B0B2DA" w14:textId="04BE9E9E" w:rsidR="003B4E38" w:rsidRPr="00D95419" w:rsidRDefault="00E2710D" w:rsidP="003B4E38">
            <w:pPr>
              <w:pStyle w:val="ListParagraph"/>
              <w:numPr>
                <w:ilvl w:val="0"/>
                <w:numId w:val="30"/>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Уређај за мерење земљоспоја</w:t>
            </w:r>
            <w:r w:rsidR="003B4E38" w:rsidRPr="003B4E38">
              <w:rPr>
                <w:rFonts w:ascii="Arial" w:hAnsi="Arial" w:cs="Arial"/>
                <w:sz w:val="24"/>
                <w:szCs w:val="24"/>
                <w:lang w:val="sr-Cyrl-RS"/>
              </w:rPr>
              <w:t>......................</w:t>
            </w:r>
            <w:r w:rsidRPr="003B4E38">
              <w:rPr>
                <w:rFonts w:ascii="Arial" w:hAnsi="Arial" w:cs="Arial"/>
                <w:sz w:val="24"/>
                <w:szCs w:val="24"/>
                <w:lang w:val="sr-Cyrl-RS"/>
              </w:rPr>
              <w:t>....................</w:t>
            </w:r>
            <w:r w:rsidR="00067285" w:rsidRPr="003B4E38">
              <w:rPr>
                <w:rFonts w:ascii="Arial" w:hAnsi="Arial" w:cs="Arial"/>
                <w:sz w:val="24"/>
                <w:szCs w:val="24"/>
                <w:lang w:val="sr-Cyrl-RS"/>
              </w:rPr>
              <w:t>..</w:t>
            </w:r>
            <w:r w:rsidR="00D95419">
              <w:rPr>
                <w:rFonts w:ascii="Arial" w:hAnsi="Arial" w:cs="Arial"/>
                <w:sz w:val="24"/>
                <w:szCs w:val="24"/>
                <w:lang w:val="sr-Cyrl-RS"/>
              </w:rPr>
              <w:t>......1 комад,</w:t>
            </w:r>
          </w:p>
          <w:p w14:paraId="1FD7D257" w14:textId="45D8FF68" w:rsidR="00D95419" w:rsidRPr="003B4E38" w:rsidRDefault="00D95419" w:rsidP="00E07D09">
            <w:pPr>
              <w:pStyle w:val="ListParagraph"/>
              <w:numPr>
                <w:ilvl w:val="0"/>
                <w:numId w:val="30"/>
              </w:numPr>
              <w:autoSpaceDE w:val="0"/>
              <w:autoSpaceDN w:val="0"/>
              <w:adjustRightInd w:val="0"/>
              <w:spacing w:before="0" w:after="0" w:line="240" w:lineRule="auto"/>
              <w:ind w:left="295" w:hanging="425"/>
              <w:rPr>
                <w:rFonts w:cs="Arial"/>
                <w:sz w:val="28"/>
                <w:szCs w:val="24"/>
              </w:rPr>
            </w:pPr>
            <w:r>
              <w:rPr>
                <w:rFonts w:ascii="Arial" w:hAnsi="Arial" w:cs="Arial"/>
                <w:sz w:val="24"/>
                <w:szCs w:val="24"/>
                <w:lang w:val="sr-Cyrl-RS"/>
              </w:rPr>
              <w:t>Уређај за мерење излазне струје и напона из исправљача – ампер клешта, опсега од 1-400</w:t>
            </w:r>
            <w:r>
              <w:rPr>
                <w:rFonts w:ascii="Arial" w:hAnsi="Arial" w:cs="Arial"/>
                <w:sz w:val="24"/>
                <w:szCs w:val="24"/>
                <w:lang w:val="sr-Latn-RS"/>
              </w:rPr>
              <w:t xml:space="preserve">V </w:t>
            </w:r>
            <w:r>
              <w:rPr>
                <w:rFonts w:ascii="Arial" w:hAnsi="Arial" w:cs="Arial"/>
                <w:sz w:val="24"/>
                <w:szCs w:val="24"/>
                <w:lang w:val="sr-Cyrl-RS"/>
              </w:rPr>
              <w:t xml:space="preserve">и од </w:t>
            </w:r>
            <w:r>
              <w:rPr>
                <w:rFonts w:ascii="Arial" w:hAnsi="Arial" w:cs="Arial"/>
                <w:sz w:val="24"/>
                <w:szCs w:val="24"/>
                <w:lang w:val="sr-Latn-RS"/>
              </w:rPr>
              <w:t>1-100A</w:t>
            </w:r>
            <w:r>
              <w:rPr>
                <w:rFonts w:ascii="Arial" w:hAnsi="Arial" w:cs="Arial"/>
                <w:sz w:val="24"/>
                <w:szCs w:val="24"/>
                <w:lang w:val="sr-Cyrl-RS"/>
              </w:rPr>
              <w:t>......................................1 комад.</w:t>
            </w:r>
          </w:p>
          <w:p w14:paraId="094FE447" w14:textId="0CCA3375" w:rsidR="00350E95" w:rsidRPr="003B4E38" w:rsidRDefault="00E2710D" w:rsidP="003B4E38">
            <w:pPr>
              <w:pStyle w:val="ListParagraph"/>
              <w:autoSpaceDE w:val="0"/>
              <w:autoSpaceDN w:val="0"/>
              <w:adjustRightInd w:val="0"/>
              <w:spacing w:before="0" w:after="0" w:line="240" w:lineRule="auto"/>
              <w:ind w:left="0"/>
              <w:rPr>
                <w:rFonts w:cs="Arial"/>
                <w:sz w:val="28"/>
                <w:szCs w:val="24"/>
              </w:rPr>
            </w:pPr>
            <w:r w:rsidRPr="003B4E38">
              <w:rPr>
                <w:rFonts w:ascii="Arial" w:hAnsi="Arial" w:cs="Arial"/>
                <w:sz w:val="24"/>
                <w:szCs w:val="24"/>
                <w:lang w:val="sr-Cyrl-RS"/>
              </w:rPr>
              <w:t xml:space="preserve"> </w:t>
            </w:r>
          </w:p>
          <w:p w14:paraId="2EA4291E" w14:textId="71352A68" w:rsidR="00067285" w:rsidRDefault="00534FE4" w:rsidP="00067285">
            <w:pPr>
              <w:autoSpaceDE w:val="0"/>
              <w:autoSpaceDN w:val="0"/>
              <w:adjustRightInd w:val="0"/>
              <w:spacing w:before="0"/>
              <w:contextualSpacing/>
              <w:rPr>
                <w:rFonts w:cs="Arial"/>
                <w:sz w:val="24"/>
                <w:szCs w:val="24"/>
                <w:lang w:val="sr-Cyrl-RS" w:eastAsia="ar-SA"/>
              </w:rPr>
            </w:pPr>
            <w:r w:rsidRPr="00E2710D">
              <w:rPr>
                <w:rFonts w:cs="Arial"/>
                <w:b/>
                <w:sz w:val="24"/>
                <w:szCs w:val="24"/>
              </w:rPr>
              <w:t>Д</w:t>
            </w:r>
            <w:r w:rsidR="00E2657C" w:rsidRPr="00E2710D">
              <w:rPr>
                <w:rFonts w:cs="Arial"/>
                <w:b/>
                <w:sz w:val="24"/>
                <w:szCs w:val="24"/>
              </w:rPr>
              <w:t>ока</w:t>
            </w:r>
            <w:r w:rsidR="00067285" w:rsidRPr="00067285">
              <w:rPr>
                <w:rFonts w:cs="Arial"/>
                <w:b/>
                <w:sz w:val="24"/>
                <w:szCs w:val="24"/>
                <w:lang w:val="sr-Cyrl-RS" w:eastAsia="ar-SA"/>
              </w:rPr>
              <w:t>з</w:t>
            </w:r>
            <w:r w:rsidR="0072704E">
              <w:rPr>
                <w:rFonts w:cs="Arial"/>
                <w:b/>
                <w:sz w:val="24"/>
                <w:szCs w:val="24"/>
                <w:lang w:val="sr-Cyrl-RS" w:eastAsia="ar-SA"/>
              </w:rPr>
              <w:t>и</w:t>
            </w:r>
            <w:r w:rsidR="003B4E38">
              <w:rPr>
                <w:rFonts w:cs="Arial"/>
                <w:b/>
                <w:sz w:val="24"/>
                <w:szCs w:val="24"/>
                <w:lang w:val="sr-Cyrl-RS" w:eastAsia="ar-SA"/>
              </w:rPr>
              <w:t xml:space="preserve"> за сваку партију посебно</w:t>
            </w:r>
          </w:p>
          <w:p w14:paraId="0528B2F5" w14:textId="77777777" w:rsidR="00CD5288" w:rsidRPr="00CD5288" w:rsidRDefault="00067285" w:rsidP="00CD5288">
            <w:pPr>
              <w:pStyle w:val="ListParagraph"/>
              <w:numPr>
                <w:ilvl w:val="0"/>
                <w:numId w:val="48"/>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sr-Cyrl-CS"/>
              </w:rPr>
              <w:t xml:space="preserve">Изјава понуђача о довољном техничком капацитету </w:t>
            </w:r>
            <w:r w:rsidR="009F7D96" w:rsidRPr="00CD5288">
              <w:rPr>
                <w:rFonts w:ascii="Arial" w:hAnsi="Arial" w:cs="Arial"/>
                <w:sz w:val="24"/>
                <w:lang w:val="sr-Cyrl-CS"/>
              </w:rPr>
              <w:t>(Образац 7</w:t>
            </w:r>
            <w:r w:rsidRPr="00CD5288">
              <w:rPr>
                <w:rFonts w:ascii="Arial" w:hAnsi="Arial" w:cs="Arial"/>
                <w:sz w:val="24"/>
                <w:lang w:val="sr-Cyrl-CS"/>
              </w:rPr>
              <w:t>);</w:t>
            </w:r>
          </w:p>
          <w:p w14:paraId="2635BD42" w14:textId="77777777" w:rsidR="00CD5288" w:rsidRPr="00CD5288" w:rsidRDefault="003B4E38" w:rsidP="00CD5288">
            <w:pPr>
              <w:pStyle w:val="ListParagraph"/>
              <w:numPr>
                <w:ilvl w:val="0"/>
                <w:numId w:val="48"/>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ru-RU"/>
              </w:rPr>
              <w:t>За</w:t>
            </w:r>
            <w:r w:rsidR="00067285" w:rsidRPr="00CD5288">
              <w:rPr>
                <w:rFonts w:ascii="Arial" w:hAnsi="Arial" w:cs="Arial"/>
                <w:sz w:val="24"/>
                <w:lang w:val="ru-RU"/>
              </w:rPr>
              <w:t xml:space="preserve"> транспо</w:t>
            </w:r>
            <w:r w:rsidR="0072704E" w:rsidRPr="00CD5288">
              <w:rPr>
                <w:rFonts w:ascii="Arial" w:hAnsi="Arial" w:cs="Arial"/>
                <w:sz w:val="24"/>
                <w:lang w:val="ru-RU"/>
              </w:rPr>
              <w:t xml:space="preserve">ртна средства доставити: копије </w:t>
            </w:r>
            <w:r w:rsidR="00067285" w:rsidRPr="00CD5288">
              <w:rPr>
                <w:rFonts w:ascii="Arial" w:hAnsi="Arial" w:cs="Arial"/>
                <w:sz w:val="24"/>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w:t>
            </w:r>
            <w:r w:rsidR="0072704E" w:rsidRPr="00CD5288">
              <w:rPr>
                <w:rFonts w:ascii="Arial" w:hAnsi="Arial" w:cs="Arial"/>
                <w:sz w:val="24"/>
                <w:lang w:val="ru-RU"/>
              </w:rPr>
              <w:t>ајна дозвола не гласи на име по</w:t>
            </w:r>
            <w:r w:rsidR="00067285" w:rsidRPr="00CD5288">
              <w:rPr>
                <w:rFonts w:ascii="Arial" w:hAnsi="Arial" w:cs="Arial"/>
                <w:sz w:val="24"/>
                <w:lang w:val="ru-RU"/>
              </w:rPr>
              <w:t>нуђача),</w:t>
            </w:r>
          </w:p>
          <w:p w14:paraId="7A659A7C" w14:textId="77777777" w:rsidR="00CD5288" w:rsidRPr="00CD5288" w:rsidRDefault="00067285" w:rsidP="00CD5288">
            <w:pPr>
              <w:pStyle w:val="ListParagraph"/>
              <w:numPr>
                <w:ilvl w:val="0"/>
                <w:numId w:val="48"/>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ru-RU"/>
              </w:rPr>
              <w:t>за остала средства доставити: копију пописне листе средстава са стањем на дан 31.12.2016. године оверену и потписану од стране одговорног лица подносиоца понуде (</w:t>
            </w:r>
            <w:r w:rsidRPr="00CD5288">
              <w:rPr>
                <w:rFonts w:ascii="Arial" w:hAnsi="Arial" w:cs="Arial"/>
                <w:color w:val="000000"/>
                <w:sz w:val="24"/>
                <w:lang w:val="ru-RU"/>
              </w:rPr>
              <w:t xml:space="preserve">За опрему набављену у 2017. години доставити фотокопије рачуна) </w:t>
            </w:r>
            <w:r w:rsidRPr="00CD5288">
              <w:rPr>
                <w:rFonts w:ascii="Arial" w:hAnsi="Arial" w:cs="Arial"/>
                <w:sz w:val="24"/>
                <w:lang w:val="ru-RU"/>
              </w:rPr>
              <w:t xml:space="preserve">или уколико средства нису </w:t>
            </w:r>
            <w:r w:rsidRPr="00CD5288">
              <w:rPr>
                <w:rFonts w:ascii="Arial" w:hAnsi="Arial" w:cs="Arial"/>
                <w:sz w:val="24"/>
                <w:lang w:val="ru-RU"/>
              </w:rPr>
              <w:lastRenderedPageBreak/>
              <w:t xml:space="preserve">власништву подносиоца понуде доставити пописну листу власника средстава и копију Уговора о лизингу </w:t>
            </w:r>
            <w:r w:rsidR="00B35D3D" w:rsidRPr="00CD5288">
              <w:rPr>
                <w:rFonts w:ascii="Arial" w:hAnsi="Arial" w:cs="Arial"/>
                <w:sz w:val="24"/>
                <w:lang w:val="ru-RU"/>
              </w:rPr>
              <w:t>–</w:t>
            </w:r>
            <w:r w:rsidRPr="00CD5288">
              <w:rPr>
                <w:rFonts w:ascii="Arial" w:hAnsi="Arial" w:cs="Arial"/>
                <w:sz w:val="24"/>
                <w:lang w:val="ru-RU"/>
              </w:rPr>
              <w:t xml:space="preserve"> закупу</w:t>
            </w:r>
            <w:r w:rsidR="00B35D3D" w:rsidRPr="00CD5288">
              <w:rPr>
                <w:rFonts w:ascii="Arial" w:hAnsi="Arial" w:cs="Arial"/>
                <w:sz w:val="24"/>
                <w:lang w:val="ru-RU"/>
              </w:rPr>
              <w:t>,</w:t>
            </w:r>
          </w:p>
          <w:p w14:paraId="0542368F" w14:textId="77777777" w:rsidR="00CD5288" w:rsidRPr="00CD5288" w:rsidRDefault="003B4E38" w:rsidP="00CD5288">
            <w:pPr>
              <w:pStyle w:val="ListParagraph"/>
              <w:numPr>
                <w:ilvl w:val="0"/>
                <w:numId w:val="48"/>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color w:val="000000" w:themeColor="text1"/>
                <w:sz w:val="24"/>
              </w:rPr>
              <w:t>В</w:t>
            </w:r>
            <w:r w:rsidR="00067285" w:rsidRPr="00CD5288">
              <w:rPr>
                <w:rFonts w:ascii="Arial" w:hAnsi="Arial" w:cs="Arial"/>
                <w:color w:val="000000" w:themeColor="text1"/>
                <w:sz w:val="24"/>
              </w:rPr>
              <w:t>ажећи стручни налази о извршеном периодичном прегледу и испитивању опреме</w:t>
            </w:r>
            <w:r w:rsidRPr="00CD5288">
              <w:rPr>
                <w:rFonts w:ascii="Arial" w:hAnsi="Arial" w:cs="Arial"/>
                <w:color w:val="000000" w:themeColor="text1"/>
                <w:sz w:val="24"/>
              </w:rPr>
              <w:t xml:space="preserve"> за </w:t>
            </w:r>
            <w:r w:rsidRPr="00CD5288">
              <w:rPr>
                <w:rFonts w:ascii="Arial" w:hAnsi="Arial" w:cs="Arial"/>
                <w:color w:val="000000" w:themeColor="text1"/>
                <w:sz w:val="24"/>
                <w:lang w:val="sr-Cyrl-RS"/>
              </w:rPr>
              <w:t>технички капацитет наведен у тачки 4, 5, 6, 7, 8 и 9.</w:t>
            </w:r>
          </w:p>
          <w:p w14:paraId="0F535FDA" w14:textId="1014B3CB" w:rsidR="004F7E70" w:rsidRPr="00755739" w:rsidRDefault="0072704E" w:rsidP="00CD5288">
            <w:pPr>
              <w:pStyle w:val="ListParagraph"/>
              <w:numPr>
                <w:ilvl w:val="0"/>
                <w:numId w:val="48"/>
              </w:numPr>
              <w:autoSpaceDE w:val="0"/>
              <w:autoSpaceDN w:val="0"/>
              <w:adjustRightInd w:val="0"/>
              <w:spacing w:before="0" w:after="0" w:line="240" w:lineRule="auto"/>
              <w:rPr>
                <w:rFonts w:ascii="Arial" w:hAnsi="Arial" w:cs="Arial"/>
                <w:b/>
                <w:sz w:val="28"/>
                <w:u w:val="single"/>
                <w:lang w:val="sr-Cyrl-CS"/>
              </w:rPr>
            </w:pPr>
            <w:r w:rsidRPr="00CD5288">
              <w:rPr>
                <w:rFonts w:ascii="Arial" w:hAnsi="Arial" w:cs="Arial"/>
                <w:color w:val="000000" w:themeColor="text1"/>
                <w:sz w:val="24"/>
                <w:lang w:val="sr-Cyrl-RS"/>
              </w:rPr>
              <w:t xml:space="preserve">Доказ да је </w:t>
            </w:r>
            <w:r w:rsidR="0012172D" w:rsidRPr="00CD5288">
              <w:rPr>
                <w:rFonts w:ascii="Arial" w:hAnsi="Arial" w:cs="Arial"/>
                <w:color w:val="000000" w:themeColor="text1"/>
                <w:sz w:val="24"/>
                <w:lang w:val="sr-Cyrl-RS"/>
              </w:rPr>
              <w:t xml:space="preserve">еталирана и баждарена опрема од стране </w:t>
            </w:r>
            <w:r w:rsidR="00B35D3D" w:rsidRPr="00CD5288">
              <w:rPr>
                <w:rFonts w:ascii="Arial" w:hAnsi="Arial" w:cs="Arial"/>
                <w:color w:val="000000" w:themeColor="text1"/>
                <w:sz w:val="24"/>
                <w:lang w:val="sr-Cyrl-RS"/>
              </w:rPr>
              <w:t>акредитоване</w:t>
            </w:r>
            <w:r w:rsidR="0012172D" w:rsidRPr="00CD5288">
              <w:rPr>
                <w:rFonts w:ascii="Arial" w:hAnsi="Arial" w:cs="Arial"/>
                <w:color w:val="000000" w:themeColor="text1"/>
                <w:sz w:val="24"/>
                <w:lang w:val="sr-Cyrl-RS"/>
              </w:rPr>
              <w:t xml:space="preserve"> лабораторије за баждарење и еталирање</w:t>
            </w:r>
            <w:r w:rsidR="00486017" w:rsidRPr="00CD5288">
              <w:rPr>
                <w:rFonts w:ascii="Arial" w:hAnsi="Arial" w:cs="Arial"/>
                <w:color w:val="000000" w:themeColor="text1"/>
                <w:sz w:val="24"/>
                <w:lang w:val="sr-Cyrl-RS"/>
              </w:rPr>
              <w:t xml:space="preserve"> по </w:t>
            </w:r>
            <w:r w:rsidR="004F7E70" w:rsidRPr="00CD5288">
              <w:rPr>
                <w:rFonts w:ascii="Arial" w:hAnsi="Arial" w:cs="Arial"/>
                <w:color w:val="000000" w:themeColor="text1"/>
                <w:sz w:val="24"/>
              </w:rPr>
              <w:t xml:space="preserve">SRPS ISO/IEC 17025:2006 (ISO/IEC 17025:2005). </w:t>
            </w:r>
            <w:r w:rsidR="004F7E70" w:rsidRPr="00755739">
              <w:rPr>
                <w:rFonts w:ascii="Arial" w:hAnsi="Arial" w:cs="Arial"/>
                <w:sz w:val="24"/>
                <w:lang w:val="sr-Cyrl-RS"/>
              </w:rPr>
              <w:t>Захтевани дефинисани обим акредитације:</w:t>
            </w:r>
          </w:p>
          <w:p w14:paraId="0C90D47D" w14:textId="77777777" w:rsidR="004F7E70" w:rsidRPr="00CD5288" w:rsidRDefault="004F7E70" w:rsidP="00CD5288">
            <w:pPr>
              <w:spacing w:before="0"/>
              <w:ind w:left="721"/>
              <w:contextualSpacing/>
              <w:rPr>
                <w:rFonts w:cs="Arial"/>
              </w:rPr>
            </w:pPr>
            <w:r w:rsidRPr="00CD5288">
              <w:rPr>
                <w:rFonts w:cs="Arial"/>
              </w:rPr>
              <w:t>-</w:t>
            </w:r>
            <w:r w:rsidRPr="00CD5288">
              <w:rPr>
                <w:rFonts w:cs="Arial"/>
                <w:lang w:val="sr-Cyrl-RS"/>
              </w:rPr>
              <w:t xml:space="preserve"> </w:t>
            </w:r>
            <w:r w:rsidRPr="00CD5288">
              <w:rPr>
                <w:rFonts w:cs="Arial"/>
              </w:rPr>
              <w:t>Еталонирање мерила једносмерног електричног напона</w:t>
            </w:r>
          </w:p>
          <w:p w14:paraId="2B346BEB" w14:textId="77777777" w:rsidR="004F7E70" w:rsidRPr="00CD5288" w:rsidRDefault="004F7E70" w:rsidP="00CD5288">
            <w:pPr>
              <w:spacing w:before="0"/>
              <w:ind w:left="721"/>
              <w:contextualSpacing/>
              <w:rPr>
                <w:rFonts w:cs="Arial"/>
              </w:rPr>
            </w:pPr>
            <w:r w:rsidRPr="00CD5288">
              <w:rPr>
                <w:rFonts w:cs="Arial"/>
                <w:lang w:val="sr-Cyrl-RS"/>
              </w:rPr>
              <w:t>-</w:t>
            </w:r>
            <w:r w:rsidRPr="00CD5288">
              <w:rPr>
                <w:rFonts w:cs="Arial"/>
              </w:rPr>
              <w:t xml:space="preserve"> Еталонирање мерила једносмерне електричне струје</w:t>
            </w:r>
          </w:p>
          <w:p w14:paraId="151CEC2B"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наизменичног електричног напона</w:t>
            </w:r>
          </w:p>
          <w:p w14:paraId="119CE047"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наизменичне електричне струје</w:t>
            </w:r>
          </w:p>
          <w:p w14:paraId="4A54AF2D"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електричне отпорности</w:t>
            </w:r>
          </w:p>
          <w:p w14:paraId="2DD131B5" w14:textId="77777777" w:rsidR="004F7E70" w:rsidRPr="00CD5288" w:rsidRDefault="004F7E70" w:rsidP="00CD5288">
            <w:pPr>
              <w:spacing w:before="0"/>
              <w:ind w:left="721"/>
              <w:contextualSpacing/>
              <w:rPr>
                <w:rFonts w:cs="Arial"/>
                <w:lang w:val="sr-Cyrl-RS"/>
              </w:rPr>
            </w:pPr>
            <w:r w:rsidRPr="00CD5288">
              <w:rPr>
                <w:rFonts w:cs="Arial"/>
                <w:lang w:val="sr-Cyrl-RS"/>
              </w:rPr>
              <w:t xml:space="preserve">- </w:t>
            </w:r>
            <w:r w:rsidRPr="00CD5288">
              <w:rPr>
                <w:rFonts w:cs="Arial"/>
              </w:rPr>
              <w:t>Еталонирање мерила времена и фреквенције</w:t>
            </w:r>
          </w:p>
          <w:p w14:paraId="46F1AB02" w14:textId="69EE0D9C" w:rsidR="00B35D3D" w:rsidRPr="004F7E70" w:rsidRDefault="00B35D3D" w:rsidP="004F7E70">
            <w:pPr>
              <w:pStyle w:val="ListParagraph"/>
              <w:autoSpaceDE w:val="0"/>
              <w:autoSpaceDN w:val="0"/>
              <w:adjustRightInd w:val="0"/>
              <w:spacing w:before="0" w:after="0" w:line="240" w:lineRule="auto"/>
              <w:ind w:left="434"/>
              <w:rPr>
                <w:rFonts w:ascii="Arial" w:hAnsi="Arial" w:cs="Arial"/>
                <w:color w:val="000000" w:themeColor="text1"/>
                <w:sz w:val="24"/>
              </w:rPr>
            </w:pPr>
          </w:p>
          <w:p w14:paraId="795CB3F4" w14:textId="77777777" w:rsidR="003B4E38" w:rsidRPr="0035238F" w:rsidRDefault="003B4E38" w:rsidP="003B4E38">
            <w:pPr>
              <w:suppressAutoHyphens/>
              <w:autoSpaceDE w:val="0"/>
              <w:autoSpaceDN w:val="0"/>
              <w:adjustRightInd w:val="0"/>
              <w:spacing w:before="0"/>
              <w:contextualSpacing/>
              <w:rPr>
                <w:rFonts w:cs="Arial"/>
                <w:i/>
                <w:u w:val="single"/>
                <w:lang w:val="sr-Cyrl-CS" w:eastAsia="ar-SA"/>
              </w:rPr>
            </w:pPr>
            <w:r w:rsidRPr="0035238F">
              <w:rPr>
                <w:rFonts w:cs="Arial"/>
                <w:i/>
                <w:u w:val="single"/>
                <w:lang w:val="sr-Cyrl-CS" w:eastAsia="ar-SA"/>
              </w:rPr>
              <w:t>Напомена</w:t>
            </w:r>
          </w:p>
          <w:p w14:paraId="7470937F" w14:textId="77777777" w:rsidR="003B4E38" w:rsidRPr="003B4E38" w:rsidRDefault="003B4E38" w:rsidP="003B4E38">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w:t>
            </w:r>
            <w:r w:rsidRPr="003B4E38">
              <w:rPr>
                <w:rFonts w:cs="Arial"/>
                <w:i/>
                <w:lang w:val="sr-Cyrl-CS" w:eastAsia="ar-SA"/>
              </w:rPr>
              <w:t>У случају да понуду подноси група понуђача, ове услове испуњавају чланови групе понуђача заједно.</w:t>
            </w:r>
          </w:p>
          <w:p w14:paraId="1DD752B8" w14:textId="6029A525" w:rsidR="003B4E38" w:rsidRDefault="003B4E38" w:rsidP="003B4E38">
            <w:pPr>
              <w:autoSpaceDE w:val="0"/>
              <w:autoSpaceDN w:val="0"/>
              <w:adjustRightInd w:val="0"/>
              <w:spacing w:before="0"/>
              <w:contextualSpacing/>
              <w:rPr>
                <w:rFonts w:cs="Arial"/>
                <w:i/>
                <w:lang w:val="sr-Cyrl-CS" w:eastAsia="ar-SA"/>
              </w:rPr>
            </w:pPr>
            <w:r w:rsidRPr="003B4E38">
              <w:rPr>
                <w:rFonts w:cs="Arial"/>
                <w:i/>
                <w:lang w:val="sr-Cyrl-CS" w:eastAsia="ar-SA"/>
              </w:rPr>
              <w:t>У случају да се понуда подноси са подизвођачем, подизвођач није у обавези да испуњава тражене услове.</w:t>
            </w:r>
          </w:p>
          <w:p w14:paraId="38B167D0" w14:textId="77777777" w:rsidR="00CD5288" w:rsidRPr="003B4E38" w:rsidRDefault="00CD5288" w:rsidP="003B4E38">
            <w:pPr>
              <w:autoSpaceDE w:val="0"/>
              <w:autoSpaceDN w:val="0"/>
              <w:adjustRightInd w:val="0"/>
              <w:spacing w:before="0"/>
              <w:contextualSpacing/>
              <w:rPr>
                <w:rFonts w:cs="Arial"/>
                <w:i/>
                <w:lang w:val="sr-Cyrl-CS" w:eastAsia="ar-SA"/>
              </w:rPr>
            </w:pPr>
          </w:p>
          <w:p w14:paraId="4219A113" w14:textId="688D1FC1" w:rsidR="003B4E38" w:rsidRPr="00067285" w:rsidRDefault="003B4E38" w:rsidP="003B4E38">
            <w:pPr>
              <w:pStyle w:val="ListParagraph"/>
              <w:autoSpaceDE w:val="0"/>
              <w:autoSpaceDN w:val="0"/>
              <w:adjustRightInd w:val="0"/>
              <w:spacing w:before="0" w:after="0" w:line="240" w:lineRule="auto"/>
              <w:ind w:left="0"/>
              <w:rPr>
                <w:rFonts w:ascii="Arial" w:hAnsi="Arial" w:cs="Arial"/>
                <w:b/>
                <w:sz w:val="24"/>
                <w:u w:val="single"/>
                <w:lang w:val="sr-Cyrl-CS"/>
              </w:rPr>
            </w:pPr>
            <w:r w:rsidRPr="003B4E38">
              <w:rPr>
                <w:rFonts w:ascii="Arial" w:hAnsi="Arial" w:cs="Arial"/>
                <w:b/>
                <w:i/>
                <w:szCs w:val="24"/>
                <w:lang w:val="sr-Cyrl-RS"/>
              </w:rPr>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r w:rsidR="00534FE4" w:rsidRPr="00534FE4" w14:paraId="43019FBB" w14:textId="77777777" w:rsidTr="00534FE4">
        <w:trPr>
          <w:trHeight w:val="710"/>
          <w:jc w:val="center"/>
        </w:trPr>
        <w:tc>
          <w:tcPr>
            <w:tcW w:w="729" w:type="dxa"/>
            <w:vAlign w:val="center"/>
          </w:tcPr>
          <w:p w14:paraId="5E3D3BB8" w14:textId="673949D4" w:rsidR="007E4E41" w:rsidRDefault="007E4E41" w:rsidP="00534FE4">
            <w:pPr>
              <w:jc w:val="center"/>
              <w:rPr>
                <w:rFonts w:cs="Arial"/>
                <w:b/>
                <w:sz w:val="24"/>
                <w:szCs w:val="24"/>
              </w:rPr>
            </w:pPr>
          </w:p>
          <w:p w14:paraId="6E28FD19" w14:textId="77777777" w:rsidR="007E4E41" w:rsidRDefault="007E4E41" w:rsidP="00534FE4">
            <w:pPr>
              <w:jc w:val="center"/>
              <w:rPr>
                <w:rFonts w:cs="Arial"/>
                <w:b/>
                <w:sz w:val="24"/>
                <w:szCs w:val="24"/>
              </w:rPr>
            </w:pPr>
          </w:p>
          <w:p w14:paraId="3582A091" w14:textId="77777777" w:rsidR="007E4E41" w:rsidRDefault="007E4E41" w:rsidP="00534FE4">
            <w:pPr>
              <w:jc w:val="center"/>
              <w:rPr>
                <w:rFonts w:cs="Arial"/>
                <w:b/>
                <w:sz w:val="24"/>
                <w:szCs w:val="24"/>
              </w:rPr>
            </w:pPr>
          </w:p>
          <w:p w14:paraId="6F56B782" w14:textId="77777777" w:rsidR="007E4E41" w:rsidRDefault="007E4E41" w:rsidP="00534FE4">
            <w:pPr>
              <w:jc w:val="center"/>
              <w:rPr>
                <w:rFonts w:cs="Arial"/>
                <w:b/>
                <w:sz w:val="24"/>
                <w:szCs w:val="24"/>
              </w:rPr>
            </w:pPr>
          </w:p>
          <w:p w14:paraId="6CCAF873" w14:textId="77777777" w:rsidR="007E4E41" w:rsidRDefault="007E4E41" w:rsidP="00534FE4">
            <w:pPr>
              <w:jc w:val="center"/>
              <w:rPr>
                <w:rFonts w:cs="Arial"/>
                <w:b/>
                <w:sz w:val="24"/>
                <w:szCs w:val="24"/>
              </w:rPr>
            </w:pPr>
          </w:p>
          <w:p w14:paraId="41AA484B" w14:textId="77777777" w:rsidR="007E4E41" w:rsidRDefault="007E4E41" w:rsidP="00534FE4">
            <w:pPr>
              <w:jc w:val="center"/>
              <w:rPr>
                <w:rFonts w:cs="Arial"/>
                <w:b/>
                <w:sz w:val="24"/>
                <w:szCs w:val="24"/>
              </w:rPr>
            </w:pPr>
          </w:p>
          <w:p w14:paraId="3CA42A1B" w14:textId="77777777" w:rsidR="007E4E41" w:rsidRDefault="007E4E41" w:rsidP="00534FE4">
            <w:pPr>
              <w:jc w:val="center"/>
              <w:rPr>
                <w:rFonts w:cs="Arial"/>
                <w:b/>
                <w:sz w:val="24"/>
                <w:szCs w:val="24"/>
              </w:rPr>
            </w:pPr>
          </w:p>
          <w:p w14:paraId="00F024E1" w14:textId="77777777" w:rsidR="007E4E41" w:rsidRDefault="007E4E41" w:rsidP="00534FE4">
            <w:pPr>
              <w:jc w:val="center"/>
              <w:rPr>
                <w:rFonts w:cs="Arial"/>
                <w:b/>
                <w:sz w:val="24"/>
                <w:szCs w:val="24"/>
              </w:rPr>
            </w:pPr>
          </w:p>
          <w:p w14:paraId="17C381C4" w14:textId="77777777" w:rsidR="007E4E41" w:rsidRDefault="007E4E41" w:rsidP="00534FE4">
            <w:pPr>
              <w:jc w:val="center"/>
              <w:rPr>
                <w:rFonts w:cs="Arial"/>
                <w:b/>
                <w:sz w:val="24"/>
                <w:szCs w:val="24"/>
              </w:rPr>
            </w:pPr>
          </w:p>
          <w:p w14:paraId="4255EE42" w14:textId="77777777" w:rsidR="007E4E41" w:rsidRDefault="007E4E41" w:rsidP="00534FE4">
            <w:pPr>
              <w:jc w:val="center"/>
              <w:rPr>
                <w:rFonts w:cs="Arial"/>
                <w:b/>
                <w:sz w:val="24"/>
                <w:szCs w:val="24"/>
              </w:rPr>
            </w:pPr>
          </w:p>
          <w:p w14:paraId="75A225D7" w14:textId="77777777" w:rsidR="007E4E41" w:rsidRDefault="007E4E41" w:rsidP="00534FE4">
            <w:pPr>
              <w:jc w:val="center"/>
              <w:rPr>
                <w:rFonts w:cs="Arial"/>
                <w:b/>
                <w:sz w:val="24"/>
                <w:szCs w:val="24"/>
              </w:rPr>
            </w:pPr>
          </w:p>
          <w:p w14:paraId="689292C1" w14:textId="77777777" w:rsidR="007E4E41" w:rsidRDefault="007E4E41" w:rsidP="00534FE4">
            <w:pPr>
              <w:jc w:val="center"/>
              <w:rPr>
                <w:rFonts w:cs="Arial"/>
                <w:b/>
                <w:sz w:val="24"/>
                <w:szCs w:val="24"/>
              </w:rPr>
            </w:pPr>
          </w:p>
          <w:p w14:paraId="33F22CF5" w14:textId="5B9756DD" w:rsidR="00534FE4" w:rsidRPr="00534FE4" w:rsidRDefault="005D1D81" w:rsidP="00534FE4">
            <w:pPr>
              <w:jc w:val="center"/>
              <w:rPr>
                <w:rFonts w:cs="Arial"/>
                <w:b/>
                <w:color w:val="00B0F0"/>
                <w:sz w:val="24"/>
                <w:szCs w:val="24"/>
              </w:rPr>
            </w:pPr>
            <w:r>
              <w:rPr>
                <w:rFonts w:cs="Arial"/>
                <w:b/>
                <w:sz w:val="24"/>
                <w:szCs w:val="24"/>
                <w:lang w:val="sr-Cyrl-RS"/>
              </w:rPr>
              <w:t>8</w:t>
            </w:r>
            <w:r w:rsidR="00534FE4" w:rsidRPr="00534FE4">
              <w:rPr>
                <w:rFonts w:cs="Arial"/>
                <w:b/>
                <w:sz w:val="24"/>
                <w:szCs w:val="24"/>
              </w:rPr>
              <w:t>.</w:t>
            </w:r>
          </w:p>
        </w:tc>
        <w:tc>
          <w:tcPr>
            <w:tcW w:w="8430" w:type="dxa"/>
          </w:tcPr>
          <w:p w14:paraId="087E0F14" w14:textId="57FA3AD3" w:rsidR="00325A3E" w:rsidRDefault="00325A3E" w:rsidP="00325A3E">
            <w:pPr>
              <w:tabs>
                <w:tab w:val="left" w:pos="2775"/>
              </w:tabs>
              <w:autoSpaceDE w:val="0"/>
              <w:autoSpaceDN w:val="0"/>
              <w:adjustRightInd w:val="0"/>
              <w:rPr>
                <w:rFonts w:cs="Arial"/>
                <w:b/>
                <w:sz w:val="24"/>
                <w:szCs w:val="24"/>
              </w:rPr>
            </w:pPr>
            <w:r w:rsidRPr="00534FE4">
              <w:rPr>
                <w:rFonts w:cs="Arial"/>
                <w:b/>
                <w:sz w:val="24"/>
                <w:szCs w:val="24"/>
              </w:rPr>
              <w:t>Кадровски капа</w:t>
            </w:r>
            <w:r>
              <w:rPr>
                <w:rFonts w:cs="Arial"/>
                <w:b/>
                <w:sz w:val="24"/>
                <w:szCs w:val="24"/>
              </w:rPr>
              <w:t>цитет</w:t>
            </w:r>
            <w:r>
              <w:rPr>
                <w:rFonts w:cs="Arial"/>
                <w:b/>
                <w:sz w:val="24"/>
                <w:szCs w:val="24"/>
              </w:rPr>
              <w:tab/>
            </w:r>
          </w:p>
          <w:p w14:paraId="6CB37FF4" w14:textId="4D7C4666" w:rsidR="00534FE4" w:rsidRPr="00E95317" w:rsidRDefault="00325A3E" w:rsidP="00534FE4">
            <w:pPr>
              <w:autoSpaceDE w:val="0"/>
              <w:autoSpaceDN w:val="0"/>
              <w:adjustRightInd w:val="0"/>
              <w:rPr>
                <w:rFonts w:cs="Arial"/>
                <w:b/>
                <w:sz w:val="24"/>
                <w:szCs w:val="24"/>
                <w:lang w:val="sr-Cyrl-RS"/>
              </w:rPr>
            </w:pPr>
            <w:r w:rsidRPr="00E95317">
              <w:rPr>
                <w:rFonts w:cs="Arial"/>
                <w:b/>
                <w:sz w:val="24"/>
                <w:szCs w:val="24"/>
              </w:rPr>
              <w:t>Услов</w:t>
            </w:r>
            <w:r w:rsidR="00E95317" w:rsidRPr="00E95317">
              <w:rPr>
                <w:rFonts w:cs="Arial"/>
                <w:b/>
                <w:sz w:val="24"/>
                <w:szCs w:val="24"/>
                <w:lang w:val="sr-Cyrl-RS"/>
              </w:rPr>
              <w:t xml:space="preserve"> за сваку партију</w:t>
            </w:r>
          </w:p>
          <w:p w14:paraId="73A2756C" w14:textId="60086CE9" w:rsidR="00534FE4" w:rsidRDefault="00534FE4" w:rsidP="00534FE4">
            <w:pPr>
              <w:autoSpaceDE w:val="0"/>
              <w:autoSpaceDN w:val="0"/>
              <w:adjustRightInd w:val="0"/>
              <w:spacing w:before="0"/>
              <w:rPr>
                <w:rFonts w:cs="Arial"/>
                <w:sz w:val="24"/>
                <w:szCs w:val="24"/>
                <w:lang w:val="sr-Cyrl-RS"/>
              </w:rPr>
            </w:pPr>
            <w:r w:rsidRPr="00534FE4">
              <w:rPr>
                <w:rFonts w:cs="Arial"/>
                <w:sz w:val="24"/>
                <w:szCs w:val="24"/>
              </w:rPr>
              <w:t xml:space="preserve">Понуђач располаже довољним </w:t>
            </w:r>
            <w:r w:rsidRPr="00534FE4">
              <w:rPr>
                <w:rFonts w:cs="Arial"/>
                <w:b/>
                <w:sz w:val="24"/>
                <w:szCs w:val="24"/>
              </w:rPr>
              <w:t>кадровским капацитетом</w:t>
            </w:r>
            <w:r w:rsidRPr="00534FE4">
              <w:rPr>
                <w:rFonts w:cs="Arial"/>
                <w:sz w:val="24"/>
                <w:szCs w:val="24"/>
              </w:rPr>
              <w:t xml:space="preserve"> ако, има </w:t>
            </w:r>
            <w:r w:rsidRPr="00534FE4">
              <w:rPr>
                <w:rFonts w:cs="Arial"/>
                <w:sz w:val="24"/>
                <w:szCs w:val="24"/>
                <w:lang w:val="sr-Cyrl-RS"/>
              </w:rPr>
              <w:t xml:space="preserve">запослене </w:t>
            </w:r>
            <w:r w:rsidRPr="00534FE4">
              <w:rPr>
                <w:rFonts w:cs="Arial"/>
                <w:sz w:val="24"/>
                <w:szCs w:val="24"/>
              </w:rPr>
              <w:t>односно</w:t>
            </w:r>
            <w:r w:rsidRPr="00534FE4">
              <w:rPr>
                <w:rFonts w:cs="Arial"/>
                <w:sz w:val="24"/>
                <w:szCs w:val="24"/>
                <w:lang w:val="sr-Cyrl-CS"/>
              </w:rPr>
              <w:t xml:space="preserve"> радно ангажоване наведене извршиоце</w:t>
            </w:r>
            <w:r w:rsidRPr="00534FE4">
              <w:rPr>
                <w:rFonts w:cs="Arial"/>
                <w:sz w:val="24"/>
                <w:szCs w:val="24"/>
              </w:rPr>
              <w:t xml:space="preserve"> (по основу другог облика ангажовања ван радног односа, предвиђеног члановима 197-202</w:t>
            </w:r>
            <w:r w:rsidRPr="00534FE4">
              <w:rPr>
                <w:rFonts w:cs="Arial"/>
                <w:sz w:val="24"/>
                <w:szCs w:val="24"/>
                <w:lang w:val="sr-Cyrl-RS"/>
              </w:rPr>
              <w:t>.</w:t>
            </w:r>
            <w:r w:rsidRPr="00534FE4">
              <w:rPr>
                <w:rFonts w:cs="Arial"/>
                <w:sz w:val="24"/>
                <w:szCs w:val="24"/>
              </w:rPr>
              <w:t xml:space="preserve"> Закона о раду) </w:t>
            </w:r>
            <w:r w:rsidR="00325A3E">
              <w:rPr>
                <w:rFonts w:cs="Arial"/>
                <w:sz w:val="24"/>
                <w:szCs w:val="24"/>
                <w:lang w:val="sr-Cyrl-RS"/>
              </w:rPr>
              <w:t>и то минимум</w:t>
            </w:r>
            <w:r w:rsidRPr="00534FE4">
              <w:rPr>
                <w:rFonts w:cs="Arial"/>
                <w:sz w:val="24"/>
                <w:szCs w:val="24"/>
                <w:lang w:val="sr-Cyrl-RS"/>
              </w:rPr>
              <w:t>:</w:t>
            </w:r>
          </w:p>
          <w:p w14:paraId="35AF859F" w14:textId="77777777" w:rsidR="00325A3E" w:rsidRPr="00CD5288" w:rsidRDefault="00325A3E" w:rsidP="00CD5288">
            <w:pPr>
              <w:autoSpaceDE w:val="0"/>
              <w:autoSpaceDN w:val="0"/>
              <w:adjustRightInd w:val="0"/>
              <w:spacing w:before="0"/>
              <w:contextualSpacing/>
              <w:rPr>
                <w:rFonts w:cs="Arial"/>
                <w:sz w:val="24"/>
                <w:szCs w:val="24"/>
                <w:lang w:val="sr-Cyrl-RS"/>
              </w:rPr>
            </w:pPr>
          </w:p>
          <w:p w14:paraId="76A8F5BF" w14:textId="77777777" w:rsidR="00CD5288" w:rsidRPr="00CD5288" w:rsidRDefault="00486017" w:rsidP="00CD5288">
            <w:pPr>
              <w:pStyle w:val="ListParagraph"/>
              <w:numPr>
                <w:ilvl w:val="0"/>
                <w:numId w:val="49"/>
              </w:numPr>
              <w:suppressAutoHyphens/>
              <w:spacing w:before="0" w:after="0" w:line="240" w:lineRule="auto"/>
              <w:ind w:left="154" w:hanging="142"/>
              <w:jc w:val="left"/>
              <w:rPr>
                <w:rFonts w:ascii="Arial" w:hAnsi="Arial" w:cs="Arial"/>
                <w:sz w:val="24"/>
                <w:szCs w:val="24"/>
                <w:lang w:val="sr-Latn-RS" w:eastAsia="x-none"/>
              </w:rPr>
            </w:pPr>
            <w:r w:rsidRPr="00CD5288">
              <w:rPr>
                <w:rFonts w:ascii="Arial" w:hAnsi="Arial" w:cs="Arial"/>
                <w:b/>
                <w:sz w:val="24"/>
                <w:szCs w:val="24"/>
                <w:lang w:val="sr-Cyrl-RS" w:eastAsia="x-none"/>
              </w:rPr>
              <w:t xml:space="preserve">1 (један) </w:t>
            </w:r>
            <w:r w:rsidRPr="00CD5288">
              <w:rPr>
                <w:rFonts w:ascii="Arial" w:hAnsi="Arial" w:cs="Arial"/>
                <w:sz w:val="24"/>
                <w:szCs w:val="24"/>
                <w:lang w:val="sr-Cyrl-RS" w:eastAsia="x-none"/>
              </w:rPr>
              <w:t>дипломирани инжењер технологије</w:t>
            </w:r>
            <w:r w:rsidR="00534FE4" w:rsidRPr="00CD5288">
              <w:rPr>
                <w:rFonts w:ascii="Arial" w:hAnsi="Arial" w:cs="Arial"/>
                <w:sz w:val="24"/>
                <w:szCs w:val="24"/>
                <w:lang w:val="sr-Cyrl-RS" w:eastAsia="x-none"/>
              </w:rPr>
              <w:t xml:space="preserve">, </w:t>
            </w:r>
          </w:p>
          <w:p w14:paraId="33F0D809" w14:textId="51D122A5" w:rsidR="00534FE4" w:rsidRPr="00CD5288" w:rsidRDefault="00B15BD9" w:rsidP="00CD5288">
            <w:pPr>
              <w:pStyle w:val="ListParagraph"/>
              <w:numPr>
                <w:ilvl w:val="0"/>
                <w:numId w:val="49"/>
              </w:numPr>
              <w:suppressAutoHyphens/>
              <w:spacing w:before="0" w:after="0" w:line="240" w:lineRule="auto"/>
              <w:ind w:left="154" w:hanging="142"/>
              <w:jc w:val="left"/>
              <w:rPr>
                <w:rFonts w:ascii="Arial" w:hAnsi="Arial" w:cs="Arial"/>
                <w:sz w:val="24"/>
                <w:szCs w:val="24"/>
                <w:lang w:val="sr-Latn-RS" w:eastAsia="x-none"/>
              </w:rPr>
            </w:pPr>
            <w:r w:rsidRPr="00CD5288">
              <w:rPr>
                <w:rFonts w:ascii="Arial" w:hAnsi="Arial" w:cs="Arial"/>
                <w:b/>
                <w:sz w:val="24"/>
                <w:szCs w:val="24"/>
                <w:lang w:val="sr-Cyrl-RS" w:eastAsia="x-none"/>
              </w:rPr>
              <w:t>4</w:t>
            </w:r>
            <w:r w:rsidR="00534FE4" w:rsidRPr="00CD5288">
              <w:rPr>
                <w:rFonts w:ascii="Arial" w:hAnsi="Arial" w:cs="Arial"/>
                <w:b/>
                <w:sz w:val="24"/>
                <w:szCs w:val="24"/>
                <w:lang w:val="sr-Latn-CS" w:eastAsia="x-none"/>
              </w:rPr>
              <w:t xml:space="preserve"> (</w:t>
            </w:r>
            <w:r w:rsidRPr="00CD5288">
              <w:rPr>
                <w:rFonts w:ascii="Arial" w:hAnsi="Arial" w:cs="Arial"/>
                <w:b/>
                <w:sz w:val="24"/>
                <w:szCs w:val="24"/>
                <w:lang w:val="sr-Cyrl-RS" w:eastAsia="x-none"/>
              </w:rPr>
              <w:t>четири</w:t>
            </w:r>
            <w:r w:rsidR="00534FE4" w:rsidRPr="00CD5288">
              <w:rPr>
                <w:rFonts w:ascii="Arial" w:hAnsi="Arial" w:cs="Arial"/>
                <w:b/>
                <w:sz w:val="24"/>
                <w:szCs w:val="24"/>
                <w:lang w:val="sr-Latn-CS" w:eastAsia="x-none"/>
              </w:rPr>
              <w:t>)</w:t>
            </w:r>
            <w:r w:rsidR="00534FE4" w:rsidRPr="00CD5288">
              <w:rPr>
                <w:rFonts w:ascii="Arial" w:hAnsi="Arial" w:cs="Arial"/>
                <w:b/>
                <w:sz w:val="24"/>
                <w:szCs w:val="24"/>
                <w:lang w:val="sr-Cyrl-RS" w:eastAsia="x-none"/>
              </w:rPr>
              <w:t xml:space="preserve"> </w:t>
            </w:r>
            <w:r w:rsidR="00534FE4" w:rsidRPr="00CD5288">
              <w:rPr>
                <w:rFonts w:ascii="Arial" w:hAnsi="Arial" w:cs="Arial"/>
                <w:sz w:val="24"/>
                <w:szCs w:val="24"/>
                <w:lang w:val="sr-Latn-CS" w:eastAsia="x-none"/>
              </w:rPr>
              <w:t>дипломиран</w:t>
            </w:r>
            <w:r w:rsidR="00E95317" w:rsidRPr="00CD5288">
              <w:rPr>
                <w:rFonts w:ascii="Arial" w:hAnsi="Arial" w:cs="Arial"/>
                <w:sz w:val="24"/>
                <w:szCs w:val="24"/>
                <w:lang w:val="sr-Cyrl-RS" w:eastAsia="x-none"/>
              </w:rPr>
              <w:t>а</w:t>
            </w:r>
            <w:r w:rsidR="00534FE4" w:rsidRPr="00CD5288">
              <w:rPr>
                <w:rFonts w:ascii="Arial" w:hAnsi="Arial" w:cs="Arial"/>
                <w:sz w:val="24"/>
                <w:szCs w:val="24"/>
                <w:lang w:val="sr-Latn-CS" w:eastAsia="x-none"/>
              </w:rPr>
              <w:t xml:space="preserve"> </w:t>
            </w:r>
            <w:r w:rsidR="00534FE4" w:rsidRPr="00CD5288">
              <w:rPr>
                <w:rFonts w:ascii="Arial" w:hAnsi="Arial" w:cs="Arial"/>
                <w:noProof/>
                <w:sz w:val="24"/>
                <w:szCs w:val="24"/>
                <w:lang w:val="sr-Latn-CS" w:eastAsia="x-none"/>
              </w:rPr>
              <w:t>инжењера електротехнике</w:t>
            </w:r>
            <w:r w:rsidR="00E95317" w:rsidRPr="00CD5288">
              <w:rPr>
                <w:rFonts w:ascii="Arial" w:hAnsi="Arial" w:cs="Arial"/>
                <w:sz w:val="24"/>
                <w:szCs w:val="24"/>
                <w:lang w:val="sr-Latn-CS" w:eastAsia="x-none"/>
              </w:rPr>
              <w:t>,</w:t>
            </w:r>
            <w:r w:rsidR="00E95317" w:rsidRPr="00CD5288">
              <w:rPr>
                <w:rFonts w:ascii="Arial" w:hAnsi="Arial" w:cs="Arial"/>
                <w:sz w:val="24"/>
                <w:szCs w:val="24"/>
                <w:lang w:val="sr-Cyrl-RS" w:eastAsia="x-none"/>
              </w:rPr>
              <w:t xml:space="preserve"> од тога минимум </w:t>
            </w:r>
            <w:r w:rsidRPr="00CD5288">
              <w:rPr>
                <w:rFonts w:ascii="Arial" w:hAnsi="Arial" w:cs="Arial"/>
                <w:b/>
                <w:sz w:val="24"/>
                <w:szCs w:val="24"/>
                <w:lang w:val="sr-Cyrl-RS" w:eastAsia="x-none"/>
              </w:rPr>
              <w:t>1 (један)</w:t>
            </w:r>
            <w:r w:rsidRPr="00CD5288">
              <w:rPr>
                <w:rFonts w:ascii="Arial" w:hAnsi="Arial" w:cs="Arial"/>
                <w:sz w:val="24"/>
                <w:szCs w:val="24"/>
                <w:lang w:val="sr-Latn-CS" w:eastAsia="x-none"/>
              </w:rPr>
              <w:t xml:space="preserve"> дипломиран</w:t>
            </w:r>
            <w:r w:rsidRPr="00CD5288">
              <w:rPr>
                <w:rFonts w:ascii="Arial" w:hAnsi="Arial" w:cs="Arial"/>
                <w:sz w:val="24"/>
                <w:szCs w:val="24"/>
                <w:lang w:val="sr-Cyrl-RS" w:eastAsia="x-none"/>
              </w:rPr>
              <w:t>и</w:t>
            </w:r>
            <w:r w:rsidRPr="00CD5288">
              <w:rPr>
                <w:rFonts w:ascii="Arial" w:hAnsi="Arial" w:cs="Arial"/>
                <w:sz w:val="24"/>
                <w:szCs w:val="24"/>
                <w:lang w:val="sr-Latn-CS" w:eastAsia="x-none"/>
              </w:rPr>
              <w:t xml:space="preserve"> </w:t>
            </w:r>
            <w:r w:rsidRPr="00CD5288">
              <w:rPr>
                <w:rFonts w:ascii="Arial" w:hAnsi="Arial" w:cs="Arial"/>
                <w:noProof/>
                <w:sz w:val="24"/>
                <w:szCs w:val="24"/>
                <w:lang w:val="sr-Latn-CS" w:eastAsia="x-none"/>
              </w:rPr>
              <w:t>инжењер електротехнике</w:t>
            </w:r>
            <w:r w:rsidRPr="00CD5288">
              <w:rPr>
                <w:rFonts w:ascii="Arial" w:hAnsi="Arial" w:cs="Arial"/>
                <w:sz w:val="24"/>
                <w:szCs w:val="24"/>
                <w:lang w:val="sr-Latn-CS" w:eastAsia="x-none"/>
              </w:rPr>
              <w:t xml:space="preserve"> </w:t>
            </w:r>
            <w:r w:rsidR="00534FE4" w:rsidRPr="00CD5288">
              <w:rPr>
                <w:rFonts w:ascii="Arial" w:hAnsi="Arial" w:cs="Arial"/>
                <w:sz w:val="24"/>
                <w:szCs w:val="24"/>
                <w:lang w:val="sr-Latn-CS" w:eastAsia="x-none"/>
              </w:rPr>
              <w:t xml:space="preserve">са </w:t>
            </w:r>
            <w:r w:rsidR="00534FE4" w:rsidRPr="00CD5288">
              <w:rPr>
                <w:rFonts w:ascii="Arial" w:hAnsi="Arial" w:cs="Arial"/>
                <w:b/>
                <w:sz w:val="24"/>
                <w:szCs w:val="24"/>
                <w:lang w:val="sr-Latn-CS" w:eastAsia="x-none"/>
              </w:rPr>
              <w:t xml:space="preserve">лиценцом </w:t>
            </w:r>
            <w:r w:rsidRPr="00CD5288">
              <w:rPr>
                <w:rFonts w:ascii="Arial" w:hAnsi="Arial" w:cs="Arial"/>
                <w:b/>
                <w:sz w:val="24"/>
                <w:szCs w:val="24"/>
                <w:lang w:val="sr-Cyrl-RS" w:eastAsia="x-none"/>
              </w:rPr>
              <w:t>4</w:t>
            </w:r>
            <w:r w:rsidR="00486017" w:rsidRPr="00CD5288">
              <w:rPr>
                <w:rFonts w:ascii="Arial" w:hAnsi="Arial" w:cs="Arial"/>
                <w:b/>
                <w:sz w:val="24"/>
                <w:szCs w:val="24"/>
                <w:lang w:val="sr-Cyrl-RS" w:eastAsia="x-none"/>
              </w:rPr>
              <w:t>50</w:t>
            </w:r>
            <w:r w:rsidR="005D1D81">
              <w:rPr>
                <w:rFonts w:ascii="Arial" w:hAnsi="Arial" w:cs="Arial"/>
                <w:b/>
                <w:sz w:val="24"/>
                <w:szCs w:val="24"/>
                <w:lang w:val="en-GB" w:eastAsia="x-none"/>
              </w:rPr>
              <w:t xml:space="preserve"> </w:t>
            </w:r>
            <w:r w:rsidR="005D1D81" w:rsidRPr="005D1D81">
              <w:rPr>
                <w:rFonts w:ascii="Arial" w:hAnsi="Arial" w:cs="Arial"/>
                <w:sz w:val="24"/>
                <w:szCs w:val="24"/>
                <w:lang w:val="en-GB" w:eastAsia="x-none"/>
              </w:rPr>
              <w:t xml:space="preserve">- </w:t>
            </w:r>
            <w:r w:rsidR="00156CB2" w:rsidRPr="00156CB2">
              <w:rPr>
                <w:rFonts w:ascii="Arial" w:hAnsi="Arial" w:cs="Arial"/>
                <w:sz w:val="24"/>
                <w:szCs w:val="24"/>
                <w:lang w:val="sr-Cyrl-RS" w:eastAsia="x-none"/>
              </w:rPr>
              <w:t>Одговорни извођач радова електроенергетских инсталација ниског и средњег напона,</w:t>
            </w:r>
          </w:p>
          <w:p w14:paraId="75A5F8A3" w14:textId="77777777" w:rsidR="00CD5288" w:rsidRPr="00CD5288" w:rsidRDefault="00E95317" w:rsidP="00CD5288">
            <w:pPr>
              <w:pStyle w:val="ListParagraph"/>
              <w:numPr>
                <w:ilvl w:val="0"/>
                <w:numId w:val="49"/>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eastAsia="Arial" w:hAnsi="Arial" w:cs="Arial"/>
                <w:b/>
                <w:sz w:val="24"/>
                <w:szCs w:val="24"/>
                <w:lang w:val="sr-Cyrl-RS" w:eastAsia="x-none"/>
              </w:rPr>
              <w:t>1</w:t>
            </w:r>
            <w:r w:rsidRPr="00CD5288">
              <w:rPr>
                <w:rFonts w:ascii="Arial" w:eastAsia="Arial" w:hAnsi="Arial" w:cs="Arial"/>
                <w:sz w:val="24"/>
                <w:szCs w:val="24"/>
                <w:lang w:val="sr-Cyrl-RS" w:eastAsia="x-none"/>
              </w:rPr>
              <w:t xml:space="preserve"> (</w:t>
            </w:r>
            <w:r w:rsidRPr="00CD5288">
              <w:rPr>
                <w:rFonts w:ascii="Arial" w:eastAsia="Arial" w:hAnsi="Arial" w:cs="Arial"/>
                <w:b/>
                <w:sz w:val="24"/>
                <w:szCs w:val="24"/>
                <w:lang w:val="sr-Cyrl-RS" w:eastAsia="x-none"/>
              </w:rPr>
              <w:t>један)</w:t>
            </w:r>
            <w:r w:rsidR="00534FE4" w:rsidRPr="00CD5288">
              <w:rPr>
                <w:rFonts w:ascii="Arial" w:eastAsia="Arial" w:hAnsi="Arial" w:cs="Arial"/>
                <w:sz w:val="24"/>
                <w:szCs w:val="24"/>
                <w:lang w:val="sr-Cyrl-RS" w:eastAsia="x-none"/>
              </w:rPr>
              <w:t xml:space="preserve"> </w:t>
            </w:r>
            <w:r w:rsidR="00534FE4" w:rsidRPr="00CD5288">
              <w:rPr>
                <w:rFonts w:ascii="Arial" w:hAnsi="Arial" w:cs="Arial"/>
                <w:sz w:val="24"/>
                <w:szCs w:val="24"/>
                <w:lang w:val="ru-RU" w:eastAsia="x-none"/>
              </w:rPr>
              <w:t>координатор</w:t>
            </w:r>
            <w:r w:rsidR="00534FE4" w:rsidRPr="00CD5288">
              <w:rPr>
                <w:rFonts w:ascii="Arial" w:hAnsi="Arial" w:cs="Arial"/>
                <w:bCs/>
                <w:kern w:val="28"/>
                <w:sz w:val="24"/>
                <w:szCs w:val="24"/>
                <w:lang w:val="sr-Cyrl-CS" w:eastAsia="x-none"/>
              </w:rPr>
              <w:t xml:space="preserve"> за безбедност и здравље </w:t>
            </w:r>
            <w:r w:rsidRPr="00CD5288">
              <w:rPr>
                <w:rFonts w:ascii="Arial" w:hAnsi="Arial" w:cs="Arial"/>
                <w:bCs/>
                <w:kern w:val="28"/>
                <w:sz w:val="24"/>
                <w:szCs w:val="24"/>
                <w:lang w:val="sr-Cyrl-CS" w:eastAsia="x-none"/>
              </w:rPr>
              <w:t>на раду у фази израде пројекта (</w:t>
            </w:r>
            <w:r w:rsidR="00534FE4" w:rsidRPr="00CD5288">
              <w:rPr>
                <w:rFonts w:ascii="Arial" w:hAnsi="Arial" w:cs="Arial"/>
                <w:bCs/>
                <w:kern w:val="28"/>
                <w:sz w:val="24"/>
                <w:szCs w:val="24"/>
                <w:lang w:val="sr-Cyrl-CS" w:eastAsia="x-none"/>
              </w:rPr>
              <w:t>са положеним стручним испитом)</w:t>
            </w:r>
            <w:r w:rsidR="00842A70" w:rsidRPr="00CD5288">
              <w:rPr>
                <w:rFonts w:ascii="Arial" w:hAnsi="Arial" w:cs="Arial"/>
                <w:bCs/>
                <w:kern w:val="28"/>
                <w:sz w:val="24"/>
                <w:szCs w:val="24"/>
                <w:lang w:val="sr-Cyrl-CS" w:eastAsia="x-none"/>
              </w:rPr>
              <w:t>,</w:t>
            </w:r>
          </w:p>
          <w:p w14:paraId="04F98AA3" w14:textId="77777777" w:rsidR="00CD5288" w:rsidRPr="00CD5288" w:rsidRDefault="00E07D09" w:rsidP="00CD5288">
            <w:pPr>
              <w:pStyle w:val="ListParagraph"/>
              <w:numPr>
                <w:ilvl w:val="0"/>
                <w:numId w:val="49"/>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1 (један</w:t>
            </w:r>
            <w:r w:rsidR="00842A70" w:rsidRPr="00CD5288">
              <w:rPr>
                <w:rFonts w:ascii="Arial" w:hAnsi="Arial" w:cs="Arial"/>
                <w:b/>
                <w:bCs/>
                <w:kern w:val="28"/>
                <w:sz w:val="24"/>
                <w:szCs w:val="24"/>
                <w:lang w:val="sr-Cyrl-CS" w:eastAsia="x-none"/>
              </w:rPr>
              <w:t>)</w:t>
            </w:r>
            <w:r w:rsidRPr="00CD5288">
              <w:rPr>
                <w:rFonts w:ascii="Arial" w:hAnsi="Arial" w:cs="Arial"/>
                <w:bCs/>
                <w:kern w:val="28"/>
                <w:sz w:val="24"/>
                <w:szCs w:val="24"/>
                <w:lang w:val="sr-Cyrl-CS" w:eastAsia="x-none"/>
              </w:rPr>
              <w:t xml:space="preserve"> техничар</w:t>
            </w:r>
            <w:r w:rsidR="00842A70" w:rsidRPr="00CD5288">
              <w:rPr>
                <w:rFonts w:ascii="Arial" w:hAnsi="Arial" w:cs="Arial"/>
                <w:bCs/>
                <w:kern w:val="28"/>
                <w:sz w:val="24"/>
                <w:szCs w:val="24"/>
                <w:lang w:val="sr-Cyrl-CS" w:eastAsia="x-none"/>
              </w:rPr>
              <w:t xml:space="preserve"> ССС,</w:t>
            </w:r>
          </w:p>
          <w:p w14:paraId="3733CBDF" w14:textId="77777777" w:rsidR="00CD5288" w:rsidRPr="00CD5288" w:rsidRDefault="00E07D09" w:rsidP="00CD5288">
            <w:pPr>
              <w:pStyle w:val="ListParagraph"/>
              <w:numPr>
                <w:ilvl w:val="0"/>
                <w:numId w:val="49"/>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2 (два</w:t>
            </w:r>
            <w:r w:rsidR="00486017" w:rsidRPr="00CD5288">
              <w:rPr>
                <w:rFonts w:ascii="Arial" w:hAnsi="Arial" w:cs="Arial"/>
                <w:b/>
                <w:bCs/>
                <w:kern w:val="28"/>
                <w:sz w:val="24"/>
                <w:szCs w:val="24"/>
                <w:lang w:val="sr-Cyrl-CS" w:eastAsia="x-none"/>
              </w:rPr>
              <w:t>)</w:t>
            </w:r>
            <w:r w:rsidR="00842A70" w:rsidRPr="00CD5288">
              <w:rPr>
                <w:rFonts w:ascii="Arial" w:hAnsi="Arial" w:cs="Arial"/>
                <w:bCs/>
                <w:kern w:val="28"/>
                <w:sz w:val="24"/>
                <w:szCs w:val="24"/>
                <w:lang w:val="sr-Cyrl-CS" w:eastAsia="x-none"/>
              </w:rPr>
              <w:t xml:space="preserve"> ВКВ или КВ електро</w:t>
            </w:r>
            <w:r w:rsidRPr="00CD5288">
              <w:rPr>
                <w:rFonts w:ascii="Arial" w:hAnsi="Arial" w:cs="Arial"/>
                <w:bCs/>
                <w:kern w:val="28"/>
                <w:sz w:val="24"/>
                <w:szCs w:val="24"/>
                <w:lang w:val="sr-Cyrl-CS" w:eastAsia="x-none"/>
              </w:rPr>
              <w:t xml:space="preserve"> </w:t>
            </w:r>
            <w:r w:rsidR="00842A70" w:rsidRPr="00CD5288">
              <w:rPr>
                <w:rFonts w:ascii="Arial" w:hAnsi="Arial" w:cs="Arial"/>
                <w:bCs/>
                <w:kern w:val="28"/>
                <w:sz w:val="24"/>
                <w:szCs w:val="24"/>
                <w:lang w:val="sr-Cyrl-CS" w:eastAsia="x-none"/>
              </w:rPr>
              <w:t>монтера,</w:t>
            </w:r>
          </w:p>
          <w:p w14:paraId="3F39DCA2" w14:textId="19BE5E49" w:rsidR="00842A70" w:rsidRPr="00CD5288" w:rsidRDefault="00E07D09" w:rsidP="00CD5288">
            <w:pPr>
              <w:pStyle w:val="ListParagraph"/>
              <w:numPr>
                <w:ilvl w:val="0"/>
                <w:numId w:val="49"/>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1</w:t>
            </w:r>
            <w:r w:rsidR="00842A70" w:rsidRPr="00CD5288">
              <w:rPr>
                <w:rFonts w:ascii="Arial" w:hAnsi="Arial" w:cs="Arial"/>
                <w:b/>
                <w:bCs/>
                <w:kern w:val="28"/>
                <w:sz w:val="24"/>
                <w:szCs w:val="24"/>
                <w:lang w:val="sr-Cyrl-CS" w:eastAsia="x-none"/>
              </w:rPr>
              <w:t xml:space="preserve"> </w:t>
            </w:r>
            <w:r w:rsidR="00486017" w:rsidRPr="00CD5288">
              <w:rPr>
                <w:rFonts w:ascii="Arial" w:hAnsi="Arial" w:cs="Arial"/>
                <w:b/>
                <w:bCs/>
                <w:kern w:val="28"/>
                <w:sz w:val="24"/>
                <w:szCs w:val="24"/>
                <w:lang w:val="sr-Cyrl-CS" w:eastAsia="x-none"/>
              </w:rPr>
              <w:t>(</w:t>
            </w:r>
            <w:r w:rsidRPr="00CD5288">
              <w:rPr>
                <w:rFonts w:ascii="Arial" w:hAnsi="Arial" w:cs="Arial"/>
                <w:b/>
                <w:bCs/>
                <w:kern w:val="28"/>
                <w:sz w:val="24"/>
                <w:szCs w:val="24"/>
                <w:lang w:val="sr-Cyrl-CS" w:eastAsia="x-none"/>
              </w:rPr>
              <w:t>један</w:t>
            </w:r>
            <w:r w:rsidR="00486017" w:rsidRPr="00CD5288">
              <w:rPr>
                <w:rFonts w:ascii="Arial" w:hAnsi="Arial" w:cs="Arial"/>
                <w:b/>
                <w:bCs/>
                <w:kern w:val="28"/>
                <w:sz w:val="24"/>
                <w:szCs w:val="24"/>
                <w:lang w:val="sr-Cyrl-CS" w:eastAsia="x-none"/>
              </w:rPr>
              <w:t>)</w:t>
            </w:r>
            <w:r w:rsidR="00486017" w:rsidRPr="00CD5288">
              <w:rPr>
                <w:rFonts w:ascii="Arial" w:hAnsi="Arial" w:cs="Arial"/>
                <w:bCs/>
                <w:kern w:val="28"/>
                <w:sz w:val="24"/>
                <w:szCs w:val="24"/>
                <w:lang w:val="sr-Cyrl-CS" w:eastAsia="x-none"/>
              </w:rPr>
              <w:t xml:space="preserve"> </w:t>
            </w:r>
            <w:r w:rsidR="00842A70" w:rsidRPr="00CD5288">
              <w:rPr>
                <w:rFonts w:ascii="Arial" w:hAnsi="Arial" w:cs="Arial"/>
                <w:bCs/>
                <w:kern w:val="28"/>
                <w:sz w:val="24"/>
                <w:szCs w:val="24"/>
                <w:lang w:val="sr-Cyrl-CS" w:eastAsia="x-none"/>
              </w:rPr>
              <w:t>НК или ПК радника.</w:t>
            </w:r>
          </w:p>
          <w:p w14:paraId="31979441" w14:textId="33A59970" w:rsidR="00534FE4" w:rsidRPr="00E95317" w:rsidRDefault="00842A70" w:rsidP="00534FE4">
            <w:pPr>
              <w:autoSpaceDE w:val="0"/>
              <w:autoSpaceDN w:val="0"/>
              <w:adjustRightInd w:val="0"/>
              <w:rPr>
                <w:rFonts w:cs="Arial"/>
                <w:b/>
                <w:sz w:val="24"/>
                <w:szCs w:val="24"/>
                <w:lang w:val="sr-Cyrl-RS"/>
              </w:rPr>
            </w:pPr>
            <w:r w:rsidRPr="00E95317">
              <w:rPr>
                <w:rFonts w:cs="Arial"/>
                <w:b/>
                <w:sz w:val="24"/>
                <w:szCs w:val="24"/>
              </w:rPr>
              <w:t>Доказ</w:t>
            </w:r>
            <w:r w:rsidR="00486017" w:rsidRPr="00E95317">
              <w:rPr>
                <w:rFonts w:cs="Arial"/>
                <w:b/>
                <w:sz w:val="24"/>
                <w:szCs w:val="24"/>
                <w:lang w:val="sr-Cyrl-RS"/>
              </w:rPr>
              <w:t>и</w:t>
            </w:r>
            <w:r w:rsidR="00534FE4" w:rsidRPr="00E95317">
              <w:rPr>
                <w:rFonts w:cs="Arial"/>
                <w:b/>
                <w:sz w:val="24"/>
                <w:szCs w:val="24"/>
              </w:rPr>
              <w:t xml:space="preserve"> </w:t>
            </w:r>
            <w:r w:rsidR="00E95317" w:rsidRPr="00E95317">
              <w:rPr>
                <w:rFonts w:cs="Arial"/>
                <w:b/>
                <w:sz w:val="24"/>
                <w:szCs w:val="24"/>
                <w:lang w:val="sr-Cyrl-RS"/>
              </w:rPr>
              <w:t>за сваку партију посебно</w:t>
            </w:r>
          </w:p>
          <w:p w14:paraId="327C8F46" w14:textId="77777777" w:rsidR="00CD5288" w:rsidRPr="00CD5288" w:rsidRDefault="00534FE4"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rPr>
              <w:t xml:space="preserve">Изјава понуђача о довољном кадровском капацитету </w:t>
            </w:r>
            <w:r w:rsidRPr="00CD5288">
              <w:rPr>
                <w:rFonts w:ascii="Arial" w:hAnsi="Arial" w:cs="Arial"/>
                <w:sz w:val="24"/>
                <w:szCs w:val="24"/>
                <w:lang w:val="sr-Cyrl-RS"/>
              </w:rPr>
              <w:t>(</w:t>
            </w:r>
            <w:r w:rsidRPr="00CD5288">
              <w:rPr>
                <w:rFonts w:ascii="Arial" w:hAnsi="Arial" w:cs="Arial"/>
                <w:sz w:val="24"/>
                <w:szCs w:val="24"/>
              </w:rPr>
              <w:t xml:space="preserve">Образац </w:t>
            </w:r>
            <w:r w:rsidR="009F7D96" w:rsidRPr="00CD5288">
              <w:rPr>
                <w:rFonts w:ascii="Arial" w:hAnsi="Arial" w:cs="Arial"/>
                <w:sz w:val="24"/>
                <w:szCs w:val="24"/>
                <w:lang w:val="sr-Cyrl-RS"/>
              </w:rPr>
              <w:t>8</w:t>
            </w:r>
            <w:r w:rsidRPr="00CD5288">
              <w:rPr>
                <w:rFonts w:ascii="Arial" w:hAnsi="Arial" w:cs="Arial"/>
                <w:sz w:val="24"/>
                <w:szCs w:val="24"/>
                <w:lang w:val="sr-Cyrl-RS"/>
              </w:rPr>
              <w:t>)</w:t>
            </w:r>
            <w:r w:rsidR="00842A70" w:rsidRPr="00CD5288">
              <w:rPr>
                <w:rFonts w:ascii="Arial" w:hAnsi="Arial" w:cs="Arial"/>
                <w:sz w:val="24"/>
                <w:szCs w:val="24"/>
                <w:lang w:val="sr-Cyrl-RS"/>
              </w:rPr>
              <w:t>,</w:t>
            </w:r>
          </w:p>
          <w:p w14:paraId="62D6325C" w14:textId="77777777" w:rsidR="00CD5288" w:rsidRPr="00CD5288" w:rsidRDefault="00534FE4"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w:t>
            </w:r>
            <w:r w:rsidR="00DF7A7B" w:rsidRPr="00CD5288">
              <w:rPr>
                <w:rFonts w:ascii="Arial" w:hAnsi="Arial" w:cs="Arial"/>
                <w:sz w:val="24"/>
                <w:szCs w:val="24"/>
                <w:lang w:val="sr-Cyrl-RS"/>
              </w:rPr>
              <w:t>8</w:t>
            </w:r>
            <w:r w:rsidRPr="00CD5288">
              <w:rPr>
                <w:rFonts w:ascii="Arial" w:hAnsi="Arial" w:cs="Arial"/>
                <w:sz w:val="24"/>
                <w:szCs w:val="24"/>
                <w:lang w:val="sr-Cyrl-RS"/>
              </w:rPr>
              <w:t xml:space="preserve">, </w:t>
            </w:r>
            <w:r w:rsidR="007B45F1" w:rsidRPr="00CD5288">
              <w:rPr>
                <w:rFonts w:ascii="Arial" w:hAnsi="Arial" w:cs="Arial"/>
                <w:sz w:val="24"/>
                <w:szCs w:val="24"/>
              </w:rPr>
              <w:t>запослени код понуђача (</w:t>
            </w:r>
            <w:r w:rsidRPr="00CD5288">
              <w:rPr>
                <w:rFonts w:ascii="Arial" w:hAnsi="Arial" w:cs="Arial"/>
                <w:sz w:val="24"/>
                <w:szCs w:val="24"/>
              </w:rPr>
              <w:t>за лица у радном односу</w:t>
            </w:r>
            <w:r w:rsidR="00842A70" w:rsidRPr="00CD5288">
              <w:rPr>
                <w:rFonts w:ascii="Arial" w:hAnsi="Arial" w:cs="Arial"/>
                <w:sz w:val="24"/>
                <w:szCs w:val="24"/>
                <w:lang w:val="sr-Cyrl-RS"/>
              </w:rPr>
              <w:t>),</w:t>
            </w:r>
          </w:p>
          <w:p w14:paraId="24E72F42" w14:textId="77777777" w:rsidR="00CD5288" w:rsidRPr="00CD5288" w:rsidRDefault="00534FE4"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Latn-CS"/>
              </w:rPr>
              <w:t xml:space="preserve">Фотокопија </w:t>
            </w:r>
            <w:r w:rsidRPr="00CD5288">
              <w:rPr>
                <w:rFonts w:ascii="Arial" w:hAnsi="Arial" w:cs="Arial"/>
                <w:sz w:val="24"/>
                <w:szCs w:val="24"/>
                <w:lang w:val="sr-Cyrl-CS"/>
              </w:rPr>
              <w:t xml:space="preserve">важећег </w:t>
            </w:r>
            <w:r w:rsidRPr="00CD5288">
              <w:rPr>
                <w:rFonts w:ascii="Arial" w:hAnsi="Arial" w:cs="Arial"/>
                <w:sz w:val="24"/>
                <w:szCs w:val="24"/>
                <w:lang w:val="sr-Latn-CS"/>
              </w:rPr>
              <w:t>уговора о ангажовању (за лица ангажована ван радног односа)</w:t>
            </w:r>
            <w:r w:rsidR="00A77C73" w:rsidRPr="00CD5288">
              <w:rPr>
                <w:rFonts w:ascii="Arial" w:hAnsi="Arial" w:cs="Arial"/>
                <w:sz w:val="24"/>
                <w:szCs w:val="24"/>
                <w:lang w:val="sr-Cyrl-RS"/>
              </w:rPr>
              <w:t>,</w:t>
            </w:r>
          </w:p>
          <w:p w14:paraId="3522EABB" w14:textId="77777777" w:rsidR="00CD5288" w:rsidRPr="00CD5288" w:rsidRDefault="00B7685B"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rPr>
              <w:lastRenderedPageBreak/>
              <w:t>Копије диплома, уверења или сертификата издатих од стране образовних институција као доказ о стручној оспособљености,</w:t>
            </w:r>
          </w:p>
          <w:p w14:paraId="4C49FAE6" w14:textId="77777777" w:rsidR="00CD5288" w:rsidRPr="00CD5288" w:rsidRDefault="00A77C73"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eastAsia="ar-SA"/>
              </w:rPr>
              <w:t>Ф</w:t>
            </w:r>
            <w:r w:rsidR="00534FE4" w:rsidRPr="00CD5288">
              <w:rPr>
                <w:rFonts w:ascii="Arial" w:hAnsi="Arial" w:cs="Arial"/>
                <w:sz w:val="24"/>
                <w:szCs w:val="24"/>
                <w:lang w:val="sr-Cyrl-RS" w:eastAsia="ar-SA"/>
              </w:rPr>
              <w:t>отокопија лиценце издата од Инжењерске коморе Србије и потвр</w:t>
            </w:r>
            <w:r w:rsidR="00E95317" w:rsidRPr="00CD5288">
              <w:rPr>
                <w:rFonts w:ascii="Arial" w:hAnsi="Arial" w:cs="Arial"/>
                <w:sz w:val="24"/>
                <w:szCs w:val="24"/>
                <w:lang w:val="sr-Cyrl-RS" w:eastAsia="ar-SA"/>
              </w:rPr>
              <w:t>дa о важности истe, за запосленог</w:t>
            </w:r>
            <w:r w:rsidRPr="00CD5288">
              <w:rPr>
                <w:rFonts w:ascii="Arial" w:hAnsi="Arial" w:cs="Arial"/>
                <w:sz w:val="24"/>
                <w:szCs w:val="24"/>
                <w:lang w:val="sr-Cyrl-RS" w:eastAsia="ar-SA"/>
              </w:rPr>
              <w:t xml:space="preserve"> са траженим звањем</w:t>
            </w:r>
            <w:r w:rsidR="00534FE4" w:rsidRPr="00CD5288">
              <w:rPr>
                <w:rFonts w:ascii="Arial" w:hAnsi="Arial" w:cs="Arial"/>
                <w:sz w:val="24"/>
                <w:szCs w:val="24"/>
                <w:lang w:val="sr-Cyrl-CS" w:eastAsia="ar-SA"/>
              </w:rPr>
              <w:t>;</w:t>
            </w:r>
          </w:p>
          <w:p w14:paraId="1412F0D7" w14:textId="77777777" w:rsidR="00CD5288" w:rsidRPr="00CD5288" w:rsidRDefault="00842A70" w:rsidP="00CD5288">
            <w:pPr>
              <w:pStyle w:val="ListParagraph"/>
              <w:numPr>
                <w:ilvl w:val="0"/>
                <w:numId w:val="50"/>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rPr>
              <w:t>За лице одговорно за безбедност и здравље на раду доставити  и ф</w:t>
            </w:r>
            <w:r w:rsidRPr="00CD5288">
              <w:rPr>
                <w:rFonts w:ascii="Arial" w:hAnsi="Arial" w:cs="Arial"/>
                <w:sz w:val="24"/>
                <w:szCs w:val="24"/>
              </w:rPr>
              <w:t>отокопију уверења о положеном стручном испиту о практичној оспособљености за обављање послова безбедн</w:t>
            </w:r>
            <w:r w:rsidRPr="00CD5288">
              <w:rPr>
                <w:rFonts w:ascii="Arial" w:hAnsi="Arial" w:cs="Arial"/>
                <w:sz w:val="24"/>
                <w:szCs w:val="24"/>
                <w:lang w:val="sr-Cyrl-RS"/>
              </w:rPr>
              <w:t>о</w:t>
            </w:r>
            <w:r w:rsidRPr="00CD5288">
              <w:rPr>
                <w:rFonts w:ascii="Arial" w:hAnsi="Arial" w:cs="Arial"/>
                <w:sz w:val="24"/>
                <w:szCs w:val="24"/>
              </w:rPr>
              <w:t>сти и здравља на раду  издате од стране Министарства рада и социјалне политике, Управе за безбедност и здравља на раду.</w:t>
            </w:r>
          </w:p>
          <w:p w14:paraId="46D7D6DE" w14:textId="3F67438B" w:rsidR="00CD5288" w:rsidRPr="00CD5288" w:rsidRDefault="00156CB2" w:rsidP="00CD5288">
            <w:pPr>
              <w:pStyle w:val="ListParagraph"/>
              <w:autoSpaceDE w:val="0"/>
              <w:autoSpaceDN w:val="0"/>
              <w:adjustRightInd w:val="0"/>
              <w:spacing w:before="0" w:after="0" w:line="240" w:lineRule="auto"/>
              <w:ind w:left="154" w:hanging="154"/>
              <w:rPr>
                <w:rFonts w:ascii="Arial" w:hAnsi="Arial" w:cs="Arial"/>
                <w:iCs/>
                <w:sz w:val="24"/>
                <w:szCs w:val="24"/>
                <w:lang w:val="sr-Cyrl-RS"/>
              </w:rPr>
            </w:pPr>
            <w:r>
              <w:rPr>
                <w:rFonts w:ascii="Arial" w:hAnsi="Arial" w:cs="Arial"/>
                <w:sz w:val="24"/>
                <w:szCs w:val="24"/>
                <w:lang w:val="sr-Cyrl-RS"/>
              </w:rPr>
              <w:t xml:space="preserve">  </w:t>
            </w:r>
            <w:r w:rsidR="00842A70" w:rsidRPr="00CD5288">
              <w:rPr>
                <w:rFonts w:ascii="Arial" w:hAnsi="Arial" w:cs="Arial"/>
                <w:sz w:val="24"/>
                <w:szCs w:val="24"/>
              </w:rPr>
              <w:t xml:space="preserve">Уколико је ангажовано </w:t>
            </w:r>
            <w:r w:rsidR="00842A70" w:rsidRPr="00CD5288">
              <w:rPr>
                <w:rFonts w:ascii="Arial" w:hAnsi="Arial" w:cs="Arial"/>
                <w:iCs/>
                <w:sz w:val="24"/>
                <w:szCs w:val="24"/>
                <w:lang w:val="sr-Cyrl-RS"/>
              </w:rPr>
              <w:t>правно лице које је регистровано за обављање послова безбедности и здравља на раду потребно је доставити фотокопију уговора</w:t>
            </w:r>
            <w:r w:rsidR="00842A70" w:rsidRPr="00CD5288">
              <w:rPr>
                <w:rFonts w:ascii="Arial" w:hAnsi="Arial" w:cs="Arial"/>
                <w:sz w:val="24"/>
                <w:szCs w:val="24"/>
              </w:rPr>
              <w:t xml:space="preserve"> </w:t>
            </w:r>
            <w:r w:rsidR="00842A70" w:rsidRPr="00CD5288">
              <w:rPr>
                <w:rFonts w:ascii="Arial" w:hAnsi="Arial" w:cs="Arial"/>
                <w:iCs/>
                <w:sz w:val="24"/>
                <w:szCs w:val="24"/>
                <w:lang w:val="sr-Cyrl-RS"/>
              </w:rPr>
              <w:t xml:space="preserve">са правним лицем </w:t>
            </w:r>
            <w:r w:rsidR="00842A70" w:rsidRPr="00CD5288">
              <w:rPr>
                <w:rFonts w:ascii="Arial" w:hAnsi="Arial" w:cs="Arial"/>
                <w:b/>
                <w:iCs/>
                <w:sz w:val="24"/>
                <w:szCs w:val="24"/>
                <w:u w:val="single"/>
                <w:lang w:val="sr-Cyrl-RS"/>
              </w:rPr>
              <w:t>и</w:t>
            </w:r>
            <w:r w:rsidR="00842A70" w:rsidRPr="00CD5288">
              <w:rPr>
                <w:rFonts w:ascii="Arial" w:hAnsi="Arial" w:cs="Arial"/>
                <w:iCs/>
                <w:sz w:val="24"/>
                <w:szCs w:val="24"/>
                <w:lang w:val="sr-Cyrl-RS"/>
              </w:rPr>
              <w:t xml:space="preserve"> Лиценцу за обављање послова безбедности и здравља на раду издату од надлежног министарства</w:t>
            </w:r>
            <w:r w:rsidR="00B7685B" w:rsidRPr="00CD5288">
              <w:rPr>
                <w:rFonts w:ascii="Arial" w:hAnsi="Arial" w:cs="Arial"/>
                <w:iCs/>
                <w:sz w:val="24"/>
                <w:szCs w:val="24"/>
                <w:lang w:val="sr-Cyrl-RS"/>
              </w:rPr>
              <w:t>,</w:t>
            </w:r>
          </w:p>
          <w:p w14:paraId="0F0A762E" w14:textId="132849E6" w:rsidR="00E95317" w:rsidRPr="00CD5288" w:rsidRDefault="00842A70" w:rsidP="00CD5288">
            <w:pPr>
              <w:pStyle w:val="ListParagraph"/>
              <w:numPr>
                <w:ilvl w:val="0"/>
                <w:numId w:val="50"/>
              </w:numPr>
              <w:autoSpaceDE w:val="0"/>
              <w:autoSpaceDN w:val="0"/>
              <w:adjustRightInd w:val="0"/>
              <w:spacing w:before="0" w:after="0" w:line="240" w:lineRule="auto"/>
              <w:ind w:left="154" w:hanging="154"/>
              <w:rPr>
                <w:rFonts w:cs="Arial"/>
                <w:sz w:val="24"/>
                <w:szCs w:val="24"/>
                <w:lang w:val="sr-Cyrl-RS"/>
              </w:rPr>
            </w:pPr>
            <w:r w:rsidRPr="00CD5288">
              <w:rPr>
                <w:rFonts w:ascii="Arial" w:hAnsi="Arial" w:cs="Arial"/>
                <w:sz w:val="24"/>
                <w:szCs w:val="24"/>
                <w:lang w:val="sr-Cyrl-CS"/>
              </w:rPr>
              <w:t xml:space="preserve">За  НК </w:t>
            </w:r>
            <w:r w:rsidR="00E07D09" w:rsidRPr="00CD5288">
              <w:rPr>
                <w:rFonts w:ascii="Arial" w:hAnsi="Arial" w:cs="Arial"/>
                <w:sz w:val="24"/>
                <w:szCs w:val="24"/>
                <w:lang w:val="sr-Cyrl-CS"/>
              </w:rPr>
              <w:t>и ПК</w:t>
            </w:r>
            <w:r w:rsidRPr="00CD5288">
              <w:rPr>
                <w:rFonts w:ascii="Arial" w:hAnsi="Arial" w:cs="Arial"/>
                <w:sz w:val="24"/>
                <w:szCs w:val="24"/>
                <w:lang w:val="sr-Cyrl-CS"/>
              </w:rPr>
              <w:t xml:space="preserve"> раднике копије М образаца или уговора о раду за лица у радном односу на неодређено или одређено време или копије уговора о радном ангажовању за лица ван радног односа (уговор о привременим и повременим</w:t>
            </w:r>
            <w:r w:rsidRPr="00B7685B">
              <w:rPr>
                <w:rFonts w:ascii="Arial" w:hAnsi="Arial" w:cs="Arial"/>
                <w:lang w:val="sr-Cyrl-CS"/>
              </w:rPr>
              <w:t xml:space="preserve"> пословима и сл.)</w:t>
            </w:r>
          </w:p>
          <w:p w14:paraId="152F9552" w14:textId="77777777" w:rsidR="00E95317" w:rsidRPr="0035238F" w:rsidRDefault="00E95317" w:rsidP="00E95317">
            <w:pPr>
              <w:suppressAutoHyphens/>
              <w:autoSpaceDE w:val="0"/>
              <w:autoSpaceDN w:val="0"/>
              <w:adjustRightInd w:val="0"/>
              <w:spacing w:before="0"/>
              <w:contextualSpacing/>
              <w:rPr>
                <w:rFonts w:cs="Arial"/>
                <w:i/>
                <w:u w:val="single"/>
                <w:lang w:val="sr-Cyrl-CS" w:eastAsia="ar-SA"/>
              </w:rPr>
            </w:pPr>
            <w:r w:rsidRPr="0035238F">
              <w:rPr>
                <w:rFonts w:cs="Arial"/>
                <w:i/>
                <w:u w:val="single"/>
                <w:lang w:val="sr-Cyrl-CS" w:eastAsia="ar-SA"/>
              </w:rPr>
              <w:t>Напомена</w:t>
            </w:r>
          </w:p>
          <w:p w14:paraId="5D802E4C" w14:textId="77777777" w:rsidR="00E95317" w:rsidRPr="00E95317" w:rsidRDefault="00E95317" w:rsidP="00E95317">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w:t>
            </w:r>
            <w:r w:rsidRPr="00E95317">
              <w:rPr>
                <w:rFonts w:cs="Arial"/>
                <w:i/>
                <w:lang w:val="sr-Cyrl-CS" w:eastAsia="ar-SA"/>
              </w:rPr>
              <w:t>У случају да понуду подноси група понуђача, ове услове испуњавају чланови групе понуђача заједно.</w:t>
            </w:r>
          </w:p>
          <w:p w14:paraId="197D0CB4" w14:textId="5C9484A0" w:rsidR="00E95317" w:rsidRDefault="00E95317" w:rsidP="00E95317">
            <w:pPr>
              <w:autoSpaceDE w:val="0"/>
              <w:autoSpaceDN w:val="0"/>
              <w:adjustRightInd w:val="0"/>
              <w:spacing w:before="0"/>
              <w:contextualSpacing/>
              <w:rPr>
                <w:rFonts w:cs="Arial"/>
                <w:i/>
                <w:lang w:val="sr-Cyrl-CS" w:eastAsia="ar-SA"/>
              </w:rPr>
            </w:pPr>
            <w:r w:rsidRPr="00E95317">
              <w:rPr>
                <w:rFonts w:cs="Arial"/>
                <w:i/>
                <w:lang w:val="sr-Cyrl-CS" w:eastAsia="ar-SA"/>
              </w:rPr>
              <w:t>У случају да се понуда подноси са подизвођачем, подизвођач није у обавези да испуњава тражене услове.</w:t>
            </w:r>
          </w:p>
          <w:p w14:paraId="48B0E111" w14:textId="77777777" w:rsidR="00CD5288" w:rsidRPr="00E95317" w:rsidRDefault="00CD5288" w:rsidP="00E95317">
            <w:pPr>
              <w:autoSpaceDE w:val="0"/>
              <w:autoSpaceDN w:val="0"/>
              <w:adjustRightInd w:val="0"/>
              <w:spacing w:before="0"/>
              <w:contextualSpacing/>
              <w:rPr>
                <w:rFonts w:cs="Arial"/>
                <w:i/>
                <w:lang w:val="sr-Cyrl-CS" w:eastAsia="ar-SA"/>
              </w:rPr>
            </w:pPr>
          </w:p>
          <w:p w14:paraId="1848FC3E" w14:textId="6D5D08DD" w:rsidR="00E95317" w:rsidRPr="00B7685B" w:rsidRDefault="00E95317" w:rsidP="00E95317">
            <w:pPr>
              <w:pStyle w:val="Default"/>
              <w:spacing w:before="0"/>
              <w:contextualSpacing/>
              <w:rPr>
                <w:rFonts w:ascii="Arial" w:hAnsi="Arial" w:cs="Arial"/>
                <w:szCs w:val="22"/>
                <w:lang w:val="sr-Cyrl-CS"/>
              </w:rPr>
            </w:pPr>
            <w:r w:rsidRPr="00E95317">
              <w:rPr>
                <w:rFonts w:eastAsia="Calibri" w:cs="Arial"/>
                <w:b/>
                <w:i/>
                <w:sz w:val="22"/>
                <w:szCs w:val="22"/>
                <w:lang w:val="sr-Cyrl-RS"/>
              </w:rPr>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bl>
    <w:p w14:paraId="5DC51C6D" w14:textId="29D21349" w:rsidR="00534FE4" w:rsidRPr="00534FE4" w:rsidRDefault="00534FE4" w:rsidP="00534FE4">
      <w:pPr>
        <w:rPr>
          <w:lang w:val="sr-Cyrl-RS" w:eastAsia="ar-SA"/>
        </w:rPr>
      </w:pPr>
    </w:p>
    <w:p w14:paraId="31F85D6A" w14:textId="78CC566E"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534FE4">
        <w:rPr>
          <w:rFonts w:cs="Arial"/>
          <w:b/>
          <w:sz w:val="24"/>
          <w:szCs w:val="24"/>
          <w:lang w:eastAsia="zh-CN"/>
        </w:rPr>
        <w:t>1.</w:t>
      </w:r>
      <w:r w:rsidRPr="00EC5BB4">
        <w:rPr>
          <w:rFonts w:cs="Arial"/>
          <w:sz w:val="24"/>
          <w:szCs w:val="24"/>
          <w:lang w:eastAsia="zh-CN"/>
        </w:rPr>
        <w:t xml:space="preserve"> </w:t>
      </w:r>
      <w:r w:rsidR="00534FE4" w:rsidRPr="005C1E10">
        <w:rPr>
          <w:rFonts w:cs="Arial"/>
          <w:b/>
          <w:sz w:val="24"/>
          <w:szCs w:val="24"/>
          <w:lang w:eastAsia="zh-CN"/>
        </w:rPr>
        <w:t>до</w:t>
      </w:r>
      <w:r w:rsidR="005D1D81">
        <w:rPr>
          <w:rFonts w:cs="Arial"/>
          <w:b/>
          <w:sz w:val="24"/>
          <w:szCs w:val="24"/>
          <w:lang w:val="sr-Cyrl-RS" w:eastAsia="zh-CN"/>
        </w:rPr>
        <w:t xml:space="preserve"> 8</w:t>
      </w:r>
      <w:r w:rsidR="00534FE4">
        <w:rPr>
          <w:rFonts w:cs="Arial"/>
          <w:b/>
          <w:sz w:val="24"/>
          <w:szCs w:val="24"/>
          <w:lang w:val="sr-Cyrl-RS" w:eastAsia="zh-CN"/>
        </w:rPr>
        <w:t xml:space="preserve">. </w:t>
      </w:r>
      <w:r w:rsidRPr="007F582B">
        <w:rPr>
          <w:rFonts w:cs="Arial"/>
          <w:sz w:val="24"/>
          <w:szCs w:val="24"/>
          <w:lang w:eastAsia="zh-CN"/>
        </w:rPr>
        <w:t>овог обрасца, биће одбијена као неприхватљива.</w:t>
      </w:r>
    </w:p>
    <w:p w14:paraId="17494A30" w14:textId="77777777" w:rsidR="00534FE4" w:rsidRPr="00534FE4" w:rsidRDefault="00534FE4" w:rsidP="00534FE4">
      <w:pPr>
        <w:rPr>
          <w:rFonts w:cs="Arial"/>
          <w:sz w:val="24"/>
          <w:szCs w:val="24"/>
        </w:rPr>
      </w:pPr>
      <w:r w:rsidRPr="00534FE4">
        <w:rPr>
          <w:rFonts w:cs="Arial"/>
          <w:sz w:val="24"/>
          <w:szCs w:val="24"/>
          <w:lang w:val="sr-Cyrl-RS"/>
        </w:rPr>
        <w:t xml:space="preserve">1. </w:t>
      </w:r>
      <w:r w:rsidRPr="00534FE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71AFC350" w14:textId="77777777" w:rsidR="00534FE4" w:rsidRPr="00534FE4" w:rsidRDefault="00534FE4" w:rsidP="00534FE4">
      <w:pPr>
        <w:rPr>
          <w:rFonts w:cs="Arial"/>
          <w:sz w:val="24"/>
          <w:szCs w:val="24"/>
        </w:rPr>
      </w:pPr>
      <w:r w:rsidRPr="00534FE4">
        <w:rPr>
          <w:rFonts w:cs="Arial"/>
          <w:sz w:val="24"/>
          <w:szCs w:val="24"/>
        </w:rPr>
        <w:t xml:space="preserve">Доказ из члана 75.став 1.тачка 5) </w:t>
      </w:r>
      <w:r w:rsidRPr="00534FE4">
        <w:rPr>
          <w:rFonts w:cs="Arial"/>
          <w:sz w:val="24"/>
          <w:szCs w:val="24"/>
          <w:lang w:val="sr-Cyrl-RS"/>
        </w:rPr>
        <w:t xml:space="preserve">Закона </w:t>
      </w:r>
      <w:r w:rsidRPr="00534FE4">
        <w:rPr>
          <w:rFonts w:cs="Arial"/>
          <w:sz w:val="24"/>
          <w:szCs w:val="24"/>
        </w:rPr>
        <w:t>доставља се за део набавке који ће се вршити преко подизвођача.</w:t>
      </w:r>
    </w:p>
    <w:p w14:paraId="7EE4D6E2" w14:textId="77777777" w:rsidR="00534FE4" w:rsidRPr="00534FE4" w:rsidRDefault="00534FE4" w:rsidP="00534FE4">
      <w:pPr>
        <w:rPr>
          <w:rFonts w:cs="Arial"/>
          <w:sz w:val="24"/>
          <w:szCs w:val="24"/>
        </w:rPr>
      </w:pPr>
      <w:r w:rsidRPr="00534FE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14A200" w14:textId="77777777" w:rsidR="00534FE4" w:rsidRPr="00534FE4" w:rsidRDefault="00534FE4" w:rsidP="00534FE4">
      <w:pPr>
        <w:spacing w:before="0"/>
        <w:rPr>
          <w:rFonts w:cs="Arial"/>
          <w:sz w:val="24"/>
          <w:szCs w:val="24"/>
          <w:lang w:eastAsia="zh-CN"/>
        </w:rPr>
      </w:pPr>
      <w:r w:rsidRPr="00534FE4">
        <w:rPr>
          <w:rFonts w:cs="Arial"/>
          <w:sz w:val="24"/>
          <w:szCs w:val="24"/>
          <w:lang w:val="sr-Cyrl-RS" w:eastAsia="zh-CN"/>
        </w:rPr>
        <w:t xml:space="preserve">2. </w:t>
      </w:r>
      <w:r w:rsidRPr="00534FE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E97A441" w14:textId="5D888736" w:rsidR="00534FE4" w:rsidRPr="00534FE4" w:rsidRDefault="00534FE4" w:rsidP="00534FE4">
      <w:pPr>
        <w:spacing w:before="0"/>
        <w:rPr>
          <w:rFonts w:cs="Arial"/>
          <w:sz w:val="24"/>
          <w:szCs w:val="24"/>
          <w:lang w:eastAsia="zh-CN"/>
        </w:rPr>
      </w:pPr>
      <w:r w:rsidRPr="00534FE4">
        <w:rPr>
          <w:rFonts w:cs="Arial"/>
          <w:sz w:val="24"/>
          <w:szCs w:val="24"/>
          <w:lang w:val="sr-Cyrl-RS" w:eastAsia="zh-CN"/>
        </w:rPr>
        <w:t xml:space="preserve">3. </w:t>
      </w:r>
      <w:r w:rsidRPr="00534FE4">
        <w:rPr>
          <w:rFonts w:cs="Arial"/>
          <w:sz w:val="24"/>
          <w:szCs w:val="24"/>
          <w:lang w:eastAsia="zh-CN"/>
        </w:rPr>
        <w:t>Докази о испуњености услова из члана 77. З</w:t>
      </w:r>
      <w:r w:rsidRPr="00534FE4">
        <w:rPr>
          <w:rFonts w:cs="Arial"/>
          <w:sz w:val="24"/>
          <w:szCs w:val="24"/>
          <w:lang w:val="sr-Cyrl-RS" w:eastAsia="zh-CN"/>
        </w:rPr>
        <w:t>акона</w:t>
      </w:r>
      <w:r w:rsidRPr="00534FE4">
        <w:rPr>
          <w:rFonts w:cs="Arial"/>
          <w:sz w:val="24"/>
          <w:szCs w:val="24"/>
          <w:lang w:eastAsia="zh-CN"/>
        </w:rPr>
        <w:t xml:space="preserve"> могу се достављати у неовереним копијама. Наручилац може пре доношења </w:t>
      </w:r>
      <w:r w:rsidR="004F61FE">
        <w:rPr>
          <w:rFonts w:cs="Arial"/>
          <w:sz w:val="24"/>
          <w:szCs w:val="24"/>
          <w:lang w:eastAsia="zh-CN"/>
        </w:rPr>
        <w:t>О</w:t>
      </w:r>
      <w:r w:rsidRPr="00534FE4">
        <w:rPr>
          <w:rFonts w:cs="Arial"/>
          <w:sz w:val="24"/>
          <w:szCs w:val="24"/>
          <w:lang w:eastAsia="zh-CN"/>
        </w:rPr>
        <w:t xml:space="preserve">длуке о </w:t>
      </w:r>
      <w:r w:rsidR="004F61FE">
        <w:rPr>
          <w:rFonts w:cs="Arial"/>
          <w:sz w:val="24"/>
          <w:szCs w:val="24"/>
          <w:lang w:val="sr-Cyrl-RS" w:eastAsia="zh-CN"/>
        </w:rPr>
        <w:t>закључењу Оквирног споразума</w:t>
      </w:r>
      <w:r w:rsidRPr="00534FE4">
        <w:rPr>
          <w:rFonts w:cs="Arial"/>
          <w:sz w:val="24"/>
          <w:szCs w:val="24"/>
          <w:lang w:eastAsia="zh-CN"/>
        </w:rPr>
        <w:t>, захтевати од пону</w:t>
      </w:r>
      <w:r w:rsidR="004F61FE">
        <w:rPr>
          <w:rFonts w:cs="Arial"/>
          <w:sz w:val="24"/>
          <w:szCs w:val="24"/>
          <w:lang w:eastAsia="zh-CN"/>
        </w:rPr>
        <w:t>ђача, чија је понуда на основу И</w:t>
      </w:r>
      <w:r w:rsidRPr="00534FE4">
        <w:rPr>
          <w:rFonts w:cs="Arial"/>
          <w:sz w:val="24"/>
          <w:szCs w:val="24"/>
          <w:lang w:eastAsia="zh-CN"/>
        </w:rPr>
        <w:t>звештаја комисије за јавну набавку оцењена као најповољнија да достави на увид оригинал или оверену копију свих или појединих доказа.</w:t>
      </w:r>
    </w:p>
    <w:p w14:paraId="0A852BAE"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1E9726D" w14:textId="77777777" w:rsidR="00534FE4" w:rsidRPr="00534FE4" w:rsidRDefault="00534FE4" w:rsidP="00534FE4">
      <w:pPr>
        <w:spacing w:before="0"/>
        <w:rPr>
          <w:rFonts w:cs="Arial"/>
          <w:sz w:val="24"/>
          <w:szCs w:val="24"/>
          <w:lang w:val="sr-Cyrl-RS" w:eastAsia="zh-CN"/>
        </w:rPr>
      </w:pPr>
      <w:r w:rsidRPr="00534FE4">
        <w:rPr>
          <w:rFonts w:cs="Arial"/>
          <w:sz w:val="24"/>
          <w:szCs w:val="24"/>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3D78C9F"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На основу члана 79. став 5. З</w:t>
      </w:r>
      <w:r w:rsidRPr="00534FE4">
        <w:rPr>
          <w:rFonts w:cs="Arial"/>
          <w:sz w:val="24"/>
          <w:szCs w:val="24"/>
          <w:lang w:val="sr-Cyrl-RS" w:eastAsia="zh-CN"/>
        </w:rPr>
        <w:t>акона</w:t>
      </w:r>
      <w:r w:rsidRPr="00534FE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F3AA579"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1)извод из регистра надлежног органа:</w:t>
      </w:r>
    </w:p>
    <w:p w14:paraId="67EAFA81"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 xml:space="preserve">-извод из регистра АПР: </w:t>
      </w:r>
      <w:hyperlink r:id="rId174" w:history="1">
        <w:r w:rsidRPr="00534FE4">
          <w:rPr>
            <w:rFonts w:cs="Arial"/>
            <w:sz w:val="24"/>
            <w:szCs w:val="24"/>
            <w:lang w:eastAsia="zh-CN"/>
          </w:rPr>
          <w:t>www.apr.gov.rs</w:t>
        </w:r>
      </w:hyperlink>
    </w:p>
    <w:p w14:paraId="3C99281D" w14:textId="77777777" w:rsidR="00534FE4" w:rsidRPr="00534FE4" w:rsidRDefault="00534FE4" w:rsidP="00534FE4">
      <w:pPr>
        <w:spacing w:before="0"/>
        <w:ind w:firstLine="720"/>
        <w:rPr>
          <w:rFonts w:cs="Arial"/>
          <w:sz w:val="24"/>
          <w:szCs w:val="24"/>
          <w:lang w:val="sr-Cyrl-RS" w:eastAsia="zh-CN"/>
        </w:rPr>
      </w:pPr>
      <w:r w:rsidRPr="00534FE4">
        <w:rPr>
          <w:rFonts w:cs="Arial"/>
          <w:sz w:val="24"/>
          <w:szCs w:val="24"/>
          <w:lang w:eastAsia="zh-CN"/>
        </w:rPr>
        <w:t>2)докази из члана 75. став 1. тачка 1) ,2) и 4) З</w:t>
      </w:r>
      <w:r w:rsidRPr="00534FE4">
        <w:rPr>
          <w:rFonts w:cs="Arial"/>
          <w:sz w:val="24"/>
          <w:szCs w:val="24"/>
          <w:lang w:val="sr-Cyrl-RS" w:eastAsia="zh-CN"/>
        </w:rPr>
        <w:t>акона</w:t>
      </w:r>
    </w:p>
    <w:p w14:paraId="5AA4C709"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 xml:space="preserve">-регистар понуђача: </w:t>
      </w:r>
      <w:hyperlink r:id="rId175" w:history="1">
        <w:r w:rsidRPr="00534FE4">
          <w:rPr>
            <w:rFonts w:cs="Arial"/>
            <w:sz w:val="24"/>
            <w:szCs w:val="24"/>
            <w:lang w:eastAsia="zh-CN"/>
          </w:rPr>
          <w:t>www.apr.gov.rs</w:t>
        </w:r>
      </w:hyperlink>
    </w:p>
    <w:p w14:paraId="7E7490B0" w14:textId="77777777" w:rsidR="00534FE4" w:rsidRPr="00534FE4" w:rsidRDefault="00534FE4" w:rsidP="00534FE4">
      <w:pPr>
        <w:spacing w:before="0"/>
        <w:rPr>
          <w:rFonts w:cs="Arial"/>
          <w:sz w:val="24"/>
          <w:szCs w:val="24"/>
          <w:lang w:val="sr-Cyrl-CS" w:eastAsia="zh-CN"/>
        </w:rPr>
      </w:pPr>
      <w:r w:rsidRPr="00534FE4">
        <w:rPr>
          <w:rFonts w:cs="Arial"/>
          <w:sz w:val="24"/>
          <w:szCs w:val="24"/>
          <w:lang w:val="sr-Cyrl-CS" w:eastAsia="zh-CN"/>
        </w:rPr>
        <w:t>5</w:t>
      </w:r>
      <w:r w:rsidRPr="00534FE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34FE4">
        <w:rPr>
          <w:rFonts w:cs="Arial"/>
          <w:sz w:val="24"/>
          <w:szCs w:val="24"/>
          <w:lang w:val="sr-Cyrl-CS" w:eastAsia="zh-CN"/>
        </w:rPr>
        <w:t>.</w:t>
      </w:r>
    </w:p>
    <w:p w14:paraId="58DFA9C5" w14:textId="77777777" w:rsidR="00534FE4" w:rsidRPr="00534FE4" w:rsidRDefault="00534FE4" w:rsidP="00534FE4">
      <w:pPr>
        <w:spacing w:before="0"/>
        <w:rPr>
          <w:rFonts w:cs="Arial"/>
          <w:sz w:val="24"/>
          <w:szCs w:val="24"/>
          <w:lang w:eastAsia="zh-CN"/>
        </w:rPr>
      </w:pPr>
      <w:r w:rsidRPr="00534FE4">
        <w:rPr>
          <w:rFonts w:cs="Arial"/>
          <w:sz w:val="24"/>
          <w:szCs w:val="24"/>
          <w:lang w:val="sr-Cyrl-CS" w:eastAsia="zh-CN"/>
        </w:rPr>
        <w:t>6</w:t>
      </w:r>
      <w:r w:rsidRPr="00534FE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780D1E5" w14:textId="77777777" w:rsidR="00534FE4" w:rsidRPr="00534FE4" w:rsidRDefault="00534FE4" w:rsidP="00534FE4">
      <w:pPr>
        <w:spacing w:before="0"/>
        <w:rPr>
          <w:rFonts w:cs="Arial"/>
          <w:sz w:val="24"/>
          <w:szCs w:val="24"/>
          <w:lang w:val="sr-Cyrl-CS" w:eastAsia="zh-CN"/>
        </w:rPr>
      </w:pPr>
      <w:r w:rsidRPr="00534FE4">
        <w:rPr>
          <w:rFonts w:cs="Arial"/>
          <w:sz w:val="24"/>
          <w:szCs w:val="24"/>
          <w:lang w:val="sr-Cyrl-CS" w:eastAsia="zh-CN"/>
        </w:rPr>
        <w:t>7</w:t>
      </w:r>
      <w:r w:rsidRPr="00534FE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401042D" w14:textId="77777777" w:rsidR="00534FE4" w:rsidRPr="00534FE4" w:rsidRDefault="00534FE4" w:rsidP="00534FE4">
      <w:pPr>
        <w:spacing w:before="0"/>
        <w:rPr>
          <w:rFonts w:cs="Arial"/>
          <w:sz w:val="24"/>
          <w:szCs w:val="24"/>
          <w:lang w:val="sr-Cyrl-CS" w:eastAsia="zh-CN"/>
        </w:rPr>
      </w:pPr>
      <w:r w:rsidRPr="00534FE4">
        <w:rPr>
          <w:rFonts w:cs="Arial"/>
          <w:sz w:val="24"/>
          <w:szCs w:val="24"/>
          <w:lang w:eastAsia="zh-CN"/>
        </w:rPr>
        <w:t xml:space="preserve">8. Ако се у држави у којој понуђач има седиште не издају докази из члана 77. </w:t>
      </w:r>
      <w:r w:rsidRPr="00534FE4">
        <w:rPr>
          <w:rFonts w:cs="Arial"/>
          <w:sz w:val="24"/>
          <w:szCs w:val="24"/>
          <w:lang w:val="sr-Cyrl-CS" w:eastAsia="zh-CN"/>
        </w:rPr>
        <w:t xml:space="preserve">став 1. </w:t>
      </w:r>
      <w:r w:rsidRPr="00534FE4">
        <w:rPr>
          <w:rFonts w:cs="Arial"/>
          <w:sz w:val="24"/>
          <w:szCs w:val="24"/>
          <w:lang w:eastAsia="zh-CN"/>
        </w:rPr>
        <w:t>З</w:t>
      </w:r>
      <w:r w:rsidRPr="00534FE4">
        <w:rPr>
          <w:rFonts w:cs="Arial"/>
          <w:sz w:val="24"/>
          <w:szCs w:val="24"/>
          <w:lang w:val="sr-Cyrl-RS" w:eastAsia="zh-CN"/>
        </w:rPr>
        <w:t>акона</w:t>
      </w:r>
      <w:r w:rsidRPr="00534FE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09FED9"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687F97E6" w:rsidR="00400BD4" w:rsidRDefault="00400BD4" w:rsidP="00B13CD3">
      <w:pPr>
        <w:spacing w:before="0"/>
        <w:rPr>
          <w:rFonts w:cs="Arial"/>
          <w:color w:val="00B0F0"/>
          <w:sz w:val="24"/>
          <w:szCs w:val="24"/>
          <w:lang w:eastAsia="zh-CN"/>
        </w:rPr>
      </w:pPr>
      <w:r>
        <w:rPr>
          <w:rFonts w:cs="Arial"/>
          <w:color w:val="00B0F0"/>
          <w:sz w:val="24"/>
          <w:szCs w:val="24"/>
          <w:lang w:eastAsia="zh-CN"/>
        </w:rPr>
        <w:br w:type="page"/>
      </w:r>
    </w:p>
    <w:p w14:paraId="5569418C" w14:textId="3AABFEB6" w:rsidR="00400BD4" w:rsidRDefault="00400BD4" w:rsidP="00E95317">
      <w:pPr>
        <w:pStyle w:val="KDPodnaslov1"/>
        <w:numPr>
          <w:ilvl w:val="0"/>
          <w:numId w:val="13"/>
        </w:numPr>
        <w:spacing w:before="0"/>
        <w:ind w:right="-426"/>
        <w:contextualSpacing/>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30335194"/>
      <w:bookmarkStart w:id="188" w:name="_Toc430335287"/>
      <w:bookmarkStart w:id="189" w:name="_Toc430335706"/>
      <w:bookmarkStart w:id="190" w:name="_Toc430335196"/>
      <w:bookmarkStart w:id="191" w:name="_Toc430335289"/>
      <w:bookmarkStart w:id="192" w:name="_Toc430335708"/>
      <w:bookmarkStart w:id="193" w:name="_Toc442559885"/>
      <w:bookmarkStart w:id="194" w:name="_Toc442559887"/>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433ED8">
        <w:rPr>
          <w:rFonts w:cs="Arial"/>
          <w:sz w:val="24"/>
          <w:szCs w:val="24"/>
        </w:rPr>
        <w:lastRenderedPageBreak/>
        <w:t xml:space="preserve">КРИТЕРИЈУМ ЗА </w:t>
      </w:r>
      <w:bookmarkEnd w:id="193"/>
      <w:r w:rsidRPr="00433ED8">
        <w:rPr>
          <w:rFonts w:cs="Arial"/>
          <w:sz w:val="24"/>
          <w:szCs w:val="24"/>
        </w:rPr>
        <w:t>ЗАКЉУЧЕЊЕ ОКВИРНОГ СПОРАЗУМА</w:t>
      </w:r>
    </w:p>
    <w:p w14:paraId="420477EB" w14:textId="77777777" w:rsidR="00400BD4" w:rsidRDefault="00400BD4" w:rsidP="00400BD4">
      <w:pPr>
        <w:pStyle w:val="KDKomentar"/>
        <w:spacing w:before="0"/>
        <w:ind w:left="-142" w:right="-426"/>
        <w:contextualSpacing/>
        <w:rPr>
          <w:rFonts w:cs="Arial"/>
          <w:i w:val="0"/>
          <w:color w:val="auto"/>
          <w:sz w:val="24"/>
          <w:szCs w:val="24"/>
        </w:rPr>
      </w:pPr>
    </w:p>
    <w:p w14:paraId="407946F7" w14:textId="77777777" w:rsidR="00400BD4" w:rsidRPr="00433ED8" w:rsidRDefault="00400BD4" w:rsidP="00400BD4">
      <w:pPr>
        <w:pStyle w:val="KDKomentar"/>
        <w:spacing w:before="0"/>
        <w:ind w:left="-142" w:right="-426"/>
        <w:contextualSpacing/>
        <w:rPr>
          <w:rFonts w:cs="Arial"/>
          <w:b/>
          <w:i w:val="0"/>
          <w:color w:val="auto"/>
          <w:sz w:val="24"/>
          <w:szCs w:val="24"/>
        </w:rPr>
      </w:pPr>
      <w:r w:rsidRPr="00433ED8">
        <w:rPr>
          <w:rFonts w:cs="Arial"/>
          <w:i w:val="0"/>
          <w:color w:val="auto"/>
          <w:sz w:val="24"/>
          <w:szCs w:val="24"/>
        </w:rPr>
        <w:t>Избор најповољније понуде ће се извршити применом критеријума</w:t>
      </w:r>
      <w:r>
        <w:rPr>
          <w:rFonts w:cs="Arial"/>
          <w:i w:val="0"/>
          <w:color w:val="auto"/>
          <w:sz w:val="24"/>
          <w:szCs w:val="24"/>
        </w:rPr>
        <w:t xml:space="preserve"> - </w:t>
      </w:r>
      <w:r>
        <w:rPr>
          <w:rFonts w:cs="Arial"/>
          <w:b/>
          <w:i w:val="0"/>
          <w:color w:val="auto"/>
          <w:sz w:val="24"/>
          <w:szCs w:val="24"/>
        </w:rPr>
        <w:t>Најнижа понуђена цена</w:t>
      </w:r>
      <w:r w:rsidRPr="00433ED8">
        <w:rPr>
          <w:rFonts w:cs="Arial"/>
          <w:b/>
          <w:i w:val="0"/>
          <w:color w:val="auto"/>
          <w:sz w:val="24"/>
          <w:szCs w:val="24"/>
        </w:rPr>
        <w:t>.</w:t>
      </w:r>
    </w:p>
    <w:p w14:paraId="07A44E58" w14:textId="77777777" w:rsidR="00400BD4" w:rsidRDefault="00400BD4" w:rsidP="00400BD4">
      <w:pPr>
        <w:pStyle w:val="KDKomentar"/>
        <w:spacing w:before="0"/>
        <w:ind w:left="-142" w:right="-426"/>
        <w:contextualSpacing/>
        <w:rPr>
          <w:rFonts w:cs="Arial"/>
          <w:i w:val="0"/>
          <w:color w:val="auto"/>
          <w:sz w:val="24"/>
          <w:szCs w:val="24"/>
        </w:rPr>
      </w:pPr>
      <w:r w:rsidRPr="00433ED8">
        <w:rPr>
          <w:rFonts w:cs="Arial"/>
          <w:i w:val="0"/>
          <w:color w:val="auto"/>
          <w:sz w:val="24"/>
          <w:szCs w:val="24"/>
        </w:rPr>
        <w:t xml:space="preserve">Критеријум за оцењивање и рангирање понуда </w:t>
      </w:r>
      <w:r w:rsidRPr="00433ED8">
        <w:rPr>
          <w:rFonts w:cs="Arial"/>
          <w:i w:val="0"/>
          <w:color w:val="auto"/>
          <w:sz w:val="24"/>
          <w:szCs w:val="24"/>
          <w:lang w:val="sr-Cyrl-RS"/>
        </w:rPr>
        <w:t xml:space="preserve">- </w:t>
      </w:r>
      <w:r w:rsidRPr="00433ED8">
        <w:rPr>
          <w:rFonts w:cs="Arial"/>
          <w:i w:val="0"/>
          <w:color w:val="auto"/>
          <w:sz w:val="24"/>
          <w:szCs w:val="24"/>
        </w:rPr>
        <w:t>најнижа понуђена цена,</w:t>
      </w:r>
      <w:r w:rsidRPr="00433ED8">
        <w:rPr>
          <w:rFonts w:cs="Arial"/>
          <w:b/>
          <w:i w:val="0"/>
          <w:color w:val="auto"/>
          <w:sz w:val="24"/>
          <w:szCs w:val="24"/>
        </w:rPr>
        <w:t xml:space="preserve"> </w:t>
      </w:r>
      <w:r w:rsidRPr="00433ED8">
        <w:rPr>
          <w:rFonts w:cs="Arial"/>
          <w:i w:val="0"/>
          <w:color w:val="auto"/>
          <w:sz w:val="24"/>
          <w:szCs w:val="24"/>
        </w:rPr>
        <w:t>заснива се на понуђеној цени</w:t>
      </w:r>
      <w:r w:rsidRPr="00433ED8">
        <w:rPr>
          <w:rFonts w:cs="Arial"/>
          <w:i w:val="0"/>
          <w:color w:val="auto"/>
          <w:sz w:val="24"/>
          <w:szCs w:val="24"/>
          <w:lang w:val="sr-Cyrl-CS"/>
        </w:rPr>
        <w:t xml:space="preserve"> као једином критеријуму</w:t>
      </w:r>
      <w:r w:rsidRPr="00433ED8">
        <w:rPr>
          <w:rFonts w:cs="Arial"/>
          <w:i w:val="0"/>
          <w:color w:val="auto"/>
          <w:sz w:val="24"/>
          <w:szCs w:val="24"/>
        </w:rPr>
        <w:t>.</w:t>
      </w:r>
    </w:p>
    <w:p w14:paraId="0A6032CB" w14:textId="77777777" w:rsidR="00E95317" w:rsidRPr="00433ED8" w:rsidRDefault="00E95317" w:rsidP="00400BD4">
      <w:pPr>
        <w:pStyle w:val="KDKomentar"/>
        <w:spacing w:before="0"/>
        <w:ind w:left="-142" w:right="-426"/>
        <w:contextualSpacing/>
        <w:rPr>
          <w:rFonts w:cs="Arial"/>
          <w:i w:val="0"/>
          <w:color w:val="auto"/>
          <w:sz w:val="24"/>
          <w:szCs w:val="24"/>
        </w:rPr>
      </w:pPr>
    </w:p>
    <w:p w14:paraId="455E4CED" w14:textId="77777777" w:rsidR="00400BD4" w:rsidRPr="00920EAD" w:rsidRDefault="00400BD4" w:rsidP="00400BD4">
      <w:pPr>
        <w:pStyle w:val="KDKomentar"/>
        <w:spacing w:before="0"/>
        <w:ind w:left="-142" w:right="-426"/>
        <w:contextualSpacing/>
        <w:rPr>
          <w:rFonts w:cs="Arial"/>
          <w:i w:val="0"/>
          <w:color w:val="auto"/>
          <w:sz w:val="24"/>
          <w:szCs w:val="24"/>
        </w:rPr>
      </w:pPr>
      <w:r w:rsidRPr="00920EAD">
        <w:rPr>
          <w:rFonts w:eastAsia="Calibri" w:cs="Arial"/>
          <w:i w:val="0"/>
          <w:color w:val="auto"/>
          <w:sz w:val="24"/>
          <w:szCs w:val="24"/>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4DB9FA76"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433ED8">
        <w:rPr>
          <w:rFonts w:cs="Arial"/>
          <w:b/>
          <w:bCs/>
          <w:sz w:val="24"/>
          <w:szCs w:val="24"/>
        </w:rPr>
        <w:t>5%</w:t>
      </w:r>
      <w:r w:rsidRPr="00433ED8">
        <w:rPr>
          <w:rFonts w:cs="Arial"/>
          <w:sz w:val="24"/>
          <w:szCs w:val="24"/>
        </w:rPr>
        <w:t> у односу на нaјнижу понуђену цену страног понуђача.</w:t>
      </w:r>
    </w:p>
    <w:p w14:paraId="72CA5CF4"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У понуђену цену страног понуђача урачунавају се и царинске дажбине.</w:t>
      </w:r>
    </w:p>
    <w:p w14:paraId="585CDF8B"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Домаћи П</w:t>
      </w:r>
      <w:r w:rsidRPr="00433ED8">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7DF8CEB4"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Ако је поднета заједничка понуда, гр</w:t>
      </w:r>
      <w:r>
        <w:rPr>
          <w:rFonts w:cs="Arial"/>
          <w:sz w:val="24"/>
          <w:szCs w:val="24"/>
        </w:rPr>
        <w:t>упа понуђача се сматра домаћим П</w:t>
      </w:r>
      <w:r w:rsidRPr="00433ED8">
        <w:rPr>
          <w:rFonts w:cs="Arial"/>
          <w:sz w:val="24"/>
          <w:szCs w:val="24"/>
        </w:rPr>
        <w:t>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4D1ECF38"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Ако је п</w:t>
      </w:r>
      <w:r>
        <w:rPr>
          <w:rFonts w:cs="Arial"/>
          <w:sz w:val="24"/>
          <w:szCs w:val="24"/>
        </w:rPr>
        <w:t>однета понуда са подизвођачем, П</w:t>
      </w:r>
      <w:r w:rsidRPr="00433ED8">
        <w:rPr>
          <w:rFonts w:cs="Arial"/>
          <w:sz w:val="24"/>
          <w:szCs w:val="24"/>
        </w:rPr>
        <w:t>онуђач се см</w:t>
      </w:r>
      <w:r>
        <w:rPr>
          <w:rFonts w:cs="Arial"/>
          <w:sz w:val="24"/>
          <w:szCs w:val="24"/>
        </w:rPr>
        <w:t>атра домаћим понуђачем, ако је П</w:t>
      </w:r>
      <w:r w:rsidRPr="00433ED8">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32006CB0"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Предност дата за домаће п</w:t>
      </w:r>
      <w:r w:rsidRPr="00433ED8">
        <w:rPr>
          <w:rFonts w:cs="Arial"/>
          <w:sz w:val="24"/>
          <w:szCs w:val="24"/>
        </w:rPr>
        <w:t>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5567181"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Предност дата за домаће п</w:t>
      </w:r>
      <w:r w:rsidRPr="00433ED8">
        <w:rPr>
          <w:rFonts w:cs="Arial"/>
          <w:sz w:val="24"/>
          <w:szCs w:val="24"/>
        </w:rPr>
        <w:t xml:space="preserve">онуђаче (члан 86. став 3. Закона) у поступцима јавних набавки у којима учествују </w:t>
      </w:r>
      <w:r w:rsidRPr="00433ED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04D4C55" w14:textId="77777777" w:rsidR="00400BD4" w:rsidRPr="00433ED8" w:rsidRDefault="00400BD4" w:rsidP="00400BD4">
      <w:pPr>
        <w:spacing w:before="0"/>
        <w:ind w:left="-142" w:right="-426"/>
        <w:contextualSpacing/>
        <w:rPr>
          <w:rFonts w:cs="Arial"/>
          <w:sz w:val="24"/>
          <w:szCs w:val="24"/>
        </w:rPr>
      </w:pPr>
      <w:bookmarkStart w:id="195" w:name="_Toc441651548"/>
      <w:bookmarkStart w:id="196" w:name="_Toc442559886"/>
    </w:p>
    <w:p w14:paraId="60765D5A" w14:textId="77777777" w:rsidR="00400BD4" w:rsidRPr="00433ED8" w:rsidRDefault="00400BD4" w:rsidP="00400BD4">
      <w:pPr>
        <w:pStyle w:val="Heading10"/>
        <w:spacing w:before="0"/>
        <w:ind w:left="-142" w:right="-426" w:firstLine="0"/>
        <w:contextualSpacing/>
        <w:rPr>
          <w:rFonts w:cs="Arial"/>
          <w:sz w:val="24"/>
          <w:szCs w:val="24"/>
        </w:rPr>
      </w:pPr>
      <w:r w:rsidRPr="00433ED8">
        <w:rPr>
          <w:rFonts w:cs="Arial"/>
          <w:sz w:val="24"/>
          <w:szCs w:val="24"/>
          <w:lang w:val="en-US"/>
        </w:rPr>
        <w:t xml:space="preserve">5.1. </w:t>
      </w:r>
      <w:r w:rsidRPr="00433ED8">
        <w:rPr>
          <w:rFonts w:cs="Arial"/>
          <w:sz w:val="24"/>
          <w:szCs w:val="24"/>
        </w:rPr>
        <w:t>Резервни критеријум</w:t>
      </w:r>
      <w:bookmarkEnd w:id="195"/>
      <w:bookmarkEnd w:id="196"/>
    </w:p>
    <w:p w14:paraId="37E824EE" w14:textId="3E004E13" w:rsidR="00400BD4" w:rsidRDefault="00400BD4" w:rsidP="00400BD4">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 xml:space="preserve">Уколико две или више понуда имају исту </w:t>
      </w:r>
      <w:r>
        <w:rPr>
          <w:rFonts w:eastAsia="TimesNewRomanPSMT" w:cs="Arial"/>
          <w:bCs/>
          <w:sz w:val="24"/>
          <w:szCs w:val="24"/>
        </w:rPr>
        <w:t xml:space="preserve">понуђену цену, као </w:t>
      </w:r>
      <w:r w:rsidRPr="00433ED8">
        <w:rPr>
          <w:rFonts w:eastAsia="TimesNewRomanPSMT" w:cs="Arial"/>
          <w:bCs/>
          <w:sz w:val="24"/>
          <w:szCs w:val="24"/>
        </w:rPr>
        <w:t xml:space="preserve">повољнија биће </w:t>
      </w:r>
      <w:r>
        <w:rPr>
          <w:rFonts w:eastAsia="TimesNewRomanPSMT" w:cs="Arial"/>
          <w:bCs/>
          <w:sz w:val="24"/>
          <w:szCs w:val="24"/>
          <w:lang w:val="sr-Cyrl-RS"/>
        </w:rPr>
        <w:t>рангирана</w:t>
      </w:r>
      <w:r w:rsidRPr="00433ED8">
        <w:rPr>
          <w:rFonts w:eastAsia="TimesNewRomanPSMT" w:cs="Arial"/>
          <w:bCs/>
          <w:sz w:val="24"/>
          <w:szCs w:val="24"/>
        </w:rPr>
        <w:t xml:space="preserve"> понуда оног понуђача који је понудио </w:t>
      </w:r>
      <w:r w:rsidRPr="00290982">
        <w:rPr>
          <w:rFonts w:eastAsia="TimesNewRomanPSMT" w:cs="Arial"/>
          <w:bCs/>
          <w:sz w:val="24"/>
          <w:szCs w:val="24"/>
        </w:rPr>
        <w:t>дужи гарантни рок</w:t>
      </w:r>
      <w:r w:rsidR="006C6075">
        <w:rPr>
          <w:rFonts w:eastAsia="TimesNewRomanPSMT" w:cs="Arial"/>
          <w:bCs/>
          <w:sz w:val="24"/>
          <w:szCs w:val="24"/>
          <w:lang w:val="sr-Cyrl-RS"/>
        </w:rPr>
        <w:t xml:space="preserve"> на извршене услуге</w:t>
      </w:r>
      <w:r w:rsidRPr="00290982">
        <w:rPr>
          <w:rFonts w:eastAsia="TimesNewRomanPSMT" w:cs="Arial"/>
          <w:bCs/>
          <w:sz w:val="24"/>
          <w:szCs w:val="24"/>
        </w:rPr>
        <w:t>.</w:t>
      </w:r>
    </w:p>
    <w:p w14:paraId="2CBFFE1A" w14:textId="77777777" w:rsidR="006C6075" w:rsidRPr="00433ED8" w:rsidRDefault="006C6075" w:rsidP="00400BD4">
      <w:pPr>
        <w:autoSpaceDE w:val="0"/>
        <w:autoSpaceDN w:val="0"/>
        <w:adjustRightInd w:val="0"/>
        <w:spacing w:before="0"/>
        <w:ind w:left="-142" w:right="-426"/>
        <w:contextualSpacing/>
        <w:rPr>
          <w:rFonts w:eastAsia="TimesNewRomanPSMT" w:cs="Arial"/>
          <w:bCs/>
          <w:sz w:val="24"/>
          <w:szCs w:val="24"/>
        </w:rPr>
      </w:pPr>
    </w:p>
    <w:p w14:paraId="5FDD9321" w14:textId="77777777" w:rsidR="00400BD4" w:rsidRPr="00433ED8" w:rsidRDefault="00400BD4" w:rsidP="00400BD4">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Уколико ни после примене резервног</w:t>
      </w:r>
      <w:r>
        <w:rPr>
          <w:rFonts w:eastAsia="TimesNewRomanPSMT" w:cs="Arial"/>
          <w:bCs/>
          <w:sz w:val="24"/>
          <w:szCs w:val="24"/>
        </w:rPr>
        <w:t xml:space="preserve"> критеријума не буде могуће </w:t>
      </w:r>
      <w:r>
        <w:rPr>
          <w:rFonts w:eastAsia="TimesNewRomanPSMT" w:cs="Arial"/>
          <w:bCs/>
          <w:sz w:val="24"/>
          <w:szCs w:val="24"/>
          <w:lang w:val="sr-Cyrl-RS"/>
        </w:rPr>
        <w:t>рангирати сваку</w:t>
      </w:r>
      <w:r w:rsidRPr="00433ED8">
        <w:rPr>
          <w:rFonts w:eastAsia="TimesNewRomanPSMT" w:cs="Arial"/>
          <w:bCs/>
          <w:sz w:val="24"/>
          <w:szCs w:val="24"/>
        </w:rPr>
        <w:t xml:space="preserve"> понуду, </w:t>
      </w:r>
      <w:r>
        <w:rPr>
          <w:rFonts w:eastAsia="TimesNewRomanPSMT" w:cs="Arial"/>
          <w:bCs/>
          <w:sz w:val="24"/>
          <w:szCs w:val="24"/>
          <w:lang w:val="sr-Cyrl-RS"/>
        </w:rPr>
        <w:t xml:space="preserve">рангирање </w:t>
      </w:r>
      <w:r w:rsidRPr="00433ED8">
        <w:rPr>
          <w:rFonts w:eastAsia="TimesNewRomanPSMT" w:cs="Arial"/>
          <w:bCs/>
          <w:sz w:val="24"/>
          <w:szCs w:val="24"/>
        </w:rPr>
        <w:t xml:space="preserve">понуда биће </w:t>
      </w:r>
      <w:r>
        <w:rPr>
          <w:rFonts w:eastAsia="TimesNewRomanPSMT" w:cs="Arial"/>
          <w:bCs/>
          <w:sz w:val="24"/>
          <w:szCs w:val="24"/>
          <w:lang w:val="sr-Cyrl-RS"/>
        </w:rPr>
        <w:t>извршено</w:t>
      </w:r>
      <w:r w:rsidRPr="00433ED8">
        <w:rPr>
          <w:rFonts w:eastAsia="TimesNewRomanPSMT" w:cs="Arial"/>
          <w:bCs/>
          <w:sz w:val="24"/>
          <w:szCs w:val="24"/>
        </w:rPr>
        <w:t xml:space="preserve"> путем жреба.</w:t>
      </w:r>
    </w:p>
    <w:p w14:paraId="52623C91" w14:textId="1462BF1E" w:rsidR="00400BD4" w:rsidRDefault="00400BD4" w:rsidP="00400BD4">
      <w:pPr>
        <w:autoSpaceDE w:val="0"/>
        <w:autoSpaceDN w:val="0"/>
        <w:adjustRightInd w:val="0"/>
        <w:spacing w:before="0"/>
        <w:ind w:left="-142" w:right="-426"/>
        <w:contextualSpacing/>
        <w:rPr>
          <w:rFonts w:eastAsia="TimesNewRomanPSMT" w:cs="Arial"/>
          <w:bCs/>
          <w:sz w:val="24"/>
          <w:szCs w:val="24"/>
          <w:lang w:val="sr-Cyrl-RS"/>
        </w:rPr>
      </w:pPr>
      <w:r w:rsidRPr="00433ED8">
        <w:rPr>
          <w:rFonts w:eastAsia="TimesNewRomanPSMT" w:cs="Arial"/>
          <w:bCs/>
          <w:sz w:val="24"/>
          <w:szCs w:val="24"/>
        </w:rPr>
        <w:t>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w:t>
      </w:r>
      <w:r>
        <w:rPr>
          <w:rFonts w:eastAsia="TimesNewRomanPSMT" w:cs="Arial"/>
          <w:bCs/>
          <w:sz w:val="24"/>
          <w:szCs w:val="24"/>
        </w:rPr>
        <w:t>омисије извлачити</w:t>
      </w:r>
      <w:r w:rsidRPr="00433ED8">
        <w:rPr>
          <w:rFonts w:eastAsia="TimesNewRomanPSMT" w:cs="Arial"/>
          <w:bCs/>
          <w:sz w:val="24"/>
          <w:szCs w:val="24"/>
        </w:rPr>
        <w:t xml:space="preserve"> само</w:t>
      </w:r>
      <w:r>
        <w:rPr>
          <w:rFonts w:eastAsia="TimesNewRomanPSMT" w:cs="Arial"/>
          <w:bCs/>
          <w:sz w:val="24"/>
          <w:szCs w:val="24"/>
          <w:lang w:val="sr-Cyrl-RS"/>
        </w:rPr>
        <w:t xml:space="preserve"> по</w:t>
      </w:r>
      <w:r w:rsidRPr="00433ED8">
        <w:rPr>
          <w:rFonts w:eastAsia="TimesNewRomanPSMT" w:cs="Arial"/>
          <w:bCs/>
          <w:sz w:val="24"/>
          <w:szCs w:val="24"/>
        </w:rPr>
        <w:t xml:space="preserve"> један папир</w:t>
      </w:r>
      <w:r>
        <w:rPr>
          <w:rFonts w:eastAsia="TimesNewRomanPSMT" w:cs="Arial"/>
          <w:bCs/>
          <w:sz w:val="24"/>
          <w:szCs w:val="24"/>
          <w:lang w:val="sr-Cyrl-RS"/>
        </w:rPr>
        <w:t xml:space="preserve"> све док се не извуку сви папири</w:t>
      </w:r>
      <w:r w:rsidRPr="00433ED8">
        <w:rPr>
          <w:rFonts w:eastAsia="TimesNewRomanPSMT" w:cs="Arial"/>
          <w:bCs/>
          <w:sz w:val="24"/>
          <w:szCs w:val="24"/>
        </w:rPr>
        <w:t xml:space="preserve">. </w:t>
      </w:r>
      <w:r>
        <w:rPr>
          <w:rFonts w:eastAsia="TimesNewRomanPSMT" w:cs="Arial"/>
          <w:bCs/>
          <w:sz w:val="24"/>
          <w:szCs w:val="24"/>
          <w:lang w:val="sr-Cyrl-RS"/>
        </w:rPr>
        <w:t xml:space="preserve">Понуди </w:t>
      </w:r>
      <w:r w:rsidRPr="00433ED8">
        <w:rPr>
          <w:rFonts w:eastAsia="TimesNewRomanPSMT" w:cs="Arial"/>
          <w:bCs/>
          <w:sz w:val="24"/>
          <w:szCs w:val="24"/>
        </w:rPr>
        <w:t>П</w:t>
      </w:r>
      <w:r>
        <w:rPr>
          <w:rFonts w:eastAsia="TimesNewRomanPSMT" w:cs="Arial"/>
          <w:bCs/>
          <w:sz w:val="24"/>
          <w:szCs w:val="24"/>
        </w:rPr>
        <w:t>онуђача</w:t>
      </w:r>
      <w:r w:rsidRPr="00433ED8">
        <w:rPr>
          <w:rFonts w:eastAsia="TimesNewRomanPSMT" w:cs="Arial"/>
          <w:bCs/>
          <w:sz w:val="24"/>
          <w:szCs w:val="24"/>
        </w:rPr>
        <w:t xml:space="preserve"> чији назив буде на извученом папиру биће додељен </w:t>
      </w:r>
      <w:r>
        <w:rPr>
          <w:rFonts w:eastAsia="TimesNewRomanPSMT" w:cs="Arial"/>
          <w:bCs/>
          <w:sz w:val="24"/>
          <w:szCs w:val="24"/>
          <w:lang w:val="sr-Cyrl-RS"/>
        </w:rPr>
        <w:t>повољнији ранг у односу на остале неизвучене све док се не рангирају све понуде.</w:t>
      </w:r>
      <w:r>
        <w:rPr>
          <w:rFonts w:eastAsia="TimesNewRomanPSMT" w:cs="Arial"/>
          <w:bCs/>
          <w:sz w:val="24"/>
          <w:szCs w:val="24"/>
          <w:lang w:val="sr-Cyrl-RS"/>
        </w:rPr>
        <w:br w:type="page"/>
      </w:r>
    </w:p>
    <w:p w14:paraId="085E2ED3" w14:textId="28BCF813" w:rsidR="008D2B23" w:rsidRPr="00EC5BB4" w:rsidRDefault="008670B5" w:rsidP="00E85378">
      <w:pPr>
        <w:pStyle w:val="KDPodnaslov1"/>
        <w:spacing w:before="0"/>
        <w:ind w:left="360" w:hanging="360"/>
        <w:rPr>
          <w:rFonts w:cs="Arial"/>
          <w:sz w:val="24"/>
          <w:szCs w:val="24"/>
        </w:rPr>
      </w:pPr>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4"/>
    </w:p>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2929A4" w14:textId="77777777" w:rsidR="008670B5"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w:t>
      </w:r>
      <w:r w:rsidR="008670B5">
        <w:rPr>
          <w:rFonts w:cs="Arial"/>
          <w:sz w:val="24"/>
          <w:szCs w:val="24"/>
        </w:rPr>
        <w:t xml:space="preserve">вним набавкама (у даљем тексту: </w:t>
      </w:r>
      <w:r w:rsidRPr="00EC5BB4">
        <w:rPr>
          <w:rFonts w:cs="Arial"/>
          <w:sz w:val="24"/>
          <w:szCs w:val="24"/>
        </w:rPr>
        <w:t xml:space="preserve">Закон) и конкурсном документацијом. </w:t>
      </w:r>
    </w:p>
    <w:p w14:paraId="6221ED8C" w14:textId="482F6BD1" w:rsidR="008D2B23" w:rsidRPr="00EC5BB4" w:rsidRDefault="008D2B23" w:rsidP="008D2B23">
      <w:pPr>
        <w:pStyle w:val="KDParagraf"/>
        <w:spacing w:before="0"/>
        <w:rPr>
          <w:rFonts w:cs="Arial"/>
          <w:sz w:val="24"/>
          <w:szCs w:val="24"/>
        </w:rPr>
      </w:pP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51FCDF3C" w:rsidR="008D2B23" w:rsidRPr="00EC5BB4" w:rsidRDefault="008D2B23" w:rsidP="00E85378">
      <w:pPr>
        <w:pStyle w:val="KDPodnaslov2"/>
        <w:numPr>
          <w:ilvl w:val="1"/>
          <w:numId w:val="18"/>
        </w:numPr>
        <w:spacing w:before="0"/>
        <w:ind w:hanging="810"/>
        <w:jc w:val="both"/>
        <w:rPr>
          <w:rFonts w:cs="Arial"/>
          <w:sz w:val="24"/>
          <w:szCs w:val="24"/>
        </w:rPr>
      </w:pPr>
      <w:bookmarkStart w:id="197" w:name="_Toc441651577"/>
      <w:bookmarkStart w:id="198" w:name="_Toc442559888"/>
      <w:r w:rsidRPr="00EC5BB4">
        <w:rPr>
          <w:rFonts w:cs="Arial"/>
          <w:sz w:val="24"/>
          <w:szCs w:val="24"/>
        </w:rPr>
        <w:t>Језик на којем понуда мора бити састављена</w:t>
      </w:r>
      <w:bookmarkEnd w:id="197"/>
      <w:bookmarkEnd w:id="198"/>
    </w:p>
    <w:p w14:paraId="69CAB974" w14:textId="77777777" w:rsidR="00E95317" w:rsidRPr="00E95317" w:rsidRDefault="00E95317" w:rsidP="00E95317">
      <w:pPr>
        <w:pStyle w:val="KDParagraf"/>
        <w:spacing w:before="0"/>
        <w:rPr>
          <w:rFonts w:cs="Arial"/>
          <w:sz w:val="24"/>
          <w:szCs w:val="24"/>
        </w:rPr>
      </w:pPr>
      <w:r w:rsidRPr="00E95317">
        <w:rPr>
          <w:rFonts w:cs="Arial"/>
          <w:sz w:val="24"/>
          <w:szCs w:val="24"/>
        </w:rPr>
        <w:t>Поступак јавне набавке води се на српском језику и Понуђач подноси понуду на српском језику.</w:t>
      </w:r>
    </w:p>
    <w:p w14:paraId="6155A2F9" w14:textId="21398BBB" w:rsidR="00A94577" w:rsidRDefault="00E95317" w:rsidP="00E95317">
      <w:pPr>
        <w:pStyle w:val="KDParagraf"/>
        <w:spacing w:before="0"/>
        <w:rPr>
          <w:rFonts w:cs="Arial"/>
          <w:sz w:val="24"/>
          <w:szCs w:val="24"/>
        </w:rPr>
      </w:pPr>
      <w:r w:rsidRPr="00E95317">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7B250B0" w14:textId="77777777" w:rsidR="00E95317" w:rsidRPr="00EC5BB4" w:rsidRDefault="00E95317" w:rsidP="00E95317">
      <w:pPr>
        <w:pStyle w:val="KDParagraf"/>
        <w:spacing w:before="0"/>
        <w:rPr>
          <w:rFonts w:cs="Arial"/>
          <w:sz w:val="24"/>
          <w:szCs w:val="24"/>
          <w:lang w:val="ru-RU" w:eastAsia="sr-Latn-CS"/>
        </w:rPr>
      </w:pPr>
    </w:p>
    <w:p w14:paraId="1D935930" w14:textId="77777777" w:rsidR="008D2B23" w:rsidRPr="00EC5BB4" w:rsidRDefault="008D2B23" w:rsidP="00E85378">
      <w:pPr>
        <w:pStyle w:val="KDPodnaslov2"/>
        <w:numPr>
          <w:ilvl w:val="1"/>
          <w:numId w:val="18"/>
        </w:numPr>
        <w:spacing w:before="0"/>
        <w:ind w:hanging="810"/>
        <w:contextualSpacing/>
        <w:jc w:val="both"/>
        <w:rPr>
          <w:rFonts w:cs="Arial"/>
          <w:sz w:val="24"/>
          <w:szCs w:val="24"/>
        </w:rPr>
      </w:pPr>
      <w:bookmarkStart w:id="199" w:name="_Toc441651578"/>
      <w:bookmarkStart w:id="20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199"/>
      <w:bookmarkEnd w:id="200"/>
    </w:p>
    <w:p w14:paraId="1A91F20B"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BFF421F"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A988CF5"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96469D9"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721BBA" w14:textId="77777777" w:rsidR="00E95317" w:rsidRDefault="00A94577" w:rsidP="00E95317">
      <w:pPr>
        <w:tabs>
          <w:tab w:val="left" w:pos="90"/>
        </w:tabs>
        <w:spacing w:before="0"/>
        <w:contextualSpacing/>
        <w:rPr>
          <w:rFonts w:cs="Arial"/>
          <w:sz w:val="24"/>
          <w:szCs w:val="24"/>
          <w:lang w:val="ru-RU"/>
        </w:rPr>
      </w:pPr>
      <w:r w:rsidRPr="00A94577">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w:t>
      </w:r>
    </w:p>
    <w:p w14:paraId="6C3D7150" w14:textId="11850B54" w:rsidR="00A94577" w:rsidRPr="00E95317" w:rsidRDefault="00A94577" w:rsidP="00E95317">
      <w:pPr>
        <w:tabs>
          <w:tab w:val="left" w:pos="90"/>
        </w:tabs>
        <w:spacing w:before="0"/>
        <w:contextualSpacing/>
        <w:rPr>
          <w:rFonts w:cs="Arial"/>
          <w:b/>
          <w:sz w:val="24"/>
          <w:szCs w:val="24"/>
          <w:lang w:val="ru-RU"/>
        </w:rPr>
      </w:pPr>
      <w:r w:rsidRPr="00E95317">
        <w:rPr>
          <w:rFonts w:cs="Arial"/>
          <w:b/>
          <w:sz w:val="24"/>
          <w:szCs w:val="24"/>
          <w:lang w:val="ru-RU"/>
        </w:rPr>
        <w:t>Јавно предузеће „Електропривреда Србије“ Београд, Балканска бр.13, ПАК 103925, писарница - са назнаком:</w:t>
      </w:r>
      <w:r w:rsidR="00E95317" w:rsidRPr="00E95317">
        <w:t xml:space="preserve"> </w:t>
      </w:r>
      <w:r w:rsidR="00E95317">
        <w:rPr>
          <w:lang w:val="sr-Cyrl-RS"/>
        </w:rPr>
        <w:t>,,</w:t>
      </w:r>
      <w:r w:rsidR="00E95317" w:rsidRPr="00E95317">
        <w:rPr>
          <w:rFonts w:cs="Arial"/>
          <w:b/>
          <w:sz w:val="24"/>
          <w:szCs w:val="24"/>
          <w:lang w:val="ru-RU"/>
        </w:rPr>
        <w:t>НЕ ОТВАРАТИ</w:t>
      </w:r>
      <w:r w:rsidR="00E95317">
        <w:rPr>
          <w:rFonts w:cs="Arial"/>
          <w:b/>
          <w:sz w:val="24"/>
          <w:szCs w:val="24"/>
          <w:lang w:val="ru-RU"/>
        </w:rPr>
        <w:t xml:space="preserve"> - </w:t>
      </w:r>
      <w:r w:rsidRPr="00E95317">
        <w:rPr>
          <w:rFonts w:cs="Arial"/>
          <w:b/>
          <w:sz w:val="24"/>
          <w:szCs w:val="24"/>
          <w:lang w:val="ru-RU"/>
        </w:rPr>
        <w:t xml:space="preserve">Понуда за јавну набавку </w:t>
      </w:r>
      <w:r w:rsidR="00E95317" w:rsidRPr="00E95317">
        <w:rPr>
          <w:rFonts w:cs="Arial"/>
          <w:b/>
          <w:sz w:val="24"/>
          <w:szCs w:val="24"/>
          <w:lang w:val="ru-RU"/>
        </w:rPr>
        <w:t xml:space="preserve">бр. ЈН/1000/0577/2017 - </w:t>
      </w:r>
      <w:r w:rsidR="000423A0" w:rsidRPr="00E95317">
        <w:rPr>
          <w:rFonts w:cs="Arial"/>
          <w:b/>
          <w:sz w:val="24"/>
          <w:szCs w:val="24"/>
          <w:lang w:val="ru-RU"/>
        </w:rPr>
        <w:t xml:space="preserve">Oдржавањe беспрекидног напајања у ТС 110/x kV и 35/x </w:t>
      </w:r>
      <w:r w:rsidR="00E95317">
        <w:rPr>
          <w:rFonts w:cs="Arial"/>
          <w:b/>
          <w:sz w:val="24"/>
          <w:szCs w:val="24"/>
          <w:lang w:val="ru-RU"/>
        </w:rPr>
        <w:t>к</w:t>
      </w:r>
      <w:r w:rsidR="00E95317">
        <w:rPr>
          <w:rFonts w:cs="Arial"/>
          <w:b/>
          <w:sz w:val="24"/>
          <w:szCs w:val="24"/>
          <w:lang w:val="sr-Latn-RS"/>
        </w:rPr>
        <w:t>V</w:t>
      </w:r>
      <w:r w:rsidR="00E95317">
        <w:rPr>
          <w:rFonts w:cs="Arial"/>
          <w:b/>
          <w:sz w:val="24"/>
          <w:szCs w:val="24"/>
          <w:lang w:val="ru-RU"/>
        </w:rPr>
        <w:t xml:space="preserve">, за Партију бр._____ </w:t>
      </w:r>
      <w:r w:rsidR="00E95317" w:rsidRPr="00DC1EC6">
        <w:rPr>
          <w:rFonts w:eastAsia="TimesNewRomanPSMT" w:cs="Arial"/>
          <w:bCs/>
          <w:iCs/>
          <w:sz w:val="24"/>
          <w:szCs w:val="24"/>
          <w:lang w:val="sr-Cyrl-RS"/>
        </w:rPr>
        <w:t>(уписати број и назив партије за коју се подноси понуда)</w:t>
      </w:r>
      <w:r w:rsidRPr="00E95317">
        <w:rPr>
          <w:rFonts w:cs="Arial"/>
          <w:b/>
          <w:sz w:val="24"/>
          <w:szCs w:val="24"/>
          <w:lang w:val="ru-RU"/>
        </w:rPr>
        <w:t xml:space="preserve">“. </w:t>
      </w:r>
    </w:p>
    <w:p w14:paraId="0C30EED8"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C4793C8"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70FD4C26"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A94577">
        <w:rPr>
          <w:rFonts w:cs="Arial"/>
          <w:sz w:val="24"/>
          <w:szCs w:val="24"/>
          <w:lang w:val="ru-RU"/>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05F4E9B"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3577371"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E95317">
      <w:pPr>
        <w:tabs>
          <w:tab w:val="left" w:pos="90"/>
        </w:tabs>
        <w:spacing w:before="0"/>
        <w:ind w:firstLine="90"/>
        <w:contextualSpacing/>
        <w:rPr>
          <w:rFonts w:eastAsia="TimesNewRomanPSMT" w:cs="Arial"/>
          <w:bCs/>
          <w:lang w:val="sr-Cyrl-RS"/>
        </w:rPr>
      </w:pPr>
    </w:p>
    <w:p w14:paraId="611839A2" w14:textId="77777777" w:rsidR="008D2B23" w:rsidRPr="00EC5BB4" w:rsidRDefault="008D2B23" w:rsidP="00E85378">
      <w:pPr>
        <w:pStyle w:val="KDPodnaslov2"/>
        <w:numPr>
          <w:ilvl w:val="1"/>
          <w:numId w:val="18"/>
        </w:numPr>
        <w:spacing w:before="0"/>
        <w:ind w:hanging="810"/>
        <w:jc w:val="both"/>
        <w:rPr>
          <w:rFonts w:cs="Arial"/>
          <w:sz w:val="24"/>
          <w:szCs w:val="24"/>
        </w:rPr>
      </w:pPr>
      <w:bookmarkStart w:id="201" w:name="_Toc441651579"/>
      <w:bookmarkStart w:id="202" w:name="_Toc442559890"/>
      <w:r w:rsidRPr="00EC5BB4">
        <w:rPr>
          <w:rFonts w:cs="Arial"/>
          <w:sz w:val="24"/>
          <w:szCs w:val="24"/>
        </w:rPr>
        <w:t>Обавезна садржина понуде</w:t>
      </w:r>
      <w:bookmarkEnd w:id="201"/>
      <w:bookmarkEnd w:id="202"/>
    </w:p>
    <w:p w14:paraId="7B261DD4" w14:textId="77777777" w:rsidR="00A94577" w:rsidRPr="00EC5BB4" w:rsidRDefault="00A94577" w:rsidP="00A94577">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Pr>
          <w:rFonts w:cs="Arial"/>
          <w:sz w:val="24"/>
          <w:szCs w:val="24"/>
          <w:lang w:val="ru-RU" w:bidi="en-US"/>
        </w:rPr>
        <w:t xml:space="preserve"> </w:t>
      </w:r>
      <w:r w:rsidRPr="00F651E1">
        <w:rPr>
          <w:rFonts w:cs="Arial"/>
          <w:sz w:val="24"/>
          <w:szCs w:val="24"/>
          <w:lang w:val="ru-RU" w:bidi="en-US"/>
        </w:rPr>
        <w:t xml:space="preserve">и 76.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BEF3DB4" w14:textId="77777777" w:rsidR="00DF7A7B" w:rsidRDefault="00DF7A7B" w:rsidP="00DF7A7B">
      <w:pPr>
        <w:tabs>
          <w:tab w:val="left" w:pos="426"/>
        </w:tabs>
        <w:spacing w:before="0"/>
        <w:ind w:left="284" w:right="-43" w:hanging="284"/>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1)</w:t>
      </w:r>
      <w:r>
        <w:rPr>
          <w:rFonts w:eastAsia="TimesNewRomanPS-BoldMT" w:cs="Arial"/>
          <w:bCs/>
          <w:color w:val="000000"/>
          <w:sz w:val="24"/>
          <w:szCs w:val="24"/>
          <w:lang w:val="ru-RU"/>
        </w:rPr>
        <w:t xml:space="preserve"> </w:t>
      </w:r>
      <w:r w:rsidR="00E95317" w:rsidRPr="00E95317">
        <w:rPr>
          <w:rFonts w:eastAsia="TimesNewRomanPS-BoldMT" w:cs="Arial"/>
          <w:bCs/>
          <w:color w:val="000000"/>
          <w:sz w:val="24"/>
          <w:szCs w:val="24"/>
          <w:lang w:val="ru-RU"/>
        </w:rPr>
        <w:t>Образац понуде – Образац 1.1 и/или 1.2 и/или 1.3 и/или 1.4 и/или 1.5 (зависно од партије за коју се подноси понуда),</w:t>
      </w:r>
    </w:p>
    <w:p w14:paraId="739F6A8A" w14:textId="46B8F2D6" w:rsidR="00E95317" w:rsidRDefault="00DF7A7B" w:rsidP="00DF7A7B">
      <w:pPr>
        <w:tabs>
          <w:tab w:val="left" w:pos="426"/>
        </w:tabs>
        <w:spacing w:before="0"/>
        <w:ind w:left="284" w:right="-43" w:hanging="284"/>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2)</w:t>
      </w:r>
      <w:r>
        <w:rPr>
          <w:rFonts w:eastAsia="TimesNewRomanPS-BoldMT" w:cs="Arial"/>
          <w:bCs/>
          <w:color w:val="000000"/>
          <w:sz w:val="24"/>
          <w:szCs w:val="24"/>
          <w:lang w:val="ru-RU"/>
        </w:rPr>
        <w:t xml:space="preserve"> </w:t>
      </w:r>
      <w:r w:rsidR="00E95317" w:rsidRPr="00E95317">
        <w:rPr>
          <w:rFonts w:eastAsia="TimesNewRomanPS-BoldMT" w:cs="Arial"/>
          <w:bCs/>
          <w:color w:val="000000"/>
          <w:sz w:val="24"/>
          <w:szCs w:val="24"/>
          <w:lang w:val="ru-RU"/>
        </w:rPr>
        <w:t>Образац структуре цене - Образац 2.1 и/или 2.2 и/или 2.3 и/или 2.4 и/или 2.5 (зависно од партије за коју се подноси понуда),</w:t>
      </w:r>
    </w:p>
    <w:p w14:paraId="57B9952B" w14:textId="5C75C508" w:rsidR="009F7D96" w:rsidRPr="009F7D96"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3)</w:t>
      </w:r>
      <w:r w:rsidRPr="009F7D96">
        <w:rPr>
          <w:rFonts w:eastAsia="TimesNewRomanPS-BoldMT" w:cs="Arial"/>
          <w:bCs/>
          <w:color w:val="000000"/>
          <w:sz w:val="24"/>
          <w:szCs w:val="24"/>
          <w:lang w:val="ru-RU"/>
        </w:rPr>
        <w:t xml:space="preserve"> Изјава понуђача о независној понуди у скла</w:t>
      </w:r>
      <w:r>
        <w:rPr>
          <w:rFonts w:eastAsia="TimesNewRomanPS-BoldMT" w:cs="Arial"/>
          <w:bCs/>
          <w:color w:val="000000"/>
          <w:sz w:val="24"/>
          <w:szCs w:val="24"/>
          <w:lang w:val="ru-RU"/>
        </w:rPr>
        <w:t>ду са чланом 26. ЗЈН  (Образац 3</w:t>
      </w:r>
      <w:r w:rsidRPr="009F7D96">
        <w:rPr>
          <w:rFonts w:eastAsia="TimesNewRomanPS-BoldMT" w:cs="Arial"/>
          <w:bCs/>
          <w:color w:val="000000"/>
          <w:sz w:val="24"/>
          <w:szCs w:val="24"/>
          <w:lang w:val="ru-RU"/>
        </w:rPr>
        <w:t>),</w:t>
      </w:r>
    </w:p>
    <w:p w14:paraId="0B061D0D" w14:textId="0B19D862" w:rsidR="009F7D96" w:rsidRP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4)</w:t>
      </w:r>
      <w:r w:rsidRPr="009F7D96">
        <w:rPr>
          <w:rFonts w:eastAsia="TimesNewRomanPS-BoldMT" w:cs="Arial"/>
          <w:bCs/>
          <w:color w:val="000000"/>
          <w:sz w:val="24"/>
          <w:szCs w:val="24"/>
          <w:lang w:val="ru-RU"/>
        </w:rPr>
        <w:t xml:space="preserve"> Изјава понуђача у складу са ч</w:t>
      </w:r>
      <w:r>
        <w:rPr>
          <w:rFonts w:eastAsia="TimesNewRomanPS-BoldMT" w:cs="Arial"/>
          <w:bCs/>
          <w:color w:val="000000"/>
          <w:sz w:val="24"/>
          <w:szCs w:val="24"/>
          <w:lang w:val="ru-RU"/>
        </w:rPr>
        <w:t>ланом 75. став 2. ЗЈН (Образац 4</w:t>
      </w:r>
      <w:r w:rsidRPr="009F7D96">
        <w:rPr>
          <w:rFonts w:eastAsia="TimesNewRomanPS-BoldMT" w:cs="Arial"/>
          <w:bCs/>
          <w:color w:val="000000"/>
          <w:sz w:val="24"/>
          <w:szCs w:val="24"/>
          <w:lang w:val="ru-RU"/>
        </w:rPr>
        <w:t>),</w:t>
      </w:r>
    </w:p>
    <w:p w14:paraId="45C733EF" w14:textId="3A1DFC3E" w:rsid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5</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Докази којима се доказује испуњеност услова за учешће у поступку јавне набавке и</w:t>
      </w:r>
      <w:r>
        <w:rPr>
          <w:rFonts w:eastAsia="TimesNewRomanPS-BoldMT" w:cs="Arial"/>
          <w:bCs/>
          <w:color w:val="000000"/>
          <w:sz w:val="24"/>
          <w:szCs w:val="24"/>
          <w:lang w:val="ru-RU"/>
        </w:rPr>
        <w:t>з</w:t>
      </w:r>
      <w:r w:rsidR="00CD5288">
        <w:rPr>
          <w:rFonts w:eastAsia="TimesNewRomanPS-BoldMT" w:cs="Arial"/>
          <w:bCs/>
          <w:color w:val="000000"/>
          <w:sz w:val="24"/>
          <w:szCs w:val="24"/>
          <w:lang w:val="ru-RU"/>
        </w:rPr>
        <w:t xml:space="preserve"> члана 75. и 76. ЗЈН (Образац 5, Образац 6, Образац 7 и</w:t>
      </w:r>
      <w:r w:rsidRPr="009F7D96">
        <w:rPr>
          <w:rFonts w:eastAsia="TimesNewRomanPS-BoldMT" w:cs="Arial"/>
          <w:bCs/>
          <w:color w:val="000000"/>
          <w:sz w:val="24"/>
          <w:szCs w:val="24"/>
          <w:lang w:val="ru-RU"/>
        </w:rPr>
        <w:t xml:space="preserve"> </w:t>
      </w:r>
      <w:r w:rsidR="00CD5288">
        <w:rPr>
          <w:rFonts w:eastAsia="TimesNewRomanPS-BoldMT" w:cs="Arial"/>
          <w:bCs/>
          <w:color w:val="000000"/>
          <w:sz w:val="24"/>
          <w:szCs w:val="24"/>
          <w:lang w:val="ru-RU"/>
        </w:rPr>
        <w:t>Образац 8</w:t>
      </w:r>
      <w:r w:rsidRPr="00E95317">
        <w:rPr>
          <w:rFonts w:eastAsia="TimesNewRomanPS-BoldMT" w:cs="Arial"/>
          <w:bCs/>
          <w:color w:val="000000"/>
          <w:sz w:val="24"/>
          <w:szCs w:val="24"/>
          <w:lang w:val="ru-RU"/>
        </w:rPr>
        <w:t>)</w:t>
      </w:r>
      <w:r w:rsidR="00E95317" w:rsidRPr="00E95317">
        <w:rPr>
          <w:rFonts w:eastAsia="TimesNewRomanPS-BoldMT" w:cs="Arial"/>
          <w:bCs/>
          <w:color w:val="000000"/>
          <w:sz w:val="24"/>
          <w:szCs w:val="24"/>
          <w:lang w:val="ru-RU"/>
        </w:rPr>
        <w:t xml:space="preserve"> у складу са упутством како се доказује испуњеност тих услова из поглавља 4. конкурсне документације,</w:t>
      </w:r>
    </w:p>
    <w:p w14:paraId="0F20D224" w14:textId="138361DB" w:rsidR="009F7D96" w:rsidRP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6)</w:t>
      </w:r>
      <w:r w:rsidRPr="009F7D96">
        <w:rPr>
          <w:rFonts w:eastAsia="TimesNewRomanPS-BoldMT" w:cs="Arial"/>
          <w:bCs/>
          <w:color w:val="000000"/>
          <w:sz w:val="24"/>
          <w:szCs w:val="24"/>
          <w:lang w:val="ru-RU"/>
        </w:rPr>
        <w:t xml:space="preserve"> Трошкови припреме понуде, ако понуђач захтева надокнаду трошкова у скла</w:t>
      </w:r>
      <w:r>
        <w:rPr>
          <w:rFonts w:eastAsia="TimesNewRomanPS-BoldMT" w:cs="Arial"/>
          <w:bCs/>
          <w:color w:val="000000"/>
          <w:sz w:val="24"/>
          <w:szCs w:val="24"/>
          <w:lang w:val="ru-RU"/>
        </w:rPr>
        <w:t>ду са чланом 88. ЗЈН  (Образац 9</w:t>
      </w:r>
      <w:r w:rsidRPr="009F7D96">
        <w:rPr>
          <w:rFonts w:eastAsia="TimesNewRomanPS-BoldMT" w:cs="Arial"/>
          <w:bCs/>
          <w:color w:val="000000"/>
          <w:sz w:val="24"/>
          <w:szCs w:val="24"/>
          <w:lang w:val="ru-RU"/>
        </w:rPr>
        <w:t>),</w:t>
      </w:r>
    </w:p>
    <w:p w14:paraId="06201EC9" w14:textId="30B76AF6" w:rsidR="00E95317" w:rsidRPr="00E95317" w:rsidRDefault="009F7D96" w:rsidP="00DF7A7B">
      <w:pPr>
        <w:tabs>
          <w:tab w:val="left" w:pos="0"/>
          <w:tab w:val="left" w:pos="567"/>
        </w:tabs>
        <w:spacing w:before="0"/>
        <w:ind w:left="142" w:right="-43" w:hanging="142"/>
        <w:contextualSpacing/>
        <w:rPr>
          <w:rFonts w:cs="Arial"/>
          <w:sz w:val="24"/>
          <w:szCs w:val="24"/>
          <w:lang w:val="sr-Cyrl-RS"/>
        </w:rPr>
      </w:pPr>
      <w:r w:rsidRPr="00DF7A7B">
        <w:rPr>
          <w:rFonts w:eastAsia="TimesNewRomanPS-BoldMT" w:cs="Arial"/>
          <w:b/>
          <w:bCs/>
          <w:color w:val="000000"/>
          <w:sz w:val="24"/>
          <w:szCs w:val="24"/>
          <w:lang w:val="ru-RU"/>
        </w:rPr>
        <w:t>7</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w:t>
      </w:r>
      <w:r w:rsidR="00E95317" w:rsidRPr="00E95317">
        <w:rPr>
          <w:rFonts w:cs="Arial"/>
          <w:sz w:val="24"/>
          <w:szCs w:val="24"/>
          <w:lang w:val="sr-Latn-CS"/>
        </w:rPr>
        <w:t xml:space="preserve">Модел </w:t>
      </w:r>
      <w:r w:rsidR="00A32B57">
        <w:rPr>
          <w:rFonts w:cs="Arial"/>
          <w:sz w:val="24"/>
          <w:szCs w:val="24"/>
          <w:lang w:val="sr-Cyrl-RS"/>
        </w:rPr>
        <w:t>оквирног споразума</w:t>
      </w:r>
      <w:r w:rsidR="00E95317" w:rsidRPr="00E95317">
        <w:rPr>
          <w:rFonts w:cs="Arial"/>
          <w:sz w:val="24"/>
          <w:szCs w:val="24"/>
          <w:lang w:val="sr-Cyrl-RS"/>
        </w:rPr>
        <w:t xml:space="preserve">, потписан и печатом оверен од стране понуђача, </w:t>
      </w:r>
    </w:p>
    <w:p w14:paraId="5484EAF7" w14:textId="2207F105" w:rsidR="00E9531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8</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Модел уговора о чувању пословне тајне и поверљивих информација</w:t>
      </w:r>
      <w:r w:rsidR="009F7D96">
        <w:rPr>
          <w:rFonts w:eastAsia="TimesNewRomanPS-BoldMT" w:cs="Arial"/>
          <w:bCs/>
          <w:color w:val="000000"/>
          <w:sz w:val="24"/>
          <w:szCs w:val="24"/>
          <w:lang w:val="ru-RU"/>
        </w:rPr>
        <w:t>,</w:t>
      </w:r>
    </w:p>
    <w:p w14:paraId="29796ECF" w14:textId="5DA05ED3" w:rsidR="00DF7A7B"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9) </w:t>
      </w:r>
      <w:r>
        <w:rPr>
          <w:rFonts w:eastAsia="TimesNewRomanPS-BoldMT" w:cs="Arial"/>
          <w:bCs/>
          <w:color w:val="000000"/>
          <w:sz w:val="24"/>
          <w:szCs w:val="24"/>
          <w:lang w:val="ru-RU"/>
        </w:rPr>
        <w:t>Прилог о безбедности и здрављ</w:t>
      </w:r>
      <w:r w:rsidRPr="00DF7A7B">
        <w:rPr>
          <w:rFonts w:eastAsia="TimesNewRomanPS-BoldMT" w:cs="Arial"/>
          <w:bCs/>
          <w:color w:val="000000"/>
          <w:sz w:val="24"/>
          <w:szCs w:val="24"/>
          <w:lang w:val="ru-RU"/>
        </w:rPr>
        <w:t>у на раду,</w:t>
      </w:r>
    </w:p>
    <w:p w14:paraId="4857568F" w14:textId="77777777" w:rsidR="00DF7A7B" w:rsidRDefault="00DF7A7B" w:rsidP="00DF7A7B">
      <w:pPr>
        <w:tabs>
          <w:tab w:val="left" w:pos="0"/>
          <w:tab w:val="left" w:pos="567"/>
        </w:tabs>
        <w:spacing w:before="0"/>
        <w:ind w:left="426" w:right="-43" w:hanging="426"/>
        <w:contextualSpacing/>
        <w:rPr>
          <w:rFonts w:eastAsia="TimesNewRomanPS-BoldMT" w:cs="Arial"/>
          <w:bCs/>
          <w:color w:val="000000"/>
          <w:sz w:val="24"/>
          <w:szCs w:val="24"/>
          <w:lang w:val="ru-RU"/>
        </w:rPr>
      </w:pPr>
      <w:r>
        <w:rPr>
          <w:rFonts w:eastAsia="TimesNewRomanPS-BoldMT" w:cs="Arial"/>
          <w:b/>
          <w:bCs/>
          <w:color w:val="000000"/>
          <w:sz w:val="24"/>
          <w:szCs w:val="24"/>
          <w:lang w:val="ru-RU"/>
        </w:rPr>
        <w:t>10</w:t>
      </w:r>
      <w:r w:rsidR="009F7D96" w:rsidRPr="00DF7A7B">
        <w:rPr>
          <w:rFonts w:eastAsia="TimesNewRomanPS-BoldMT" w:cs="Arial"/>
          <w:b/>
          <w:bCs/>
          <w:color w:val="000000"/>
          <w:sz w:val="24"/>
          <w:szCs w:val="24"/>
          <w:lang w:val="ru-RU"/>
        </w:rPr>
        <w:t>)</w:t>
      </w:r>
      <w:r w:rsidR="009F7D96" w:rsidRPr="009F7D96">
        <w:rPr>
          <w:rFonts w:eastAsia="TimesNewRomanPS-BoldMT" w:cs="Arial"/>
          <w:bCs/>
          <w:color w:val="000000"/>
          <w:sz w:val="24"/>
          <w:szCs w:val="24"/>
          <w:lang w:val="ru-RU"/>
        </w:rPr>
        <w:t xml:space="preserve"> Средство финансијског обезбеђења (СФО) - Банкарска гаранција за озбиљност понуде,</w:t>
      </w:r>
    </w:p>
    <w:p w14:paraId="2C1D74A5" w14:textId="20CEBBEC" w:rsidR="00DF7A7B" w:rsidRDefault="00DF7A7B" w:rsidP="00DF7A7B">
      <w:pPr>
        <w:tabs>
          <w:tab w:val="left" w:pos="0"/>
          <w:tab w:val="left" w:pos="567"/>
        </w:tabs>
        <w:spacing w:before="0"/>
        <w:ind w:left="426" w:right="-43" w:hanging="426"/>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11) </w:t>
      </w:r>
      <w:r w:rsidR="00E95317" w:rsidRPr="00E95317">
        <w:rPr>
          <w:rFonts w:eastAsia="TimesNewRomanPS-BoldMT" w:cs="Arial"/>
          <w:bCs/>
          <w:color w:val="000000"/>
          <w:sz w:val="24"/>
          <w:szCs w:val="24"/>
          <w:lang w:val="ru-RU"/>
        </w:rPr>
        <w:t>Споразум којим се понуђ</w:t>
      </w:r>
      <w:r>
        <w:rPr>
          <w:rFonts w:eastAsia="TimesNewRomanPS-BoldMT" w:cs="Arial"/>
          <w:bCs/>
          <w:color w:val="000000"/>
          <w:sz w:val="24"/>
          <w:szCs w:val="24"/>
          <w:lang w:val="ru-RU"/>
        </w:rPr>
        <w:t>ачи из групе међусобно и према н</w:t>
      </w:r>
      <w:r w:rsidR="00E95317" w:rsidRPr="00E95317">
        <w:rPr>
          <w:rFonts w:eastAsia="TimesNewRomanPS-BoldMT" w:cs="Arial"/>
          <w:bCs/>
          <w:color w:val="000000"/>
          <w:sz w:val="24"/>
          <w:szCs w:val="24"/>
          <w:lang w:val="ru-RU"/>
        </w:rPr>
        <w:t>аручиоцу обавезују на извршење јавне набавке, у случ</w:t>
      </w:r>
      <w:r>
        <w:rPr>
          <w:rFonts w:eastAsia="TimesNewRomanPS-BoldMT" w:cs="Arial"/>
          <w:bCs/>
          <w:color w:val="000000"/>
          <w:sz w:val="24"/>
          <w:szCs w:val="24"/>
          <w:lang w:val="ru-RU"/>
        </w:rPr>
        <w:t>ају подношења заједничке понуде,</w:t>
      </w:r>
    </w:p>
    <w:p w14:paraId="3C880D97" w14:textId="58D675BE" w:rsidR="00A32B5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12) </w:t>
      </w:r>
      <w:r w:rsidR="00E95317" w:rsidRPr="00E95317">
        <w:rPr>
          <w:rFonts w:eastAsia="TimesNewRomanPS-BoldMT" w:cs="Arial"/>
          <w:bCs/>
          <w:color w:val="000000"/>
          <w:sz w:val="24"/>
          <w:szCs w:val="24"/>
          <w:lang w:val="ru-RU"/>
        </w:rPr>
        <w:t>Овлашћење за потписника (ако не потпису</w:t>
      </w:r>
      <w:r>
        <w:rPr>
          <w:rFonts w:eastAsia="TimesNewRomanPS-BoldMT" w:cs="Arial"/>
          <w:bCs/>
          <w:color w:val="000000"/>
          <w:sz w:val="24"/>
          <w:szCs w:val="24"/>
          <w:lang w:val="ru-RU"/>
        </w:rPr>
        <w:t>је заступник).</w:t>
      </w:r>
    </w:p>
    <w:p w14:paraId="15AAE9C2" w14:textId="77777777" w:rsidR="00DF7A7B" w:rsidRPr="00E9531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p>
    <w:p w14:paraId="14F4B216" w14:textId="52EB9514" w:rsidR="00A32B57" w:rsidRDefault="00322FA0" w:rsidP="00A32B57">
      <w:pPr>
        <w:pStyle w:val="KDParagraf"/>
        <w:spacing w:before="0"/>
        <w:rPr>
          <w:rFonts w:cs="Arial"/>
          <w:sz w:val="24"/>
          <w:szCs w:val="24"/>
          <w:lang w:val="ru-RU"/>
        </w:rPr>
      </w:pPr>
      <w:r>
        <w:rPr>
          <w:rFonts w:cs="Arial"/>
          <w:sz w:val="24"/>
          <w:szCs w:val="24"/>
          <w:lang w:val="ru-RU"/>
        </w:rPr>
        <w:t xml:space="preserve">Прилог </w:t>
      </w:r>
      <w:r w:rsidRPr="009D7C8B">
        <w:rPr>
          <w:rFonts w:cs="Arial"/>
          <w:sz w:val="24"/>
          <w:szCs w:val="24"/>
          <w:lang w:val="ru-RU"/>
        </w:rPr>
        <w:t xml:space="preserve">1, </w:t>
      </w:r>
      <w:r w:rsidR="00DF7A7B" w:rsidRPr="009D7C8B">
        <w:rPr>
          <w:rFonts w:cs="Arial"/>
          <w:sz w:val="24"/>
          <w:szCs w:val="24"/>
          <w:lang w:val="ru-RU"/>
        </w:rPr>
        <w:t>2</w:t>
      </w:r>
      <w:r w:rsidR="00A32B57" w:rsidRPr="009D7C8B">
        <w:rPr>
          <w:rFonts w:cs="Arial"/>
          <w:sz w:val="24"/>
          <w:szCs w:val="24"/>
          <w:lang w:val="ru-RU"/>
        </w:rPr>
        <w:t xml:space="preserve"> </w:t>
      </w:r>
      <w:r w:rsidRPr="009D7C8B">
        <w:rPr>
          <w:rFonts w:cs="Arial"/>
          <w:sz w:val="24"/>
          <w:szCs w:val="24"/>
          <w:lang w:val="ru-RU"/>
        </w:rPr>
        <w:t xml:space="preserve">и 3 </w:t>
      </w:r>
      <w:r w:rsidR="00A32B57" w:rsidRPr="009D7C8B">
        <w:rPr>
          <w:rFonts w:cs="Arial"/>
          <w:sz w:val="24"/>
          <w:szCs w:val="24"/>
          <w:lang w:val="ru-RU"/>
        </w:rPr>
        <w:t>није</w:t>
      </w:r>
      <w:r w:rsidR="00A32B57" w:rsidRPr="00A32B57">
        <w:rPr>
          <w:rFonts w:cs="Arial"/>
          <w:sz w:val="24"/>
          <w:szCs w:val="24"/>
          <w:lang w:val="ru-RU"/>
        </w:rPr>
        <w:t xml:space="preserve"> обавезни део понуде, пон</w:t>
      </w:r>
      <w:r w:rsidR="00DF7A7B">
        <w:rPr>
          <w:rFonts w:cs="Arial"/>
          <w:sz w:val="24"/>
          <w:szCs w:val="24"/>
          <w:lang w:val="ru-RU"/>
        </w:rPr>
        <w:t>уђен</w:t>
      </w:r>
      <w:r>
        <w:rPr>
          <w:rFonts w:cs="Arial"/>
          <w:sz w:val="24"/>
          <w:szCs w:val="24"/>
          <w:lang w:val="ru-RU"/>
        </w:rPr>
        <w:t>и су</w:t>
      </w:r>
      <w:r w:rsidR="00DF7A7B">
        <w:rPr>
          <w:rFonts w:cs="Arial"/>
          <w:sz w:val="24"/>
          <w:szCs w:val="24"/>
          <w:lang w:val="ru-RU"/>
        </w:rPr>
        <w:t xml:space="preserve"> само као пример</w:t>
      </w:r>
      <w:r>
        <w:rPr>
          <w:rFonts w:cs="Arial"/>
          <w:sz w:val="24"/>
          <w:szCs w:val="24"/>
          <w:lang w:val="ru-RU"/>
        </w:rPr>
        <w:t>и образаца</w:t>
      </w:r>
      <w:r w:rsidR="00A32B57" w:rsidRPr="00A32B57">
        <w:rPr>
          <w:rFonts w:cs="Arial"/>
          <w:sz w:val="24"/>
          <w:szCs w:val="24"/>
          <w:lang w:val="ru-RU"/>
        </w:rPr>
        <w:t>.</w:t>
      </w:r>
    </w:p>
    <w:p w14:paraId="366FD1B1" w14:textId="77777777" w:rsidR="00DF7A7B" w:rsidRPr="00A32B57" w:rsidRDefault="00DF7A7B" w:rsidP="00A32B57">
      <w:pPr>
        <w:pStyle w:val="KDParagraf"/>
        <w:spacing w:before="0"/>
        <w:rPr>
          <w:rFonts w:cs="Arial"/>
          <w:sz w:val="24"/>
          <w:szCs w:val="24"/>
          <w:lang w:val="ru-RU"/>
        </w:rPr>
      </w:pPr>
    </w:p>
    <w:p w14:paraId="0A60A474" w14:textId="77777777" w:rsidR="00A32B57" w:rsidRDefault="00A32B57" w:rsidP="00A32B57">
      <w:pPr>
        <w:pStyle w:val="KDParagraf"/>
        <w:spacing w:before="0"/>
        <w:rPr>
          <w:rFonts w:cs="Arial"/>
          <w:b/>
          <w:sz w:val="24"/>
          <w:szCs w:val="24"/>
          <w:lang w:val="ru-RU"/>
        </w:rPr>
      </w:pPr>
      <w:r w:rsidRPr="00A32B57">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9A70B0F" w14:textId="77777777" w:rsidR="00DF7A7B" w:rsidRPr="00A32B57" w:rsidRDefault="00DF7A7B" w:rsidP="00A32B57">
      <w:pPr>
        <w:pStyle w:val="KDParagraf"/>
        <w:spacing w:before="0"/>
        <w:rPr>
          <w:rFonts w:cs="Arial"/>
          <w:b/>
          <w:sz w:val="24"/>
          <w:szCs w:val="24"/>
          <w:lang w:val="ru-RU"/>
        </w:rPr>
      </w:pPr>
    </w:p>
    <w:p w14:paraId="38919AEE" w14:textId="77777777" w:rsidR="00A32B57" w:rsidRPr="00A32B57" w:rsidRDefault="00A32B57" w:rsidP="00A32B57">
      <w:pPr>
        <w:pStyle w:val="KDParagraf"/>
        <w:spacing w:before="0"/>
        <w:rPr>
          <w:rFonts w:cs="Arial"/>
          <w:sz w:val="24"/>
          <w:szCs w:val="24"/>
          <w:lang w:val="ru-RU"/>
        </w:rPr>
      </w:pPr>
      <w:r w:rsidRPr="00A32B5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5E58E0" w14:textId="44F17D6B" w:rsidR="008D2B23" w:rsidRDefault="00A32B57" w:rsidP="00A32B57">
      <w:pPr>
        <w:pStyle w:val="KDParagraf"/>
        <w:spacing w:before="0"/>
        <w:rPr>
          <w:rFonts w:cs="Arial"/>
          <w:sz w:val="24"/>
          <w:szCs w:val="24"/>
          <w:lang w:val="ru-RU"/>
        </w:rPr>
      </w:pPr>
      <w:r w:rsidRPr="00A32B5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9847F76" w14:textId="77777777" w:rsidR="008D2B23" w:rsidRPr="00EC5BB4" w:rsidRDefault="009B6CFC" w:rsidP="00E85378">
      <w:pPr>
        <w:pStyle w:val="KDPodnaslov2"/>
        <w:numPr>
          <w:ilvl w:val="1"/>
          <w:numId w:val="18"/>
        </w:numPr>
        <w:spacing w:before="0"/>
        <w:ind w:hanging="810"/>
        <w:jc w:val="both"/>
        <w:rPr>
          <w:rFonts w:cs="Arial"/>
          <w:sz w:val="24"/>
          <w:szCs w:val="24"/>
        </w:rPr>
      </w:pPr>
      <w:bookmarkStart w:id="203" w:name="_Toc441651580"/>
      <w:bookmarkStart w:id="204"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4A915E4B" w14:textId="77777777" w:rsidR="00715942" w:rsidRPr="00715942" w:rsidRDefault="00715942" w:rsidP="00715942">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5DB4E8B" w14:textId="77777777" w:rsidR="00715942" w:rsidRDefault="00715942" w:rsidP="00715942">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C5593F1" w14:textId="77777777" w:rsidR="00A32B57" w:rsidRPr="00715942" w:rsidRDefault="00A32B57" w:rsidP="00715942">
      <w:pPr>
        <w:pStyle w:val="KDParagraf"/>
        <w:spacing w:before="0"/>
        <w:rPr>
          <w:rFonts w:cs="Arial"/>
          <w:sz w:val="24"/>
          <w:szCs w:val="24"/>
        </w:rPr>
      </w:pPr>
    </w:p>
    <w:p w14:paraId="09610889" w14:textId="77777777" w:rsidR="00715942" w:rsidRDefault="00715942" w:rsidP="00715942">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5712BA45" w14:textId="77777777" w:rsidR="00A32B57" w:rsidRPr="00715942" w:rsidRDefault="00A32B57" w:rsidP="00715942">
      <w:pPr>
        <w:pStyle w:val="KDParagraf"/>
        <w:spacing w:before="0"/>
        <w:rPr>
          <w:rFonts w:cs="Arial"/>
          <w:sz w:val="24"/>
          <w:szCs w:val="24"/>
        </w:rPr>
      </w:pPr>
    </w:p>
    <w:p w14:paraId="6A9121AB" w14:textId="77777777" w:rsidR="00715942" w:rsidRPr="00715942" w:rsidRDefault="00715942" w:rsidP="00715942">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C59C46" w14:textId="77777777" w:rsidR="00715942" w:rsidRPr="00715942" w:rsidRDefault="00715942" w:rsidP="00715942">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24090CA3" w14:textId="77777777" w:rsidR="00715942" w:rsidRPr="00715942" w:rsidRDefault="00715942" w:rsidP="00715942">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A368F93" w14:textId="77777777" w:rsidR="00715942" w:rsidRPr="00715942" w:rsidRDefault="00715942" w:rsidP="00715942">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E85378">
      <w:pPr>
        <w:pStyle w:val="KDPodnaslov2"/>
        <w:numPr>
          <w:ilvl w:val="1"/>
          <w:numId w:val="18"/>
        </w:numPr>
        <w:spacing w:before="0"/>
        <w:ind w:hanging="810"/>
        <w:jc w:val="both"/>
        <w:rPr>
          <w:rFonts w:cs="Arial"/>
          <w:sz w:val="24"/>
          <w:szCs w:val="24"/>
        </w:rPr>
      </w:pPr>
      <w:bookmarkStart w:id="205" w:name="_Toc441651581"/>
      <w:bookmarkStart w:id="206" w:name="_Toc442559892"/>
      <w:r w:rsidRPr="00EC5BB4">
        <w:rPr>
          <w:rFonts w:cs="Arial"/>
          <w:sz w:val="24"/>
          <w:szCs w:val="24"/>
        </w:rPr>
        <w:t>Начин подношења понуде</w:t>
      </w:r>
      <w:bookmarkEnd w:id="205"/>
      <w:bookmarkEnd w:id="206"/>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3B0B50">
      <w:pPr>
        <w:pStyle w:val="KDPodnaslov2"/>
        <w:numPr>
          <w:ilvl w:val="1"/>
          <w:numId w:val="18"/>
        </w:numPr>
        <w:spacing w:before="0"/>
        <w:ind w:hanging="810"/>
        <w:jc w:val="both"/>
        <w:rPr>
          <w:rFonts w:cs="Arial"/>
          <w:sz w:val="24"/>
          <w:szCs w:val="24"/>
        </w:rPr>
      </w:pPr>
      <w:bookmarkStart w:id="207" w:name="_Toc441651582"/>
      <w:bookmarkStart w:id="208" w:name="_Toc442559893"/>
      <w:r w:rsidRPr="00EC5BB4">
        <w:rPr>
          <w:rFonts w:cs="Arial"/>
          <w:sz w:val="24"/>
          <w:szCs w:val="24"/>
        </w:rPr>
        <w:t>Измена, допуна и опозив понуде</w:t>
      </w:r>
      <w:bookmarkEnd w:id="207"/>
      <w:bookmarkEnd w:id="208"/>
    </w:p>
    <w:p w14:paraId="1E003121" w14:textId="77777777" w:rsidR="00A32B57" w:rsidRPr="003E493A" w:rsidRDefault="00A32B57" w:rsidP="00A32B57">
      <w:pPr>
        <w:pStyle w:val="KDParagraf"/>
        <w:spacing w:before="0"/>
        <w:ind w:right="-43"/>
        <w:contextualSpacing/>
        <w:rPr>
          <w:rFonts w:cs="Arial"/>
          <w:sz w:val="24"/>
          <w:szCs w:val="24"/>
          <w:lang w:val="ru-RU"/>
        </w:rPr>
      </w:pPr>
      <w:bookmarkStart w:id="209" w:name="_Toc441651583"/>
      <w:bookmarkStart w:id="210" w:name="_Toc442559894"/>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8697A69" w14:textId="77777777" w:rsidR="00A32B57" w:rsidRPr="003E493A" w:rsidRDefault="00A32B57" w:rsidP="00A32B57">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5189C331" w14:textId="77777777" w:rsidR="00A32B57" w:rsidRDefault="00A32B57" w:rsidP="00A32B57">
      <w:pPr>
        <w:pStyle w:val="KDParagraf"/>
        <w:spacing w:before="0"/>
        <w:ind w:right="-43"/>
        <w:contextualSpacing/>
        <w:rPr>
          <w:rFonts w:cs="Arial"/>
          <w:sz w:val="24"/>
          <w:szCs w:val="24"/>
          <w:lang w:val="ru-RU"/>
        </w:rPr>
      </w:pPr>
      <w:r w:rsidRPr="003E493A">
        <w:rPr>
          <w:rFonts w:cs="Arial"/>
          <w:sz w:val="24"/>
          <w:szCs w:val="24"/>
          <w:lang w:val="ru-RU"/>
        </w:rPr>
        <w:lastRenderedPageBreak/>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D121FB8" w14:textId="77777777" w:rsidR="00A32B57" w:rsidRPr="003E493A" w:rsidRDefault="00A32B57" w:rsidP="00A32B57">
      <w:pPr>
        <w:pStyle w:val="KDParagraf"/>
        <w:spacing w:before="0"/>
        <w:ind w:right="-43"/>
        <w:contextualSpacing/>
        <w:rPr>
          <w:rFonts w:cs="Arial"/>
          <w:sz w:val="24"/>
          <w:szCs w:val="24"/>
          <w:lang w:val="ru-RU"/>
        </w:rPr>
      </w:pPr>
    </w:p>
    <w:p w14:paraId="2B57A56B" w14:textId="77777777" w:rsidR="00A32B57" w:rsidRPr="003E493A" w:rsidRDefault="00A32B57" w:rsidP="00A32B57">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5C71CFF6" w14:textId="6CB978D0"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w:t>
      </w:r>
      <w:r>
        <w:rPr>
          <w:rFonts w:cs="Arial"/>
          <w:sz w:val="24"/>
          <w:szCs w:val="24"/>
          <w:lang w:val="ru-RU"/>
        </w:rPr>
        <w:t>–</w:t>
      </w:r>
      <w:r w:rsidRPr="003E493A">
        <w:rPr>
          <w:rFonts w:cs="Arial"/>
          <w:sz w:val="24"/>
          <w:szCs w:val="24"/>
          <w:lang w:val="ru-RU"/>
        </w:rPr>
        <w:t xml:space="preserve">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15440542" w14:textId="77777777" w:rsidR="00A32B57" w:rsidRPr="003E493A" w:rsidRDefault="00A32B57" w:rsidP="00A32B57">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6D8A763D" w14:textId="647E19F1"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73E6E404" w14:textId="77777777" w:rsidR="00A32B57" w:rsidRPr="003E493A" w:rsidRDefault="00A32B57" w:rsidP="00A32B57">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7BC64FFB" w14:textId="1EB2F690"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Pr>
          <w:rFonts w:cs="Arial"/>
          <w:sz w:val="24"/>
          <w:szCs w:val="24"/>
          <w:lang w:val="ru-RU"/>
        </w:rPr>
        <w:t xml:space="preserve">ЈН 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01F74AFF" w14:textId="77777777" w:rsidR="00A32B57" w:rsidRDefault="00A32B57" w:rsidP="00A32B57">
      <w:pPr>
        <w:pStyle w:val="KDParagraf"/>
        <w:spacing w:before="0"/>
        <w:ind w:right="-43"/>
        <w:contextualSpacing/>
        <w:jc w:val="center"/>
        <w:rPr>
          <w:rFonts w:cs="Arial"/>
          <w:sz w:val="24"/>
          <w:szCs w:val="24"/>
          <w:lang w:val="ru-RU"/>
        </w:rPr>
      </w:pPr>
    </w:p>
    <w:p w14:paraId="0704C107" w14:textId="77777777" w:rsidR="00A32B57" w:rsidRPr="004E7AB2" w:rsidRDefault="00A32B57" w:rsidP="00A32B57">
      <w:pPr>
        <w:pStyle w:val="KDParagraf"/>
        <w:spacing w:before="0"/>
        <w:ind w:right="-43"/>
        <w:contextualSpacing/>
        <w:jc w:val="left"/>
        <w:rPr>
          <w:rFonts w:cs="Arial"/>
          <w:i/>
          <w:sz w:val="24"/>
          <w:szCs w:val="24"/>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C6DD959" w14:textId="77777777" w:rsidR="00A32B57" w:rsidRDefault="00A32B57" w:rsidP="00A32B57">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EB631FC" w14:textId="77777777" w:rsidR="00A32B57" w:rsidRPr="00ED215A" w:rsidRDefault="00A32B57" w:rsidP="00A32B57">
      <w:pPr>
        <w:tabs>
          <w:tab w:val="left" w:pos="1134"/>
        </w:tabs>
        <w:spacing w:before="0"/>
        <w:ind w:right="-43"/>
        <w:contextualSpacing/>
        <w:rPr>
          <w:rFonts w:cs="Arial"/>
          <w:sz w:val="24"/>
          <w:szCs w:val="24"/>
          <w:lang w:val="ru-RU"/>
        </w:rPr>
      </w:pPr>
    </w:p>
    <w:p w14:paraId="49392B89" w14:textId="77777777" w:rsidR="008D2B23" w:rsidRPr="00EC5BB4" w:rsidRDefault="008D2B23" w:rsidP="003B0B50">
      <w:pPr>
        <w:pStyle w:val="KDPodnaslov2"/>
        <w:numPr>
          <w:ilvl w:val="1"/>
          <w:numId w:val="18"/>
        </w:numPr>
        <w:spacing w:before="0"/>
        <w:ind w:hanging="810"/>
        <w:jc w:val="both"/>
        <w:rPr>
          <w:rFonts w:cs="Arial"/>
          <w:sz w:val="24"/>
          <w:szCs w:val="24"/>
        </w:rPr>
      </w:pPr>
      <w:r w:rsidRPr="00EC5BB4">
        <w:rPr>
          <w:rFonts w:cs="Arial"/>
          <w:sz w:val="24"/>
          <w:szCs w:val="24"/>
          <w:lang w:val="ru-RU"/>
        </w:rPr>
        <w:t>П</w:t>
      </w:r>
      <w:r w:rsidRPr="00EC5BB4">
        <w:rPr>
          <w:rFonts w:cs="Arial"/>
          <w:sz w:val="24"/>
          <w:szCs w:val="24"/>
        </w:rPr>
        <w:t>артије</w:t>
      </w:r>
      <w:bookmarkEnd w:id="209"/>
      <w:bookmarkEnd w:id="210"/>
    </w:p>
    <w:p w14:paraId="37AEAA35" w14:textId="77777777" w:rsidR="00A32B57" w:rsidRPr="00A32B57" w:rsidRDefault="00A32B57" w:rsidP="00A32B57">
      <w:pPr>
        <w:pStyle w:val="KDParagraf"/>
        <w:spacing w:before="0"/>
        <w:rPr>
          <w:rFonts w:cs="Arial"/>
          <w:sz w:val="24"/>
          <w:szCs w:val="24"/>
        </w:rPr>
      </w:pPr>
      <w:r w:rsidRPr="00A32B57">
        <w:rPr>
          <w:rFonts w:cs="Arial"/>
          <w:sz w:val="24"/>
          <w:szCs w:val="24"/>
        </w:rPr>
        <w:t>Партија 1 – Oдржавањe беспрекидног напајања у ТС 110/x kV и 35/x kV за ТЦ Београд</w:t>
      </w:r>
    </w:p>
    <w:p w14:paraId="42C490FD" w14:textId="77777777" w:rsidR="00A32B57" w:rsidRPr="00A32B57" w:rsidRDefault="00A32B57" w:rsidP="00A32B57">
      <w:pPr>
        <w:pStyle w:val="KDParagraf"/>
        <w:spacing w:before="0"/>
        <w:rPr>
          <w:rFonts w:cs="Arial"/>
          <w:sz w:val="24"/>
          <w:szCs w:val="24"/>
        </w:rPr>
      </w:pPr>
      <w:r w:rsidRPr="00A32B57">
        <w:rPr>
          <w:rFonts w:cs="Arial"/>
          <w:sz w:val="24"/>
          <w:szCs w:val="24"/>
        </w:rPr>
        <w:t>Партија 2 – Oдржавањe беспрекидног напајања у ТС 110/x kV и 35/x kV за ТЦ Нови Сад</w:t>
      </w:r>
    </w:p>
    <w:p w14:paraId="09FB1CAB" w14:textId="77777777" w:rsidR="00A32B57" w:rsidRPr="00A32B57" w:rsidRDefault="00A32B57" w:rsidP="00A32B57">
      <w:pPr>
        <w:pStyle w:val="KDParagraf"/>
        <w:spacing w:before="0"/>
        <w:rPr>
          <w:rFonts w:cs="Arial"/>
          <w:sz w:val="24"/>
          <w:szCs w:val="24"/>
        </w:rPr>
      </w:pPr>
      <w:r w:rsidRPr="00A32B57">
        <w:rPr>
          <w:rFonts w:cs="Arial"/>
          <w:sz w:val="24"/>
          <w:szCs w:val="24"/>
        </w:rPr>
        <w:t>Партија 3 – Oдржавањe беспрекидног напајања у ТС 110/x kV и 35/x kV за ТЦ Ниш</w:t>
      </w:r>
    </w:p>
    <w:p w14:paraId="01878F09" w14:textId="77777777" w:rsidR="00A32B57" w:rsidRPr="00A32B57" w:rsidRDefault="00A32B57" w:rsidP="00A32B57">
      <w:pPr>
        <w:pStyle w:val="KDParagraf"/>
        <w:spacing w:before="0"/>
        <w:rPr>
          <w:rFonts w:cs="Arial"/>
          <w:sz w:val="24"/>
          <w:szCs w:val="24"/>
        </w:rPr>
      </w:pPr>
      <w:r w:rsidRPr="00A32B57">
        <w:rPr>
          <w:rFonts w:cs="Arial"/>
          <w:sz w:val="24"/>
          <w:szCs w:val="24"/>
        </w:rPr>
        <w:t>Партија 4 – Oдржавањe беспрекидног напајања у ТС 110/x kV и 35/x kV за ТЦ Краљево</w:t>
      </w:r>
    </w:p>
    <w:p w14:paraId="15CF2B3A" w14:textId="4887079D" w:rsidR="003645D1" w:rsidRDefault="00A32B57" w:rsidP="00A32B57">
      <w:pPr>
        <w:pStyle w:val="KDParagraf"/>
        <w:spacing w:before="0"/>
        <w:rPr>
          <w:rFonts w:cs="Arial"/>
          <w:sz w:val="24"/>
          <w:szCs w:val="24"/>
        </w:rPr>
      </w:pPr>
      <w:r w:rsidRPr="00A32B57">
        <w:rPr>
          <w:rFonts w:cs="Arial"/>
          <w:sz w:val="24"/>
          <w:szCs w:val="24"/>
        </w:rPr>
        <w:t>Партија 5 – Oдржавањe беспрекидног напајања у ТС 110/x kV и 35/x kV за ТЦ Крагујевац</w:t>
      </w:r>
    </w:p>
    <w:p w14:paraId="7F3BE67A" w14:textId="77777777" w:rsidR="00A32B57" w:rsidRPr="00EC5BB4" w:rsidRDefault="00A32B57" w:rsidP="00A32B57">
      <w:pPr>
        <w:pStyle w:val="KDParagraf"/>
        <w:spacing w:before="0"/>
        <w:rPr>
          <w:rFonts w:cs="Arial"/>
          <w:sz w:val="24"/>
          <w:szCs w:val="24"/>
        </w:rPr>
      </w:pPr>
    </w:p>
    <w:p w14:paraId="0376564D" w14:textId="678D57E4" w:rsidR="008D2B23" w:rsidRPr="00EC5BB4" w:rsidRDefault="008D2B23" w:rsidP="003B0B50">
      <w:pPr>
        <w:pStyle w:val="KDPodnaslov2"/>
        <w:numPr>
          <w:ilvl w:val="1"/>
          <w:numId w:val="18"/>
        </w:numPr>
        <w:spacing w:before="0"/>
        <w:ind w:hanging="810"/>
        <w:jc w:val="both"/>
        <w:rPr>
          <w:rFonts w:cs="Arial"/>
          <w:sz w:val="24"/>
          <w:szCs w:val="24"/>
        </w:rPr>
      </w:pPr>
      <w:bookmarkStart w:id="211" w:name="_Toc441651584"/>
      <w:bookmarkStart w:id="212" w:name="_Toc442559895"/>
      <w:r w:rsidRPr="00EC5BB4">
        <w:rPr>
          <w:rFonts w:cs="Arial"/>
          <w:sz w:val="24"/>
          <w:szCs w:val="24"/>
        </w:rPr>
        <w:t>Понуда са варијантама</w:t>
      </w:r>
      <w:bookmarkEnd w:id="211"/>
      <w:bookmarkEnd w:id="212"/>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3B0B50">
      <w:pPr>
        <w:pStyle w:val="KDPodnaslov2"/>
        <w:numPr>
          <w:ilvl w:val="1"/>
          <w:numId w:val="18"/>
        </w:numPr>
        <w:spacing w:before="0"/>
        <w:ind w:hanging="810"/>
        <w:jc w:val="both"/>
        <w:rPr>
          <w:rFonts w:cs="Arial"/>
          <w:sz w:val="24"/>
          <w:szCs w:val="24"/>
        </w:rPr>
      </w:pPr>
      <w:bookmarkStart w:id="213" w:name="_Toc441651585"/>
      <w:bookmarkStart w:id="21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63717A67" w:rsidR="00EE070C" w:rsidRPr="00EE070C" w:rsidRDefault="00EE070C" w:rsidP="00EE070C">
      <w:pPr>
        <w:pStyle w:val="KDParagraf"/>
        <w:spacing w:before="0"/>
        <w:rPr>
          <w:rFonts w:cs="Arial"/>
          <w:sz w:val="24"/>
          <w:szCs w:val="24"/>
        </w:rPr>
      </w:pPr>
      <w:r w:rsidRPr="00EE070C">
        <w:rPr>
          <w:rFonts w:cs="Arial"/>
          <w:sz w:val="24"/>
          <w:szCs w:val="24"/>
        </w:rPr>
        <w:t>- наз</w:t>
      </w:r>
      <w:r w:rsidR="004F61FE">
        <w:rPr>
          <w:rFonts w:cs="Arial"/>
          <w:sz w:val="24"/>
          <w:szCs w:val="24"/>
        </w:rPr>
        <w:t>ив подизвођача, а уколико О</w:t>
      </w:r>
      <w:r w:rsidR="00F21BDD">
        <w:rPr>
          <w:rFonts w:cs="Arial"/>
          <w:sz w:val="24"/>
          <w:szCs w:val="24"/>
          <w:lang w:val="sr-Cyrl-RS"/>
        </w:rPr>
        <w:t>квирни споразум</w:t>
      </w:r>
      <w:r w:rsidR="004F61FE">
        <w:rPr>
          <w:rFonts w:cs="Arial"/>
          <w:sz w:val="24"/>
          <w:szCs w:val="24"/>
        </w:rPr>
        <w:t xml:space="preserve"> између Н</w:t>
      </w:r>
      <w:r w:rsidRPr="00EE070C">
        <w:rPr>
          <w:rFonts w:cs="Arial"/>
          <w:sz w:val="24"/>
          <w:szCs w:val="24"/>
        </w:rPr>
        <w:t xml:space="preserve">аручиоца и понуђача буде закључен, тај подизвођач ће бити наведен у </w:t>
      </w:r>
      <w:r w:rsidR="004F61FE">
        <w:rPr>
          <w:rFonts w:cs="Arial"/>
          <w:sz w:val="24"/>
          <w:szCs w:val="24"/>
          <w:lang w:val="sr-Cyrl-RS"/>
        </w:rPr>
        <w:t>О</w:t>
      </w:r>
      <w:r w:rsidR="00F21BDD">
        <w:rPr>
          <w:rFonts w:cs="Arial"/>
          <w:sz w:val="24"/>
          <w:szCs w:val="24"/>
          <w:lang w:val="sr-Cyrl-RS"/>
        </w:rPr>
        <w:t>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5689078" w14:textId="0D0F8E98" w:rsidR="003645D1" w:rsidRPr="003645D1" w:rsidRDefault="003645D1" w:rsidP="003645D1">
      <w:pPr>
        <w:tabs>
          <w:tab w:val="left" w:pos="567"/>
        </w:tabs>
        <w:spacing w:before="0"/>
        <w:rPr>
          <w:rFonts w:cs="Arial"/>
          <w:sz w:val="24"/>
          <w:szCs w:val="24"/>
        </w:rPr>
      </w:pPr>
      <w:r w:rsidRPr="003645D1">
        <w:rPr>
          <w:rFonts w:cs="Arial"/>
          <w:sz w:val="24"/>
          <w:szCs w:val="24"/>
        </w:rPr>
        <w:t xml:space="preserve">Понуђач у потпуности одговара наручиоцу за извршење </w:t>
      </w:r>
      <w:r w:rsidR="004F61FE">
        <w:rPr>
          <w:rFonts w:cs="Arial"/>
          <w:sz w:val="24"/>
          <w:szCs w:val="24"/>
          <w:lang w:val="sr-Cyrl-RS"/>
        </w:rPr>
        <w:t>Оквирног споразума</w:t>
      </w:r>
      <w:r w:rsidRPr="003645D1">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7B0D62" w14:textId="53A429D2" w:rsidR="003645D1" w:rsidRPr="003645D1" w:rsidRDefault="003645D1" w:rsidP="003645D1">
      <w:pPr>
        <w:tabs>
          <w:tab w:val="left" w:pos="567"/>
        </w:tabs>
        <w:spacing w:before="0"/>
        <w:rPr>
          <w:rFonts w:cs="Arial"/>
          <w:sz w:val="24"/>
          <w:szCs w:val="24"/>
        </w:rPr>
      </w:pPr>
      <w:r w:rsidRPr="003645D1">
        <w:rPr>
          <w:rFonts w:cs="Arial"/>
          <w:sz w:val="24"/>
          <w:szCs w:val="24"/>
          <w:lang w:val="sr-Cyrl-RS"/>
        </w:rPr>
        <w:t xml:space="preserve">Обавеза понуђача је да за </w:t>
      </w:r>
      <w:r w:rsidRPr="003645D1">
        <w:rPr>
          <w:rFonts w:cs="Arial"/>
          <w:sz w:val="24"/>
          <w:szCs w:val="24"/>
        </w:rPr>
        <w:t>подизвођач</w:t>
      </w:r>
      <w:r w:rsidRPr="003645D1">
        <w:rPr>
          <w:rFonts w:cs="Arial"/>
          <w:sz w:val="24"/>
          <w:szCs w:val="24"/>
          <w:lang w:val="sr-Cyrl-RS"/>
        </w:rPr>
        <w:t>а достави доказе о испуњености</w:t>
      </w:r>
      <w:r w:rsidRPr="003645D1">
        <w:rPr>
          <w:rFonts w:cs="Arial"/>
          <w:sz w:val="24"/>
          <w:szCs w:val="24"/>
        </w:rPr>
        <w:t xml:space="preserve"> обавезн</w:t>
      </w:r>
      <w:r w:rsidRPr="003645D1">
        <w:rPr>
          <w:rFonts w:cs="Arial"/>
          <w:sz w:val="24"/>
          <w:szCs w:val="24"/>
          <w:lang w:val="sr-Cyrl-RS"/>
        </w:rPr>
        <w:t>их</w:t>
      </w:r>
      <w:r w:rsidRPr="003645D1">
        <w:rPr>
          <w:rFonts w:cs="Arial"/>
          <w:sz w:val="24"/>
          <w:szCs w:val="24"/>
        </w:rPr>
        <w:t xml:space="preserve"> услов</w:t>
      </w:r>
      <w:r w:rsidRPr="003645D1">
        <w:rPr>
          <w:rFonts w:cs="Arial"/>
          <w:sz w:val="24"/>
          <w:szCs w:val="24"/>
          <w:lang w:val="sr-Cyrl-RS"/>
        </w:rPr>
        <w:t>а</w:t>
      </w:r>
      <w:r w:rsidRPr="003645D1">
        <w:rPr>
          <w:rFonts w:cs="Arial"/>
          <w:sz w:val="24"/>
          <w:szCs w:val="24"/>
        </w:rPr>
        <w:t xml:space="preserve"> из члана 75. став 1. тачка 1), 2) и 4) Закона наведен</w:t>
      </w:r>
      <w:r w:rsidRPr="003645D1">
        <w:rPr>
          <w:rFonts w:cs="Arial"/>
          <w:sz w:val="24"/>
          <w:szCs w:val="24"/>
          <w:lang w:val="sr-Cyrl-RS"/>
        </w:rPr>
        <w:t>их</w:t>
      </w:r>
      <w:r w:rsidRPr="003645D1">
        <w:rPr>
          <w:rFonts w:cs="Arial"/>
          <w:sz w:val="24"/>
          <w:szCs w:val="24"/>
        </w:rPr>
        <w:t xml:space="preserve"> у одељку Услови за учешће из члана 75. и 76. Закона и Упутство како се доказује </w:t>
      </w:r>
      <w:r w:rsidRPr="003645D1">
        <w:rPr>
          <w:rFonts w:cs="Arial"/>
          <w:sz w:val="24"/>
          <w:szCs w:val="24"/>
        </w:rPr>
        <w:lastRenderedPageBreak/>
        <w:t>испуњеност тих услова.</w:t>
      </w:r>
      <w:r w:rsidRPr="003645D1">
        <w:rPr>
          <w:rFonts w:cs="Arial"/>
          <w:sz w:val="24"/>
          <w:szCs w:val="24"/>
          <w:lang w:val="sr-Cyrl-RS"/>
        </w:rPr>
        <w:t xml:space="preserve"> </w:t>
      </w:r>
      <w:r w:rsidRPr="003645D1">
        <w:rPr>
          <w:rFonts w:cs="Arial"/>
          <w:sz w:val="24"/>
          <w:szCs w:val="24"/>
        </w:rPr>
        <w:t>Доказ из члана 75.</w:t>
      </w:r>
      <w:r w:rsidR="00EF029D">
        <w:rPr>
          <w:rFonts w:cs="Arial"/>
          <w:sz w:val="24"/>
          <w:szCs w:val="24"/>
          <w:lang w:val="sr-Cyrl-RS"/>
        </w:rPr>
        <w:t xml:space="preserve"> </w:t>
      </w:r>
      <w:r w:rsidRPr="003645D1">
        <w:rPr>
          <w:rFonts w:cs="Arial"/>
          <w:sz w:val="24"/>
          <w:szCs w:val="24"/>
        </w:rPr>
        <w:t>став 1.</w:t>
      </w:r>
      <w:r w:rsidR="00EF029D">
        <w:rPr>
          <w:rFonts w:cs="Arial"/>
          <w:sz w:val="24"/>
          <w:szCs w:val="24"/>
          <w:lang w:val="sr-Cyrl-RS"/>
        </w:rPr>
        <w:t xml:space="preserve"> </w:t>
      </w:r>
      <w:r w:rsidRPr="003645D1">
        <w:rPr>
          <w:rFonts w:cs="Arial"/>
          <w:sz w:val="24"/>
          <w:szCs w:val="24"/>
        </w:rPr>
        <w:t xml:space="preserve">тачка 5) </w:t>
      </w:r>
      <w:r w:rsidRPr="003645D1">
        <w:rPr>
          <w:rFonts w:cs="Arial"/>
          <w:sz w:val="24"/>
          <w:szCs w:val="24"/>
          <w:lang w:val="sr-Cyrl-RS"/>
        </w:rPr>
        <w:t xml:space="preserve">Закона </w:t>
      </w:r>
      <w:r w:rsidRPr="003645D1">
        <w:rPr>
          <w:rFonts w:cs="Arial"/>
          <w:sz w:val="24"/>
          <w:szCs w:val="24"/>
        </w:rPr>
        <w:t>доставља се за део набавке који ће се вршити преко подизвођача.</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2E7D2D5" w14:textId="57E43628"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720AC01A"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3645D1">
        <w:rPr>
          <w:rFonts w:cs="Arial"/>
          <w:sz w:val="24"/>
          <w:szCs w:val="24"/>
        </w:rPr>
        <w:t>о за извршење обавеза</w:t>
      </w:r>
      <w:r w:rsidR="00D74C2B">
        <w:rPr>
          <w:rFonts w:cs="Arial"/>
          <w:sz w:val="24"/>
          <w:szCs w:val="24"/>
          <w:lang w:val="sr-Cyrl-RS"/>
        </w:rPr>
        <w:t xml:space="preserve"> из Оквирног споразума</w:t>
      </w:r>
      <w:r w:rsidRPr="00011DCA">
        <w:rPr>
          <w:rFonts w:cs="Arial"/>
          <w:sz w:val="24"/>
          <w:szCs w:val="24"/>
        </w:rPr>
        <w:t>, без обзира на број подизвођача.</w:t>
      </w:r>
    </w:p>
    <w:p w14:paraId="7C2232A4" w14:textId="77777777" w:rsidR="008D2B23" w:rsidRPr="00011DCA" w:rsidRDefault="008D2B23" w:rsidP="008D2B23">
      <w:pPr>
        <w:pStyle w:val="KDParagraf"/>
        <w:spacing w:before="0"/>
        <w:rPr>
          <w:rFonts w:cs="Arial"/>
          <w:color w:val="00B0F0"/>
          <w:sz w:val="24"/>
          <w:szCs w:val="24"/>
          <w:lang w:bidi="en-US"/>
        </w:rPr>
      </w:pPr>
    </w:p>
    <w:p w14:paraId="46FDB158" w14:textId="77777777" w:rsidR="008D2B23" w:rsidRPr="00EC5BB4" w:rsidRDefault="008D2B23" w:rsidP="003B0B50">
      <w:pPr>
        <w:pStyle w:val="KDPodnaslov2"/>
        <w:numPr>
          <w:ilvl w:val="1"/>
          <w:numId w:val="18"/>
        </w:numPr>
        <w:spacing w:before="0"/>
        <w:ind w:hanging="81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5B4490C8" w14:textId="77777777" w:rsidR="003645D1" w:rsidRPr="00EC5BB4" w:rsidRDefault="003645D1" w:rsidP="003645D1">
      <w:pPr>
        <w:pStyle w:val="KDParagraf"/>
        <w:spacing w:before="0"/>
        <w:rPr>
          <w:rFonts w:cs="Arial"/>
          <w:sz w:val="24"/>
          <w:szCs w:val="24"/>
        </w:rPr>
      </w:pPr>
      <w:bookmarkStart w:id="217" w:name="_Toc441651587"/>
      <w:bookmarkStart w:id="218" w:name="_Toc442559898"/>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cs="Arial"/>
          <w:sz w:val="24"/>
          <w:szCs w:val="24"/>
          <w:lang w:val="sr-Cyrl-RS"/>
        </w:rPr>
        <w:t xml:space="preserve"> </w:t>
      </w:r>
      <w:r w:rsidRPr="00EC5BB4">
        <w:rPr>
          <w:rFonts w:cs="Arial"/>
          <w:sz w:val="24"/>
          <w:szCs w:val="24"/>
        </w:rPr>
        <w:t xml:space="preserve">Закона и то: </w:t>
      </w:r>
    </w:p>
    <w:p w14:paraId="707332E7" w14:textId="77777777" w:rsidR="003645D1" w:rsidRPr="00EC5BB4" w:rsidRDefault="003645D1" w:rsidP="003645D1">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E74B77D" w14:textId="2B9A4D16" w:rsidR="003645D1" w:rsidRPr="00EC5BB4" w:rsidRDefault="003645D1" w:rsidP="003645D1">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D74C2B">
        <w:rPr>
          <w:rFonts w:cs="Arial"/>
          <w:sz w:val="24"/>
          <w:szCs w:val="24"/>
          <w:lang w:val="sr-Cyrl-RS"/>
        </w:rPr>
        <w:t>Оквирног споразума</w:t>
      </w:r>
      <w:r w:rsidRPr="00EC5BB4">
        <w:rPr>
          <w:rFonts w:cs="Arial"/>
          <w:sz w:val="24"/>
          <w:szCs w:val="24"/>
        </w:rPr>
        <w:t>.</w:t>
      </w:r>
    </w:p>
    <w:p w14:paraId="2EAFFBB8" w14:textId="77777777" w:rsidR="003645D1" w:rsidRDefault="003645D1" w:rsidP="003645D1">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323253">
        <w:rPr>
          <w:rFonts w:cs="Arial"/>
          <w:sz w:val="24"/>
          <w:szCs w:val="24"/>
        </w:rPr>
        <w:t>достављених доказа дефинисаних конкурсном документацијом</w:t>
      </w:r>
      <w:r w:rsidRPr="00323253">
        <w:rPr>
          <w:rFonts w:cs="Arial"/>
          <w:sz w:val="24"/>
          <w:szCs w:val="24"/>
          <w:lang w:val="sr-Cyrl-RS"/>
        </w:rPr>
        <w:t>.</w:t>
      </w:r>
    </w:p>
    <w:p w14:paraId="30589C5C" w14:textId="77777777" w:rsidR="003645D1" w:rsidRPr="00B20A6C" w:rsidRDefault="003645D1" w:rsidP="003645D1">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2733915" w14:textId="00D66F5A" w:rsidR="003645D1" w:rsidRPr="00B20A6C" w:rsidRDefault="003645D1" w:rsidP="003645D1">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8670B5">
        <w:rPr>
          <w:rFonts w:cs="Arial"/>
          <w:sz w:val="24"/>
          <w:szCs w:val="24"/>
          <w:lang w:bidi="en-US"/>
        </w:rPr>
        <w:t xml:space="preserve">члан групе понуђача у своје име </w:t>
      </w:r>
      <w:r>
        <w:rPr>
          <w:rFonts w:cs="Arial"/>
          <w:sz w:val="24"/>
          <w:szCs w:val="24"/>
          <w:lang w:val="sr-Cyrl-RS" w:bidi="en-US"/>
        </w:rPr>
        <w:t>(Образац Изјаве</w:t>
      </w:r>
      <w:r w:rsidR="008670B5">
        <w:rPr>
          <w:rFonts w:cs="Arial"/>
          <w:sz w:val="24"/>
          <w:szCs w:val="24"/>
          <w:lang w:val="sr-Cyrl-RS" w:bidi="en-US"/>
        </w:rPr>
        <w:t xml:space="preserve"> о независној понуди и Образац И</w:t>
      </w:r>
      <w:r>
        <w:rPr>
          <w:rFonts w:cs="Arial"/>
          <w:sz w:val="24"/>
          <w:szCs w:val="24"/>
          <w:lang w:val="sr-Cyrl-RS" w:bidi="en-US"/>
        </w:rPr>
        <w:t>зјаве у складу са чланом 75. став 2. Закона)</w:t>
      </w:r>
      <w:r w:rsidR="008670B5">
        <w:rPr>
          <w:rFonts w:cs="Arial"/>
          <w:sz w:val="24"/>
          <w:szCs w:val="24"/>
          <w:lang w:val="sr-Cyrl-RS" w:bidi="en-US"/>
        </w:rPr>
        <w:t>.</w:t>
      </w:r>
    </w:p>
    <w:p w14:paraId="2961B54B" w14:textId="7D42F42C" w:rsidR="003645D1" w:rsidRDefault="003645D1" w:rsidP="003645D1">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9549168" w14:textId="5918A55C" w:rsidR="00344139" w:rsidRPr="00EF029D" w:rsidRDefault="008D2B23" w:rsidP="003B0B50">
      <w:pPr>
        <w:pStyle w:val="KDPodnaslov2"/>
        <w:numPr>
          <w:ilvl w:val="1"/>
          <w:numId w:val="18"/>
        </w:numPr>
        <w:spacing w:before="0"/>
        <w:ind w:hanging="810"/>
        <w:jc w:val="both"/>
        <w:rPr>
          <w:rFonts w:cs="Arial"/>
          <w:sz w:val="24"/>
          <w:szCs w:val="24"/>
        </w:rPr>
      </w:pPr>
      <w:r w:rsidRPr="00EC5BB4">
        <w:rPr>
          <w:rFonts w:cs="Arial"/>
          <w:sz w:val="24"/>
          <w:szCs w:val="24"/>
        </w:rPr>
        <w:lastRenderedPageBreak/>
        <w:t>Понуђена цена</w:t>
      </w:r>
      <w:bookmarkEnd w:id="217"/>
      <w:bookmarkEnd w:id="218"/>
    </w:p>
    <w:p w14:paraId="282668D8" w14:textId="77777777" w:rsidR="00070588" w:rsidRPr="005E761C" w:rsidRDefault="00070588" w:rsidP="00070588">
      <w:pPr>
        <w:tabs>
          <w:tab w:val="left" w:pos="567"/>
        </w:tabs>
        <w:spacing w:before="0"/>
        <w:ind w:right="-43"/>
        <w:contextualSpacing/>
        <w:rPr>
          <w:rFonts w:cs="Arial"/>
          <w:sz w:val="24"/>
          <w:szCs w:val="24"/>
          <w:lang w:val="ru-RU"/>
        </w:rPr>
      </w:pPr>
      <w:r w:rsidRPr="005E761C">
        <w:rPr>
          <w:rFonts w:cs="Arial"/>
          <w:sz w:val="24"/>
          <w:szCs w:val="24"/>
          <w:lang w:val="ru-RU"/>
        </w:rPr>
        <w:t>Цена у понуди мора да буде изражена у динарима.</w:t>
      </w:r>
    </w:p>
    <w:p w14:paraId="6490F225" w14:textId="77777777" w:rsidR="00070588" w:rsidRPr="005E761C" w:rsidRDefault="00070588" w:rsidP="00070588">
      <w:pPr>
        <w:tabs>
          <w:tab w:val="left" w:pos="567"/>
        </w:tabs>
        <w:spacing w:before="0"/>
        <w:ind w:right="-43"/>
        <w:contextualSpacing/>
        <w:rPr>
          <w:rFonts w:cs="Arial"/>
          <w:sz w:val="24"/>
          <w:szCs w:val="24"/>
          <w:lang w:val="ru-RU"/>
        </w:rPr>
      </w:pPr>
      <w:r w:rsidRPr="005E761C">
        <w:rPr>
          <w:rFonts w:cs="Arial"/>
          <w:sz w:val="24"/>
          <w:szCs w:val="24"/>
          <w:lang w:val="ru-RU"/>
        </w:rPr>
        <w:t>Понуда која је изражена у две валуте, сматраће се неприхватљивом.</w:t>
      </w:r>
    </w:p>
    <w:p w14:paraId="27A660D1" w14:textId="77777777" w:rsidR="00070588" w:rsidRPr="005E761C" w:rsidRDefault="00070588" w:rsidP="00070588">
      <w:pPr>
        <w:tabs>
          <w:tab w:val="left" w:pos="567"/>
        </w:tabs>
        <w:spacing w:before="0"/>
        <w:ind w:right="-43"/>
        <w:contextualSpacing/>
        <w:rPr>
          <w:rFonts w:cs="Arial"/>
          <w:bCs/>
          <w:sz w:val="24"/>
          <w:szCs w:val="24"/>
          <w:lang w:val="sr-Cyrl-RS"/>
        </w:rPr>
      </w:pPr>
      <w:r w:rsidRPr="005E761C">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4DCF091" w14:textId="77777777" w:rsidR="00070588" w:rsidRPr="004E7AB2" w:rsidRDefault="00070588" w:rsidP="00070588">
      <w:pPr>
        <w:pStyle w:val="KDParagraf"/>
        <w:spacing w:before="0"/>
        <w:ind w:right="-43"/>
        <w:contextualSpacing/>
        <w:rPr>
          <w:rFonts w:cs="Arial"/>
          <w:sz w:val="24"/>
          <w:szCs w:val="24"/>
        </w:rPr>
      </w:pPr>
    </w:p>
    <w:p w14:paraId="1B05BED3" w14:textId="7D2FA541" w:rsidR="00070588" w:rsidRPr="00811930" w:rsidRDefault="00070588" w:rsidP="00070588">
      <w:pPr>
        <w:pStyle w:val="KDParagraf"/>
        <w:spacing w:before="0"/>
        <w:ind w:right="-43"/>
        <w:contextualSpacing/>
        <w:rPr>
          <w:rFonts w:cs="Arial"/>
          <w:sz w:val="24"/>
          <w:szCs w:val="24"/>
          <w:lang w:val="sr-Cyrl-RS"/>
        </w:rPr>
      </w:pPr>
      <w:r>
        <w:rPr>
          <w:rFonts w:cs="Arial"/>
          <w:sz w:val="24"/>
          <w:szCs w:val="24"/>
        </w:rPr>
        <w:t>Понуђена цена укључује све зависне трошкове као што су: трошкови</w:t>
      </w:r>
      <w:r w:rsidRPr="004E7AB2">
        <w:rPr>
          <w:rFonts w:cs="Arial"/>
          <w:sz w:val="24"/>
          <w:szCs w:val="24"/>
        </w:rPr>
        <w:t xml:space="preserve"> рада, уграђеног материјала и опреме, ангажовања опреме, трошкови утовара </w:t>
      </w:r>
      <w:r>
        <w:rPr>
          <w:rFonts w:cs="Arial"/>
          <w:sz w:val="24"/>
          <w:szCs w:val="24"/>
          <w:lang w:val="sr-Cyrl-RS"/>
        </w:rPr>
        <w:t xml:space="preserve">и истовара </w:t>
      </w:r>
      <w:r w:rsidRPr="004E7AB2">
        <w:rPr>
          <w:rFonts w:cs="Arial"/>
          <w:sz w:val="24"/>
          <w:szCs w:val="24"/>
        </w:rPr>
        <w:t>материјала, транспорт</w:t>
      </w:r>
      <w:r>
        <w:rPr>
          <w:rFonts w:cs="Arial"/>
          <w:sz w:val="24"/>
          <w:szCs w:val="24"/>
          <w:lang w:val="sr-Cyrl-RS"/>
        </w:rPr>
        <w:t>ни трошкови</w:t>
      </w:r>
      <w:r w:rsidRPr="004E7AB2">
        <w:rPr>
          <w:rFonts w:cs="Arial"/>
          <w:sz w:val="24"/>
          <w:szCs w:val="24"/>
        </w:rPr>
        <w:t>, трошкове царине уколико</w:t>
      </w:r>
      <w:r>
        <w:rPr>
          <w:rFonts w:cs="Arial"/>
          <w:sz w:val="24"/>
          <w:szCs w:val="24"/>
        </w:rPr>
        <w:t xml:space="preserve"> је из увоза, трошкове шпедитера и увозника</w:t>
      </w:r>
      <w:r w:rsidRPr="004E7AB2">
        <w:rPr>
          <w:rFonts w:cs="Arial"/>
          <w:sz w:val="24"/>
          <w:szCs w:val="24"/>
        </w:rPr>
        <w:t xml:space="preserve">, комплетно осигурање до места испоруке и након испоруке до </w:t>
      </w:r>
      <w:r w:rsidRPr="00811930">
        <w:rPr>
          <w:rFonts w:cs="Arial"/>
          <w:sz w:val="24"/>
          <w:szCs w:val="24"/>
          <w:lang w:val="sr-Cyrl-RS"/>
        </w:rPr>
        <w:t>успешно обављеног прегледа изведених радова</w:t>
      </w:r>
      <w:r>
        <w:rPr>
          <w:rFonts w:cs="Arial"/>
          <w:sz w:val="24"/>
          <w:szCs w:val="24"/>
        </w:rPr>
        <w:t xml:space="preserve">, </w:t>
      </w:r>
      <w:r w:rsidRPr="004E7AB2">
        <w:rPr>
          <w:rFonts w:cs="Arial"/>
          <w:sz w:val="24"/>
          <w:szCs w:val="24"/>
        </w:rPr>
        <w:t>трошкови испуњ</w:t>
      </w:r>
      <w:r>
        <w:rPr>
          <w:rFonts w:cs="Arial"/>
          <w:sz w:val="24"/>
          <w:szCs w:val="24"/>
        </w:rPr>
        <w:t>ења обавеза у гарантном периоду и</w:t>
      </w:r>
      <w:r w:rsidRPr="004E7AB2">
        <w:rPr>
          <w:rFonts w:cs="Arial"/>
          <w:sz w:val="24"/>
          <w:szCs w:val="24"/>
        </w:rPr>
        <w:t xml:space="preserve">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w:t>
      </w:r>
      <w:r w:rsidRPr="00811930">
        <w:rPr>
          <w:rFonts w:cs="Arial"/>
          <w:sz w:val="24"/>
          <w:szCs w:val="24"/>
          <w:lang w:val="ru-RU"/>
        </w:rPr>
        <w:t>све остале непоменуте трошкове</w:t>
      </w:r>
      <w:r w:rsidRPr="00811930">
        <w:rPr>
          <w:rFonts w:cs="Arial"/>
          <w:sz w:val="24"/>
          <w:szCs w:val="24"/>
          <w:lang w:val="sr-Latn-CS"/>
        </w:rPr>
        <w:t xml:space="preserve"> настале у реализацији </w:t>
      </w:r>
      <w:r>
        <w:rPr>
          <w:rFonts w:cs="Arial"/>
          <w:sz w:val="24"/>
          <w:szCs w:val="24"/>
          <w:lang w:val="sr-Cyrl-RS"/>
        </w:rPr>
        <w:t>оквирног споразума</w:t>
      </w:r>
      <w:r w:rsidRPr="00811930">
        <w:rPr>
          <w:rFonts w:cs="Arial"/>
          <w:sz w:val="24"/>
          <w:szCs w:val="24"/>
          <w:lang w:val="sr-Cyrl-RS"/>
        </w:rPr>
        <w:t>.</w:t>
      </w:r>
    </w:p>
    <w:p w14:paraId="46765774" w14:textId="77777777" w:rsidR="00070588" w:rsidRPr="004E7AB2" w:rsidRDefault="00070588" w:rsidP="00070588">
      <w:pPr>
        <w:pStyle w:val="KDParagraf"/>
        <w:spacing w:before="0"/>
        <w:ind w:right="-43"/>
        <w:contextualSpacing/>
        <w:rPr>
          <w:rFonts w:cs="Arial"/>
          <w:sz w:val="24"/>
          <w:szCs w:val="24"/>
        </w:rPr>
      </w:pPr>
    </w:p>
    <w:p w14:paraId="4505DCD3" w14:textId="77777777" w:rsidR="00070588" w:rsidRPr="004E7AB2" w:rsidRDefault="00070588" w:rsidP="00070588">
      <w:pPr>
        <w:pStyle w:val="KDParagraf"/>
        <w:spacing w:before="0"/>
        <w:ind w:right="-43"/>
        <w:contextualSpacing/>
        <w:rPr>
          <w:rFonts w:cs="Arial"/>
          <w:sz w:val="24"/>
          <w:szCs w:val="24"/>
        </w:rPr>
      </w:pPr>
      <w:r w:rsidRPr="004E7AB2">
        <w:rPr>
          <w:rFonts w:cs="Arial"/>
          <w:sz w:val="24"/>
          <w:szCs w:val="24"/>
        </w:rPr>
        <w:t>Ако понуђена цена укључује увозну царину и друге дажбине, понуђач је дужан да тај део одвојено искаже у динарима.</w:t>
      </w:r>
    </w:p>
    <w:p w14:paraId="0CF562C5" w14:textId="77777777" w:rsidR="00070588" w:rsidRPr="005E761C" w:rsidRDefault="00070588" w:rsidP="00070588">
      <w:pPr>
        <w:pStyle w:val="KDParagraf"/>
        <w:ind w:right="-43"/>
        <w:rPr>
          <w:rFonts w:cs="Arial"/>
          <w:sz w:val="24"/>
          <w:szCs w:val="24"/>
          <w:lang w:val="sr-Cyrl-RS"/>
        </w:rPr>
      </w:pPr>
    </w:p>
    <w:p w14:paraId="3CDAEA6C" w14:textId="08A24541" w:rsidR="00070588" w:rsidRDefault="00070588" w:rsidP="00070588">
      <w:pPr>
        <w:pStyle w:val="KDParagraf"/>
        <w:spacing w:before="0"/>
        <w:ind w:right="-43"/>
        <w:contextualSpacing/>
        <w:rPr>
          <w:rFonts w:cs="Arial"/>
          <w:sz w:val="24"/>
          <w:szCs w:val="24"/>
          <w:lang w:val="sr-Cyrl-RS"/>
        </w:rPr>
      </w:pPr>
      <w:r w:rsidRPr="005E761C">
        <w:rPr>
          <w:rFonts w:cs="Arial"/>
          <w:sz w:val="24"/>
          <w:szCs w:val="24"/>
          <w:lang w:val="sr-Cyrl-RS"/>
        </w:rPr>
        <w:t xml:space="preserve">Цене свих </w:t>
      </w:r>
      <w:r w:rsidR="000F38DD">
        <w:rPr>
          <w:rFonts w:cs="Arial"/>
          <w:sz w:val="24"/>
          <w:szCs w:val="24"/>
          <w:lang w:val="sr-Cyrl-RS"/>
        </w:rPr>
        <w:t xml:space="preserve">појединачних </w:t>
      </w:r>
      <w:r w:rsidRPr="005E761C">
        <w:rPr>
          <w:rFonts w:cs="Arial"/>
          <w:sz w:val="24"/>
          <w:szCs w:val="24"/>
          <w:lang w:val="sr-Cyrl-RS"/>
        </w:rPr>
        <w:t>услуга исказане су у Обрасцу структуре цене (Образац 2.1 и/или 2.2 и/или 2.3 и/или 2.4 и/или 2.5 (зависно од пар</w:t>
      </w:r>
      <w:r>
        <w:rPr>
          <w:rFonts w:cs="Arial"/>
          <w:sz w:val="24"/>
          <w:szCs w:val="24"/>
          <w:lang w:val="sr-Cyrl-RS"/>
        </w:rPr>
        <w:t>тије за коју се подноси понуда)</w:t>
      </w:r>
      <w:r w:rsidRPr="005E761C">
        <w:rPr>
          <w:rFonts w:cs="Arial"/>
          <w:sz w:val="24"/>
          <w:szCs w:val="24"/>
          <w:lang w:val="sr-Cyrl-RS"/>
        </w:rPr>
        <w:t>, а укупна цена из сваког Обрасца ће служити за упоређивање понуда приликом оцењивања понуда (зависно од партије за коју се подноси понуда).</w:t>
      </w:r>
    </w:p>
    <w:p w14:paraId="54478E14" w14:textId="77777777" w:rsidR="009D7C8B" w:rsidRDefault="009D7C8B" w:rsidP="00070588">
      <w:pPr>
        <w:pStyle w:val="KDParagraf"/>
        <w:spacing w:before="0"/>
        <w:ind w:right="-43"/>
        <w:contextualSpacing/>
        <w:rPr>
          <w:rFonts w:cs="Arial"/>
          <w:sz w:val="24"/>
          <w:szCs w:val="24"/>
          <w:lang w:val="sr-Cyrl-RS"/>
        </w:rPr>
      </w:pPr>
    </w:p>
    <w:p w14:paraId="355FF652" w14:textId="194F6C00" w:rsidR="00070588" w:rsidRDefault="009D7C8B" w:rsidP="00070588">
      <w:pPr>
        <w:pStyle w:val="KDParagraf"/>
        <w:spacing w:before="0"/>
        <w:ind w:right="-43"/>
        <w:contextualSpacing/>
        <w:rPr>
          <w:rFonts w:cs="Arial"/>
          <w:sz w:val="24"/>
          <w:szCs w:val="24"/>
          <w:lang w:val="sr-Cyrl-RS"/>
        </w:rPr>
      </w:pPr>
      <w:r>
        <w:rPr>
          <w:rFonts w:cs="Arial"/>
          <w:sz w:val="24"/>
          <w:szCs w:val="24"/>
          <w:lang w:val="sr-Cyrl-RS"/>
        </w:rPr>
        <w:t>Оквирни споразум се закључује на процењену вредност јавне набавке.</w:t>
      </w:r>
    </w:p>
    <w:p w14:paraId="16EEEA9C" w14:textId="77777777" w:rsidR="009D7C8B" w:rsidRDefault="009D7C8B" w:rsidP="00070588">
      <w:pPr>
        <w:pStyle w:val="KDParagraf"/>
        <w:spacing w:before="0"/>
        <w:ind w:right="-43"/>
        <w:contextualSpacing/>
        <w:rPr>
          <w:rFonts w:cs="Arial"/>
          <w:sz w:val="24"/>
          <w:szCs w:val="24"/>
          <w:lang w:val="sr-Cyrl-RS"/>
        </w:rPr>
      </w:pPr>
    </w:p>
    <w:p w14:paraId="3D796D66" w14:textId="629FB1BA" w:rsidR="00070588" w:rsidRPr="005E761C" w:rsidRDefault="00070588" w:rsidP="00070588">
      <w:pPr>
        <w:pStyle w:val="KDParagraf"/>
        <w:spacing w:before="0"/>
        <w:ind w:right="-43"/>
        <w:contextualSpacing/>
        <w:rPr>
          <w:rFonts w:cs="Arial"/>
          <w:sz w:val="24"/>
          <w:szCs w:val="24"/>
          <w:lang w:val="sr-Cyrl-RS"/>
        </w:rPr>
      </w:pPr>
      <w:r w:rsidRPr="005E761C">
        <w:rPr>
          <w:rFonts w:cs="Arial"/>
          <w:sz w:val="24"/>
          <w:szCs w:val="24"/>
          <w:lang w:val="sr-Cyrl-RS"/>
        </w:rPr>
        <w:t xml:space="preserve">Потребе за </w:t>
      </w:r>
      <w:r>
        <w:rPr>
          <w:rFonts w:cs="Arial"/>
          <w:sz w:val="24"/>
          <w:szCs w:val="24"/>
          <w:lang w:val="sr-Cyrl-RS"/>
        </w:rPr>
        <w:t>услугама</w:t>
      </w:r>
      <w:r w:rsidRPr="005E761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14:paraId="7666B213" w14:textId="77777777" w:rsidR="00070588" w:rsidRPr="005E761C" w:rsidRDefault="00070588" w:rsidP="00070588">
      <w:pPr>
        <w:pStyle w:val="KDParagraf"/>
        <w:spacing w:before="0"/>
        <w:ind w:right="-43"/>
        <w:contextualSpacing/>
        <w:rPr>
          <w:rFonts w:cs="Arial"/>
          <w:sz w:val="24"/>
          <w:szCs w:val="24"/>
          <w:lang w:val="sr-Cyrl-RS"/>
        </w:rPr>
      </w:pPr>
    </w:p>
    <w:p w14:paraId="5CCA82CE" w14:textId="77777777" w:rsidR="00070588" w:rsidRPr="004E7AB2" w:rsidRDefault="00070588" w:rsidP="00070588">
      <w:pPr>
        <w:pStyle w:val="KDParagraf"/>
        <w:spacing w:before="0"/>
        <w:ind w:right="-43"/>
        <w:contextualSpacing/>
        <w:rPr>
          <w:rFonts w:cs="Arial"/>
          <w:sz w:val="24"/>
          <w:szCs w:val="24"/>
        </w:rPr>
      </w:pPr>
      <w:r w:rsidRPr="004E7AB2">
        <w:rPr>
          <w:rFonts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14:paraId="6008F512" w14:textId="77777777" w:rsidR="00070588" w:rsidRPr="004E7AB2" w:rsidRDefault="00070588" w:rsidP="00070588">
      <w:pPr>
        <w:pStyle w:val="KDParagraf"/>
        <w:spacing w:before="0"/>
        <w:ind w:right="-43"/>
        <w:contextualSpacing/>
        <w:rPr>
          <w:rFonts w:cs="Arial"/>
          <w:color w:val="00B0F0"/>
          <w:sz w:val="24"/>
          <w:szCs w:val="24"/>
          <w:lang w:val="sr-Cyrl-RS"/>
        </w:rPr>
      </w:pPr>
    </w:p>
    <w:p w14:paraId="7EA33602" w14:textId="324772F5" w:rsidR="006E6F46" w:rsidRDefault="006E6F46" w:rsidP="003B0B50">
      <w:pPr>
        <w:pStyle w:val="KDPodnaslov2"/>
        <w:numPr>
          <w:ilvl w:val="1"/>
          <w:numId w:val="18"/>
        </w:numPr>
        <w:spacing w:before="0"/>
        <w:ind w:hanging="810"/>
        <w:jc w:val="both"/>
        <w:rPr>
          <w:rFonts w:cs="Arial"/>
          <w:sz w:val="24"/>
          <w:szCs w:val="24"/>
          <w:lang w:val="sr-Cyrl-RS" w:eastAsia="ar-SA"/>
        </w:rPr>
      </w:pPr>
      <w:r w:rsidRPr="006C6FDF">
        <w:rPr>
          <w:rFonts w:cs="Arial"/>
          <w:sz w:val="24"/>
          <w:szCs w:val="24"/>
          <w:lang w:eastAsia="ar-SA"/>
        </w:rPr>
        <w:t xml:space="preserve">Рок </w:t>
      </w:r>
      <w:r w:rsidR="00215E84">
        <w:rPr>
          <w:rFonts w:cs="Arial"/>
          <w:sz w:val="24"/>
          <w:szCs w:val="24"/>
          <w:lang w:val="sr-Cyrl-RS" w:eastAsia="ar-SA"/>
        </w:rPr>
        <w:t xml:space="preserve">и место </w:t>
      </w:r>
      <w:r w:rsidR="00C51ECD">
        <w:rPr>
          <w:rFonts w:cs="Arial"/>
          <w:sz w:val="24"/>
          <w:szCs w:val="24"/>
          <w:lang w:val="sr-Cyrl-RS" w:eastAsia="ar-SA"/>
        </w:rPr>
        <w:t>извршења услуга</w:t>
      </w:r>
    </w:p>
    <w:p w14:paraId="50F0BEA0" w14:textId="77777777" w:rsidR="00115DED" w:rsidRDefault="00115DED" w:rsidP="00115DED">
      <w:pPr>
        <w:spacing w:before="0"/>
        <w:contextualSpacing/>
        <w:rPr>
          <w:sz w:val="24"/>
          <w:szCs w:val="24"/>
          <w:lang w:val="sr-Cyrl-RS"/>
        </w:rPr>
      </w:pPr>
      <w:bookmarkStart w:id="219" w:name="_Toc441651588"/>
      <w:bookmarkStart w:id="220" w:name="_Toc442559899"/>
      <w:r w:rsidRPr="00115DED">
        <w:rPr>
          <w:sz w:val="24"/>
          <w:szCs w:val="24"/>
          <w:lang w:val="sr-Cyrl-RS"/>
        </w:rPr>
        <w:t xml:space="preserve">За редовно одржавање наручилац ће са понуђачем направити План одржавања у којем ће се дефинисати време и рок извршења сваке појединачне услуге. Понуђач је дужан да предметне услуге изврши према усвојеном Плану одржавања. </w:t>
      </w:r>
    </w:p>
    <w:p w14:paraId="2FA9496E" w14:textId="0ADCAB66" w:rsidR="00115DED" w:rsidRPr="00115DED" w:rsidRDefault="00115DED" w:rsidP="00115DED">
      <w:pPr>
        <w:spacing w:before="0"/>
        <w:contextualSpacing/>
        <w:rPr>
          <w:sz w:val="24"/>
          <w:szCs w:val="24"/>
          <w:lang w:val="sr-Cyrl-RS"/>
        </w:rPr>
      </w:pPr>
      <w:r w:rsidRPr="00115DED">
        <w:rPr>
          <w:sz w:val="24"/>
          <w:szCs w:val="24"/>
          <w:lang w:val="sr-Cyrl-RS"/>
        </w:rPr>
        <w:t xml:space="preserve">Рок за извршење </w:t>
      </w:r>
      <w:r>
        <w:rPr>
          <w:sz w:val="24"/>
          <w:szCs w:val="24"/>
          <w:lang w:val="sr-Cyrl-RS"/>
        </w:rPr>
        <w:t xml:space="preserve">услуге </w:t>
      </w:r>
      <w:r w:rsidRPr="00115DED">
        <w:rPr>
          <w:sz w:val="24"/>
          <w:szCs w:val="24"/>
          <w:lang w:val="sr-Cyrl-RS"/>
        </w:rPr>
        <w:t>редовног одржавања је максимално 30 (словима: четдесетосам) календарск</w:t>
      </w:r>
      <w:r>
        <w:rPr>
          <w:sz w:val="24"/>
          <w:szCs w:val="24"/>
          <w:lang w:val="sr-Cyrl-RS"/>
        </w:rPr>
        <w:t>их дана од пријема Наруџбенице.</w:t>
      </w:r>
    </w:p>
    <w:p w14:paraId="28D9EED8" w14:textId="77777777" w:rsidR="00115DED" w:rsidRPr="00115DED" w:rsidRDefault="00115DED" w:rsidP="00115DED">
      <w:pPr>
        <w:spacing w:before="0"/>
        <w:contextualSpacing/>
        <w:rPr>
          <w:sz w:val="24"/>
          <w:szCs w:val="24"/>
          <w:lang w:val="sr-Cyrl-RS"/>
        </w:rPr>
      </w:pPr>
      <w:r w:rsidRPr="00115DED">
        <w:rPr>
          <w:sz w:val="24"/>
          <w:szCs w:val="24"/>
          <w:lang w:val="sr-Cyrl-RS"/>
        </w:rPr>
        <w:lastRenderedPageBreak/>
        <w:t>За интервентно одржавање понуђач је дужан да достави писмену поруку о времену доласка на интервенцију, у року од максимално 8 (словима: осам) часова од пријема наруџбенице, како би се обезбедио адекватан пријем код наручиоца.</w:t>
      </w:r>
    </w:p>
    <w:p w14:paraId="566ECF06" w14:textId="290D5C69" w:rsidR="00215E84" w:rsidRDefault="00115DED" w:rsidP="00115DED">
      <w:pPr>
        <w:spacing w:before="0"/>
        <w:contextualSpacing/>
        <w:rPr>
          <w:sz w:val="24"/>
          <w:szCs w:val="24"/>
          <w:lang w:val="sr-Cyrl-RS"/>
        </w:rPr>
      </w:pPr>
      <w:r w:rsidRPr="00115DED">
        <w:rPr>
          <w:sz w:val="24"/>
          <w:szCs w:val="24"/>
          <w:lang w:val="sr-Cyrl-RS"/>
        </w:rPr>
        <w:t>Рок за извршење интервентног одржавања је максимално 48 (словима: четдесетосам) сати од доласка на интевенцију.</w:t>
      </w:r>
    </w:p>
    <w:p w14:paraId="009EE657" w14:textId="77777777" w:rsidR="00115DED" w:rsidRDefault="00115DED" w:rsidP="00115DED">
      <w:pPr>
        <w:spacing w:before="0"/>
        <w:contextualSpacing/>
        <w:rPr>
          <w:sz w:val="24"/>
          <w:szCs w:val="24"/>
          <w:lang w:val="sr-Cyrl-RS"/>
        </w:rPr>
      </w:pPr>
    </w:p>
    <w:p w14:paraId="6C0C4939" w14:textId="77777777" w:rsidR="00115DED" w:rsidRPr="00115DED" w:rsidRDefault="00115DED" w:rsidP="00115DED">
      <w:pPr>
        <w:spacing w:before="0"/>
        <w:contextualSpacing/>
        <w:rPr>
          <w:sz w:val="24"/>
          <w:szCs w:val="24"/>
          <w:lang w:val="sr-Cyrl-RS"/>
        </w:rPr>
      </w:pPr>
      <w:r w:rsidRPr="00115DED">
        <w:rPr>
          <w:sz w:val="24"/>
          <w:szCs w:val="24"/>
          <w:lang w:val="sr-Cyrl-RS"/>
        </w:rPr>
        <w:t xml:space="preserve">Место пружања услуге: </w:t>
      </w:r>
    </w:p>
    <w:p w14:paraId="2E61F696"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1 – Технички центар Београд,</w:t>
      </w:r>
    </w:p>
    <w:p w14:paraId="7F3D9B1A"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2 – Технички центар Нови Сад,</w:t>
      </w:r>
    </w:p>
    <w:p w14:paraId="797420A3"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3 – Технички центар Ниш,</w:t>
      </w:r>
    </w:p>
    <w:p w14:paraId="77151881"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4 – Технички центар Краљево,</w:t>
      </w:r>
    </w:p>
    <w:p w14:paraId="7F5A0079"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5 – Технички центар Крагујевац.</w:t>
      </w:r>
    </w:p>
    <w:p w14:paraId="52FDE3C3" w14:textId="77777777" w:rsidR="00115DED" w:rsidRPr="00215E84" w:rsidRDefault="00115DED" w:rsidP="00115DED">
      <w:pPr>
        <w:spacing w:before="0"/>
        <w:contextualSpacing/>
        <w:rPr>
          <w:sz w:val="24"/>
          <w:szCs w:val="24"/>
          <w:lang w:val="sr-Cyrl-RS"/>
        </w:rPr>
      </w:pPr>
    </w:p>
    <w:p w14:paraId="51AAB33D" w14:textId="0517CD4D" w:rsidR="00D43E07" w:rsidRPr="00CA56AD" w:rsidRDefault="00DF7A7B" w:rsidP="005C4B56">
      <w:pPr>
        <w:pStyle w:val="KDPodnaslov2"/>
        <w:tabs>
          <w:tab w:val="clear" w:pos="567"/>
        </w:tabs>
        <w:spacing w:before="0"/>
        <w:ind w:right="-43"/>
        <w:jc w:val="both"/>
        <w:rPr>
          <w:rFonts w:cs="Arial"/>
          <w:sz w:val="24"/>
          <w:szCs w:val="24"/>
        </w:rPr>
      </w:pPr>
      <w:r>
        <w:rPr>
          <w:rFonts w:cs="Arial"/>
          <w:sz w:val="24"/>
          <w:szCs w:val="24"/>
          <w:lang w:val="sr-Cyrl-RS"/>
        </w:rPr>
        <w:t>6.13</w:t>
      </w:r>
      <w:r w:rsidR="00D43E07">
        <w:rPr>
          <w:rFonts w:cs="Arial"/>
          <w:sz w:val="24"/>
          <w:szCs w:val="24"/>
          <w:lang w:val="sr-Cyrl-RS"/>
        </w:rPr>
        <w:t xml:space="preserve"> </w:t>
      </w:r>
      <w:r w:rsidR="008D2B23" w:rsidRPr="00EC5BB4">
        <w:rPr>
          <w:rFonts w:cs="Arial"/>
          <w:sz w:val="24"/>
          <w:szCs w:val="24"/>
        </w:rPr>
        <w:t>Начин и услови плаћања</w:t>
      </w:r>
      <w:bookmarkEnd w:id="219"/>
      <w:bookmarkEnd w:id="220"/>
    </w:p>
    <w:p w14:paraId="3B9CAEC0" w14:textId="2271284D" w:rsidR="00CA56AD" w:rsidRDefault="00CB5C36" w:rsidP="005C4B56">
      <w:pPr>
        <w:tabs>
          <w:tab w:val="left" w:pos="567"/>
        </w:tabs>
        <w:spacing w:before="0"/>
        <w:ind w:right="-43"/>
        <w:contextualSpacing/>
        <w:rPr>
          <w:rFonts w:eastAsia="Calibri" w:cs="Arial"/>
          <w:sz w:val="24"/>
          <w:szCs w:val="24"/>
          <w:lang w:val="sr-Cyrl-RS"/>
        </w:rPr>
      </w:pPr>
      <w:r>
        <w:rPr>
          <w:rFonts w:eastAsia="Calibri" w:cs="Arial"/>
          <w:sz w:val="24"/>
          <w:szCs w:val="24"/>
          <w:lang w:val="sr-Cyrl-RS"/>
        </w:rPr>
        <w:t>Наручилац</w:t>
      </w:r>
      <w:r w:rsidRPr="00CB5C36">
        <w:rPr>
          <w:rFonts w:eastAsia="Calibri" w:cs="Arial"/>
          <w:sz w:val="24"/>
          <w:szCs w:val="24"/>
          <w:lang w:val="sr-Cyrl-RS"/>
        </w:rPr>
        <w:t xml:space="preserve"> се обавезује да </w:t>
      </w:r>
      <w:r>
        <w:rPr>
          <w:rFonts w:eastAsia="Calibri" w:cs="Arial"/>
          <w:sz w:val="24"/>
          <w:szCs w:val="24"/>
          <w:lang w:val="sr-Cyrl-RS"/>
        </w:rPr>
        <w:t>понуђачу плати извршене у</w:t>
      </w:r>
      <w:r w:rsidRPr="00CB5C36">
        <w:rPr>
          <w:rFonts w:eastAsia="Calibri" w:cs="Arial"/>
          <w:sz w:val="24"/>
          <w:szCs w:val="24"/>
          <w:lang w:val="sr-Cyrl-RS"/>
        </w:rPr>
        <w:t>слуге сукцесивно, у зависности од извршења уговорених услуга, у року до 45 (словима: четрдесетпет) дана о</w:t>
      </w:r>
      <w:r w:rsidR="00234D68">
        <w:rPr>
          <w:rFonts w:eastAsia="Calibri" w:cs="Arial"/>
          <w:sz w:val="24"/>
          <w:szCs w:val="24"/>
          <w:lang w:val="sr-Cyrl-RS"/>
        </w:rPr>
        <w:t xml:space="preserve">д дана пријема исправног рачуна, копије наруџбенице </w:t>
      </w:r>
      <w:r w:rsidRPr="00CB5C36">
        <w:rPr>
          <w:rFonts w:eastAsia="Calibri" w:cs="Arial"/>
          <w:sz w:val="24"/>
          <w:szCs w:val="24"/>
          <w:lang w:val="sr-Cyrl-RS"/>
        </w:rPr>
        <w:t xml:space="preserve">и Записника о </w:t>
      </w:r>
      <w:r w:rsidR="005C4B56">
        <w:rPr>
          <w:rFonts w:eastAsia="Calibri" w:cs="Arial"/>
          <w:sz w:val="24"/>
          <w:szCs w:val="24"/>
          <w:lang w:val="sr-Cyrl-RS"/>
        </w:rPr>
        <w:t>квантитативном и квалитативном извршењу услуга</w:t>
      </w:r>
      <w:r w:rsidRPr="00CB5C36">
        <w:rPr>
          <w:rFonts w:eastAsia="Calibri" w:cs="Arial"/>
          <w:sz w:val="24"/>
          <w:szCs w:val="24"/>
          <w:lang w:val="sr-Cyrl-RS"/>
        </w:rPr>
        <w:t xml:space="preserve"> потписаног од стране овлашћеног лица </w:t>
      </w:r>
      <w:r>
        <w:rPr>
          <w:rFonts w:eastAsia="Calibri" w:cs="Arial"/>
          <w:sz w:val="24"/>
          <w:szCs w:val="24"/>
          <w:lang w:val="sr-Cyrl-RS"/>
        </w:rPr>
        <w:t>наручиоца</w:t>
      </w:r>
      <w:r w:rsidRPr="00CB5C36">
        <w:rPr>
          <w:rFonts w:eastAsia="Calibri" w:cs="Arial"/>
          <w:sz w:val="24"/>
          <w:szCs w:val="24"/>
          <w:lang w:val="sr-Cyrl-RS"/>
        </w:rPr>
        <w:t xml:space="preserve"> и овлашћеног лица </w:t>
      </w:r>
      <w:r>
        <w:rPr>
          <w:rFonts w:eastAsia="Calibri" w:cs="Arial"/>
          <w:sz w:val="24"/>
          <w:szCs w:val="24"/>
          <w:lang w:val="sr-Cyrl-RS"/>
        </w:rPr>
        <w:t>понуђача</w:t>
      </w:r>
      <w:r w:rsidRPr="00CB5C36">
        <w:rPr>
          <w:rFonts w:eastAsia="Calibri" w:cs="Arial"/>
          <w:sz w:val="24"/>
          <w:szCs w:val="24"/>
          <w:lang w:val="sr-Cyrl-RS"/>
        </w:rPr>
        <w:t>.</w:t>
      </w:r>
    </w:p>
    <w:p w14:paraId="258C29D7" w14:textId="77777777" w:rsidR="00CB5C36" w:rsidRDefault="00CB5C36" w:rsidP="00CB5C36">
      <w:pPr>
        <w:tabs>
          <w:tab w:val="left" w:pos="567"/>
        </w:tabs>
        <w:spacing w:before="0"/>
        <w:ind w:left="-142" w:right="-43"/>
        <w:contextualSpacing/>
        <w:rPr>
          <w:rFonts w:eastAsia="Calibri" w:cs="Arial"/>
          <w:sz w:val="24"/>
          <w:szCs w:val="24"/>
          <w:lang w:val="sr-Cyrl-CS"/>
        </w:rPr>
      </w:pPr>
    </w:p>
    <w:p w14:paraId="04E8BFDD" w14:textId="792365EC" w:rsidR="00CA56AD" w:rsidRDefault="00CB5C36" w:rsidP="00115DED">
      <w:pPr>
        <w:tabs>
          <w:tab w:val="left" w:pos="567"/>
        </w:tabs>
        <w:spacing w:before="0"/>
        <w:ind w:right="-43"/>
        <w:contextualSpacing/>
        <w:rPr>
          <w:rFonts w:eastAsia="Calibri" w:cs="Arial"/>
          <w:sz w:val="24"/>
          <w:szCs w:val="24"/>
          <w:lang w:val="sr-Cyrl-RS"/>
        </w:rPr>
      </w:pPr>
      <w:r>
        <w:rPr>
          <w:rFonts w:eastAsia="Calibri" w:cs="Arial"/>
          <w:sz w:val="24"/>
          <w:szCs w:val="24"/>
          <w:lang w:val="sr-Cyrl-RS"/>
        </w:rPr>
        <w:t>Уз рачун који је насловљен на н</w:t>
      </w:r>
      <w:r w:rsidR="001B363B" w:rsidRPr="001B363B">
        <w:rPr>
          <w:rFonts w:eastAsia="Calibri" w:cs="Arial"/>
          <w:sz w:val="24"/>
          <w:szCs w:val="24"/>
          <w:lang w:val="sr-Cyrl-RS"/>
        </w:rPr>
        <w:t>аручиоца: Јавно предузеће „Електропривреда Србије“ Београд, цари</w:t>
      </w:r>
      <w:r w:rsidR="00A3538C">
        <w:rPr>
          <w:rFonts w:eastAsia="Calibri" w:cs="Arial"/>
          <w:sz w:val="24"/>
          <w:szCs w:val="24"/>
          <w:lang w:val="sr-Cyrl-RS"/>
        </w:rPr>
        <w:t>це Милице 2, 11000 Београд, ПИБ</w:t>
      </w:r>
      <w:r w:rsidR="001B363B" w:rsidRPr="001B363B">
        <w:rPr>
          <w:rFonts w:eastAsia="Calibri" w:cs="Arial"/>
          <w:sz w:val="24"/>
          <w:szCs w:val="24"/>
          <w:lang w:val="sr-Cyrl-RS"/>
        </w:rPr>
        <w:t xml:space="preserve"> 103920327,  Пружалац</w:t>
      </w:r>
      <w:r w:rsidR="001B363B">
        <w:rPr>
          <w:rFonts w:eastAsia="Calibri" w:cs="Arial"/>
          <w:sz w:val="24"/>
          <w:szCs w:val="24"/>
          <w:lang w:val="sr-Cyrl-RS"/>
        </w:rPr>
        <w:t xml:space="preserve"> услуге је  обавези </w:t>
      </w:r>
      <w:r w:rsidR="00CA56AD">
        <w:rPr>
          <w:rFonts w:eastAsia="Calibri" w:cs="Arial"/>
          <w:sz w:val="24"/>
          <w:szCs w:val="24"/>
          <w:lang w:val="sr-Cyrl-RS"/>
        </w:rPr>
        <w:t xml:space="preserve">да достави копију наруџбенице, на којој је наведен број оквирног споразума, </w:t>
      </w:r>
      <w:r w:rsidR="001B363B">
        <w:rPr>
          <w:rFonts w:eastAsia="Calibri" w:cs="Arial"/>
          <w:sz w:val="24"/>
          <w:szCs w:val="24"/>
          <w:lang w:val="sr-Cyrl-RS"/>
        </w:rPr>
        <w:t xml:space="preserve">и </w:t>
      </w:r>
      <w:r w:rsidR="005C4B56">
        <w:rPr>
          <w:rFonts w:eastAsia="Calibri" w:cs="Arial"/>
          <w:sz w:val="24"/>
          <w:szCs w:val="24"/>
          <w:lang w:val="sr-Cyrl-RS"/>
        </w:rPr>
        <w:t>Записник</w:t>
      </w:r>
      <w:r w:rsidR="005C4B56" w:rsidRPr="005C4B56">
        <w:rPr>
          <w:rFonts w:eastAsia="Calibri" w:cs="Arial"/>
          <w:sz w:val="24"/>
          <w:szCs w:val="24"/>
          <w:lang w:val="sr-Cyrl-RS"/>
        </w:rPr>
        <w:t xml:space="preserve"> о квантитативном и квалитативном извршењу услуга</w:t>
      </w:r>
      <w:r w:rsidR="00CA56AD" w:rsidRPr="005C4B56">
        <w:rPr>
          <w:rFonts w:eastAsia="Calibri" w:cs="Arial"/>
          <w:sz w:val="24"/>
          <w:szCs w:val="24"/>
          <w:lang w:val="sr-Cyrl-RS"/>
        </w:rPr>
        <w:t>,</w:t>
      </w:r>
      <w:r w:rsidR="00CA56AD">
        <w:rPr>
          <w:rFonts w:eastAsia="Calibri" w:cs="Arial"/>
          <w:sz w:val="24"/>
          <w:szCs w:val="24"/>
          <w:lang w:val="sr-Cyrl-CS"/>
        </w:rPr>
        <w:t xml:space="preserve"> обострано потписан </w:t>
      </w:r>
      <w:r w:rsidR="00CA56AD">
        <w:rPr>
          <w:rFonts w:eastAsia="Calibri" w:cs="Arial"/>
          <w:sz w:val="24"/>
          <w:szCs w:val="24"/>
          <w:lang w:val="sr-Cyrl-RS"/>
        </w:rPr>
        <w:t>од стране овлашћених лица наручиоца и понуђача.</w:t>
      </w:r>
    </w:p>
    <w:p w14:paraId="7939C723" w14:textId="14099A5A" w:rsidR="00CA56AD" w:rsidRPr="003B635D" w:rsidRDefault="00CA56AD" w:rsidP="00115DED">
      <w:pPr>
        <w:tabs>
          <w:tab w:val="left" w:pos="567"/>
        </w:tabs>
        <w:spacing w:before="0"/>
        <w:ind w:right="-43"/>
        <w:contextualSpacing/>
        <w:rPr>
          <w:rFonts w:eastAsia="Calibri" w:cs="Arial"/>
          <w:sz w:val="24"/>
          <w:szCs w:val="24"/>
          <w:lang w:val="sr-Cyrl-RS"/>
        </w:rPr>
      </w:pPr>
    </w:p>
    <w:p w14:paraId="389984D3" w14:textId="74217333" w:rsidR="00CA56AD" w:rsidRDefault="00CA56AD" w:rsidP="00115DED">
      <w:pPr>
        <w:tabs>
          <w:tab w:val="left" w:pos="567"/>
        </w:tabs>
        <w:spacing w:before="0"/>
        <w:ind w:right="-43"/>
        <w:contextualSpacing/>
        <w:rPr>
          <w:rFonts w:eastAsia="Calibri" w:cs="Arial"/>
          <w:sz w:val="24"/>
          <w:szCs w:val="24"/>
          <w:lang w:val="sr-Cyrl-RS"/>
        </w:rPr>
      </w:pPr>
      <w:r w:rsidRPr="003B635D">
        <w:rPr>
          <w:rFonts w:eastAsia="Calibri" w:cs="Arial"/>
          <w:sz w:val="24"/>
          <w:szCs w:val="24"/>
          <w:lang w:val="sr-Cyrl-RS"/>
        </w:rPr>
        <w:t xml:space="preserve">Обрачун </w:t>
      </w:r>
      <w:r>
        <w:rPr>
          <w:rFonts w:eastAsia="Calibri" w:cs="Arial"/>
          <w:sz w:val="24"/>
          <w:szCs w:val="24"/>
          <w:lang w:val="sr-Cyrl-RS"/>
        </w:rPr>
        <w:t>извршених услуга</w:t>
      </w:r>
      <w:r w:rsidRPr="003B635D">
        <w:rPr>
          <w:rFonts w:eastAsia="Calibri" w:cs="Arial"/>
          <w:sz w:val="24"/>
          <w:szCs w:val="24"/>
          <w:lang w:val="sr-Cyrl-RS"/>
        </w:rPr>
        <w:t xml:space="preserve"> не сме бити већи од укупно уговорене цене</w:t>
      </w:r>
      <w:r>
        <w:rPr>
          <w:rFonts w:eastAsia="Calibri" w:cs="Arial"/>
          <w:sz w:val="24"/>
          <w:szCs w:val="24"/>
          <w:lang w:val="sr-Cyrl-RS"/>
        </w:rPr>
        <w:t xml:space="preserve"> у</w:t>
      </w:r>
      <w:r w:rsidR="00E07D09">
        <w:rPr>
          <w:rFonts w:eastAsia="Calibri" w:cs="Arial"/>
          <w:sz w:val="24"/>
          <w:szCs w:val="24"/>
          <w:lang w:val="sr-Cyrl-RS"/>
        </w:rPr>
        <w:t xml:space="preserve"> </w:t>
      </w:r>
      <w:r>
        <w:rPr>
          <w:rFonts w:eastAsia="Calibri" w:cs="Arial"/>
          <w:sz w:val="24"/>
          <w:szCs w:val="24"/>
          <w:lang w:val="sr-Cyrl-RS"/>
        </w:rPr>
        <w:t>оквирном споразуму</w:t>
      </w:r>
      <w:r w:rsidRPr="003B635D">
        <w:rPr>
          <w:rFonts w:eastAsia="Calibri" w:cs="Arial"/>
          <w:sz w:val="24"/>
          <w:szCs w:val="24"/>
          <w:lang w:val="sr-Cyrl-RS"/>
        </w:rPr>
        <w:t>.</w:t>
      </w:r>
    </w:p>
    <w:p w14:paraId="1D9A901C" w14:textId="77777777" w:rsidR="00215E84" w:rsidRPr="003B635D" w:rsidRDefault="00215E84" w:rsidP="00115DED">
      <w:pPr>
        <w:tabs>
          <w:tab w:val="left" w:pos="567"/>
        </w:tabs>
        <w:spacing w:before="0"/>
        <w:ind w:right="-43"/>
        <w:contextualSpacing/>
        <w:rPr>
          <w:rFonts w:eastAsia="Calibri" w:cs="Arial"/>
          <w:sz w:val="24"/>
          <w:szCs w:val="24"/>
          <w:lang w:val="sr-Cyrl-RS"/>
        </w:rPr>
      </w:pPr>
    </w:p>
    <w:p w14:paraId="748956E9" w14:textId="59A5082F" w:rsidR="00CA56AD" w:rsidRDefault="00CA56AD" w:rsidP="00115DED">
      <w:pPr>
        <w:tabs>
          <w:tab w:val="left" w:pos="567"/>
        </w:tabs>
        <w:spacing w:before="0"/>
        <w:ind w:right="-43"/>
        <w:contextualSpacing/>
        <w:rPr>
          <w:rFonts w:eastAsia="Calibri" w:cs="Arial"/>
          <w:sz w:val="24"/>
          <w:szCs w:val="24"/>
          <w:lang w:val="sr-Cyrl-RS"/>
        </w:rPr>
      </w:pPr>
      <w:r w:rsidRPr="003B635D">
        <w:rPr>
          <w:rFonts w:eastAsia="Calibri" w:cs="Arial"/>
          <w:sz w:val="24"/>
          <w:szCs w:val="24"/>
          <w:lang w:val="sr-Cyrl-RS"/>
        </w:rPr>
        <w:t xml:space="preserve">Адресе Наручиоца на коју треба да буду </w:t>
      </w:r>
      <w:r w:rsidR="00CB5C36">
        <w:rPr>
          <w:rFonts w:eastAsia="Calibri" w:cs="Arial"/>
          <w:sz w:val="24"/>
          <w:szCs w:val="24"/>
          <w:lang w:val="sr-Cyrl-RS"/>
        </w:rPr>
        <w:t>достављени</w:t>
      </w:r>
      <w:r w:rsidRPr="003B635D">
        <w:rPr>
          <w:rFonts w:eastAsia="Calibri" w:cs="Arial"/>
          <w:sz w:val="24"/>
          <w:szCs w:val="24"/>
          <w:lang w:val="sr-Cyrl-RS"/>
        </w:rPr>
        <w:t xml:space="preserve"> рачуни</w:t>
      </w:r>
      <w:r>
        <w:rPr>
          <w:rFonts w:eastAsia="Calibri" w:cs="Arial"/>
          <w:sz w:val="24"/>
          <w:szCs w:val="24"/>
          <w:lang w:val="sr-Cyrl-RS"/>
        </w:rPr>
        <w:t xml:space="preserve"> са прилозима</w:t>
      </w:r>
      <w:r w:rsidRPr="003B635D">
        <w:rPr>
          <w:rFonts w:eastAsia="Calibri" w:cs="Arial"/>
          <w:sz w:val="24"/>
          <w:szCs w:val="24"/>
          <w:lang w:val="sr-Cyrl-RS"/>
        </w:rPr>
        <w:t>:</w:t>
      </w:r>
    </w:p>
    <w:p w14:paraId="6AF9C380"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1</w:t>
      </w:r>
    </w:p>
    <w:p w14:paraId="0ACDFC44" w14:textId="709A041B" w:rsidR="00DD4D31" w:rsidRPr="00DD4D31" w:rsidRDefault="00DD4D31" w:rsidP="00115DED">
      <w:pPr>
        <w:tabs>
          <w:tab w:val="left" w:pos="567"/>
        </w:tabs>
        <w:spacing w:before="0"/>
        <w:ind w:right="-43"/>
        <w:contextualSpacing/>
        <w:rPr>
          <w:rFonts w:eastAsia="Calibri" w:cs="Arial"/>
          <w:sz w:val="24"/>
          <w:szCs w:val="24"/>
        </w:rPr>
      </w:pPr>
      <w:r w:rsidRPr="00DD4D31">
        <w:rPr>
          <w:rFonts w:cs="Arial"/>
          <w:sz w:val="24"/>
          <w:szCs w:val="24"/>
        </w:rPr>
        <w:t>ЈП ЕПС, Технички центар Београд, Масарикова 1-3, Београд</w:t>
      </w:r>
      <w:r>
        <w:rPr>
          <w:rFonts w:cs="Arial"/>
          <w:sz w:val="24"/>
          <w:szCs w:val="24"/>
        </w:rPr>
        <w:t xml:space="preserve">, </w:t>
      </w:r>
      <w:r w:rsidRPr="00DD4D31">
        <w:rPr>
          <w:rFonts w:cs="Arial"/>
          <w:sz w:val="24"/>
          <w:szCs w:val="24"/>
        </w:rPr>
        <w:t xml:space="preserve"> </w:t>
      </w:r>
      <w:r w:rsidRPr="004E7AB2">
        <w:rPr>
          <w:rFonts w:eastAsia="Calibri" w:cs="Arial"/>
          <w:sz w:val="24"/>
          <w:szCs w:val="24"/>
        </w:rPr>
        <w:t xml:space="preserve">ПИБ </w:t>
      </w:r>
      <w:r w:rsidRPr="004E7AB2">
        <w:rPr>
          <w:rFonts w:eastAsia="Calibri" w:cs="Arial"/>
          <w:noProof/>
          <w:sz w:val="24"/>
          <w:szCs w:val="24"/>
        </w:rPr>
        <w:t>103920327</w:t>
      </w:r>
    </w:p>
    <w:p w14:paraId="1B536C6F"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2</w:t>
      </w:r>
    </w:p>
    <w:p w14:paraId="6A73ACD9" w14:textId="57F125BA" w:rsidR="00DD4D31" w:rsidRPr="00DD4D31" w:rsidRDefault="00DD4D31" w:rsidP="00115DED">
      <w:pPr>
        <w:keepNext/>
        <w:tabs>
          <w:tab w:val="left" w:pos="567"/>
        </w:tabs>
        <w:spacing w:before="0"/>
        <w:ind w:right="-43"/>
        <w:contextualSpacing/>
        <w:outlineLvl w:val="1"/>
        <w:rPr>
          <w:rFonts w:cs="Arial"/>
          <w:sz w:val="24"/>
          <w:szCs w:val="24"/>
        </w:rPr>
      </w:pPr>
      <w:r w:rsidRPr="00DD4D31">
        <w:rPr>
          <w:rFonts w:cs="Arial"/>
          <w:sz w:val="24"/>
          <w:szCs w:val="24"/>
        </w:rPr>
        <w:t xml:space="preserve">ЈП ЕПС, Технички центар Нови Сад, Булевар ослобођења 100, </w:t>
      </w:r>
      <w:r>
        <w:rPr>
          <w:rFonts w:cs="Arial"/>
          <w:sz w:val="24"/>
          <w:szCs w:val="24"/>
        </w:rPr>
        <w:t xml:space="preserve">Нови Сад, </w:t>
      </w:r>
      <w:r w:rsidRPr="00DD4D31">
        <w:rPr>
          <w:rFonts w:cs="Arial"/>
          <w:sz w:val="24"/>
          <w:szCs w:val="24"/>
        </w:rPr>
        <w:t>ПИБ 103920327</w:t>
      </w:r>
    </w:p>
    <w:p w14:paraId="72BAE875"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 xml:space="preserve">За партију 3 </w:t>
      </w:r>
    </w:p>
    <w:p w14:paraId="0774B25D" w14:textId="6A905DB1" w:rsidR="00DD4D31" w:rsidRPr="00DD4D31" w:rsidRDefault="00DD4D31" w:rsidP="00115DED">
      <w:pPr>
        <w:tabs>
          <w:tab w:val="left" w:pos="567"/>
        </w:tabs>
        <w:spacing w:before="0"/>
        <w:ind w:right="-43"/>
        <w:contextualSpacing/>
        <w:rPr>
          <w:rFonts w:eastAsia="Calibri" w:cs="Arial"/>
          <w:sz w:val="24"/>
          <w:szCs w:val="24"/>
        </w:rPr>
      </w:pPr>
      <w:r w:rsidRPr="00DD4D31">
        <w:rPr>
          <w:rFonts w:cs="Arial"/>
          <w:sz w:val="24"/>
          <w:szCs w:val="24"/>
        </w:rPr>
        <w:t>ЈП ЕПС, Технички центар Ниш, Булевар Зорана Ђинђића 46а, Ниш</w:t>
      </w:r>
      <w:r>
        <w:rPr>
          <w:rFonts w:cs="Arial"/>
          <w:sz w:val="24"/>
          <w:szCs w:val="24"/>
        </w:rPr>
        <w:t xml:space="preserve">, </w:t>
      </w:r>
      <w:r w:rsidRPr="004E7AB2">
        <w:rPr>
          <w:rFonts w:eastAsia="Calibri" w:cs="Arial"/>
          <w:sz w:val="24"/>
          <w:szCs w:val="24"/>
        </w:rPr>
        <w:t xml:space="preserve">ПИБ </w:t>
      </w:r>
      <w:r w:rsidRPr="004E7AB2">
        <w:rPr>
          <w:rFonts w:eastAsia="Calibri" w:cs="Arial"/>
          <w:noProof/>
          <w:sz w:val="24"/>
          <w:szCs w:val="24"/>
        </w:rPr>
        <w:t>103920327</w:t>
      </w:r>
    </w:p>
    <w:p w14:paraId="22EB55F4"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4</w:t>
      </w:r>
    </w:p>
    <w:p w14:paraId="394D4603" w14:textId="554AE416" w:rsidR="00DD4D31" w:rsidRPr="00DD4D31" w:rsidRDefault="00DD4D31" w:rsidP="00115DED">
      <w:pPr>
        <w:spacing w:before="0"/>
        <w:ind w:right="-43"/>
        <w:contextualSpacing/>
      </w:pPr>
      <w:r w:rsidRPr="00DD4D31">
        <w:rPr>
          <w:rFonts w:cs="Arial"/>
          <w:sz w:val="24"/>
          <w:szCs w:val="24"/>
        </w:rPr>
        <w:t>ЈП ЕПС, Технички центар Краљево, Димитрија Туцовића 5, Краљево</w:t>
      </w:r>
      <w:r>
        <w:rPr>
          <w:rFonts w:cs="Arial"/>
          <w:sz w:val="24"/>
          <w:szCs w:val="24"/>
        </w:rPr>
        <w:t xml:space="preserve">, </w:t>
      </w:r>
      <w:r w:rsidRPr="00DD4D31">
        <w:rPr>
          <w:rFonts w:cs="Arial"/>
          <w:sz w:val="24"/>
          <w:szCs w:val="24"/>
        </w:rPr>
        <w:t>ПИБ 103920327</w:t>
      </w:r>
    </w:p>
    <w:p w14:paraId="6483A8CB"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5</w:t>
      </w:r>
    </w:p>
    <w:p w14:paraId="29EF6D6E" w14:textId="2525E8F1" w:rsidR="00DD4D31" w:rsidRPr="00DD4D31" w:rsidRDefault="00DD4D31" w:rsidP="00115DED">
      <w:pPr>
        <w:keepNext/>
        <w:tabs>
          <w:tab w:val="left" w:pos="567"/>
        </w:tabs>
        <w:spacing w:before="0"/>
        <w:ind w:right="-43"/>
        <w:contextualSpacing/>
        <w:outlineLvl w:val="1"/>
        <w:rPr>
          <w:rFonts w:cs="Arial"/>
          <w:sz w:val="24"/>
          <w:szCs w:val="24"/>
        </w:rPr>
      </w:pPr>
      <w:r w:rsidRPr="00DD4D31">
        <w:rPr>
          <w:rFonts w:cs="Arial"/>
          <w:sz w:val="24"/>
          <w:szCs w:val="24"/>
        </w:rPr>
        <w:t>ЈП ЕПС, Технички центар Крагујевац, Ул. Слободе 7, Крагујевац</w:t>
      </w:r>
      <w:r>
        <w:rPr>
          <w:rFonts w:cs="Arial"/>
          <w:sz w:val="24"/>
          <w:szCs w:val="24"/>
        </w:rPr>
        <w:t xml:space="preserve">, </w:t>
      </w:r>
      <w:r w:rsidRPr="00DD4D31">
        <w:rPr>
          <w:rFonts w:cs="Arial"/>
          <w:sz w:val="24"/>
          <w:szCs w:val="24"/>
        </w:rPr>
        <w:t>ПИБ 103920327</w:t>
      </w:r>
    </w:p>
    <w:p w14:paraId="6145EE33" w14:textId="77777777" w:rsidR="00DD4D31" w:rsidRPr="00DD4D31" w:rsidRDefault="00DD4D31" w:rsidP="00115DED">
      <w:pPr>
        <w:keepNext/>
        <w:tabs>
          <w:tab w:val="left" w:pos="567"/>
        </w:tabs>
        <w:spacing w:before="0"/>
        <w:ind w:right="-43"/>
        <w:contextualSpacing/>
        <w:outlineLvl w:val="1"/>
        <w:rPr>
          <w:rFonts w:cs="Arial"/>
          <w:sz w:val="24"/>
          <w:szCs w:val="24"/>
        </w:rPr>
      </w:pPr>
    </w:p>
    <w:p w14:paraId="0510884B" w14:textId="60910CA3" w:rsidR="00CA56AD" w:rsidRDefault="00CA56AD" w:rsidP="00115DED">
      <w:pPr>
        <w:tabs>
          <w:tab w:val="left" w:pos="567"/>
        </w:tabs>
        <w:spacing w:before="0"/>
        <w:ind w:right="-43"/>
        <w:contextualSpacing/>
        <w:rPr>
          <w:rFonts w:eastAsia="Calibri" w:cs="Arial"/>
          <w:sz w:val="24"/>
          <w:szCs w:val="24"/>
          <w:lang w:val="sr-Latn-CS"/>
        </w:rPr>
      </w:pPr>
      <w:r w:rsidRPr="004E7AB2">
        <w:rPr>
          <w:rFonts w:eastAsia="Calibri" w:cs="Arial"/>
          <w:sz w:val="24"/>
          <w:szCs w:val="24"/>
          <w:lang w:val="sr-Latn-CS"/>
        </w:rPr>
        <w:t xml:space="preserve">Обрачун </w:t>
      </w:r>
      <w:r w:rsidR="00CB5C36">
        <w:rPr>
          <w:rFonts w:eastAsia="Calibri" w:cs="Arial"/>
          <w:sz w:val="24"/>
          <w:szCs w:val="24"/>
        </w:rPr>
        <w:t xml:space="preserve">пружених услуга </w:t>
      </w:r>
      <w:r w:rsidRPr="004E7AB2">
        <w:rPr>
          <w:rFonts w:eastAsia="Calibri" w:cs="Arial"/>
          <w:sz w:val="24"/>
          <w:szCs w:val="24"/>
          <w:lang w:val="sr-Latn-CS"/>
        </w:rPr>
        <w:t xml:space="preserve">према свим укупно издатим појединачним </w:t>
      </w:r>
      <w:r w:rsidR="001B363B">
        <w:rPr>
          <w:rFonts w:eastAsia="Calibri" w:cs="Arial"/>
          <w:sz w:val="24"/>
          <w:szCs w:val="24"/>
          <w:lang w:val="sr-Cyrl-RS"/>
        </w:rPr>
        <w:t>наруџбеницама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6649496F" w14:textId="77777777" w:rsidR="00CA56AD" w:rsidRPr="004E7AB2" w:rsidRDefault="00CA56AD" w:rsidP="00115DED">
      <w:pPr>
        <w:tabs>
          <w:tab w:val="left" w:pos="567"/>
        </w:tabs>
        <w:spacing w:before="0"/>
        <w:ind w:right="-43"/>
        <w:contextualSpacing/>
        <w:rPr>
          <w:rFonts w:eastAsia="Calibri" w:cs="Arial"/>
          <w:sz w:val="24"/>
          <w:szCs w:val="24"/>
          <w:lang w:val="sr-Latn-CS"/>
        </w:rPr>
      </w:pPr>
    </w:p>
    <w:p w14:paraId="24931D43" w14:textId="77777777" w:rsidR="00CA56AD" w:rsidRPr="004E7AB2" w:rsidRDefault="00CA56AD" w:rsidP="00115DED">
      <w:pPr>
        <w:tabs>
          <w:tab w:val="left" w:pos="567"/>
        </w:tabs>
        <w:spacing w:before="0"/>
        <w:ind w:right="-43"/>
        <w:contextualSpacing/>
        <w:rPr>
          <w:rFonts w:eastAsia="Calibri" w:cs="Arial"/>
          <w:sz w:val="24"/>
          <w:szCs w:val="24"/>
          <w:lang w:val="sr-Latn-CS"/>
        </w:rPr>
      </w:pPr>
      <w:r w:rsidRPr="004E7AB2">
        <w:rPr>
          <w:rFonts w:eastAsia="Calibri" w:cs="Arial"/>
          <w:sz w:val="24"/>
          <w:szCs w:val="24"/>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28A410F" w14:textId="77777777" w:rsidR="00CA1E95" w:rsidRPr="00EC5BB4" w:rsidRDefault="00CA1E95" w:rsidP="00115DED">
      <w:pPr>
        <w:autoSpaceDE w:val="0"/>
        <w:autoSpaceDN w:val="0"/>
        <w:adjustRightInd w:val="0"/>
        <w:spacing w:before="0"/>
        <w:ind w:right="-43"/>
        <w:rPr>
          <w:rFonts w:eastAsia="Calibri" w:cs="Arial"/>
          <w:i/>
          <w:sz w:val="24"/>
          <w:szCs w:val="24"/>
        </w:rPr>
      </w:pPr>
    </w:p>
    <w:p w14:paraId="48C20F28" w14:textId="1AD9EC2D" w:rsidR="00FF68EC" w:rsidRPr="00A21119" w:rsidRDefault="008D2B23" w:rsidP="005C4B56">
      <w:pPr>
        <w:pStyle w:val="KDPodnaslov2"/>
        <w:numPr>
          <w:ilvl w:val="1"/>
          <w:numId w:val="45"/>
        </w:numPr>
        <w:spacing w:before="0"/>
        <w:ind w:right="-43" w:hanging="607"/>
        <w:jc w:val="both"/>
        <w:rPr>
          <w:rFonts w:cs="Arial"/>
          <w:sz w:val="24"/>
          <w:szCs w:val="24"/>
        </w:rPr>
      </w:pPr>
      <w:bookmarkStart w:id="221" w:name="_Toc441651589"/>
      <w:bookmarkStart w:id="222" w:name="_Toc442559900"/>
      <w:r w:rsidRPr="00EC5BB4">
        <w:rPr>
          <w:rFonts w:cs="Arial"/>
          <w:sz w:val="24"/>
          <w:szCs w:val="24"/>
        </w:rPr>
        <w:t>Рок важења понуде</w:t>
      </w:r>
      <w:bookmarkEnd w:id="221"/>
      <w:bookmarkEnd w:id="222"/>
    </w:p>
    <w:p w14:paraId="740A7AC7" w14:textId="477476ED" w:rsidR="008D2B23" w:rsidRPr="00EC5BB4" w:rsidRDefault="008D2B23" w:rsidP="005C4B56">
      <w:pPr>
        <w:spacing w:before="0"/>
        <w:ind w:left="-142" w:right="-43"/>
        <w:rPr>
          <w:rFonts w:cs="Arial"/>
          <w:sz w:val="24"/>
          <w:szCs w:val="24"/>
          <w:lang w:val="ru-RU"/>
        </w:rPr>
      </w:pPr>
      <w:r w:rsidRPr="00EC5BB4">
        <w:rPr>
          <w:rFonts w:cs="Arial"/>
          <w:sz w:val="24"/>
          <w:szCs w:val="24"/>
          <w:lang w:val="ru-RU"/>
        </w:rPr>
        <w:t xml:space="preserve">Понуда мора да важи </w:t>
      </w:r>
      <w:r w:rsidRPr="00BA15FF">
        <w:rPr>
          <w:rFonts w:cs="Arial"/>
          <w:sz w:val="24"/>
          <w:szCs w:val="24"/>
          <w:lang w:val="ru-RU"/>
        </w:rPr>
        <w:t xml:space="preserve">најмање </w:t>
      </w:r>
      <w:r w:rsidR="00805893">
        <w:rPr>
          <w:rFonts w:cs="Arial"/>
          <w:sz w:val="24"/>
          <w:szCs w:val="24"/>
          <w:lang w:val="ru-RU"/>
        </w:rPr>
        <w:t>9</w:t>
      </w:r>
      <w:r w:rsidR="00BA15FF" w:rsidRPr="00BA15FF">
        <w:rPr>
          <w:rFonts w:cs="Arial"/>
          <w:sz w:val="24"/>
          <w:szCs w:val="24"/>
          <w:lang w:val="ru-RU"/>
        </w:rPr>
        <w:t>0</w:t>
      </w:r>
      <w:r w:rsidRPr="00BA15FF">
        <w:rPr>
          <w:rFonts w:cs="Arial"/>
          <w:sz w:val="24"/>
          <w:szCs w:val="24"/>
          <w:lang w:val="ru-RU"/>
        </w:rPr>
        <w:t xml:space="preserve"> (словима:</w:t>
      </w:r>
      <w:r w:rsidR="00BA15FF" w:rsidRPr="00BA15FF">
        <w:rPr>
          <w:rFonts w:cs="Arial"/>
          <w:sz w:val="24"/>
          <w:szCs w:val="24"/>
          <w:lang w:val="ru-RU"/>
        </w:rPr>
        <w:t xml:space="preserve"> </w:t>
      </w:r>
      <w:r w:rsidR="00805893">
        <w:rPr>
          <w:rFonts w:cs="Arial"/>
          <w:sz w:val="24"/>
          <w:szCs w:val="24"/>
          <w:lang w:val="sr-Cyrl-CS"/>
        </w:rPr>
        <w:t>деве</w:t>
      </w:r>
      <w:r w:rsidR="00BA15FF" w:rsidRPr="00BA15FF">
        <w:rPr>
          <w:rFonts w:cs="Arial"/>
          <w:sz w:val="24"/>
          <w:szCs w:val="24"/>
          <w:lang w:val="sr-Cyrl-CS"/>
        </w:rPr>
        <w:t>десет</w:t>
      </w:r>
      <w:r w:rsidRPr="00BA15FF">
        <w:rPr>
          <w:rFonts w:cs="Arial"/>
          <w:sz w:val="24"/>
          <w:szCs w:val="24"/>
          <w:lang w:val="ru-RU"/>
        </w:rPr>
        <w:t xml:space="preserve">) </w:t>
      </w:r>
      <w:r w:rsidRPr="00EC5BB4">
        <w:rPr>
          <w:rFonts w:cs="Arial"/>
          <w:sz w:val="24"/>
          <w:szCs w:val="24"/>
          <w:lang w:val="ru-RU"/>
        </w:rPr>
        <w:t xml:space="preserve">дана од дана отварања понуда. </w:t>
      </w:r>
    </w:p>
    <w:p w14:paraId="51151FD9" w14:textId="49CA4843" w:rsidR="008D2B23" w:rsidRDefault="008D2B23" w:rsidP="005C4B56">
      <w:pPr>
        <w:spacing w:before="0"/>
        <w:ind w:left="-142" w:right="-43"/>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704314F1" w14:textId="77777777" w:rsidR="00E07D09" w:rsidRDefault="00E07D09" w:rsidP="005C4B56">
      <w:pPr>
        <w:spacing w:before="0"/>
        <w:ind w:left="-142" w:right="-43"/>
        <w:rPr>
          <w:rFonts w:cs="Arial"/>
          <w:sz w:val="24"/>
          <w:szCs w:val="24"/>
        </w:rPr>
      </w:pPr>
    </w:p>
    <w:p w14:paraId="2DFE426B" w14:textId="4DD299AD" w:rsidR="001B363B" w:rsidRPr="001B363B" w:rsidRDefault="00E85378" w:rsidP="005C4B56">
      <w:pPr>
        <w:spacing w:before="0"/>
        <w:ind w:left="-142" w:right="-43"/>
        <w:rPr>
          <w:rFonts w:cs="Arial"/>
          <w:b/>
          <w:sz w:val="24"/>
          <w:szCs w:val="24"/>
        </w:rPr>
      </w:pPr>
      <w:r>
        <w:rPr>
          <w:rFonts w:cs="Arial"/>
          <w:b/>
          <w:sz w:val="24"/>
          <w:szCs w:val="24"/>
        </w:rPr>
        <w:t>6.15</w:t>
      </w:r>
      <w:r w:rsidR="001B363B">
        <w:rPr>
          <w:rFonts w:cs="Arial"/>
          <w:b/>
          <w:sz w:val="24"/>
          <w:szCs w:val="24"/>
        </w:rPr>
        <w:t xml:space="preserve"> </w:t>
      </w:r>
      <w:r w:rsidR="001B363B" w:rsidRPr="001B363B">
        <w:rPr>
          <w:rFonts w:cs="Arial"/>
          <w:b/>
          <w:sz w:val="24"/>
          <w:szCs w:val="24"/>
        </w:rPr>
        <w:t>Гарантни рок</w:t>
      </w:r>
    </w:p>
    <w:p w14:paraId="0E46BD8B" w14:textId="7008CBA9" w:rsidR="001B363B" w:rsidRPr="005C4B56" w:rsidRDefault="001B363B" w:rsidP="005C4B56">
      <w:pPr>
        <w:spacing w:before="0"/>
        <w:ind w:left="-142" w:right="-43"/>
        <w:rPr>
          <w:rFonts w:cs="Arial"/>
          <w:sz w:val="24"/>
          <w:szCs w:val="24"/>
          <w:lang w:val="sr-Cyrl-RS"/>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sidR="007C7E3B">
        <w:rPr>
          <w:rFonts w:cs="Arial"/>
          <w:sz w:val="24"/>
          <w:szCs w:val="24"/>
        </w:rPr>
        <w:t xml:space="preserve"> период не може бити краћи од 24</w:t>
      </w:r>
      <w:r>
        <w:rPr>
          <w:rFonts w:cs="Arial"/>
          <w:sz w:val="24"/>
          <w:szCs w:val="24"/>
        </w:rPr>
        <w:t xml:space="preserve"> </w:t>
      </w:r>
      <w:r w:rsidR="007C7E3B">
        <w:rPr>
          <w:rFonts w:cs="Arial"/>
          <w:sz w:val="24"/>
          <w:szCs w:val="24"/>
          <w:lang w:val="sr-Cyrl-RS"/>
        </w:rPr>
        <w:t xml:space="preserve">(двадесетчетири) </w:t>
      </w:r>
      <w:r>
        <w:rPr>
          <w:rFonts w:cs="Arial"/>
          <w:sz w:val="24"/>
          <w:szCs w:val="24"/>
        </w:rPr>
        <w:t>месец</w:t>
      </w:r>
      <w:r w:rsidR="007C7E3B">
        <w:rPr>
          <w:rFonts w:cs="Arial"/>
          <w:sz w:val="24"/>
          <w:szCs w:val="24"/>
        </w:rPr>
        <w:t>a</w:t>
      </w:r>
      <w:r w:rsidRPr="001B363B">
        <w:rPr>
          <w:rFonts w:cs="Arial"/>
          <w:sz w:val="24"/>
          <w:szCs w:val="24"/>
        </w:rPr>
        <w:t xml:space="preserve"> од дана потписивања </w:t>
      </w:r>
      <w:r w:rsidR="005C4B56" w:rsidRPr="005C4B56">
        <w:rPr>
          <w:rFonts w:cs="Arial"/>
          <w:sz w:val="24"/>
          <w:szCs w:val="24"/>
        </w:rPr>
        <w:t>Записник</w:t>
      </w:r>
      <w:r w:rsidR="005C4B56">
        <w:rPr>
          <w:rFonts w:cs="Arial"/>
          <w:sz w:val="24"/>
          <w:szCs w:val="24"/>
          <w:lang w:val="sr-Cyrl-RS"/>
        </w:rPr>
        <w:t>а</w:t>
      </w:r>
      <w:r w:rsidR="005C4B56" w:rsidRPr="005C4B56">
        <w:rPr>
          <w:rFonts w:cs="Arial"/>
          <w:sz w:val="24"/>
          <w:szCs w:val="24"/>
        </w:rPr>
        <w:t xml:space="preserve"> о квантитативном и квалитативном извршењу услуга</w:t>
      </w:r>
      <w:r w:rsidR="005C4B56">
        <w:rPr>
          <w:rFonts w:cs="Arial"/>
          <w:sz w:val="24"/>
          <w:szCs w:val="24"/>
          <w:lang w:val="sr-Cyrl-RS"/>
        </w:rPr>
        <w:t>.</w:t>
      </w:r>
    </w:p>
    <w:p w14:paraId="634B7241" w14:textId="77777777" w:rsidR="001B363B" w:rsidRPr="001B363B" w:rsidRDefault="001B363B" w:rsidP="005C4B56">
      <w:pPr>
        <w:spacing w:before="0"/>
        <w:ind w:right="-43"/>
        <w:rPr>
          <w:rFonts w:cs="Arial"/>
          <w:sz w:val="24"/>
          <w:szCs w:val="24"/>
        </w:rPr>
      </w:pPr>
    </w:p>
    <w:p w14:paraId="4AE23997" w14:textId="1C82FEF2" w:rsidR="001B363B" w:rsidRDefault="001B363B" w:rsidP="005C4B56">
      <w:pPr>
        <w:spacing w:before="0"/>
        <w:ind w:left="-142" w:right="-43"/>
        <w:rPr>
          <w:rFonts w:cs="Arial"/>
          <w:sz w:val="24"/>
          <w:szCs w:val="24"/>
          <w:lang w:val="sr-Cyrl-RS"/>
        </w:rPr>
      </w:pPr>
      <w:r>
        <w:rPr>
          <w:rFonts w:cs="Arial"/>
          <w:sz w:val="24"/>
          <w:szCs w:val="24"/>
          <w:lang w:val="sr-Cyrl-RS"/>
        </w:rPr>
        <w:t>За уграђени материјал гаран</w:t>
      </w:r>
      <w:r w:rsidR="007C7E3B">
        <w:rPr>
          <w:rFonts w:cs="Arial"/>
          <w:sz w:val="24"/>
          <w:szCs w:val="24"/>
          <w:lang w:val="sr-Cyrl-RS"/>
        </w:rPr>
        <w:t>тни рок не може бити краћи од 24</w:t>
      </w:r>
      <w:r>
        <w:rPr>
          <w:rFonts w:cs="Arial"/>
          <w:sz w:val="24"/>
          <w:szCs w:val="24"/>
          <w:lang w:val="sr-Cyrl-RS"/>
        </w:rPr>
        <w:t xml:space="preserve"> </w:t>
      </w:r>
      <w:r w:rsidR="007C7E3B">
        <w:rPr>
          <w:rFonts w:cs="Arial"/>
          <w:sz w:val="24"/>
          <w:szCs w:val="24"/>
          <w:lang w:val="sr-Cyrl-RS"/>
        </w:rPr>
        <w:t xml:space="preserve">(двадесетчетири) </w:t>
      </w:r>
      <w:r>
        <w:rPr>
          <w:rFonts w:cs="Arial"/>
          <w:sz w:val="24"/>
          <w:szCs w:val="24"/>
          <w:lang w:val="sr-Cyrl-RS"/>
        </w:rPr>
        <w:t>месец</w:t>
      </w:r>
      <w:r w:rsidR="007C7E3B">
        <w:rPr>
          <w:rFonts w:cs="Arial"/>
          <w:sz w:val="24"/>
          <w:szCs w:val="24"/>
          <w:lang w:val="sr-Cyrl-RS"/>
        </w:rPr>
        <w:t>a</w:t>
      </w:r>
      <w:r>
        <w:rPr>
          <w:rFonts w:cs="Arial"/>
          <w:sz w:val="24"/>
          <w:szCs w:val="24"/>
          <w:lang w:val="sr-Cyrl-RS"/>
        </w:rPr>
        <w:t xml:space="preserve">, од дана </w:t>
      </w:r>
      <w:r w:rsidRPr="001B363B">
        <w:rPr>
          <w:rFonts w:cs="Arial"/>
          <w:sz w:val="24"/>
          <w:szCs w:val="24"/>
          <w:lang w:val="sr-Cyrl-RS"/>
        </w:rPr>
        <w:t xml:space="preserve">потписивања </w:t>
      </w:r>
      <w:r w:rsidR="00531888" w:rsidRPr="00531888">
        <w:rPr>
          <w:rFonts w:cs="Arial"/>
          <w:sz w:val="24"/>
          <w:szCs w:val="24"/>
          <w:lang w:val="sr-Cyrl-RS"/>
        </w:rPr>
        <w:t>Записник</w:t>
      </w:r>
      <w:r w:rsidR="00531888">
        <w:rPr>
          <w:rFonts w:cs="Arial"/>
          <w:sz w:val="24"/>
          <w:szCs w:val="24"/>
          <w:lang w:val="sr-Cyrl-RS"/>
        </w:rPr>
        <w:t>а</w:t>
      </w:r>
      <w:r w:rsidR="00531888" w:rsidRPr="00531888">
        <w:rPr>
          <w:rFonts w:cs="Arial"/>
          <w:sz w:val="24"/>
          <w:szCs w:val="24"/>
          <w:lang w:val="sr-Cyrl-RS"/>
        </w:rPr>
        <w:t xml:space="preserve"> о квантитативном и квалитативном извршењу услуга</w:t>
      </w:r>
      <w:r w:rsidRPr="001B363B">
        <w:rPr>
          <w:rFonts w:cs="Arial"/>
          <w:sz w:val="24"/>
          <w:szCs w:val="24"/>
          <w:lang w:val="sr-Cyrl-RS"/>
        </w:rPr>
        <w:t>.</w:t>
      </w:r>
    </w:p>
    <w:p w14:paraId="4997E57B" w14:textId="77777777" w:rsidR="001B363B" w:rsidRPr="001B363B" w:rsidRDefault="001B363B" w:rsidP="005C4B56">
      <w:pPr>
        <w:spacing w:before="0"/>
        <w:ind w:left="-142" w:right="-43"/>
        <w:rPr>
          <w:rFonts w:cs="Arial"/>
          <w:sz w:val="24"/>
          <w:szCs w:val="24"/>
          <w:lang w:val="sr-Cyrl-RS"/>
        </w:rPr>
      </w:pPr>
    </w:p>
    <w:p w14:paraId="0FFD66CF" w14:textId="37DADCEE" w:rsidR="001B363B" w:rsidRDefault="00A3538C" w:rsidP="005C4B56">
      <w:pPr>
        <w:spacing w:before="0"/>
        <w:ind w:left="-142" w:right="-43"/>
        <w:rPr>
          <w:rFonts w:cs="Arial"/>
          <w:sz w:val="24"/>
          <w:szCs w:val="24"/>
        </w:rPr>
      </w:pPr>
      <w:r>
        <w:rPr>
          <w:rFonts w:cs="Arial"/>
          <w:sz w:val="24"/>
          <w:szCs w:val="24"/>
        </w:rPr>
        <w:t>Понуђач</w:t>
      </w:r>
      <w:r w:rsidR="001B363B" w:rsidRPr="001B363B">
        <w:rPr>
          <w:rFonts w:cs="Arial"/>
          <w:sz w:val="24"/>
          <w:szCs w:val="24"/>
        </w:rPr>
        <w:t xml:space="preserve"> је дужан да се у гарантн</w:t>
      </w:r>
      <w:r>
        <w:rPr>
          <w:rFonts w:cs="Arial"/>
          <w:sz w:val="24"/>
          <w:szCs w:val="24"/>
        </w:rPr>
        <w:t>ом периоду, а на писани захтев н</w:t>
      </w:r>
      <w:r w:rsidR="001B363B" w:rsidRPr="001B363B">
        <w:rPr>
          <w:rFonts w:cs="Arial"/>
          <w:sz w:val="24"/>
          <w:szCs w:val="24"/>
        </w:rPr>
        <w:t>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14:paraId="606B07E5" w14:textId="77777777" w:rsidR="001B363B" w:rsidRPr="001B363B" w:rsidRDefault="001B363B" w:rsidP="005C4B56">
      <w:pPr>
        <w:spacing w:before="0"/>
        <w:ind w:left="-142" w:right="-43"/>
        <w:rPr>
          <w:rFonts w:cs="Arial"/>
          <w:sz w:val="24"/>
          <w:szCs w:val="24"/>
        </w:rPr>
      </w:pPr>
    </w:p>
    <w:p w14:paraId="075DBFC9" w14:textId="587D83EA" w:rsidR="001B363B" w:rsidRPr="001B363B" w:rsidRDefault="00A3538C" w:rsidP="005C4B56">
      <w:pPr>
        <w:spacing w:before="0"/>
        <w:ind w:left="-142" w:right="-43"/>
        <w:rPr>
          <w:rFonts w:cs="Arial"/>
          <w:sz w:val="24"/>
          <w:szCs w:val="24"/>
        </w:rPr>
      </w:pPr>
      <w:r>
        <w:rPr>
          <w:rFonts w:cs="Arial"/>
          <w:sz w:val="24"/>
          <w:szCs w:val="24"/>
          <w:lang w:val="sr-Cyrl-RS"/>
        </w:rPr>
        <w:t>Понуђач</w:t>
      </w:r>
      <w:r w:rsidR="001B363B" w:rsidRPr="001B363B">
        <w:rPr>
          <w:rFonts w:cs="Arial"/>
          <w:sz w:val="24"/>
          <w:szCs w:val="24"/>
        </w:rPr>
        <w:t xml:space="preserve"> није дужан да о свом трошку отклони недостатке, који су последица нестручног руковања или</w:t>
      </w:r>
      <w:r>
        <w:rPr>
          <w:rFonts w:cs="Arial"/>
          <w:sz w:val="24"/>
          <w:szCs w:val="24"/>
        </w:rPr>
        <w:t xml:space="preserve"> ненаменске употребе од стране н</w:t>
      </w:r>
      <w:r w:rsidR="001B363B" w:rsidRPr="001B363B">
        <w:rPr>
          <w:rFonts w:cs="Arial"/>
          <w:sz w:val="24"/>
          <w:szCs w:val="24"/>
        </w:rPr>
        <w:t>аручиоца.</w:t>
      </w:r>
    </w:p>
    <w:p w14:paraId="7946C94C" w14:textId="77777777" w:rsidR="001B363B" w:rsidRPr="00EC5BB4" w:rsidRDefault="001B363B" w:rsidP="005C4B56">
      <w:pPr>
        <w:spacing w:before="0"/>
        <w:ind w:left="-142" w:right="-43"/>
        <w:rPr>
          <w:rFonts w:cs="Arial"/>
          <w:sz w:val="24"/>
          <w:szCs w:val="24"/>
        </w:rPr>
      </w:pPr>
    </w:p>
    <w:p w14:paraId="1C16323E" w14:textId="232C2061" w:rsidR="008D2B23" w:rsidRPr="00E85378" w:rsidRDefault="00E85378" w:rsidP="00531888">
      <w:pPr>
        <w:pStyle w:val="KDPodnaslov2"/>
        <w:spacing w:before="0"/>
        <w:ind w:left="-142"/>
        <w:contextualSpacing/>
        <w:jc w:val="both"/>
        <w:rPr>
          <w:rFonts w:cs="Arial"/>
          <w:sz w:val="24"/>
          <w:szCs w:val="24"/>
          <w:lang w:val="sr-Cyrl-RS"/>
        </w:rPr>
      </w:pPr>
      <w:bookmarkStart w:id="223" w:name="_Toc441651593"/>
      <w:bookmarkStart w:id="224" w:name="_Toc442559904"/>
      <w:r>
        <w:rPr>
          <w:rFonts w:cs="Arial"/>
          <w:sz w:val="24"/>
          <w:szCs w:val="24"/>
          <w:lang w:val="sr-Cyrl-RS"/>
        </w:rPr>
        <w:t xml:space="preserve">6.16 </w:t>
      </w:r>
      <w:r w:rsidR="008D2B23" w:rsidRPr="00EC5BB4">
        <w:rPr>
          <w:rFonts w:cs="Arial"/>
          <w:sz w:val="24"/>
          <w:szCs w:val="24"/>
        </w:rPr>
        <w:t>Средства финансијског обезбеђења</w:t>
      </w:r>
      <w:bookmarkEnd w:id="223"/>
      <w:bookmarkEnd w:id="224"/>
    </w:p>
    <w:p w14:paraId="6FE35BC1" w14:textId="77777777" w:rsidR="00C87948" w:rsidRPr="00C87948" w:rsidRDefault="00C87948" w:rsidP="00531888">
      <w:pPr>
        <w:spacing w:before="0"/>
        <w:ind w:left="-142"/>
        <w:contextualSpacing/>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0043E37E" w14:textId="2A8786DA" w:rsidR="00C87948" w:rsidRPr="00C87948" w:rsidRDefault="00C87948" w:rsidP="00531888">
      <w:pPr>
        <w:numPr>
          <w:ilvl w:val="0"/>
          <w:numId w:val="19"/>
        </w:numPr>
        <w:spacing w:before="0"/>
        <w:ind w:left="-142" w:firstLine="568"/>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r w:rsidR="00CA1E95">
        <w:rPr>
          <w:rFonts w:eastAsia="TimesNewRomanPSMT"/>
          <w:bCs/>
          <w:sz w:val="24"/>
          <w:szCs w:val="24"/>
          <w:lang w:val="sr-Cyrl-RS"/>
        </w:rPr>
        <w:t>;</w:t>
      </w:r>
    </w:p>
    <w:p w14:paraId="50606C2B" w14:textId="2C4D33DC" w:rsidR="00F0077D" w:rsidRPr="001B363B" w:rsidRDefault="003E62F2" w:rsidP="00531888">
      <w:pPr>
        <w:numPr>
          <w:ilvl w:val="0"/>
          <w:numId w:val="19"/>
        </w:numPr>
        <w:spacing w:before="0"/>
        <w:ind w:left="-142" w:firstLine="568"/>
        <w:contextualSpacing/>
        <w:rPr>
          <w:rFonts w:eastAsia="TimesNewRomanPSMT"/>
          <w:bCs/>
          <w:sz w:val="24"/>
          <w:szCs w:val="24"/>
        </w:rPr>
      </w:pPr>
      <w:r>
        <w:rPr>
          <w:rFonts w:eastAsia="TimesNewRomanPSMT"/>
          <w:bCs/>
          <w:sz w:val="24"/>
          <w:szCs w:val="24"/>
          <w:lang w:val="sr-Cyrl-RS"/>
        </w:rPr>
        <w:t>у поступку</w:t>
      </w:r>
      <w:r w:rsidR="00CA1E95">
        <w:rPr>
          <w:rFonts w:eastAsia="TimesNewRomanPSMT"/>
          <w:bCs/>
          <w:sz w:val="24"/>
          <w:szCs w:val="24"/>
        </w:rPr>
        <w:t xml:space="preserve"> закључења О</w:t>
      </w:r>
      <w:r w:rsidR="00F0077D">
        <w:rPr>
          <w:rFonts w:eastAsia="TimesNewRomanPSMT"/>
          <w:bCs/>
          <w:sz w:val="24"/>
          <w:szCs w:val="24"/>
        </w:rPr>
        <w:t>квирног споразума</w:t>
      </w:r>
      <w:r w:rsidR="00CA1E95">
        <w:rPr>
          <w:rFonts w:eastAsia="TimesNewRomanPSMT"/>
          <w:bCs/>
          <w:sz w:val="24"/>
          <w:szCs w:val="24"/>
          <w:lang w:val="sr-Cyrl-RS"/>
        </w:rPr>
        <w:t>;</w:t>
      </w:r>
    </w:p>
    <w:p w14:paraId="12002A59" w14:textId="396C14CF" w:rsidR="001B363B" w:rsidRPr="00C87948" w:rsidRDefault="001B363B" w:rsidP="00531888">
      <w:pPr>
        <w:numPr>
          <w:ilvl w:val="0"/>
          <w:numId w:val="19"/>
        </w:numPr>
        <w:spacing w:before="0"/>
        <w:contextualSpacing/>
        <w:rPr>
          <w:rFonts w:eastAsia="TimesNewRomanPSMT"/>
          <w:bCs/>
          <w:sz w:val="24"/>
          <w:szCs w:val="24"/>
        </w:rPr>
      </w:pPr>
      <w:r>
        <w:rPr>
          <w:rFonts w:eastAsia="TimesNewRomanPSMT"/>
          <w:bCs/>
          <w:sz w:val="24"/>
          <w:szCs w:val="24"/>
          <w:lang w:val="sr-Cyrl-RS"/>
        </w:rPr>
        <w:t xml:space="preserve">по потписивању </w:t>
      </w:r>
      <w:r w:rsidR="00531888" w:rsidRPr="00531888">
        <w:rPr>
          <w:rFonts w:eastAsia="TimesNewRomanPSMT"/>
          <w:bCs/>
          <w:sz w:val="24"/>
          <w:szCs w:val="24"/>
          <w:lang w:val="sr-Cyrl-RS"/>
        </w:rPr>
        <w:t>Записник</w:t>
      </w:r>
      <w:r w:rsidR="00531888">
        <w:rPr>
          <w:rFonts w:eastAsia="TimesNewRomanPSMT"/>
          <w:bCs/>
          <w:sz w:val="24"/>
          <w:szCs w:val="24"/>
          <w:lang w:val="sr-Cyrl-RS"/>
        </w:rPr>
        <w:t>а</w:t>
      </w:r>
      <w:r w:rsidR="00531888" w:rsidRPr="00531888">
        <w:rPr>
          <w:rFonts w:eastAsia="TimesNewRomanPSMT"/>
          <w:bCs/>
          <w:sz w:val="24"/>
          <w:szCs w:val="24"/>
          <w:lang w:val="sr-Cyrl-RS"/>
        </w:rPr>
        <w:t xml:space="preserve"> о квантитативном и квалитативном извршењу услуга</w:t>
      </w:r>
      <w:r>
        <w:rPr>
          <w:rFonts w:eastAsia="TimesNewRomanPSMT"/>
          <w:bCs/>
          <w:sz w:val="24"/>
          <w:szCs w:val="24"/>
          <w:lang w:val="sr-Cyrl-RS"/>
        </w:rPr>
        <w:t>.</w:t>
      </w:r>
    </w:p>
    <w:p w14:paraId="3B9A6B27" w14:textId="77777777" w:rsidR="00F15529" w:rsidRPr="00EE2D04" w:rsidRDefault="00F15529" w:rsidP="00531888">
      <w:pPr>
        <w:spacing w:before="0"/>
        <w:ind w:left="-142"/>
        <w:contextualSpacing/>
        <w:rPr>
          <w:rFonts w:eastAsia="TimesNewRomanPSMT"/>
          <w:bCs/>
          <w:sz w:val="24"/>
          <w:szCs w:val="24"/>
        </w:rPr>
      </w:pPr>
    </w:p>
    <w:p w14:paraId="56BA031D" w14:textId="77777777" w:rsidR="00C87948" w:rsidRP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C87948" w:rsidRDefault="00C87948" w:rsidP="00531888">
      <w:pPr>
        <w:spacing w:before="0"/>
        <w:ind w:left="-142"/>
        <w:contextualSpacing/>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263AC2DC" w14:textId="77777777" w:rsidR="00C87948" w:rsidRP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9991BE0" w14:textId="38DA3D20" w:rsid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14:paraId="1ADCD0BD" w14:textId="77777777" w:rsidR="00CA1E95" w:rsidRPr="00EE2D04" w:rsidRDefault="00CA1E95" w:rsidP="00C06178">
      <w:pPr>
        <w:spacing w:before="0"/>
        <w:contextualSpacing/>
        <w:rPr>
          <w:rFonts w:eastAsia="TimesNewRomanPSMT"/>
          <w:bCs/>
          <w:iCs/>
          <w:sz w:val="24"/>
          <w:szCs w:val="24"/>
        </w:rPr>
      </w:pPr>
    </w:p>
    <w:p w14:paraId="4E4F0BC9" w14:textId="23296933" w:rsidR="00CA1E95" w:rsidRPr="00041105" w:rsidRDefault="002B1151" w:rsidP="005C4B56">
      <w:pPr>
        <w:pStyle w:val="ListParagraph"/>
        <w:spacing w:before="0" w:after="0" w:line="240" w:lineRule="auto"/>
        <w:ind w:left="-142" w:right="-43"/>
        <w:rPr>
          <w:rFonts w:ascii="Arial" w:hAnsi="Arial" w:cs="Arial"/>
          <w:b/>
          <w:sz w:val="24"/>
          <w:szCs w:val="24"/>
          <w:u w:val="single"/>
        </w:rPr>
      </w:pPr>
      <w:r>
        <w:rPr>
          <w:rFonts w:ascii="Arial" w:hAnsi="Arial" w:cs="Arial"/>
          <w:b/>
          <w:sz w:val="24"/>
          <w:szCs w:val="24"/>
          <w:u w:val="single"/>
          <w:lang w:val="sr-Cyrl-RS"/>
        </w:rPr>
        <w:t>6.17</w:t>
      </w:r>
      <w:r w:rsidR="00C06178">
        <w:rPr>
          <w:rFonts w:ascii="Arial" w:hAnsi="Arial" w:cs="Arial"/>
          <w:b/>
          <w:sz w:val="24"/>
          <w:szCs w:val="24"/>
          <w:u w:val="single"/>
          <w:lang w:val="sr-Cyrl-RS"/>
        </w:rPr>
        <w:t xml:space="preserve">.1 </w:t>
      </w:r>
      <w:r w:rsidR="00CA1E95" w:rsidRPr="00041105">
        <w:rPr>
          <w:rFonts w:ascii="Arial" w:hAnsi="Arial" w:cs="Arial"/>
          <w:b/>
          <w:sz w:val="24"/>
          <w:szCs w:val="24"/>
          <w:u w:val="single"/>
        </w:rPr>
        <w:t>У</w:t>
      </w:r>
      <w:r w:rsidR="00C06178">
        <w:rPr>
          <w:rFonts w:ascii="Arial" w:hAnsi="Arial" w:cs="Arial"/>
          <w:b/>
          <w:sz w:val="24"/>
          <w:szCs w:val="24"/>
          <w:u w:val="single"/>
        </w:rPr>
        <w:t xml:space="preserve"> понуди</w:t>
      </w:r>
      <w:r w:rsidR="00CA1E95" w:rsidRPr="00041105">
        <w:rPr>
          <w:rFonts w:ascii="Arial" w:hAnsi="Arial" w:cs="Arial"/>
          <w:b/>
          <w:sz w:val="24"/>
          <w:szCs w:val="24"/>
          <w:u w:val="single"/>
        </w:rPr>
        <w:t>:</w:t>
      </w:r>
    </w:p>
    <w:p w14:paraId="67E517CA" w14:textId="77777777" w:rsidR="00CA1E95" w:rsidRPr="00AF5100" w:rsidRDefault="00CA1E95" w:rsidP="005C4B56">
      <w:pPr>
        <w:pStyle w:val="KDPodnaslov3"/>
        <w:keepNext w:val="0"/>
        <w:spacing w:before="0"/>
        <w:ind w:left="-142" w:right="-43"/>
        <w:contextualSpacing/>
        <w:rPr>
          <w:rFonts w:cs="Arial"/>
          <w:b/>
          <w:sz w:val="24"/>
          <w:szCs w:val="24"/>
        </w:rPr>
      </w:pPr>
      <w:bookmarkStart w:id="225" w:name="_Toc441651594"/>
      <w:bookmarkStart w:id="226" w:name="_Toc442559905"/>
      <w:r w:rsidRPr="00AF5100">
        <w:rPr>
          <w:rFonts w:cs="Arial"/>
          <w:b/>
          <w:sz w:val="24"/>
          <w:szCs w:val="24"/>
        </w:rPr>
        <w:t>Банкарска гаранција за озбиљност понуде</w:t>
      </w:r>
      <w:bookmarkEnd w:id="225"/>
      <w:bookmarkEnd w:id="226"/>
    </w:p>
    <w:p w14:paraId="32B89B77" w14:textId="31E2C066" w:rsidR="00C06178"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sidRPr="00A41F3C">
        <w:rPr>
          <w:rFonts w:eastAsia="TimesNewRomanPSMT" w:cs="Arial"/>
          <w:bCs/>
          <w:sz w:val="24"/>
          <w:szCs w:val="24"/>
          <w:lang w:val="sr-Cyrl-RS"/>
        </w:rPr>
        <w:t>.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2FBD9D3" w14:textId="77777777" w:rsidR="000F38DD" w:rsidRPr="00A41F3C" w:rsidRDefault="000F38DD" w:rsidP="005C4B56">
      <w:pPr>
        <w:tabs>
          <w:tab w:val="left" w:pos="0"/>
        </w:tabs>
        <w:spacing w:before="0"/>
        <w:ind w:left="-142" w:right="-43"/>
        <w:contextualSpacing/>
        <w:rPr>
          <w:rFonts w:eastAsia="TimesNewRomanPSMT" w:cs="Arial"/>
          <w:bCs/>
          <w:sz w:val="24"/>
          <w:szCs w:val="24"/>
          <w:lang w:val="sr-Cyrl-RS"/>
        </w:rPr>
      </w:pPr>
    </w:p>
    <w:p w14:paraId="6F30EDCF"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3200646" w14:textId="77777777" w:rsidR="00C06178" w:rsidRPr="00A41F3C" w:rsidRDefault="00C06178" w:rsidP="005C4B56">
      <w:pPr>
        <w:numPr>
          <w:ilvl w:val="0"/>
          <w:numId w:val="36"/>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lastRenderedPageBreak/>
        <w:t>Понуђач након истека рока за подношење понуда повуче, опозове или измени своју понуду или</w:t>
      </w:r>
    </w:p>
    <w:p w14:paraId="3E9D90CF" w14:textId="77777777" w:rsidR="00C06178" w:rsidRPr="00A41F3C" w:rsidRDefault="00C06178" w:rsidP="005C4B56">
      <w:pPr>
        <w:numPr>
          <w:ilvl w:val="0"/>
          <w:numId w:val="36"/>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оквирни споразум </w:t>
      </w:r>
      <w:r w:rsidRPr="00A41F3C">
        <w:rPr>
          <w:rFonts w:eastAsia="TimesNewRomanPSMT" w:cs="Arial"/>
          <w:bCs/>
          <w:sz w:val="24"/>
          <w:szCs w:val="24"/>
          <w:lang w:val="sr-Cyrl-RS"/>
        </w:rPr>
        <w:t xml:space="preserve">или </w:t>
      </w:r>
    </w:p>
    <w:p w14:paraId="3DC925D3" w14:textId="77777777" w:rsidR="00C06178" w:rsidRDefault="00C06178" w:rsidP="005C4B56">
      <w:pPr>
        <w:numPr>
          <w:ilvl w:val="0"/>
          <w:numId w:val="36"/>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68BCD436" w14:textId="77777777" w:rsidR="00C06178" w:rsidRPr="00A41F3C" w:rsidRDefault="00C06178" w:rsidP="005C4B56">
      <w:pPr>
        <w:tabs>
          <w:tab w:val="left" w:pos="142"/>
        </w:tabs>
        <w:spacing w:before="0"/>
        <w:ind w:left="-142" w:right="-43"/>
        <w:contextualSpacing/>
        <w:rPr>
          <w:rFonts w:eastAsia="TimesNewRomanPSMT" w:cs="Arial"/>
          <w:bCs/>
          <w:sz w:val="24"/>
          <w:szCs w:val="24"/>
          <w:lang w:val="sr-Cyrl-RS"/>
        </w:rPr>
      </w:pPr>
    </w:p>
    <w:p w14:paraId="2F25FD2D" w14:textId="77777777" w:rsidR="00C06178"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7C4F45"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p>
    <w:p w14:paraId="5F6E6DDB"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79417A" w14:textId="77777777" w:rsidR="00C06178"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08D1B3C6" w14:textId="77777777" w:rsidR="00C06178"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одмах по закључењу </w:t>
      </w:r>
      <w:r>
        <w:rPr>
          <w:rFonts w:eastAsia="TimesNewRomanPSMT" w:cs="Arial"/>
          <w:bCs/>
          <w:sz w:val="24"/>
          <w:szCs w:val="24"/>
          <w:lang w:val="sr-Cyrl-RS"/>
        </w:rPr>
        <w:t>оквирног споразума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у року од 10 (словима: десет) дана од дана предаје Наручиоцу инструмената обезбеђења извршења уговорених об</w:t>
      </w:r>
      <w:r>
        <w:rPr>
          <w:rFonts w:eastAsia="TimesNewRomanPSMT" w:cs="Arial"/>
          <w:bCs/>
          <w:sz w:val="24"/>
          <w:szCs w:val="24"/>
          <w:lang w:val="sr-Cyrl-RS"/>
        </w:rPr>
        <w:t>авеза која су захтевана оквирним споразумом</w:t>
      </w:r>
      <w:r w:rsidRPr="00A41F3C">
        <w:rPr>
          <w:rFonts w:eastAsia="TimesNewRomanPSMT" w:cs="Arial"/>
          <w:bCs/>
          <w:sz w:val="24"/>
          <w:szCs w:val="24"/>
          <w:lang w:val="sr-Cyrl-RS"/>
        </w:rPr>
        <w:t>.</w:t>
      </w:r>
    </w:p>
    <w:p w14:paraId="4E8A47ED" w14:textId="77777777" w:rsidR="00C06178" w:rsidRPr="00A41F3C" w:rsidRDefault="00C06178" w:rsidP="005C4B56">
      <w:pPr>
        <w:spacing w:before="0"/>
        <w:ind w:left="-142" w:right="-43"/>
        <w:contextualSpacing/>
        <w:rPr>
          <w:rFonts w:eastAsia="TimesNewRomanPSMT" w:cs="Arial"/>
          <w:bCs/>
          <w:sz w:val="24"/>
          <w:szCs w:val="24"/>
          <w:lang w:val="sr-Cyrl-RS"/>
        </w:rPr>
      </w:pPr>
    </w:p>
    <w:p w14:paraId="6FEA6D39"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0F6D09B0"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651960A7"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не.</w:t>
      </w:r>
    </w:p>
    <w:p w14:paraId="083E1C3B" w14:textId="77777777" w:rsidR="00CA1E95" w:rsidRPr="00AF5100" w:rsidRDefault="00CA1E95" w:rsidP="005C4B56">
      <w:pPr>
        <w:spacing w:before="0"/>
        <w:ind w:left="-142" w:right="-43"/>
        <w:contextualSpacing/>
        <w:rPr>
          <w:rFonts w:cs="Arial"/>
          <w:sz w:val="24"/>
          <w:szCs w:val="24"/>
        </w:rPr>
      </w:pPr>
    </w:p>
    <w:p w14:paraId="51CDC226" w14:textId="7ED50B13" w:rsidR="00CA1E95" w:rsidRPr="00A02C57" w:rsidRDefault="002B1151" w:rsidP="005C4B56">
      <w:pPr>
        <w:pStyle w:val="ListParagraph"/>
        <w:spacing w:before="0" w:after="0" w:line="240" w:lineRule="auto"/>
        <w:ind w:left="-142" w:right="-43"/>
        <w:rPr>
          <w:rFonts w:ascii="Arial" w:hAnsi="Arial" w:cs="Arial"/>
          <w:b/>
          <w:sz w:val="24"/>
          <w:szCs w:val="24"/>
          <w:u w:val="single"/>
          <w:lang w:val="sr-Cyrl-RS"/>
        </w:rPr>
      </w:pPr>
      <w:r>
        <w:rPr>
          <w:rFonts w:ascii="Arial" w:hAnsi="Arial" w:cs="Arial"/>
          <w:b/>
          <w:sz w:val="24"/>
          <w:szCs w:val="24"/>
          <w:u w:val="single"/>
          <w:lang w:val="sr-Cyrl-RS"/>
        </w:rPr>
        <w:t>6.17</w:t>
      </w:r>
      <w:r w:rsidR="00C06178">
        <w:rPr>
          <w:rFonts w:ascii="Arial" w:hAnsi="Arial" w:cs="Arial"/>
          <w:b/>
          <w:sz w:val="24"/>
          <w:szCs w:val="24"/>
          <w:u w:val="single"/>
          <w:lang w:val="sr-Cyrl-RS"/>
        </w:rPr>
        <w:t xml:space="preserve">.2 </w:t>
      </w:r>
      <w:r w:rsidR="00CA1E95" w:rsidRPr="00AF5100">
        <w:rPr>
          <w:rFonts w:ascii="Arial" w:hAnsi="Arial" w:cs="Arial"/>
          <w:b/>
          <w:sz w:val="24"/>
          <w:szCs w:val="24"/>
          <w:u w:val="single"/>
        </w:rPr>
        <w:t xml:space="preserve">У року од </w:t>
      </w:r>
      <w:r w:rsidR="00CA1E95" w:rsidRPr="00AF5100">
        <w:rPr>
          <w:rFonts w:ascii="Arial" w:hAnsi="Arial" w:cs="Arial"/>
          <w:b/>
          <w:sz w:val="24"/>
          <w:szCs w:val="24"/>
          <w:u w:val="single"/>
          <w:lang w:val="sr-Cyrl-RS"/>
        </w:rPr>
        <w:t>10</w:t>
      </w:r>
      <w:r w:rsidR="00CA1E95" w:rsidRPr="00AF5100">
        <w:rPr>
          <w:rFonts w:ascii="Arial" w:hAnsi="Arial" w:cs="Arial"/>
          <w:b/>
          <w:sz w:val="24"/>
          <w:szCs w:val="24"/>
          <w:u w:val="single"/>
        </w:rPr>
        <w:t xml:space="preserve"> дана од закључења </w:t>
      </w:r>
      <w:r w:rsidR="00A02C57">
        <w:rPr>
          <w:rFonts w:ascii="Arial" w:hAnsi="Arial" w:cs="Arial"/>
          <w:b/>
          <w:sz w:val="24"/>
          <w:szCs w:val="24"/>
          <w:u w:val="single"/>
          <w:lang w:val="sr-Cyrl-RS"/>
        </w:rPr>
        <w:t>Оквирног споразума</w:t>
      </w:r>
    </w:p>
    <w:p w14:paraId="5D9E06EA" w14:textId="77777777" w:rsidR="00CA1E95" w:rsidRPr="00AF5100" w:rsidRDefault="00CA1E95" w:rsidP="00C06178">
      <w:pPr>
        <w:spacing w:before="0"/>
        <w:contextualSpacing/>
        <w:rPr>
          <w:rFonts w:cs="Arial"/>
          <w:b/>
          <w:sz w:val="24"/>
          <w:szCs w:val="24"/>
        </w:rPr>
      </w:pPr>
    </w:p>
    <w:p w14:paraId="127C3A6B" w14:textId="77777777" w:rsidR="00CA1E95" w:rsidRPr="00AF5100" w:rsidRDefault="00CA1E95" w:rsidP="00531888">
      <w:pPr>
        <w:pStyle w:val="KDPodnaslov3"/>
        <w:keepNext w:val="0"/>
        <w:spacing w:before="0"/>
        <w:ind w:left="-142"/>
        <w:contextualSpacing/>
        <w:rPr>
          <w:rFonts w:cs="Arial"/>
          <w:b/>
          <w:sz w:val="24"/>
          <w:szCs w:val="24"/>
        </w:rPr>
      </w:pPr>
      <w:bookmarkStart w:id="227" w:name="_Toc441651598"/>
      <w:bookmarkStart w:id="228" w:name="_Toc442559909"/>
      <w:r w:rsidRPr="00AF5100">
        <w:rPr>
          <w:rFonts w:cs="Arial"/>
          <w:b/>
          <w:sz w:val="24"/>
          <w:szCs w:val="24"/>
        </w:rPr>
        <w:t>Банкарска гаранција за добро извршење посла</w:t>
      </w:r>
      <w:bookmarkEnd w:id="227"/>
      <w:bookmarkEnd w:id="228"/>
    </w:p>
    <w:p w14:paraId="42D9D491" w14:textId="25077E05" w:rsidR="00CA1E95" w:rsidRDefault="00CA1E95" w:rsidP="00531888">
      <w:pPr>
        <w:spacing w:before="0"/>
        <w:ind w:left="-142"/>
        <w:contextualSpacing/>
        <w:rPr>
          <w:rFonts w:cs="Arial"/>
          <w:sz w:val="24"/>
          <w:szCs w:val="24"/>
        </w:rPr>
      </w:pPr>
      <w:r w:rsidRPr="00AF5100">
        <w:rPr>
          <w:rFonts w:cs="Arial"/>
          <w:sz w:val="24"/>
          <w:szCs w:val="24"/>
        </w:rPr>
        <w:t xml:space="preserve">Изабрани понуђач је дужан да у тренутку закључења </w:t>
      </w:r>
      <w:r w:rsidR="00A02C57">
        <w:rPr>
          <w:rFonts w:cs="Arial"/>
          <w:sz w:val="24"/>
          <w:szCs w:val="24"/>
          <w:lang w:val="sr-Cyrl-RS"/>
        </w:rPr>
        <w:t>Оквирног споразума</w:t>
      </w:r>
      <w:r w:rsidR="00C06178">
        <w:rPr>
          <w:rFonts w:cs="Arial"/>
          <w:sz w:val="24"/>
          <w:szCs w:val="24"/>
          <w:lang w:val="sr-Cyrl-RS"/>
        </w:rPr>
        <w:t>,</w:t>
      </w:r>
      <w:r w:rsidRPr="00AF5100">
        <w:rPr>
          <w:rFonts w:cs="Arial"/>
          <w:sz w:val="24"/>
          <w:szCs w:val="24"/>
        </w:rPr>
        <w:t xml:space="preserve"> а најкасније у року од </w:t>
      </w:r>
      <w:r w:rsidRPr="00AF5100">
        <w:rPr>
          <w:rFonts w:cs="Arial"/>
          <w:sz w:val="24"/>
          <w:szCs w:val="24"/>
          <w:lang w:val="sr-Cyrl-RS"/>
        </w:rPr>
        <w:t>10</w:t>
      </w:r>
      <w:r w:rsidRPr="00AF5100">
        <w:rPr>
          <w:rFonts w:cs="Arial"/>
          <w:sz w:val="24"/>
          <w:szCs w:val="24"/>
        </w:rPr>
        <w:t xml:space="preserve"> (</w:t>
      </w:r>
      <w:r>
        <w:rPr>
          <w:rFonts w:cs="Arial"/>
          <w:sz w:val="24"/>
          <w:szCs w:val="24"/>
          <w:lang w:val="sr-Cyrl-RS"/>
        </w:rPr>
        <w:t xml:space="preserve">словима: </w:t>
      </w:r>
      <w:r w:rsidRPr="00AF5100">
        <w:rPr>
          <w:rFonts w:cs="Arial"/>
          <w:sz w:val="24"/>
          <w:szCs w:val="24"/>
          <w:lang w:val="sr-Cyrl-RS"/>
        </w:rPr>
        <w:t>десет</w:t>
      </w:r>
      <w:r w:rsidRPr="00AF5100">
        <w:rPr>
          <w:rFonts w:cs="Arial"/>
          <w:sz w:val="24"/>
          <w:szCs w:val="24"/>
        </w:rPr>
        <w:t xml:space="preserve">) дана од дана обостраног потписивања </w:t>
      </w:r>
      <w:r w:rsidR="00A02C57">
        <w:rPr>
          <w:rFonts w:cs="Arial"/>
          <w:sz w:val="24"/>
          <w:szCs w:val="24"/>
          <w:lang w:val="sr-Cyrl-RS"/>
        </w:rPr>
        <w:t>Оквирног споразума</w:t>
      </w:r>
      <w:r w:rsidRPr="00AF5100">
        <w:rPr>
          <w:rFonts w:cs="Arial"/>
          <w:sz w:val="24"/>
          <w:szCs w:val="24"/>
        </w:rPr>
        <w:t xml:space="preserve"> од законских заступника уговорних страна,</w:t>
      </w:r>
      <w:r w:rsidR="00C06178">
        <w:rPr>
          <w:rFonts w:cs="Arial"/>
          <w:sz w:val="24"/>
          <w:szCs w:val="24"/>
          <w:lang w:val="sr-Cyrl-RS"/>
        </w:rPr>
        <w:t xml:space="preserve"> </w:t>
      </w:r>
      <w:r w:rsidRPr="00AF5100">
        <w:rPr>
          <w:rFonts w:cs="Arial"/>
          <w:sz w:val="24"/>
          <w:szCs w:val="24"/>
        </w:rPr>
        <w:t>а пре и</w:t>
      </w:r>
      <w:r w:rsidRPr="00AF5100">
        <w:rPr>
          <w:rFonts w:cs="Arial"/>
          <w:sz w:val="24"/>
          <w:szCs w:val="24"/>
          <w:lang w:val="sr-Cyrl-RS"/>
        </w:rPr>
        <w:t>звршења</w:t>
      </w:r>
      <w:r w:rsidRPr="00AF510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2B7A3DCA" w14:textId="77777777" w:rsidR="00C06178" w:rsidRPr="00AF5100" w:rsidRDefault="00C06178" w:rsidP="00531888">
      <w:pPr>
        <w:spacing w:before="0"/>
        <w:ind w:left="-142"/>
        <w:contextualSpacing/>
        <w:rPr>
          <w:rFonts w:cs="Arial"/>
          <w:sz w:val="24"/>
          <w:szCs w:val="24"/>
        </w:rPr>
      </w:pPr>
    </w:p>
    <w:p w14:paraId="7F36E9F4" w14:textId="77777777" w:rsidR="00215E84" w:rsidRDefault="00CA1E95" w:rsidP="00531888">
      <w:pPr>
        <w:spacing w:before="0"/>
        <w:ind w:left="-142"/>
        <w:contextualSpacing/>
        <w:rPr>
          <w:rFonts w:eastAsia="TimesNewRomanPSMT" w:cs="Arial"/>
          <w:bCs/>
          <w:sz w:val="24"/>
          <w:szCs w:val="24"/>
          <w:lang w:val="sr-Cyrl-RS"/>
        </w:rPr>
      </w:pPr>
      <w:r w:rsidRPr="00AF5100">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C06178">
        <w:rPr>
          <w:rFonts w:cs="Arial"/>
          <w:b/>
          <w:sz w:val="24"/>
          <w:szCs w:val="24"/>
        </w:rPr>
        <w:t xml:space="preserve">10% вредности </w:t>
      </w:r>
      <w:r w:rsidR="00A02C57" w:rsidRPr="00C06178">
        <w:rPr>
          <w:rFonts w:cs="Arial"/>
          <w:b/>
          <w:sz w:val="24"/>
          <w:szCs w:val="24"/>
          <w:lang w:val="sr-Cyrl-RS"/>
        </w:rPr>
        <w:t>Оквирног споразума</w:t>
      </w:r>
      <w:r w:rsidRPr="00C06178">
        <w:rPr>
          <w:rFonts w:cs="Arial"/>
          <w:b/>
          <w:sz w:val="24"/>
          <w:szCs w:val="24"/>
        </w:rPr>
        <w:t xml:space="preserve"> без ПДВ</w:t>
      </w:r>
      <w:r w:rsidR="00215E84">
        <w:rPr>
          <w:rFonts w:cs="Arial"/>
          <w:sz w:val="24"/>
          <w:szCs w:val="24"/>
        </w:rPr>
        <w:t xml:space="preserve"> </w:t>
      </w:r>
      <w:r w:rsidR="00215E84" w:rsidRPr="00A41F3C">
        <w:rPr>
          <w:rFonts w:eastAsia="TimesNewRomanPSMT" w:cs="Arial"/>
          <w:bCs/>
          <w:sz w:val="24"/>
          <w:szCs w:val="24"/>
          <w:lang w:val="sr-Cyrl-RS"/>
        </w:rPr>
        <w:t xml:space="preserve">и роком важности 30 (словима: тридесет) дана дужим од </w:t>
      </w:r>
      <w:r w:rsidR="00215E84" w:rsidRPr="0079618B">
        <w:rPr>
          <w:rFonts w:eastAsia="TimesNewRomanPSMT" w:cs="Arial"/>
          <w:sz w:val="24"/>
          <w:szCs w:val="24"/>
          <w:lang w:val="ru-RU"/>
        </w:rPr>
        <w:t>уговореног рока трајања оквирног споразума</w:t>
      </w:r>
      <w:r w:rsidR="00215E84">
        <w:rPr>
          <w:rFonts w:eastAsia="TimesNewRomanPSMT" w:cs="Arial"/>
          <w:bCs/>
          <w:sz w:val="24"/>
          <w:szCs w:val="24"/>
          <w:lang w:val="sr-Cyrl-RS"/>
        </w:rPr>
        <w:t>.</w:t>
      </w:r>
    </w:p>
    <w:p w14:paraId="69401260" w14:textId="77777777" w:rsidR="00215E84" w:rsidRPr="00215E84" w:rsidRDefault="00215E84" w:rsidP="00531888">
      <w:pPr>
        <w:spacing w:before="0"/>
        <w:ind w:left="-142"/>
        <w:contextualSpacing/>
        <w:rPr>
          <w:rFonts w:cs="Arial"/>
          <w:sz w:val="24"/>
          <w:szCs w:val="24"/>
        </w:rPr>
      </w:pPr>
      <w:r w:rsidRPr="00215E84">
        <w:rPr>
          <w:rFonts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A0DE715" w14:textId="77777777" w:rsidR="00215E84" w:rsidRPr="00215E84" w:rsidRDefault="00215E84" w:rsidP="00531888">
      <w:pPr>
        <w:spacing w:before="0"/>
        <w:ind w:left="-142"/>
        <w:contextualSpacing/>
        <w:rPr>
          <w:rFonts w:cs="Arial"/>
          <w:sz w:val="24"/>
          <w:szCs w:val="24"/>
        </w:rPr>
      </w:pPr>
      <w:r w:rsidRPr="00215E84">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појединачним уговорима. </w:t>
      </w:r>
    </w:p>
    <w:p w14:paraId="6266F448" w14:textId="77777777" w:rsidR="00215E84" w:rsidRPr="00215E84" w:rsidRDefault="00215E84" w:rsidP="00531888">
      <w:pPr>
        <w:spacing w:before="0"/>
        <w:ind w:left="-142"/>
        <w:contextualSpacing/>
        <w:rPr>
          <w:rFonts w:cs="Arial"/>
          <w:sz w:val="24"/>
          <w:szCs w:val="24"/>
        </w:rPr>
      </w:pPr>
    </w:p>
    <w:p w14:paraId="77EFE9DB" w14:textId="77777777" w:rsidR="00215E84" w:rsidRDefault="00215E84" w:rsidP="00531888">
      <w:pPr>
        <w:spacing w:before="0"/>
        <w:ind w:left="-142"/>
        <w:contextualSpacing/>
        <w:rPr>
          <w:rFonts w:cs="Arial"/>
          <w:sz w:val="24"/>
          <w:szCs w:val="24"/>
        </w:rPr>
      </w:pPr>
      <w:r w:rsidRPr="00215E84">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2B65E53" w14:textId="49EB7B42" w:rsidR="00215E84" w:rsidRPr="00215E84" w:rsidRDefault="00215E84" w:rsidP="00531888">
      <w:pPr>
        <w:spacing w:before="0"/>
        <w:ind w:left="-142"/>
        <w:contextualSpacing/>
        <w:rPr>
          <w:rFonts w:cs="Arial"/>
          <w:sz w:val="24"/>
          <w:szCs w:val="24"/>
        </w:rPr>
      </w:pPr>
      <w:r w:rsidRPr="00215E84">
        <w:rPr>
          <w:rFonts w:cs="Arial"/>
          <w:sz w:val="24"/>
          <w:szCs w:val="24"/>
        </w:rPr>
        <w:t xml:space="preserve"> </w:t>
      </w:r>
    </w:p>
    <w:p w14:paraId="29DB1169" w14:textId="77777777" w:rsidR="00215E84" w:rsidRDefault="00215E84" w:rsidP="00531888">
      <w:pPr>
        <w:spacing w:before="0"/>
        <w:ind w:left="-142"/>
        <w:contextualSpacing/>
        <w:rPr>
          <w:rFonts w:cs="Arial"/>
          <w:sz w:val="24"/>
          <w:szCs w:val="24"/>
          <w:lang w:val="sr-Cyrl-RS"/>
        </w:rPr>
      </w:pPr>
      <w:r w:rsidRPr="00215E84">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r>
        <w:rPr>
          <w:rFonts w:cs="Arial"/>
          <w:sz w:val="24"/>
          <w:szCs w:val="24"/>
          <w:lang w:val="sr-Cyrl-RS"/>
        </w:rPr>
        <w:t xml:space="preserve"> </w:t>
      </w:r>
    </w:p>
    <w:p w14:paraId="69E460D3" w14:textId="77777777" w:rsidR="00215E84" w:rsidRDefault="00215E84" w:rsidP="00531888">
      <w:pPr>
        <w:spacing w:before="0"/>
        <w:ind w:left="-142"/>
        <w:contextualSpacing/>
        <w:rPr>
          <w:rFonts w:cs="Arial"/>
          <w:sz w:val="24"/>
          <w:szCs w:val="24"/>
          <w:lang w:val="sr-Cyrl-RS"/>
        </w:rPr>
      </w:pPr>
    </w:p>
    <w:p w14:paraId="5010A253" w14:textId="77777777" w:rsidR="00CA1E95" w:rsidRDefault="00CA1E95" w:rsidP="00531888">
      <w:pPr>
        <w:spacing w:before="0"/>
        <w:ind w:left="-142"/>
        <w:contextualSpacing/>
        <w:rPr>
          <w:rFonts w:cs="Arial"/>
          <w:sz w:val="24"/>
          <w:szCs w:val="24"/>
        </w:rPr>
      </w:pPr>
      <w:r w:rsidRPr="00AF510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bookmarkStart w:id="229" w:name="_Toc441651601"/>
      <w:bookmarkStart w:id="230" w:name="_Toc442559912"/>
    </w:p>
    <w:p w14:paraId="2930239E" w14:textId="77777777" w:rsidR="00CA1E95" w:rsidRDefault="00CA1E95" w:rsidP="00531888">
      <w:pPr>
        <w:spacing w:before="0"/>
        <w:ind w:left="-142"/>
        <w:contextualSpacing/>
        <w:rPr>
          <w:rFonts w:cs="Arial"/>
          <w:sz w:val="24"/>
          <w:szCs w:val="24"/>
        </w:rPr>
      </w:pPr>
    </w:p>
    <w:p w14:paraId="27A79258" w14:textId="77711B76" w:rsidR="00A02C57" w:rsidRDefault="00CA1E95" w:rsidP="00531888">
      <w:pPr>
        <w:spacing w:before="0"/>
        <w:ind w:left="-142"/>
        <w:contextualSpacing/>
        <w:rPr>
          <w:rFonts w:cs="Arial"/>
          <w:sz w:val="24"/>
          <w:szCs w:val="24"/>
          <w:lang w:val="sr-Cyrl-RS"/>
        </w:rPr>
      </w:pPr>
      <w:r w:rsidRPr="0051364A">
        <w:rPr>
          <w:rFonts w:cs="Arial"/>
          <w:sz w:val="24"/>
          <w:szCs w:val="24"/>
          <w:lang w:val="sr-Cyrl-RS"/>
        </w:rPr>
        <w:t xml:space="preserve">Банкарска гаранција се не може уступити  и  није преносива без сагласности </w:t>
      </w:r>
      <w:r w:rsidR="00A02C57">
        <w:rPr>
          <w:rFonts w:cs="Arial"/>
          <w:sz w:val="24"/>
          <w:szCs w:val="24"/>
          <w:lang w:val="sr-Cyrl-RS"/>
        </w:rPr>
        <w:t>С</w:t>
      </w:r>
      <w:r w:rsidRPr="0051364A">
        <w:rPr>
          <w:rFonts w:cs="Arial"/>
          <w:sz w:val="24"/>
          <w:szCs w:val="24"/>
          <w:lang w:val="sr-Cyrl-RS"/>
        </w:rPr>
        <w:t>трана</w:t>
      </w:r>
      <w:r w:rsidR="00A02C57">
        <w:rPr>
          <w:rFonts w:cs="Arial"/>
          <w:sz w:val="24"/>
          <w:szCs w:val="24"/>
          <w:lang w:val="sr-Cyrl-RS"/>
        </w:rPr>
        <w:t xml:space="preserve"> у споразуму</w:t>
      </w:r>
      <w:r w:rsidRPr="0051364A">
        <w:rPr>
          <w:rFonts w:cs="Arial"/>
          <w:sz w:val="24"/>
          <w:szCs w:val="24"/>
          <w:lang w:val="sr-Cyrl-RS"/>
        </w:rPr>
        <w:t xml:space="preserve"> и емисионе банке</w:t>
      </w:r>
      <w:r w:rsidR="00215E84">
        <w:rPr>
          <w:rFonts w:cs="Arial"/>
          <w:sz w:val="24"/>
          <w:szCs w:val="24"/>
          <w:lang w:val="sr-Cyrl-RS"/>
        </w:rPr>
        <w:t>.</w:t>
      </w:r>
      <w:r w:rsidRPr="0051364A">
        <w:rPr>
          <w:rFonts w:cs="Arial"/>
          <w:sz w:val="24"/>
          <w:szCs w:val="24"/>
          <w:lang w:val="sr-Cyrl-RS"/>
        </w:rPr>
        <w:t xml:space="preserve">  На ову  банкарску гар</w:t>
      </w:r>
      <w:r w:rsidR="00215E84">
        <w:rPr>
          <w:rFonts w:cs="Arial"/>
          <w:sz w:val="24"/>
          <w:szCs w:val="24"/>
          <w:lang w:val="sr-Cyrl-RS"/>
        </w:rPr>
        <w:t>а</w:t>
      </w:r>
      <w:r w:rsidRPr="0051364A">
        <w:rPr>
          <w:rFonts w:cs="Arial"/>
          <w:sz w:val="24"/>
          <w:szCs w:val="24"/>
          <w:lang w:val="sr-Cyrl-RS"/>
        </w:rPr>
        <w:t xml:space="preserve">нцију примењују се Једнообразна </w:t>
      </w:r>
      <w:r w:rsidR="00A02C57">
        <w:rPr>
          <w:rFonts w:cs="Arial"/>
          <w:sz w:val="24"/>
          <w:szCs w:val="24"/>
          <w:lang w:val="sr-Cyrl-RS"/>
        </w:rPr>
        <w:t>правила за гаранције на позив (</w:t>
      </w:r>
      <w:r w:rsidRPr="0051364A">
        <w:rPr>
          <w:rFonts w:cs="Arial"/>
          <w:sz w:val="24"/>
          <w:szCs w:val="24"/>
        </w:rPr>
        <w:t>URDG</w:t>
      </w:r>
      <w:r w:rsidRPr="0051364A">
        <w:rPr>
          <w:rFonts w:cs="Arial"/>
          <w:sz w:val="24"/>
          <w:szCs w:val="24"/>
          <w:lang w:val="sr-Cyrl-RS"/>
        </w:rPr>
        <w:t xml:space="preserve"> 758) Међународне трговинске коморе у Паризу.</w:t>
      </w:r>
    </w:p>
    <w:p w14:paraId="49378350" w14:textId="77777777" w:rsidR="00215E84" w:rsidRDefault="00215E84" w:rsidP="00531888">
      <w:pPr>
        <w:spacing w:before="0"/>
        <w:ind w:left="-142"/>
        <w:contextualSpacing/>
        <w:rPr>
          <w:rFonts w:cs="Arial"/>
          <w:sz w:val="24"/>
          <w:szCs w:val="24"/>
          <w:lang w:val="sr-Cyrl-RS"/>
        </w:rPr>
      </w:pPr>
    </w:p>
    <w:p w14:paraId="605543D9" w14:textId="268DEC2A" w:rsidR="00CA1E95" w:rsidRDefault="00CA1E95" w:rsidP="00531888">
      <w:pPr>
        <w:spacing w:before="0"/>
        <w:ind w:left="-142"/>
        <w:contextualSpacing/>
        <w:rPr>
          <w:rFonts w:cs="Arial"/>
          <w:sz w:val="24"/>
          <w:szCs w:val="24"/>
          <w:lang w:val="sr-Cyrl-RS"/>
        </w:rPr>
      </w:pPr>
      <w:r w:rsidRPr="0051364A">
        <w:rPr>
          <w:rFonts w:cs="Arial"/>
          <w:sz w:val="24"/>
          <w:szCs w:val="24"/>
          <w:lang w:val="sr-Cyrl-RS"/>
        </w:rPr>
        <w:t>Ова гара</w:t>
      </w:r>
      <w:r w:rsidR="00A02C57">
        <w:rPr>
          <w:rFonts w:cs="Arial"/>
          <w:sz w:val="24"/>
          <w:szCs w:val="24"/>
          <w:lang w:val="sr-Cyrl-RS"/>
        </w:rPr>
        <w:t>нција истиче на наведени  датум</w:t>
      </w:r>
      <w:r w:rsidRPr="0051364A">
        <w:rPr>
          <w:rFonts w:cs="Arial"/>
          <w:sz w:val="24"/>
          <w:szCs w:val="24"/>
          <w:lang w:val="sr-Cyrl-RS"/>
        </w:rPr>
        <w:t>,</w:t>
      </w:r>
      <w:r w:rsidR="00A02C57">
        <w:rPr>
          <w:rFonts w:cs="Arial"/>
          <w:sz w:val="24"/>
          <w:szCs w:val="24"/>
          <w:lang w:val="sr-Cyrl-RS"/>
        </w:rPr>
        <w:t xml:space="preserve"> </w:t>
      </w:r>
      <w:r w:rsidRPr="0051364A">
        <w:rPr>
          <w:rFonts w:cs="Arial"/>
          <w:sz w:val="24"/>
          <w:szCs w:val="24"/>
          <w:lang w:val="sr-Cyrl-RS"/>
        </w:rPr>
        <w:t>без обзира да ли је овај документ враћен или није.</w:t>
      </w:r>
    </w:p>
    <w:p w14:paraId="78BF6F7B" w14:textId="77777777" w:rsidR="00D43E07" w:rsidRDefault="00D43E07" w:rsidP="00531888">
      <w:pPr>
        <w:spacing w:before="0"/>
        <w:ind w:left="-142"/>
        <w:contextualSpacing/>
        <w:rPr>
          <w:rFonts w:cs="Arial"/>
          <w:sz w:val="24"/>
          <w:szCs w:val="24"/>
          <w:lang w:val="sr-Cyrl-RS"/>
        </w:rPr>
      </w:pPr>
    </w:p>
    <w:p w14:paraId="69E29E97" w14:textId="5CF03668" w:rsidR="00215E84" w:rsidRDefault="002B1151" w:rsidP="002B1151">
      <w:pPr>
        <w:tabs>
          <w:tab w:val="left" w:pos="851"/>
        </w:tabs>
        <w:spacing w:before="0"/>
        <w:ind w:right="-426"/>
        <w:contextualSpacing/>
        <w:rPr>
          <w:rFonts w:eastAsia="TimesNewRomanPSMT" w:cs="Arial"/>
          <w:b/>
          <w:bCs/>
          <w:sz w:val="24"/>
          <w:szCs w:val="24"/>
          <w:u w:val="single"/>
          <w:lang w:val="sr-Cyrl-RS"/>
        </w:rPr>
      </w:pPr>
      <w:r>
        <w:rPr>
          <w:rFonts w:cs="Arial"/>
          <w:b/>
          <w:sz w:val="24"/>
          <w:szCs w:val="24"/>
          <w:u w:val="single"/>
          <w:lang w:val="sr-Cyrl-RS"/>
        </w:rPr>
        <w:t>6.17</w:t>
      </w:r>
      <w:r w:rsidR="00215E84" w:rsidRPr="00215E84">
        <w:rPr>
          <w:rFonts w:cs="Arial"/>
          <w:b/>
          <w:sz w:val="24"/>
          <w:szCs w:val="24"/>
          <w:u w:val="single"/>
          <w:lang w:val="sr-Cyrl-RS"/>
        </w:rPr>
        <w:t>.3</w:t>
      </w:r>
      <w:r w:rsidR="00215E84" w:rsidRPr="00215E84">
        <w:rPr>
          <w:rFonts w:eastAsia="TimesNewRomanPSMT" w:cs="Arial"/>
          <w:b/>
          <w:bCs/>
          <w:sz w:val="24"/>
          <w:szCs w:val="24"/>
          <w:u w:val="single"/>
          <w:lang w:val="sr-Cyrl-RS"/>
        </w:rPr>
        <w:t xml:space="preserve"> </w:t>
      </w:r>
      <w:r w:rsidR="00215E84">
        <w:rPr>
          <w:rFonts w:eastAsia="TimesNewRomanPSMT" w:cs="Arial"/>
          <w:b/>
          <w:bCs/>
          <w:sz w:val="24"/>
          <w:szCs w:val="24"/>
          <w:u w:val="single"/>
          <w:lang w:val="sr-Cyrl-RS"/>
        </w:rPr>
        <w:t xml:space="preserve">По потписивању Записника о </w:t>
      </w:r>
      <w:r w:rsidR="00115DED">
        <w:rPr>
          <w:rFonts w:eastAsia="TimesNewRomanPSMT" w:cs="Arial"/>
          <w:b/>
          <w:bCs/>
          <w:sz w:val="24"/>
          <w:szCs w:val="24"/>
          <w:u w:val="single"/>
          <w:lang w:val="sr-Cyrl-RS"/>
        </w:rPr>
        <w:t>квантитативном и квалитативном извршењу услуга</w:t>
      </w:r>
    </w:p>
    <w:p w14:paraId="4D974C6D" w14:textId="77777777" w:rsidR="00215E84" w:rsidRPr="00BB21B2" w:rsidRDefault="00215E84" w:rsidP="00215E84">
      <w:pPr>
        <w:tabs>
          <w:tab w:val="left" w:pos="0"/>
        </w:tabs>
        <w:spacing w:before="0"/>
        <w:ind w:left="-142" w:right="-426"/>
        <w:contextualSpacing/>
        <w:rPr>
          <w:rFonts w:eastAsia="TimesNewRomanPSMT" w:cs="Arial"/>
          <w:b/>
          <w:bCs/>
          <w:sz w:val="24"/>
          <w:szCs w:val="24"/>
          <w:u w:val="single"/>
          <w:lang w:val="sr-Cyrl-RS"/>
        </w:rPr>
      </w:pPr>
    </w:p>
    <w:p w14:paraId="35EAEA96" w14:textId="5EC6F578" w:rsidR="00215E84" w:rsidRPr="0037337F" w:rsidRDefault="00531888" w:rsidP="002B1151">
      <w:pPr>
        <w:tabs>
          <w:tab w:val="left" w:pos="0"/>
        </w:tabs>
        <w:spacing w:before="0"/>
        <w:ind w:right="-426"/>
        <w:contextualSpacing/>
        <w:rPr>
          <w:rFonts w:eastAsia="TimesNewRomanPSMT" w:cs="Arial"/>
          <w:bCs/>
          <w:sz w:val="24"/>
          <w:szCs w:val="24"/>
          <w:lang w:val="sr-Cyrl-RS"/>
        </w:rPr>
      </w:pPr>
      <w:r>
        <w:rPr>
          <w:rFonts w:eastAsia="TimesNewRomanPSMT" w:cs="Arial"/>
          <w:b/>
          <w:bCs/>
          <w:iCs/>
          <w:sz w:val="24"/>
          <w:szCs w:val="24"/>
          <w:lang w:val="ru-RU"/>
        </w:rPr>
        <w:t xml:space="preserve">Меница као гаранција за </w:t>
      </w:r>
      <w:r w:rsidR="00215E84" w:rsidRPr="0079618B">
        <w:rPr>
          <w:rFonts w:eastAsia="TimesNewRomanPSMT" w:cs="Arial"/>
          <w:b/>
          <w:bCs/>
          <w:iCs/>
          <w:sz w:val="24"/>
          <w:szCs w:val="24"/>
          <w:lang w:val="ru-RU"/>
        </w:rPr>
        <w:t>отклањање недостатака у гарантном року</w:t>
      </w:r>
    </w:p>
    <w:p w14:paraId="10364D45" w14:textId="0A8A25D5" w:rsidR="00215E84" w:rsidRPr="00BB21B2" w:rsidRDefault="00215E84" w:rsidP="002B1151">
      <w:pPr>
        <w:tabs>
          <w:tab w:val="left" w:pos="0"/>
        </w:tabs>
        <w:spacing w:before="0"/>
        <w:ind w:right="-426"/>
        <w:contextualSpacing/>
        <w:rPr>
          <w:rFonts w:eastAsia="TimesNewRomanPSMT" w:cs="Arial"/>
          <w:bCs/>
          <w:sz w:val="24"/>
          <w:szCs w:val="24"/>
          <w:lang w:val="sr-Cyrl-RS"/>
        </w:rPr>
      </w:pPr>
      <w:r w:rsidRPr="00BB21B2">
        <w:rPr>
          <w:rFonts w:eastAsia="TimesNewRomanPSMT" w:cs="Arial"/>
          <w:sz w:val="24"/>
          <w:szCs w:val="24"/>
          <w:lang w:val="ru-RU"/>
        </w:rPr>
        <w:t>Понуђач је обавезан да Наручиоцу</w:t>
      </w:r>
      <w:r w:rsidRPr="00BB21B2">
        <w:rPr>
          <w:rFonts w:eastAsia="TimesNewRomanPSMT" w:cs="Arial"/>
          <w:sz w:val="24"/>
          <w:szCs w:val="24"/>
        </w:rPr>
        <w:t xml:space="preserve"> у </w:t>
      </w:r>
      <w:r w:rsidR="00115DED">
        <w:rPr>
          <w:rFonts w:eastAsia="TimesNewRomanPSMT" w:cs="Arial"/>
          <w:sz w:val="24"/>
          <w:szCs w:val="24"/>
          <w:lang w:val="sr-Cyrl-RS"/>
        </w:rPr>
        <w:t>тренутк</w:t>
      </w:r>
      <w:r w:rsidR="00D13957">
        <w:rPr>
          <w:rFonts w:eastAsia="TimesNewRomanPSMT" w:cs="Arial"/>
          <w:sz w:val="24"/>
          <w:szCs w:val="24"/>
          <w:lang w:val="sr-Cyrl-RS"/>
        </w:rPr>
        <w:t>у</w:t>
      </w:r>
      <w:r w:rsidR="00115DED" w:rsidRPr="00115DED">
        <w:t xml:space="preserve"> </w:t>
      </w:r>
      <w:r w:rsidR="00115DED">
        <w:rPr>
          <w:rFonts w:eastAsia="TimesNewRomanPSMT" w:cs="Arial"/>
          <w:sz w:val="24"/>
          <w:szCs w:val="24"/>
          <w:lang w:val="sr-Cyrl-RS"/>
        </w:rPr>
        <w:t>потписивања првог</w:t>
      </w:r>
      <w:r w:rsidR="00115DED" w:rsidRPr="00115DED">
        <w:rPr>
          <w:rFonts w:eastAsia="TimesNewRomanPSMT" w:cs="Arial"/>
          <w:sz w:val="24"/>
          <w:szCs w:val="24"/>
          <w:lang w:val="sr-Cyrl-RS"/>
        </w:rPr>
        <w:t xml:space="preserve"> Записника о квантитативном и квалитативном извршењу услуга</w:t>
      </w:r>
      <w:r>
        <w:rPr>
          <w:rFonts w:eastAsia="TimesNewRomanPSMT" w:cs="Arial"/>
          <w:sz w:val="24"/>
          <w:szCs w:val="24"/>
          <w:lang w:val="sr-Cyrl-RS"/>
        </w:rPr>
        <w:t xml:space="preserve">, </w:t>
      </w:r>
      <w:r w:rsidRPr="00BB21B2">
        <w:rPr>
          <w:rFonts w:eastAsia="TimesNewRomanPSMT" w:cs="Arial"/>
          <w:sz w:val="24"/>
          <w:szCs w:val="24"/>
          <w:lang w:val="ru-RU"/>
        </w:rPr>
        <w:t>достави:</w:t>
      </w:r>
    </w:p>
    <w:p w14:paraId="0E3EFC34" w14:textId="0C287C09" w:rsidR="00215E84" w:rsidRPr="00BB21B2" w:rsidRDefault="00215E84" w:rsidP="00215E84">
      <w:pPr>
        <w:numPr>
          <w:ilvl w:val="0"/>
          <w:numId w:val="37"/>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B1151">
        <w:rPr>
          <w:rFonts w:eastAsia="TimesNewRomanPSMT" w:cs="Arial"/>
          <w:sz w:val="24"/>
          <w:szCs w:val="24"/>
          <w:lang w:val="ru-RU"/>
        </w:rPr>
        <w:t>;</w:t>
      </w:r>
    </w:p>
    <w:p w14:paraId="215E09D8" w14:textId="2463E926" w:rsidR="00215E84" w:rsidRPr="00BB21B2" w:rsidRDefault="00215E84" w:rsidP="00215E84">
      <w:pPr>
        <w:numPr>
          <w:ilvl w:val="0"/>
          <w:numId w:val="37"/>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Менично писмо – овл</w:t>
      </w:r>
      <w:r>
        <w:rPr>
          <w:rFonts w:eastAsia="TimesNewRomanPSMT" w:cs="Arial"/>
          <w:sz w:val="24"/>
          <w:szCs w:val="24"/>
          <w:lang w:val="ru-RU"/>
        </w:rPr>
        <w:t>ашћење којим понуђач овлашћује Н</w:t>
      </w:r>
      <w:r w:rsidRPr="00BB21B2">
        <w:rPr>
          <w:rFonts w:eastAsia="TimesNewRomanPSMT" w:cs="Arial"/>
          <w:sz w:val="24"/>
          <w:szCs w:val="24"/>
          <w:lang w:val="ru-RU"/>
        </w:rPr>
        <w:t>ару</w:t>
      </w:r>
      <w:r>
        <w:rPr>
          <w:rFonts w:eastAsia="TimesNewRomanPSMT" w:cs="Arial"/>
          <w:sz w:val="24"/>
          <w:szCs w:val="24"/>
          <w:lang w:val="ru-RU"/>
        </w:rPr>
        <w:t xml:space="preserve">чиоца да може наплатити меницу </w:t>
      </w:r>
      <w:r w:rsidRPr="00BB21B2">
        <w:rPr>
          <w:rFonts w:eastAsia="TimesNewRomanPSMT" w:cs="Arial"/>
          <w:sz w:val="24"/>
          <w:szCs w:val="24"/>
          <w:lang w:val="ru-RU"/>
        </w:rPr>
        <w:t xml:space="preserve">на износ од </w:t>
      </w:r>
      <w:r w:rsidRPr="002B165A">
        <w:rPr>
          <w:rFonts w:eastAsia="TimesNewRomanPSMT" w:cs="Arial"/>
          <w:b/>
          <w:sz w:val="24"/>
          <w:szCs w:val="24"/>
          <w:lang w:val="ru-RU"/>
        </w:rPr>
        <w:t xml:space="preserve">5% од вредности </w:t>
      </w:r>
      <w:r w:rsidR="00725372">
        <w:rPr>
          <w:rFonts w:eastAsia="TimesNewRomanPSMT" w:cs="Arial"/>
          <w:b/>
          <w:sz w:val="24"/>
          <w:szCs w:val="24"/>
          <w:lang w:val="sr-Cyrl-RS"/>
        </w:rPr>
        <w:t xml:space="preserve">оквирног споразума </w:t>
      </w:r>
      <w:r>
        <w:rPr>
          <w:rFonts w:eastAsia="TimesNewRomanPSMT" w:cs="Arial"/>
          <w:b/>
          <w:sz w:val="24"/>
          <w:szCs w:val="24"/>
          <w:lang w:val="ru-RU"/>
        </w:rPr>
        <w:t xml:space="preserve">без ПДВ </w:t>
      </w:r>
      <w:r w:rsidRPr="00BB21B2">
        <w:rPr>
          <w:rFonts w:eastAsia="TimesNewRomanPSMT" w:cs="Arial"/>
          <w:sz w:val="24"/>
          <w:szCs w:val="24"/>
          <w:lang w:val="ru-RU"/>
        </w:rPr>
        <w:t>са роком важења минимално 30 (</w:t>
      </w:r>
      <w:r w:rsidRPr="00BB21B2">
        <w:rPr>
          <w:rFonts w:eastAsia="TimesNewRomanPSMT" w:cs="Arial"/>
          <w:sz w:val="24"/>
          <w:szCs w:val="24"/>
        </w:rPr>
        <w:t xml:space="preserve">словима: </w:t>
      </w:r>
      <w:r w:rsidRPr="00BB21B2">
        <w:rPr>
          <w:rFonts w:eastAsia="TimesNewRomanPSMT" w:cs="Arial"/>
          <w:sz w:val="24"/>
          <w:szCs w:val="24"/>
          <w:lang w:val="ru-RU"/>
        </w:rPr>
        <w:t xml:space="preserve">тридесет) дана дужим од гарантног рока, с тим да евентуални продужетак </w:t>
      </w:r>
      <w:r w:rsidRPr="00BB21B2">
        <w:rPr>
          <w:rFonts w:eastAsia="TimesNewRomanPSMT" w:cs="Arial"/>
          <w:sz w:val="24"/>
          <w:szCs w:val="24"/>
        </w:rPr>
        <w:t xml:space="preserve">гарантног </w:t>
      </w:r>
      <w:r w:rsidRPr="00BB21B2">
        <w:rPr>
          <w:rFonts w:eastAsia="TimesNewRomanPSMT" w:cs="Arial"/>
          <w:sz w:val="24"/>
          <w:szCs w:val="24"/>
          <w:lang w:val="ru-RU"/>
        </w:rPr>
        <w:t>рока има за последицу и продужење рока важ</w:t>
      </w:r>
      <w:r w:rsidR="002B1151">
        <w:rPr>
          <w:rFonts w:eastAsia="TimesNewRomanPSMT" w:cs="Arial"/>
          <w:sz w:val="24"/>
          <w:szCs w:val="24"/>
          <w:lang w:val="ru-RU"/>
        </w:rPr>
        <w:t>ења менице и меничног овлашћења;</w:t>
      </w:r>
      <w:r w:rsidRPr="00BB21B2">
        <w:rPr>
          <w:rFonts w:eastAsia="TimesNewRomanPSMT" w:cs="Arial"/>
          <w:sz w:val="24"/>
          <w:szCs w:val="24"/>
          <w:lang w:val="ru-RU"/>
        </w:rPr>
        <w:t xml:space="preserve"> </w:t>
      </w:r>
    </w:p>
    <w:p w14:paraId="2FAC6ABA" w14:textId="77D9E898" w:rsidR="00215E84" w:rsidRPr="00BB21B2" w:rsidRDefault="00215E84" w:rsidP="00215E84">
      <w:pPr>
        <w:numPr>
          <w:ilvl w:val="0"/>
          <w:numId w:val="37"/>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2B1151">
        <w:rPr>
          <w:rFonts w:eastAsia="TimesNewRomanPSMT" w:cs="Arial"/>
          <w:sz w:val="24"/>
          <w:szCs w:val="24"/>
          <w:lang w:val="ru-RU"/>
        </w:rPr>
        <w:t>нке на фотокопији депо картона);</w:t>
      </w:r>
    </w:p>
    <w:p w14:paraId="04873173" w14:textId="58367D4B" w:rsidR="00215E84" w:rsidRPr="00BB21B2" w:rsidRDefault="002B1151" w:rsidP="00215E84">
      <w:pPr>
        <w:numPr>
          <w:ilvl w:val="0"/>
          <w:numId w:val="37"/>
        </w:numPr>
        <w:spacing w:before="0"/>
        <w:ind w:left="709" w:right="-316" w:hanging="283"/>
        <w:contextualSpacing/>
        <w:rPr>
          <w:rFonts w:eastAsia="TimesNewRomanPSMT" w:cs="Arial"/>
          <w:sz w:val="24"/>
          <w:szCs w:val="24"/>
        </w:rPr>
      </w:pPr>
      <w:r>
        <w:rPr>
          <w:rFonts w:eastAsia="TimesNewRomanPSMT" w:cs="Arial"/>
          <w:sz w:val="24"/>
          <w:szCs w:val="24"/>
        </w:rPr>
        <w:t>фотокопију ОП обрасца;</w:t>
      </w:r>
    </w:p>
    <w:p w14:paraId="5180AE04" w14:textId="77777777" w:rsidR="00215E84" w:rsidRDefault="00215E84" w:rsidP="00215E84">
      <w:pPr>
        <w:numPr>
          <w:ilvl w:val="0"/>
          <w:numId w:val="37"/>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егистра меница и овлашћења НБС).</w:t>
      </w:r>
    </w:p>
    <w:p w14:paraId="73D5BB90" w14:textId="630E125C" w:rsidR="00D13957" w:rsidRDefault="00D13957" w:rsidP="002B1151">
      <w:pPr>
        <w:spacing w:before="0"/>
        <w:ind w:right="-316"/>
        <w:contextualSpacing/>
        <w:rPr>
          <w:rFonts w:eastAsia="TimesNewRomanPSMT" w:cs="Arial"/>
          <w:sz w:val="24"/>
          <w:szCs w:val="24"/>
          <w:lang w:val="ru-RU"/>
        </w:rPr>
      </w:pPr>
    </w:p>
    <w:p w14:paraId="4020C1AF" w14:textId="27C90A21" w:rsidR="00215E84" w:rsidRDefault="00215E84" w:rsidP="002B1151">
      <w:pPr>
        <w:spacing w:before="0"/>
        <w:ind w:right="-316"/>
        <w:contextualSpacing/>
        <w:rPr>
          <w:rFonts w:eastAsia="TimesNewRomanPSMT" w:cs="Arial"/>
          <w:sz w:val="24"/>
          <w:szCs w:val="24"/>
          <w:lang w:val="ru-RU"/>
        </w:rPr>
      </w:pPr>
      <w:r w:rsidRPr="00BB21B2">
        <w:rPr>
          <w:rFonts w:eastAsia="TimesNewRomanPSMT" w:cs="Arial"/>
          <w:sz w:val="24"/>
          <w:szCs w:val="24"/>
          <w:lang w:val="ru-RU"/>
        </w:rPr>
        <w:t>Меница може бити н</w:t>
      </w:r>
      <w:r>
        <w:rPr>
          <w:rFonts w:eastAsia="TimesNewRomanPSMT" w:cs="Arial"/>
          <w:sz w:val="24"/>
          <w:szCs w:val="24"/>
          <w:lang w:val="ru-RU"/>
        </w:rPr>
        <w:t>аплаћена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3D717C7D" w14:textId="77777777" w:rsidR="002B1151" w:rsidRPr="00BB21B2" w:rsidRDefault="002B1151" w:rsidP="00215E84">
      <w:pPr>
        <w:spacing w:before="0"/>
        <w:ind w:left="-142" w:right="-316"/>
        <w:contextualSpacing/>
        <w:rPr>
          <w:rFonts w:eastAsia="TimesNewRomanPSMT" w:cs="Arial"/>
          <w:sz w:val="24"/>
          <w:szCs w:val="24"/>
          <w:lang w:val="ru-RU"/>
        </w:rPr>
      </w:pPr>
    </w:p>
    <w:p w14:paraId="43B32A58" w14:textId="1E4032E2" w:rsidR="00215E84" w:rsidRDefault="002B1151" w:rsidP="002B1151">
      <w:pPr>
        <w:spacing w:before="0"/>
        <w:ind w:right="-316"/>
        <w:contextualSpacing/>
        <w:rPr>
          <w:rFonts w:cs="Arial"/>
          <w:sz w:val="24"/>
          <w:szCs w:val="24"/>
          <w:lang w:val="ru-RU" w:eastAsia="sr-Latn-CS"/>
        </w:rPr>
      </w:pPr>
      <w:r>
        <w:rPr>
          <w:rFonts w:cs="Arial"/>
          <w:sz w:val="24"/>
          <w:szCs w:val="24"/>
          <w:lang w:val="sr-Cyrl-RS" w:eastAsia="sr-Latn-CS"/>
        </w:rPr>
        <w:t>Понуђач</w:t>
      </w:r>
      <w:r w:rsidR="00215E84" w:rsidRPr="00BB21B2">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cs="Arial"/>
          <w:sz w:val="24"/>
          <w:szCs w:val="24"/>
          <w:lang w:val="sr-Cyrl-RS" w:eastAsia="sr-Latn-CS"/>
        </w:rPr>
        <w:t>извршења услуге</w:t>
      </w:r>
      <w:r w:rsidR="00215E84" w:rsidRPr="00BB21B2">
        <w:rPr>
          <w:rFonts w:cs="Arial"/>
          <w:sz w:val="24"/>
          <w:szCs w:val="24"/>
          <w:lang w:val="ru-RU" w:eastAsia="sr-Latn-CS"/>
        </w:rPr>
        <w:t xml:space="preserve">, тако да буде обезбеђен гарантни рок за све </w:t>
      </w:r>
      <w:r>
        <w:rPr>
          <w:rFonts w:cs="Arial"/>
          <w:sz w:val="24"/>
          <w:szCs w:val="24"/>
          <w:lang w:val="sr-Cyrl-RS" w:eastAsia="sr-Latn-CS"/>
        </w:rPr>
        <w:t xml:space="preserve">услуге </w:t>
      </w:r>
      <w:r w:rsidR="00215E84" w:rsidRPr="00BB21B2">
        <w:rPr>
          <w:rFonts w:cs="Arial"/>
          <w:sz w:val="24"/>
          <w:szCs w:val="24"/>
          <w:lang w:val="ru-RU" w:eastAsia="sr-Latn-CS"/>
        </w:rPr>
        <w:t>кој</w:t>
      </w:r>
      <w:r>
        <w:rPr>
          <w:rFonts w:cs="Arial"/>
          <w:sz w:val="24"/>
          <w:szCs w:val="24"/>
          <w:lang w:eastAsia="sr-Latn-CS"/>
        </w:rPr>
        <w:t>е</w:t>
      </w:r>
      <w:r w:rsidR="00215E84" w:rsidRPr="00BB21B2">
        <w:rPr>
          <w:rFonts w:cs="Arial"/>
          <w:sz w:val="24"/>
          <w:szCs w:val="24"/>
          <w:lang w:val="ru-RU" w:eastAsia="sr-Latn-CS"/>
        </w:rPr>
        <w:t xml:space="preserve"> су предмет набавке.</w:t>
      </w:r>
    </w:p>
    <w:p w14:paraId="45C1A3DF" w14:textId="77777777" w:rsidR="002B1151" w:rsidRDefault="002B1151" w:rsidP="002B1151">
      <w:pPr>
        <w:spacing w:before="0"/>
        <w:ind w:right="-316"/>
        <w:contextualSpacing/>
        <w:rPr>
          <w:rFonts w:eastAsia="TimesNewRomanPSMT" w:cs="Arial"/>
          <w:sz w:val="24"/>
          <w:szCs w:val="24"/>
          <w:lang w:val="ru-RU"/>
        </w:rPr>
      </w:pPr>
    </w:p>
    <w:p w14:paraId="4B6C4EA8" w14:textId="77777777" w:rsidR="00215E84" w:rsidRDefault="00215E84" w:rsidP="002B1151">
      <w:pPr>
        <w:spacing w:before="0"/>
        <w:ind w:right="-316"/>
        <w:contextualSpacing/>
        <w:rPr>
          <w:rFonts w:eastAsia="TimesNewRomanPSMT" w:cs="Arial"/>
          <w:sz w:val="24"/>
          <w:szCs w:val="24"/>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638462FA" w14:textId="77777777" w:rsidR="002B1151" w:rsidRPr="002B1151" w:rsidRDefault="002B1151" w:rsidP="002B1151">
      <w:pPr>
        <w:spacing w:before="0"/>
        <w:ind w:left="-142" w:right="-316"/>
        <w:contextualSpacing/>
        <w:rPr>
          <w:rFonts w:eastAsia="TimesNewRomanPSMT" w:cs="Arial"/>
          <w:b/>
          <w:sz w:val="24"/>
          <w:szCs w:val="24"/>
          <w:lang w:val="ru-RU"/>
        </w:rPr>
      </w:pPr>
    </w:p>
    <w:bookmarkEnd w:id="229"/>
    <w:bookmarkEnd w:id="230"/>
    <w:p w14:paraId="4218CE8C" w14:textId="3982BECF" w:rsidR="00CA1E95" w:rsidRPr="00AF5100" w:rsidRDefault="002B1151" w:rsidP="002B1151">
      <w:pPr>
        <w:pStyle w:val="KDPodnaslov3"/>
        <w:keepNext w:val="0"/>
        <w:tabs>
          <w:tab w:val="clear" w:pos="567"/>
          <w:tab w:val="clear" w:pos="851"/>
        </w:tabs>
        <w:spacing w:before="0"/>
        <w:contextualSpacing/>
        <w:rPr>
          <w:rFonts w:eastAsia="TimesNewRomanPSMT" w:cs="Arial"/>
          <w:b/>
          <w:bCs/>
          <w:iCs/>
          <w:sz w:val="24"/>
          <w:szCs w:val="24"/>
          <w:lang w:val="sr-Cyrl-RS"/>
        </w:rPr>
      </w:pPr>
      <w:r>
        <w:rPr>
          <w:rFonts w:eastAsia="TimesNewRomanPSMT" w:cs="Arial"/>
          <w:b/>
          <w:bCs/>
          <w:iCs/>
          <w:sz w:val="24"/>
          <w:szCs w:val="24"/>
          <w:lang w:val="sr-Cyrl-RS"/>
        </w:rPr>
        <w:t xml:space="preserve">6.18 </w:t>
      </w:r>
      <w:r w:rsidR="00CA1E95" w:rsidRPr="00AF5100">
        <w:rPr>
          <w:rFonts w:eastAsia="TimesNewRomanPSMT" w:cs="Arial"/>
          <w:b/>
          <w:bCs/>
          <w:iCs/>
          <w:sz w:val="24"/>
          <w:szCs w:val="24"/>
          <w:lang w:val="sr-Cyrl-RS"/>
        </w:rPr>
        <w:t>Достављање средстава финансијског обезбеђења</w:t>
      </w:r>
    </w:p>
    <w:p w14:paraId="4CB8AE38" w14:textId="40CB6630" w:rsidR="00CA1E95" w:rsidRDefault="00CA1E95" w:rsidP="002B1151">
      <w:pPr>
        <w:tabs>
          <w:tab w:val="left" w:pos="567"/>
          <w:tab w:val="left" w:pos="709"/>
        </w:tabs>
        <w:spacing w:before="0"/>
        <w:contextualSpacing/>
        <w:rPr>
          <w:rFonts w:eastAsia="TimesNewRomanPSMT" w:cs="Arial"/>
          <w:bCs/>
          <w:sz w:val="24"/>
          <w:szCs w:val="24"/>
          <w:lang w:val="sr-Cyrl-RS"/>
        </w:rPr>
      </w:pPr>
      <w:r w:rsidRPr="00F066DE">
        <w:rPr>
          <w:rFonts w:eastAsia="TimesNewRomanPSMT" w:cs="Arial"/>
          <w:bCs/>
          <w:sz w:val="24"/>
          <w:szCs w:val="24"/>
          <w:lang w:val="sr-Cyrl-RS"/>
        </w:rPr>
        <w:t>Средс</w:t>
      </w:r>
      <w:r w:rsidR="00A02C57">
        <w:rPr>
          <w:rFonts w:eastAsia="TimesNewRomanPSMT" w:cs="Arial"/>
          <w:bCs/>
          <w:sz w:val="24"/>
          <w:szCs w:val="24"/>
          <w:lang w:val="sr-Cyrl-RS"/>
        </w:rPr>
        <w:t xml:space="preserve">тво финансијског обезбеђења за озбиљност </w:t>
      </w:r>
      <w:r w:rsidRPr="00F066DE">
        <w:rPr>
          <w:rFonts w:eastAsia="TimesNewRomanPSMT" w:cs="Arial"/>
          <w:bCs/>
          <w:sz w:val="24"/>
          <w:szCs w:val="24"/>
          <w:lang w:val="sr-Cyrl-RS"/>
        </w:rPr>
        <w:t>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323253">
        <w:rPr>
          <w:rFonts w:eastAsia="TimesNewRomanPSMT" w:cs="Arial"/>
          <w:bCs/>
          <w:sz w:val="24"/>
          <w:szCs w:val="24"/>
          <w:lang w:val="sr-Cyrl-RS"/>
        </w:rPr>
        <w:t>Јавно предузеће „Електропривреда Србије“ Београд</w:t>
      </w:r>
      <w:r w:rsidR="006C6075">
        <w:rPr>
          <w:rFonts w:eastAsia="TimesNewRomanPSMT" w:cs="Arial"/>
          <w:bCs/>
          <w:sz w:val="24"/>
          <w:szCs w:val="24"/>
          <w:lang w:val="sr-Cyrl-RS"/>
        </w:rPr>
        <w:t>, Царице Милице 2, Београд</w:t>
      </w:r>
      <w:r w:rsidRPr="00323253">
        <w:rPr>
          <w:rFonts w:eastAsia="TimesNewRomanPSMT" w:cs="Arial"/>
          <w:bCs/>
          <w:sz w:val="24"/>
          <w:szCs w:val="24"/>
          <w:lang w:val="sr-Cyrl-RS"/>
        </w:rPr>
        <w:t>.</w:t>
      </w:r>
    </w:p>
    <w:p w14:paraId="5AB0AE3C" w14:textId="77777777" w:rsidR="002B1151" w:rsidRPr="00323253" w:rsidRDefault="002B1151" w:rsidP="002B1151">
      <w:pPr>
        <w:tabs>
          <w:tab w:val="left" w:pos="567"/>
          <w:tab w:val="left" w:pos="709"/>
        </w:tabs>
        <w:spacing w:before="0"/>
        <w:contextualSpacing/>
        <w:rPr>
          <w:rFonts w:eastAsia="TimesNewRomanPSMT" w:cs="Arial"/>
          <w:bCs/>
          <w:sz w:val="24"/>
          <w:szCs w:val="24"/>
          <w:lang w:val="sr-Cyrl-RS"/>
        </w:rPr>
      </w:pPr>
    </w:p>
    <w:p w14:paraId="0BEB1D9D" w14:textId="6D7927CF" w:rsidR="00531888" w:rsidRPr="00DD4D31" w:rsidRDefault="00CA1E95" w:rsidP="002B1151">
      <w:pPr>
        <w:tabs>
          <w:tab w:val="left" w:pos="567"/>
          <w:tab w:val="left" w:pos="709"/>
        </w:tabs>
        <w:spacing w:before="0"/>
        <w:contextualSpacing/>
        <w:rPr>
          <w:rFonts w:cs="Arial"/>
          <w:sz w:val="24"/>
          <w:szCs w:val="24"/>
          <w:lang w:val="sr-Cyrl-RS"/>
        </w:rPr>
      </w:pPr>
      <w:r w:rsidRPr="00F066DE">
        <w:rPr>
          <w:rFonts w:eastAsia="TimesNewRomanPSMT" w:cs="Arial"/>
          <w:bCs/>
          <w:sz w:val="24"/>
          <w:szCs w:val="24"/>
          <w:lang w:val="sr-Cyrl-RS"/>
        </w:rPr>
        <w:t>Средство финансијског обезбеђења за д</w:t>
      </w:r>
      <w:r w:rsidR="00E85378">
        <w:rPr>
          <w:rFonts w:eastAsia="TimesNewRomanPSMT" w:cs="Arial"/>
          <w:bCs/>
          <w:sz w:val="24"/>
          <w:szCs w:val="24"/>
          <w:lang w:val="sr-Cyrl-RS"/>
        </w:rPr>
        <w:t>обро извршење посла</w:t>
      </w:r>
      <w:r w:rsidRPr="00F066DE">
        <w:rPr>
          <w:rFonts w:eastAsia="TimesNewRomanPSMT" w:cs="Arial"/>
          <w:bCs/>
          <w:sz w:val="24"/>
          <w:szCs w:val="24"/>
          <w:lang w:val="sr-Cyrl-RS"/>
        </w:rPr>
        <w:t xml:space="preserve"> гласи на</w:t>
      </w:r>
      <w:r w:rsidRPr="00F066DE">
        <w:rPr>
          <w:rFonts w:eastAsia="TimesNewRomanPSMT" w:cs="Arial"/>
          <w:bCs/>
          <w:color w:val="00B0F0"/>
          <w:sz w:val="24"/>
          <w:szCs w:val="24"/>
          <w:lang w:val="sr-Cyrl-RS"/>
        </w:rPr>
        <w:t xml:space="preserve"> </w:t>
      </w:r>
      <w:r w:rsidRPr="00323253">
        <w:rPr>
          <w:rFonts w:eastAsia="TimesNewRomanPSMT" w:cs="Arial"/>
          <w:bCs/>
          <w:sz w:val="24"/>
          <w:szCs w:val="24"/>
          <w:lang w:val="sr-Cyrl-RS"/>
        </w:rPr>
        <w:t>Јавно предузеће „Електропривреда Србије“ Београд</w:t>
      </w:r>
      <w:r w:rsidR="006C6075" w:rsidRPr="006C6075">
        <w:rPr>
          <w:rFonts w:eastAsia="TimesNewRomanPSMT" w:cs="Arial"/>
          <w:bCs/>
          <w:sz w:val="24"/>
          <w:szCs w:val="24"/>
          <w:lang w:val="sr-Cyrl-RS"/>
        </w:rPr>
        <w:t xml:space="preserve">, Царице Милице 2, </w:t>
      </w:r>
      <w:r w:rsidR="006C6075">
        <w:rPr>
          <w:rFonts w:eastAsia="TimesNewRomanPSMT" w:cs="Arial"/>
          <w:bCs/>
          <w:sz w:val="24"/>
          <w:szCs w:val="24"/>
          <w:lang w:val="sr-Cyrl-RS"/>
        </w:rPr>
        <w:t xml:space="preserve">Београд </w:t>
      </w:r>
      <w:r w:rsidRPr="00DD4D31">
        <w:rPr>
          <w:rFonts w:cs="Arial"/>
          <w:sz w:val="24"/>
          <w:szCs w:val="24"/>
          <w:lang w:val="sr-Cyrl-RS"/>
        </w:rPr>
        <w:t xml:space="preserve">и доставља се лично или поштом на адресу: </w:t>
      </w:r>
    </w:p>
    <w:p w14:paraId="02532B48" w14:textId="6FFFFA5D" w:rsidR="00CA1E95" w:rsidRPr="00AF5100" w:rsidRDefault="00CA1E95" w:rsidP="002B1151">
      <w:pPr>
        <w:suppressAutoHyphens/>
        <w:spacing w:before="0"/>
        <w:contextualSpacing/>
        <w:jc w:val="center"/>
        <w:rPr>
          <w:rFonts w:cs="Arial"/>
          <w:b/>
          <w:sz w:val="24"/>
          <w:szCs w:val="24"/>
          <w:lang w:val="sr-Latn-RS"/>
        </w:rPr>
      </w:pPr>
      <w:r w:rsidRPr="00F066DE">
        <w:rPr>
          <w:rFonts w:cs="Arial"/>
          <w:b/>
          <w:color w:val="00B0F0"/>
          <w:sz w:val="24"/>
          <w:szCs w:val="24"/>
          <w:lang w:val="sr-Cyrl-RS"/>
        </w:rPr>
        <w:t xml:space="preserve"> </w:t>
      </w:r>
      <w:r w:rsidRPr="00AF5100">
        <w:rPr>
          <w:rFonts w:cs="Arial"/>
          <w:b/>
          <w:sz w:val="24"/>
          <w:szCs w:val="24"/>
          <w:lang w:val="sr-Cyrl-RS"/>
        </w:rPr>
        <w:t xml:space="preserve">Јавно предузеће „Електропривреда Србије“, Београд, </w:t>
      </w:r>
      <w:r w:rsidR="006C6075">
        <w:rPr>
          <w:rFonts w:cs="Arial"/>
          <w:b/>
          <w:sz w:val="24"/>
          <w:szCs w:val="24"/>
          <w:lang w:val="sr-Cyrl-RS"/>
        </w:rPr>
        <w:t>Балканска 13,</w:t>
      </w:r>
    </w:p>
    <w:p w14:paraId="4BB022A0" w14:textId="334765EF" w:rsidR="00CA1E95" w:rsidRPr="00AF5100" w:rsidRDefault="00CA1E95" w:rsidP="002B1151">
      <w:pPr>
        <w:suppressAutoHyphens/>
        <w:spacing w:before="0"/>
        <w:contextualSpacing/>
        <w:jc w:val="center"/>
        <w:rPr>
          <w:b/>
          <w:sz w:val="24"/>
          <w:szCs w:val="24"/>
          <w:lang w:val="sr-Cyrl-RS"/>
        </w:rPr>
      </w:pPr>
      <w:r w:rsidRPr="00AF5100">
        <w:rPr>
          <w:i/>
          <w:sz w:val="24"/>
          <w:szCs w:val="24"/>
          <w:lang w:val="sr-Cyrl-RS"/>
        </w:rPr>
        <w:t>са назнаком:</w:t>
      </w:r>
      <w:r w:rsidRPr="00AF5100">
        <w:rPr>
          <w:b/>
          <w:sz w:val="24"/>
          <w:szCs w:val="24"/>
          <w:lang w:val="sr-Cyrl-RS"/>
        </w:rPr>
        <w:t xml:space="preserve"> Средство финансијског обезбеђења за </w:t>
      </w:r>
      <w:r w:rsidR="000423A0">
        <w:rPr>
          <w:b/>
          <w:sz w:val="24"/>
          <w:szCs w:val="24"/>
          <w:lang w:val="sr-Cyrl-RS"/>
        </w:rPr>
        <w:t>ЈН/1000/0577/2017</w:t>
      </w:r>
    </w:p>
    <w:p w14:paraId="1D41EB07" w14:textId="77777777" w:rsidR="00DD4D31" w:rsidRDefault="00DD4D31" w:rsidP="00DD4D31">
      <w:pPr>
        <w:pStyle w:val="KDPodnaslov2"/>
        <w:spacing w:before="0"/>
        <w:contextualSpacing/>
        <w:rPr>
          <w:rFonts w:cs="Arial"/>
          <w:b w:val="0"/>
          <w:sz w:val="24"/>
          <w:szCs w:val="24"/>
        </w:rPr>
      </w:pPr>
    </w:p>
    <w:p w14:paraId="6B21C5D2" w14:textId="3ED8C07C" w:rsidR="00DD4D31" w:rsidRPr="00DD4D31" w:rsidRDefault="00DD4D31" w:rsidP="00DD4D31">
      <w:pPr>
        <w:pStyle w:val="KDPodnaslov2"/>
        <w:spacing w:before="0"/>
        <w:ind w:right="-327"/>
        <w:contextualSpacing/>
        <w:rPr>
          <w:rFonts w:cs="Arial"/>
          <w:b w:val="0"/>
          <w:sz w:val="24"/>
          <w:szCs w:val="24"/>
        </w:rPr>
      </w:pPr>
      <w:r w:rsidRPr="00DD4D31">
        <w:rPr>
          <w:rFonts w:cs="Arial"/>
          <w:b w:val="0"/>
          <w:sz w:val="24"/>
          <w:szCs w:val="24"/>
        </w:rPr>
        <w:t xml:space="preserve">Средство финансијског обезбеђења </w:t>
      </w:r>
      <w:r w:rsidR="00531888" w:rsidRPr="00531888">
        <w:rPr>
          <w:rFonts w:cs="Arial"/>
          <w:b w:val="0"/>
          <w:sz w:val="24"/>
          <w:szCs w:val="24"/>
        </w:rPr>
        <w:t>за отклањање недостатака у гарантном року</w:t>
      </w:r>
      <w:r w:rsidR="00531888">
        <w:rPr>
          <w:rFonts w:cs="Arial"/>
          <w:b w:val="0"/>
          <w:sz w:val="24"/>
          <w:szCs w:val="24"/>
          <w:lang w:val="sr-Cyrl-RS"/>
        </w:rPr>
        <w:t xml:space="preserve"> </w:t>
      </w:r>
      <w:r w:rsidRPr="00DD4D31">
        <w:rPr>
          <w:rFonts w:cs="Arial"/>
          <w:b w:val="0"/>
          <w:sz w:val="24"/>
          <w:szCs w:val="24"/>
        </w:rPr>
        <w:t>гласи на Јавно предузеће „Електропривреда Србије“ Београд</w:t>
      </w:r>
      <w:r w:rsidR="00531888">
        <w:rPr>
          <w:rFonts w:cs="Arial"/>
          <w:b w:val="0"/>
          <w:sz w:val="24"/>
          <w:szCs w:val="24"/>
          <w:lang w:val="sr-Cyrl-RS"/>
        </w:rPr>
        <w:t>, Цариице Милице 2,</w:t>
      </w:r>
      <w:r w:rsidRPr="00DD4D31">
        <w:rPr>
          <w:rFonts w:cs="Arial"/>
          <w:b w:val="0"/>
          <w:sz w:val="24"/>
          <w:szCs w:val="24"/>
        </w:rPr>
        <w:t xml:space="preserve"> и дост</w:t>
      </w:r>
      <w:r>
        <w:rPr>
          <w:rFonts w:cs="Arial"/>
          <w:b w:val="0"/>
          <w:sz w:val="24"/>
          <w:szCs w:val="24"/>
        </w:rPr>
        <w:t xml:space="preserve">авља се лично или поштом на </w:t>
      </w:r>
      <w:r w:rsidRPr="00DD4D31">
        <w:rPr>
          <w:rFonts w:cs="Arial"/>
          <w:b w:val="0"/>
          <w:sz w:val="24"/>
          <w:szCs w:val="24"/>
        </w:rPr>
        <w:t xml:space="preserve">адресу: </w:t>
      </w:r>
    </w:p>
    <w:p w14:paraId="09AF01A1"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1</w:t>
      </w:r>
    </w:p>
    <w:p w14:paraId="19DE262D" w14:textId="77777777"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 xml:space="preserve">ЈП ЕПС, Технички центар Београд, Масарикова 1-3, Београд </w:t>
      </w:r>
    </w:p>
    <w:p w14:paraId="7A6B5806"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2</w:t>
      </w:r>
    </w:p>
    <w:p w14:paraId="2AADA683" w14:textId="6114BDBC" w:rsidR="00DD4D31" w:rsidRPr="00DD4D31" w:rsidRDefault="00DD4D31" w:rsidP="00DD4D31">
      <w:pPr>
        <w:keepNext/>
        <w:tabs>
          <w:tab w:val="left" w:pos="567"/>
        </w:tabs>
        <w:spacing w:before="0"/>
        <w:contextualSpacing/>
        <w:jc w:val="left"/>
        <w:outlineLvl w:val="1"/>
        <w:rPr>
          <w:rFonts w:cs="Arial"/>
          <w:sz w:val="24"/>
          <w:szCs w:val="24"/>
        </w:rPr>
      </w:pPr>
      <w:r w:rsidRPr="00DD4D31">
        <w:rPr>
          <w:rFonts w:cs="Arial"/>
          <w:sz w:val="24"/>
          <w:szCs w:val="24"/>
        </w:rPr>
        <w:t xml:space="preserve">ЈП ЕПС, Технички центар Нови Сад, Булевар ослобођења 100, Нови Сад </w:t>
      </w:r>
    </w:p>
    <w:p w14:paraId="026D0B4E"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 xml:space="preserve">За партију 3 </w:t>
      </w:r>
    </w:p>
    <w:p w14:paraId="00BE22ED" w14:textId="73BFC696"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 xml:space="preserve">ЈП ЕПС, Технички центар Ниш, Булевар Зорана Ђинђића 46а, Ниш </w:t>
      </w:r>
    </w:p>
    <w:p w14:paraId="2FA78C09"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4</w:t>
      </w:r>
    </w:p>
    <w:p w14:paraId="55F8FE11" w14:textId="7CEC46C1" w:rsidR="00DD4D31" w:rsidRPr="00DD4D31" w:rsidRDefault="00DD4D31" w:rsidP="00DD4D31">
      <w:pPr>
        <w:spacing w:before="0"/>
        <w:contextualSpacing/>
      </w:pPr>
      <w:r w:rsidRPr="00DD4D31">
        <w:rPr>
          <w:rFonts w:cs="Arial"/>
          <w:sz w:val="24"/>
          <w:szCs w:val="24"/>
        </w:rPr>
        <w:t>ЈП ЕПС, Технички центар Краљево, Димитрија Туцовића 5, Краљево</w:t>
      </w:r>
    </w:p>
    <w:p w14:paraId="1A2208F4"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5</w:t>
      </w:r>
    </w:p>
    <w:p w14:paraId="26BE2D2B" w14:textId="1DCDD8E2"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ЈП ЕПС, Технички центар Крагујевац, Ул. Слободе 7, Крагујевац</w:t>
      </w:r>
    </w:p>
    <w:p w14:paraId="68D78AC2" w14:textId="77777777" w:rsidR="00DD4D31" w:rsidRPr="00DD4D31" w:rsidRDefault="00DD4D31" w:rsidP="00DD4D31">
      <w:pPr>
        <w:pStyle w:val="KDPodnaslov2"/>
        <w:spacing w:before="0"/>
        <w:contextualSpacing/>
        <w:rPr>
          <w:rFonts w:cs="Arial"/>
          <w:b w:val="0"/>
          <w:sz w:val="24"/>
          <w:szCs w:val="24"/>
        </w:rPr>
      </w:pPr>
    </w:p>
    <w:p w14:paraId="2FF320E6" w14:textId="5A32284F" w:rsidR="00DD4D31" w:rsidRDefault="00DD4D31" w:rsidP="00DD4D31">
      <w:pPr>
        <w:pStyle w:val="KDPodnaslov2"/>
        <w:spacing w:before="0"/>
        <w:contextualSpacing/>
        <w:rPr>
          <w:rFonts w:cs="Arial"/>
          <w:b w:val="0"/>
          <w:sz w:val="24"/>
          <w:szCs w:val="24"/>
        </w:rPr>
      </w:pPr>
      <w:r w:rsidRPr="00DD4D31">
        <w:rPr>
          <w:rFonts w:cs="Arial"/>
          <w:b w:val="0"/>
          <w:sz w:val="24"/>
          <w:szCs w:val="24"/>
        </w:rPr>
        <w:t>са назнаком: Средство фи</w:t>
      </w:r>
      <w:r>
        <w:rPr>
          <w:rFonts w:cs="Arial"/>
          <w:b w:val="0"/>
          <w:sz w:val="24"/>
          <w:szCs w:val="24"/>
        </w:rPr>
        <w:t>нансијског обезбеђења за ЈН/1000/0577</w:t>
      </w:r>
      <w:r w:rsidRPr="00DD4D31">
        <w:rPr>
          <w:rFonts w:cs="Arial"/>
          <w:b w:val="0"/>
          <w:sz w:val="24"/>
          <w:szCs w:val="24"/>
        </w:rPr>
        <w:t>/2017 за Партију бр. __________________</w:t>
      </w:r>
      <w:r>
        <w:rPr>
          <w:rFonts w:cs="Arial"/>
          <w:b w:val="0"/>
          <w:sz w:val="24"/>
          <w:szCs w:val="24"/>
        </w:rPr>
        <w:t xml:space="preserve">____________ </w:t>
      </w:r>
      <w:r w:rsidRPr="00DD4D31">
        <w:rPr>
          <w:rFonts w:cs="Arial"/>
          <w:b w:val="0"/>
          <w:sz w:val="24"/>
          <w:szCs w:val="24"/>
        </w:rPr>
        <w:t>(навести назив и број партије)</w:t>
      </w:r>
      <w:r>
        <w:rPr>
          <w:rFonts w:cs="Arial"/>
          <w:b w:val="0"/>
          <w:sz w:val="24"/>
          <w:szCs w:val="24"/>
        </w:rPr>
        <w:t>.</w:t>
      </w:r>
    </w:p>
    <w:p w14:paraId="3F8CEA53" w14:textId="77777777" w:rsidR="00DD4D31" w:rsidRPr="00DD4D31" w:rsidRDefault="00DD4D31" w:rsidP="00DD4D31"/>
    <w:p w14:paraId="144B3E8D" w14:textId="3DF9E04F" w:rsidR="0085348E" w:rsidRPr="00EC5BB4" w:rsidRDefault="002B1151" w:rsidP="002B1151">
      <w:pPr>
        <w:pStyle w:val="KDPodnaslov2"/>
        <w:tabs>
          <w:tab w:val="clear" w:pos="567"/>
        </w:tabs>
        <w:spacing w:before="0"/>
        <w:contextualSpacing/>
        <w:jc w:val="both"/>
        <w:rPr>
          <w:rFonts w:cs="Arial"/>
          <w:sz w:val="24"/>
          <w:szCs w:val="24"/>
        </w:rPr>
      </w:pPr>
      <w:r>
        <w:rPr>
          <w:rFonts w:cs="Arial"/>
          <w:sz w:val="24"/>
          <w:szCs w:val="24"/>
          <w:lang w:val="sr-Cyrl-RS"/>
        </w:rPr>
        <w:t xml:space="preserve">6.19 </w:t>
      </w:r>
      <w:r w:rsidR="0085348E" w:rsidRPr="00EC5BB4">
        <w:rPr>
          <w:rFonts w:cs="Arial"/>
          <w:sz w:val="24"/>
          <w:szCs w:val="24"/>
        </w:rPr>
        <w:t>Начин означавања поверљивих података у понуди</w:t>
      </w:r>
    </w:p>
    <w:p w14:paraId="25AB6976"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C06178">
      <w:pPr>
        <w:pStyle w:val="KDParagraf"/>
        <w:spacing w:before="0"/>
        <w:contextualSpacing/>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4F2D0C94"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8254261" w14:textId="77777777" w:rsidR="0085348E" w:rsidRPr="00EC5BB4" w:rsidRDefault="0085348E" w:rsidP="00C06178">
      <w:pPr>
        <w:autoSpaceDE w:val="0"/>
        <w:autoSpaceDN w:val="0"/>
        <w:adjustRightInd w:val="0"/>
        <w:spacing w:before="0"/>
        <w:contextualSpacing/>
        <w:rPr>
          <w:rFonts w:eastAsia="TimesNewRomanPSMT" w:cs="Arial"/>
          <w:bCs/>
          <w:color w:val="00B0F0"/>
          <w:sz w:val="24"/>
          <w:szCs w:val="24"/>
        </w:rPr>
      </w:pPr>
    </w:p>
    <w:p w14:paraId="48707966" w14:textId="44C5A03A" w:rsidR="0085348E" w:rsidRPr="008F774C" w:rsidRDefault="0085348E" w:rsidP="002B1151">
      <w:pPr>
        <w:pStyle w:val="KDPodnaslov2"/>
        <w:numPr>
          <w:ilvl w:val="1"/>
          <w:numId w:val="40"/>
        </w:numPr>
        <w:spacing w:before="0"/>
        <w:contextualSpacing/>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EE2921" w14:textId="046483E2" w:rsidR="0085348E" w:rsidRPr="00EC5BB4" w:rsidRDefault="0085348E" w:rsidP="00C06178">
      <w:pPr>
        <w:pStyle w:val="KDParagraf"/>
        <w:spacing w:before="0"/>
        <w:contextualSpacing/>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2B1151">
        <w:rPr>
          <w:rFonts w:cs="Arial"/>
          <w:sz w:val="24"/>
          <w:szCs w:val="24"/>
          <w:lang w:val="ru-RU"/>
        </w:rPr>
        <w:t xml:space="preserve"> снази у време подношења понуде.</w:t>
      </w:r>
    </w:p>
    <w:p w14:paraId="36F472AD" w14:textId="5ED73CC5" w:rsidR="008F774C" w:rsidRPr="00EC5BB4" w:rsidRDefault="008F774C" w:rsidP="00C06178">
      <w:pPr>
        <w:pStyle w:val="KDParagraf"/>
        <w:spacing w:before="0"/>
        <w:contextualSpacing/>
        <w:rPr>
          <w:rFonts w:cs="Arial"/>
          <w:sz w:val="24"/>
          <w:szCs w:val="24"/>
          <w:lang w:val="ru-RU" w:eastAsia="sr-Latn-CS"/>
        </w:rPr>
      </w:pPr>
    </w:p>
    <w:p w14:paraId="5AE01C3B" w14:textId="77777777" w:rsidR="0085348E" w:rsidRDefault="008F774C" w:rsidP="002B1151">
      <w:pPr>
        <w:pStyle w:val="KDPodnaslov2"/>
        <w:numPr>
          <w:ilvl w:val="1"/>
          <w:numId w:val="40"/>
        </w:numPr>
        <w:tabs>
          <w:tab w:val="clear" w:pos="567"/>
          <w:tab w:val="left" w:pos="284"/>
        </w:tabs>
        <w:spacing w:before="0"/>
        <w:ind w:left="567" w:hanging="567"/>
        <w:contextualSpacing/>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2A7E4EA" w14:textId="77777777" w:rsidR="008F774C" w:rsidRPr="008F774C" w:rsidRDefault="008F774C" w:rsidP="00C06178">
      <w:pPr>
        <w:pStyle w:val="KDParagraf"/>
        <w:spacing w:before="0"/>
        <w:contextualSpacing/>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C06178">
      <w:pPr>
        <w:spacing w:before="0"/>
        <w:ind w:left="851"/>
        <w:contextualSpacing/>
        <w:rPr>
          <w:rFonts w:eastAsia="TimesNewRomanPSMT" w:cs="Arial"/>
          <w:bCs/>
          <w:iCs/>
          <w:color w:val="00B0F0"/>
          <w:sz w:val="24"/>
          <w:szCs w:val="24"/>
        </w:rPr>
      </w:pPr>
    </w:p>
    <w:p w14:paraId="1F4627AF" w14:textId="77777777" w:rsidR="008D2B23" w:rsidRPr="00EC5BB4" w:rsidRDefault="008D2B23" w:rsidP="002B1151">
      <w:pPr>
        <w:pStyle w:val="KDPodnaslov2"/>
        <w:numPr>
          <w:ilvl w:val="1"/>
          <w:numId w:val="40"/>
        </w:numPr>
        <w:spacing w:before="0"/>
        <w:contextualSpacing/>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616D32A6" w14:textId="420C0344" w:rsidR="008D2B23" w:rsidRPr="00EC5BB4" w:rsidRDefault="008D2B23" w:rsidP="00C06178">
      <w:pPr>
        <w:widowControl w:val="0"/>
        <w:spacing w:before="0"/>
        <w:contextualSpacing/>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423A0">
        <w:rPr>
          <w:rFonts w:cs="Arial"/>
          <w:color w:val="000000"/>
          <w:sz w:val="24"/>
          <w:szCs w:val="24"/>
          <w:lang w:val="ru-RU"/>
        </w:rPr>
        <w:t>ЈН/1000/0577/2017</w:t>
      </w:r>
      <w:r w:rsidR="00A02C57" w:rsidRPr="00EC5BB4">
        <w:rPr>
          <w:rFonts w:cs="Arial"/>
          <w:sz w:val="24"/>
          <w:szCs w:val="24"/>
          <w:lang w:val="ru-RU"/>
        </w:rPr>
        <w:t>“ или електронским путем на е-</w:t>
      </w:r>
      <w:r w:rsidR="00A02C57" w:rsidRPr="00EC5BB4">
        <w:rPr>
          <w:rFonts w:cs="Arial"/>
          <w:sz w:val="24"/>
          <w:szCs w:val="24"/>
        </w:rPr>
        <w:t>mail</w:t>
      </w:r>
      <w:r w:rsidR="00A02C57" w:rsidRPr="00EC5BB4">
        <w:rPr>
          <w:rFonts w:cs="Arial"/>
          <w:sz w:val="24"/>
          <w:szCs w:val="24"/>
          <w:lang w:val="ru-RU"/>
        </w:rPr>
        <w:t xml:space="preserve"> адресу:</w:t>
      </w:r>
      <w:r w:rsidR="00A02C57" w:rsidRPr="00FB5C9A">
        <w:t xml:space="preserve"> </w:t>
      </w:r>
      <w:hyperlink r:id="rId176" w:history="1">
        <w:r w:rsidR="000F38DD" w:rsidRPr="00147902">
          <w:rPr>
            <w:rStyle w:val="Hyperlink"/>
            <w:sz w:val="24"/>
            <w:szCs w:val="24"/>
            <w:lang w:val="sr-Latn-RS"/>
          </w:rPr>
          <w:t>aleksandra.adamovic</w:t>
        </w:r>
        <w:r w:rsidR="000F38DD" w:rsidRPr="00147902">
          <w:rPr>
            <w:rStyle w:val="Hyperlink"/>
            <w:sz w:val="24"/>
            <w:szCs w:val="24"/>
          </w:rPr>
          <w:t>@eps.rs</w:t>
        </w:r>
      </w:hyperlink>
      <w:r w:rsidR="000F38DD">
        <w:rPr>
          <w:sz w:val="24"/>
          <w:szCs w:val="24"/>
          <w:lang w:val="sr-Cyrl-RS"/>
        </w:rPr>
        <w:t xml:space="preserve">, </w:t>
      </w:r>
      <w:r w:rsidRPr="00EC5BB4">
        <w:rPr>
          <w:rFonts w:cs="Arial"/>
          <w:sz w:val="24"/>
          <w:szCs w:val="24"/>
          <w:lang w:val="ru-RU"/>
        </w:rPr>
        <w:t xml:space="preserve">радним данима (понедељак – петак) у времену од </w:t>
      </w:r>
      <w:r w:rsidR="004604C7" w:rsidRPr="008670B5">
        <w:rPr>
          <w:rFonts w:cs="Arial"/>
          <w:sz w:val="24"/>
          <w:szCs w:val="24"/>
          <w:lang w:val="ru-RU"/>
        </w:rPr>
        <w:t>07:30</w:t>
      </w:r>
      <w:r w:rsidRPr="008670B5">
        <w:rPr>
          <w:rFonts w:cs="Arial"/>
          <w:sz w:val="24"/>
          <w:szCs w:val="24"/>
          <w:lang w:val="ru-RU"/>
        </w:rPr>
        <w:t xml:space="preserve"> до 1</w:t>
      </w:r>
      <w:r w:rsidR="00270B2B" w:rsidRPr="008670B5">
        <w:rPr>
          <w:rFonts w:cs="Arial"/>
          <w:sz w:val="24"/>
          <w:szCs w:val="24"/>
          <w:lang w:val="ru-RU"/>
        </w:rPr>
        <w:t>5</w:t>
      </w:r>
      <w:r w:rsidR="004604C7" w:rsidRPr="008670B5">
        <w:rPr>
          <w:rFonts w:cs="Arial"/>
          <w:sz w:val="24"/>
          <w:szCs w:val="24"/>
          <w:lang w:val="ru-RU"/>
        </w:rPr>
        <w:t>:30</w:t>
      </w:r>
      <w:r w:rsidRPr="008670B5">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EC5BB4" w:rsidRDefault="008D2B23" w:rsidP="00C06178">
      <w:pPr>
        <w:spacing w:before="0"/>
        <w:contextualSpacing/>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D95DF43" w14:textId="77777777" w:rsidR="008D2B23" w:rsidRDefault="008D2B23" w:rsidP="00C06178">
      <w:pPr>
        <w:pStyle w:val="KDMojTekst"/>
        <w:spacing w:before="0"/>
        <w:contextualSpacing/>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A313D5"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EC5BB4" w:rsidRDefault="008D2B23" w:rsidP="00C06178">
      <w:pPr>
        <w:pStyle w:val="KDMojTekst"/>
        <w:spacing w:before="0"/>
        <w:contextualSpacing/>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5E9593" w14:textId="1E495035" w:rsidR="00D31828" w:rsidRDefault="00D31828" w:rsidP="00C06178">
      <w:pPr>
        <w:pStyle w:val="KDParagraf"/>
        <w:spacing w:before="0"/>
        <w:contextualSpacing/>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D96C450" w14:textId="77777777" w:rsidR="00531888" w:rsidRPr="00EC5BB4" w:rsidRDefault="00531888" w:rsidP="00C06178">
      <w:pPr>
        <w:pStyle w:val="KDParagraf"/>
        <w:spacing w:before="0"/>
        <w:contextualSpacing/>
        <w:rPr>
          <w:rFonts w:cs="Arial"/>
          <w:sz w:val="24"/>
          <w:szCs w:val="24"/>
          <w:lang w:val="ru-RU"/>
        </w:rPr>
      </w:pPr>
    </w:p>
    <w:p w14:paraId="0BDA1658" w14:textId="77777777" w:rsidR="008D2B23" w:rsidRPr="00EC5BB4" w:rsidRDefault="008D2B23" w:rsidP="002B1151">
      <w:pPr>
        <w:pStyle w:val="KDPodnaslov2"/>
        <w:numPr>
          <w:ilvl w:val="1"/>
          <w:numId w:val="40"/>
        </w:numPr>
        <w:spacing w:before="0"/>
        <w:contextualSpacing/>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14:paraId="4897EBC9" w14:textId="77777777" w:rsidR="008D2B23" w:rsidRPr="00EC5BB4" w:rsidRDefault="008D2B23" w:rsidP="00C06178">
      <w:pPr>
        <w:pStyle w:val="KDParagraf"/>
        <w:spacing w:before="0"/>
        <w:contextualSpacing/>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Default="008D2B23" w:rsidP="00C06178">
      <w:pPr>
        <w:pStyle w:val="KDParagraf"/>
        <w:spacing w:before="0"/>
        <w:contextualSpacing/>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27B8D65" w14:textId="77777777" w:rsidR="00A02C57" w:rsidRPr="00A02C57" w:rsidRDefault="00A02C57" w:rsidP="00C06178">
      <w:pPr>
        <w:tabs>
          <w:tab w:val="left" w:pos="567"/>
        </w:tabs>
        <w:spacing w:before="0"/>
        <w:contextualSpacing/>
        <w:rPr>
          <w:rFonts w:cs="Arial"/>
          <w:sz w:val="24"/>
          <w:szCs w:val="24"/>
        </w:rPr>
      </w:pPr>
      <w:r w:rsidRPr="00A02C57">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02DF1028" w14:textId="77777777" w:rsidR="00A02C57" w:rsidRPr="00EC5BB4" w:rsidRDefault="00A02C57" w:rsidP="00C06178">
      <w:pPr>
        <w:pStyle w:val="KDParagraf"/>
        <w:spacing w:before="0"/>
        <w:contextualSpacing/>
        <w:rPr>
          <w:rFonts w:cs="Arial"/>
          <w:sz w:val="24"/>
          <w:szCs w:val="24"/>
        </w:rPr>
      </w:pPr>
    </w:p>
    <w:p w14:paraId="29FC53B1" w14:textId="77777777" w:rsidR="00C14152" w:rsidRPr="00EC5BB4" w:rsidRDefault="00C14152" w:rsidP="002B1151">
      <w:pPr>
        <w:pStyle w:val="KDPodnaslov2"/>
        <w:numPr>
          <w:ilvl w:val="1"/>
          <w:numId w:val="40"/>
        </w:numPr>
        <w:spacing w:before="0"/>
        <w:contextualSpacing/>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02374A2"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3B1610D4" w:rsidR="00C14152" w:rsidRPr="00EC5BB4" w:rsidRDefault="00C14152" w:rsidP="00C06178">
      <w:pPr>
        <w:pStyle w:val="KDParagraf"/>
        <w:spacing w:before="0"/>
        <w:contextualSpacing/>
        <w:rPr>
          <w:rFonts w:eastAsia="TimesNewRomanPSMT" w:cs="Arial"/>
          <w:sz w:val="24"/>
          <w:szCs w:val="24"/>
          <w:lang w:val="ru-RU"/>
        </w:rPr>
      </w:pPr>
      <w:r w:rsidRPr="00EC5BB4">
        <w:rPr>
          <w:rFonts w:eastAsia="TimesNewRomanPSMT" w:cs="Arial"/>
          <w:sz w:val="24"/>
          <w:szCs w:val="24"/>
          <w:lang w:val="ru-RU"/>
        </w:rPr>
        <w:t>Уколико је потр</w:t>
      </w:r>
      <w:r w:rsidR="00A02C57">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EC5BB4" w:rsidRDefault="008D2B23" w:rsidP="00C06178">
      <w:pPr>
        <w:spacing w:before="0"/>
        <w:contextualSpacing/>
        <w:rPr>
          <w:rFonts w:cs="Arial"/>
          <w:sz w:val="24"/>
          <w:szCs w:val="24"/>
        </w:rPr>
      </w:pPr>
    </w:p>
    <w:p w14:paraId="25D8C73A" w14:textId="77777777" w:rsidR="00B20A6C" w:rsidRPr="00EC5BB4" w:rsidRDefault="00B20A6C" w:rsidP="002B1151">
      <w:pPr>
        <w:pStyle w:val="KDPodnaslov2"/>
        <w:numPr>
          <w:ilvl w:val="1"/>
          <w:numId w:val="40"/>
        </w:numPr>
        <w:spacing w:before="0"/>
        <w:contextualSpacing/>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085FB505" w14:textId="77777777" w:rsidR="00B20A6C" w:rsidRPr="00EC5BB4" w:rsidRDefault="00B20A6C" w:rsidP="00C06178">
      <w:pPr>
        <w:autoSpaceDE w:val="0"/>
        <w:autoSpaceDN w:val="0"/>
        <w:adjustRightInd w:val="0"/>
        <w:spacing w:before="0"/>
        <w:contextualSpacing/>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AB03617" w14:textId="77777777" w:rsidR="00B20A6C" w:rsidRPr="00EC5BB4"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EC5BB4"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C4890B6" w14:textId="07CDD70B" w:rsidR="00B20A6C" w:rsidRPr="00DD4D31"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A02C57">
        <w:rPr>
          <w:rFonts w:ascii="Arial" w:eastAsia="TimesNewRomanPSMT" w:hAnsi="Arial" w:cs="Arial"/>
          <w:bCs/>
          <w:iCs/>
          <w:sz w:val="24"/>
          <w:szCs w:val="24"/>
          <w:lang w:val="sr-Cyrl-RS"/>
        </w:rPr>
        <w:t>акона</w:t>
      </w:r>
      <w:r w:rsidR="00DD4D31">
        <w:rPr>
          <w:rFonts w:ascii="Arial" w:eastAsia="TimesNewRomanPSMT" w:hAnsi="Arial" w:cs="Arial"/>
          <w:bCs/>
          <w:iCs/>
          <w:sz w:val="24"/>
          <w:szCs w:val="24"/>
          <w:lang w:val="sr-Latn-RS"/>
        </w:rPr>
        <w:t>.</w:t>
      </w:r>
    </w:p>
    <w:p w14:paraId="26E446BF" w14:textId="77777777" w:rsidR="00B20A6C" w:rsidRPr="00EC5BB4" w:rsidRDefault="00B20A6C" w:rsidP="00C06178">
      <w:pPr>
        <w:spacing w:before="0"/>
        <w:contextualSpacing/>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C5BB4" w:rsidRDefault="00B20A6C" w:rsidP="00C06178">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2DC2B834" w:rsidR="008D2B23" w:rsidRPr="00EC5BB4" w:rsidRDefault="00C14152" w:rsidP="00DD4D31">
      <w:pPr>
        <w:pStyle w:val="KDPodnaslov2"/>
        <w:numPr>
          <w:ilvl w:val="1"/>
          <w:numId w:val="40"/>
        </w:numPr>
        <w:spacing w:before="0"/>
        <w:contextualSpacing/>
        <w:jc w:val="both"/>
        <w:rPr>
          <w:rFonts w:cs="Arial"/>
          <w:sz w:val="24"/>
          <w:szCs w:val="24"/>
        </w:rPr>
      </w:pPr>
      <w:r>
        <w:rPr>
          <w:rFonts w:cs="Arial"/>
          <w:sz w:val="24"/>
          <w:szCs w:val="24"/>
        </w:rPr>
        <w:t xml:space="preserve">Рок за доношење Одлуке о </w:t>
      </w:r>
      <w:r w:rsidR="00A02C57">
        <w:rPr>
          <w:rFonts w:cs="Arial"/>
          <w:sz w:val="24"/>
          <w:szCs w:val="24"/>
          <w:lang w:val="sr-Cyrl-RS"/>
        </w:rPr>
        <w:t>закључењу О</w:t>
      </w:r>
      <w:r w:rsidR="000847B9">
        <w:rPr>
          <w:rFonts w:cs="Arial"/>
          <w:sz w:val="24"/>
          <w:szCs w:val="24"/>
          <w:lang w:val="sr-Cyrl-RS"/>
        </w:rPr>
        <w:t>квирног споразума/</w:t>
      </w:r>
      <w:r>
        <w:rPr>
          <w:rFonts w:cs="Arial"/>
          <w:sz w:val="24"/>
          <w:szCs w:val="24"/>
        </w:rPr>
        <w:t>обустави</w:t>
      </w:r>
    </w:p>
    <w:p w14:paraId="3D1583DD" w14:textId="22215E29" w:rsidR="000847B9" w:rsidRPr="000847B9" w:rsidRDefault="000847B9" w:rsidP="00DD4D31">
      <w:pPr>
        <w:pStyle w:val="KDParagraf"/>
        <w:spacing w:before="0"/>
        <w:contextualSpacing/>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w:t>
      </w:r>
      <w:r w:rsidR="00A02C57">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D7093EB" w14:textId="7526185E" w:rsidR="008D2B23" w:rsidRDefault="000847B9" w:rsidP="00DD4D31">
      <w:pPr>
        <w:pStyle w:val="KDParagraf"/>
        <w:spacing w:before="0"/>
        <w:contextualSpacing/>
        <w:rPr>
          <w:rFonts w:eastAsia="TimesNewRomanPSMT" w:cs="Arial"/>
          <w:sz w:val="24"/>
          <w:szCs w:val="24"/>
        </w:rPr>
      </w:pPr>
      <w:r w:rsidRPr="000847B9">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A02C57">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62E78805" w14:textId="77777777" w:rsidR="000847B9" w:rsidRPr="00EC5BB4" w:rsidRDefault="000847B9" w:rsidP="00C06178">
      <w:pPr>
        <w:pStyle w:val="KDParagraf"/>
        <w:spacing w:before="0"/>
        <w:contextualSpacing/>
        <w:rPr>
          <w:rFonts w:eastAsia="TimesNewRomanPSMT" w:cs="Arial"/>
          <w:sz w:val="24"/>
          <w:szCs w:val="24"/>
        </w:rPr>
      </w:pPr>
    </w:p>
    <w:p w14:paraId="675A0626" w14:textId="77777777" w:rsidR="008D2B23" w:rsidRPr="00EC5BB4" w:rsidRDefault="008D2B23" w:rsidP="002B1151">
      <w:pPr>
        <w:pStyle w:val="KDPodnaslov2"/>
        <w:numPr>
          <w:ilvl w:val="1"/>
          <w:numId w:val="40"/>
        </w:numPr>
        <w:spacing w:before="0"/>
        <w:contextualSpacing/>
        <w:jc w:val="both"/>
        <w:rPr>
          <w:rFonts w:cs="Arial"/>
          <w:sz w:val="24"/>
          <w:szCs w:val="24"/>
          <w:lang w:val="ru-RU"/>
        </w:rPr>
      </w:pPr>
      <w:bookmarkStart w:id="237" w:name="_Toc441651607"/>
      <w:bookmarkStart w:id="238" w:name="_Toc442559918"/>
      <w:r w:rsidRPr="00EC5BB4">
        <w:rPr>
          <w:rFonts w:cs="Arial"/>
          <w:sz w:val="24"/>
          <w:szCs w:val="24"/>
          <w:lang w:val="ru-RU"/>
        </w:rPr>
        <w:t>Н</w:t>
      </w:r>
      <w:r w:rsidRPr="00EC5BB4">
        <w:rPr>
          <w:rFonts w:cs="Arial"/>
          <w:sz w:val="24"/>
          <w:szCs w:val="24"/>
        </w:rPr>
        <w:t>егативне референце</w:t>
      </w:r>
      <w:bookmarkEnd w:id="237"/>
      <w:bookmarkEnd w:id="238"/>
    </w:p>
    <w:p w14:paraId="03AAD3F3" w14:textId="5B5B8A30" w:rsidR="008D2B23" w:rsidRPr="00EC5BB4" w:rsidRDefault="008D2B23" w:rsidP="00C06178">
      <w:pPr>
        <w:spacing w:before="0"/>
        <w:contextualSpacing/>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w:t>
      </w:r>
      <w:r w:rsidR="00A02C57">
        <w:rPr>
          <w:rFonts w:cs="Arial"/>
          <w:sz w:val="24"/>
          <w:szCs w:val="24"/>
          <w:lang w:val="ru-RU"/>
        </w:rPr>
        <w:t xml:space="preserve">ања позива за подношење понуда, </w:t>
      </w:r>
      <w:r w:rsidRPr="00EC5BB4">
        <w:rPr>
          <w:rFonts w:cs="Arial"/>
          <w:sz w:val="24"/>
          <w:szCs w:val="24"/>
          <w:lang w:val="ru-RU"/>
        </w:rPr>
        <w:t>у поступку јавне набавке:</w:t>
      </w:r>
    </w:p>
    <w:p w14:paraId="4B91B338"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учинио повреду конкуренције;</w:t>
      </w:r>
    </w:p>
    <w:p w14:paraId="0E2CBAFF" w14:textId="1CB3036D" w:rsidR="008D2B23" w:rsidRPr="00EC5BB4" w:rsidRDefault="008D2B23" w:rsidP="00C06178">
      <w:pPr>
        <w:pStyle w:val="KDNabrajanje"/>
        <w:spacing w:before="0"/>
        <w:contextualSpacing/>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A02C57">
        <w:rPr>
          <w:rFonts w:cs="Arial"/>
          <w:sz w:val="24"/>
          <w:szCs w:val="24"/>
          <w:lang w:val="sr-Cyrl-RS"/>
        </w:rPr>
        <w:t>О</w:t>
      </w:r>
      <w:r w:rsidR="00627885">
        <w:rPr>
          <w:rFonts w:cs="Arial"/>
          <w:sz w:val="24"/>
          <w:szCs w:val="24"/>
          <w:lang w:val="sr-Cyrl-RS"/>
        </w:rPr>
        <w:t>квирни споразум</w:t>
      </w:r>
      <w:r w:rsidRPr="00EC5BB4">
        <w:rPr>
          <w:rFonts w:cs="Arial"/>
          <w:sz w:val="24"/>
          <w:szCs w:val="24"/>
        </w:rPr>
        <w:t xml:space="preserve">, након што му је </w:t>
      </w:r>
      <w:r w:rsidR="00A02C57">
        <w:rPr>
          <w:rFonts w:cs="Arial"/>
          <w:sz w:val="24"/>
          <w:szCs w:val="24"/>
          <w:lang w:val="sr-Cyrl-RS"/>
        </w:rPr>
        <w:t>О</w:t>
      </w:r>
      <w:r w:rsidR="00627885">
        <w:rPr>
          <w:rFonts w:cs="Arial"/>
          <w:sz w:val="24"/>
          <w:szCs w:val="24"/>
          <w:lang w:val="sr-Cyrl-RS"/>
        </w:rPr>
        <w:t>квирни с</w:t>
      </w:r>
      <w:r w:rsidR="00A02C57">
        <w:rPr>
          <w:rFonts w:cs="Arial"/>
          <w:sz w:val="24"/>
          <w:szCs w:val="24"/>
          <w:lang w:val="sr-Cyrl-RS"/>
        </w:rPr>
        <w:t>п</w:t>
      </w:r>
      <w:r w:rsidR="00627885">
        <w:rPr>
          <w:rFonts w:cs="Arial"/>
          <w:sz w:val="24"/>
          <w:szCs w:val="24"/>
          <w:lang w:val="sr-Cyrl-RS"/>
        </w:rPr>
        <w:t>оразум</w:t>
      </w:r>
      <w:r w:rsidRPr="00EC5BB4">
        <w:rPr>
          <w:rFonts w:cs="Arial"/>
          <w:sz w:val="24"/>
          <w:szCs w:val="24"/>
        </w:rPr>
        <w:t xml:space="preserve"> додељен;</w:t>
      </w:r>
    </w:p>
    <w:p w14:paraId="650E8BEC"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3306C6F4" w:rsidR="008D2B23" w:rsidRPr="00EC5BB4" w:rsidRDefault="008D2B23" w:rsidP="00C06178">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A02C57">
        <w:rPr>
          <w:rFonts w:cs="Arial"/>
          <w:sz w:val="24"/>
          <w:szCs w:val="24"/>
          <w:lang w:val="ru-RU"/>
        </w:rPr>
        <w:t>Оквирним споразумима</w:t>
      </w:r>
      <w:r w:rsidRPr="00EC5BB4">
        <w:rPr>
          <w:rFonts w:cs="Arial"/>
          <w:sz w:val="24"/>
          <w:szCs w:val="24"/>
          <w:lang w:val="ru-RU"/>
        </w:rPr>
        <w:t xml:space="preserve">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6E81AF92" w14:textId="77777777" w:rsidR="008D2B23" w:rsidRPr="00EC5BB4" w:rsidRDefault="008D2B23" w:rsidP="00C06178">
      <w:pPr>
        <w:pStyle w:val="KDParagraf"/>
        <w:spacing w:before="0"/>
        <w:contextualSpacing/>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1C3179A7" w:rsidR="008D2B23" w:rsidRPr="00EC5BB4" w:rsidRDefault="008D2B23" w:rsidP="00C06178">
      <w:pPr>
        <w:pStyle w:val="KDNabrajanje"/>
        <w:spacing w:before="0"/>
        <w:contextualSpacing/>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обавеза</w:t>
      </w:r>
      <w:r w:rsidR="00A02C57">
        <w:rPr>
          <w:rFonts w:cs="Arial"/>
          <w:sz w:val="24"/>
          <w:szCs w:val="24"/>
          <w:lang w:val="sr-Cyrl-RS"/>
        </w:rPr>
        <w:t xml:space="preserve"> из споразума</w:t>
      </w:r>
      <w:r w:rsidRPr="00EC5BB4">
        <w:rPr>
          <w:rFonts w:cs="Arial"/>
          <w:sz w:val="24"/>
          <w:szCs w:val="24"/>
        </w:rPr>
        <w:t>;</w:t>
      </w:r>
    </w:p>
    <w:p w14:paraId="73EC2CFB"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3DC4980E" w:rsidR="008D2B23" w:rsidRPr="00EC5BB4" w:rsidRDefault="008D2B23" w:rsidP="00C06178">
      <w:pPr>
        <w:pStyle w:val="KDNabrajanje"/>
        <w:spacing w:before="0"/>
        <w:contextualSpacing/>
        <w:rPr>
          <w:rFonts w:cs="Arial"/>
          <w:sz w:val="24"/>
          <w:szCs w:val="24"/>
        </w:rPr>
      </w:pPr>
      <w:r w:rsidRPr="00EC5BB4">
        <w:rPr>
          <w:rFonts w:cs="Arial"/>
          <w:sz w:val="24"/>
          <w:szCs w:val="24"/>
        </w:rPr>
        <w:t xml:space="preserve">изјава о раскиду </w:t>
      </w:r>
      <w:r w:rsidR="000C7F5C">
        <w:rPr>
          <w:rFonts w:cs="Arial"/>
          <w:sz w:val="24"/>
          <w:szCs w:val="24"/>
          <w:lang w:val="sr-Cyrl-RS"/>
        </w:rPr>
        <w:t>Оквирног споразума</w:t>
      </w:r>
      <w:r w:rsidRPr="00EC5BB4">
        <w:rPr>
          <w:rFonts w:cs="Arial"/>
          <w:sz w:val="24"/>
          <w:szCs w:val="24"/>
        </w:rPr>
        <w:t xml:space="preserve"> због неиспуњења битних елемената </w:t>
      </w:r>
      <w:r w:rsidR="00A02C57">
        <w:rPr>
          <w:rFonts w:cs="Arial"/>
          <w:sz w:val="24"/>
          <w:szCs w:val="24"/>
          <w:lang w:val="sr-Cyrl-RS"/>
        </w:rPr>
        <w:t>Оквирног споразума</w:t>
      </w:r>
      <w:r w:rsidRPr="00EC5BB4">
        <w:rPr>
          <w:rFonts w:cs="Arial"/>
          <w:sz w:val="24"/>
          <w:szCs w:val="24"/>
        </w:rPr>
        <w:t xml:space="preserve"> дата на начин и под условима предвиђеним законом којим се уређују облигациони односи;</w:t>
      </w:r>
    </w:p>
    <w:p w14:paraId="2DF8D441" w14:textId="23E68FA9" w:rsidR="008D2B23" w:rsidRPr="00EC5BB4" w:rsidRDefault="008D2B23" w:rsidP="00C06178">
      <w:pPr>
        <w:pStyle w:val="KDNabrajanje"/>
        <w:spacing w:before="0"/>
        <w:contextualSpacing/>
        <w:rPr>
          <w:rFonts w:cs="Arial"/>
          <w:sz w:val="24"/>
          <w:szCs w:val="24"/>
        </w:rPr>
      </w:pPr>
      <w:r w:rsidRPr="00EC5BB4">
        <w:rPr>
          <w:rFonts w:cs="Arial"/>
          <w:sz w:val="24"/>
          <w:szCs w:val="24"/>
        </w:rPr>
        <w:t>доказ о ангажовању на изврш</w:t>
      </w:r>
      <w:r w:rsidR="004722B5">
        <w:rPr>
          <w:rFonts w:cs="Arial"/>
          <w:sz w:val="24"/>
          <w:szCs w:val="24"/>
        </w:rPr>
        <w:t xml:space="preserve">ењу </w:t>
      </w:r>
      <w:r w:rsidR="004722B5">
        <w:rPr>
          <w:rFonts w:cs="Arial"/>
          <w:sz w:val="24"/>
          <w:szCs w:val="24"/>
          <w:lang w:val="sr-Cyrl-RS"/>
        </w:rPr>
        <w:t xml:space="preserve">Оквирног споразума </w:t>
      </w:r>
      <w:r w:rsidRPr="00EC5BB4">
        <w:rPr>
          <w:rFonts w:cs="Arial"/>
          <w:sz w:val="24"/>
          <w:szCs w:val="24"/>
        </w:rPr>
        <w:t>лица која нису означена у понуди као подизвођачи, односно чланови групе понуђача;</w:t>
      </w:r>
    </w:p>
    <w:p w14:paraId="3DF382E0" w14:textId="6B73BDCE" w:rsidR="008D2B23" w:rsidRDefault="008D2B23" w:rsidP="00C06178">
      <w:pPr>
        <w:pStyle w:val="KDNabrajanje"/>
        <w:spacing w:before="0"/>
        <w:contextualSpacing/>
        <w:rPr>
          <w:rFonts w:cs="Arial"/>
          <w:sz w:val="24"/>
          <w:szCs w:val="24"/>
        </w:rPr>
      </w:pPr>
      <w:r w:rsidRPr="00EC5BB4">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4722B5">
        <w:rPr>
          <w:rFonts w:cs="Arial"/>
          <w:sz w:val="24"/>
          <w:szCs w:val="24"/>
          <w:lang w:val="sr-Cyrl-RS"/>
        </w:rPr>
        <w:t>Оквирним споразумима</w:t>
      </w:r>
      <w:r w:rsidRPr="00EC5BB4">
        <w:rPr>
          <w:rFonts w:cs="Arial"/>
          <w:sz w:val="24"/>
          <w:szCs w:val="24"/>
        </w:rPr>
        <w:t>.</w:t>
      </w:r>
    </w:p>
    <w:p w14:paraId="524570F6" w14:textId="77777777" w:rsidR="00531888" w:rsidRPr="00EC5BB4" w:rsidRDefault="00531888" w:rsidP="00531888">
      <w:pPr>
        <w:pStyle w:val="KDNabrajanje"/>
        <w:numPr>
          <w:ilvl w:val="0"/>
          <w:numId w:val="0"/>
        </w:numPr>
        <w:spacing w:before="0"/>
        <w:ind w:left="568"/>
        <w:contextualSpacing/>
        <w:rPr>
          <w:rFonts w:cs="Arial"/>
          <w:sz w:val="24"/>
          <w:szCs w:val="24"/>
        </w:rPr>
      </w:pPr>
    </w:p>
    <w:p w14:paraId="41F0AD3B" w14:textId="5EC90D7D" w:rsidR="008D2B23" w:rsidRPr="00EC5BB4" w:rsidRDefault="008D2B23" w:rsidP="00C06178">
      <w:pPr>
        <w:pStyle w:val="KDParagraf"/>
        <w:spacing w:before="0"/>
        <w:contextualSpacing/>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535EEA">
        <w:rPr>
          <w:rFonts w:cs="Arial"/>
          <w:sz w:val="24"/>
          <w:szCs w:val="24"/>
          <w:lang w:val="sr-Cyrl-RS"/>
        </w:rPr>
        <w:t>Оквирни споразум</w:t>
      </w:r>
      <w:r w:rsidR="00535EEA">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493292D0" w14:textId="77777777"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EC5BB4" w:rsidRDefault="008D2B23" w:rsidP="00C06178">
      <w:pPr>
        <w:pStyle w:val="KDParagraf"/>
        <w:spacing w:before="0"/>
        <w:contextualSpacing/>
        <w:rPr>
          <w:rFonts w:cs="Arial"/>
          <w:sz w:val="24"/>
          <w:szCs w:val="24"/>
          <w:lang w:bidi="en-US"/>
        </w:rPr>
      </w:pPr>
    </w:p>
    <w:p w14:paraId="422DF35F" w14:textId="77777777" w:rsidR="004604C7" w:rsidRPr="004604C7" w:rsidRDefault="008D2B23" w:rsidP="002B1151">
      <w:pPr>
        <w:pStyle w:val="KDPodnaslov2"/>
        <w:numPr>
          <w:ilvl w:val="1"/>
          <w:numId w:val="40"/>
        </w:numPr>
        <w:spacing w:before="0"/>
        <w:contextualSpacing/>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77DE5614" w14:textId="535D6829"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535EEA">
        <w:rPr>
          <w:rFonts w:cs="Arial"/>
          <w:sz w:val="24"/>
          <w:szCs w:val="24"/>
          <w:lang w:bidi="en-US"/>
        </w:rPr>
        <w:t>у јавне набавке после доношења О</w:t>
      </w:r>
      <w:r w:rsidRPr="00EC5BB4">
        <w:rPr>
          <w:rFonts w:cs="Arial"/>
          <w:sz w:val="24"/>
          <w:szCs w:val="24"/>
          <w:lang w:bidi="en-US"/>
        </w:rPr>
        <w:t xml:space="preserve">длуке о </w:t>
      </w:r>
      <w:r w:rsidR="00535EEA">
        <w:rPr>
          <w:rFonts w:cs="Arial"/>
          <w:sz w:val="24"/>
          <w:szCs w:val="24"/>
          <w:lang w:val="sr-Cyrl-RS" w:bidi="en-US"/>
        </w:rPr>
        <w:t>закључењу</w:t>
      </w:r>
      <w:r w:rsidRPr="00EC5BB4">
        <w:rPr>
          <w:rFonts w:cs="Arial"/>
          <w:sz w:val="24"/>
          <w:szCs w:val="24"/>
          <w:lang w:bidi="en-US"/>
        </w:rPr>
        <w:t xml:space="preserve"> </w:t>
      </w:r>
      <w:r w:rsidR="00627885">
        <w:rPr>
          <w:rFonts w:cs="Arial"/>
          <w:sz w:val="24"/>
          <w:szCs w:val="24"/>
          <w:lang w:val="sr-Cyrl-RS" w:bidi="en-US"/>
        </w:rPr>
        <w:t>оквирног споразума</w:t>
      </w:r>
      <w:r w:rsidRPr="00EC5BB4">
        <w:rPr>
          <w:rFonts w:cs="Arial"/>
          <w:sz w:val="24"/>
          <w:szCs w:val="24"/>
          <w:lang w:bidi="en-US"/>
        </w:rPr>
        <w:t xml:space="preserve">, </w:t>
      </w:r>
      <w:r w:rsidRPr="00EC5BB4">
        <w:rPr>
          <w:rFonts w:cs="Arial"/>
          <w:sz w:val="24"/>
          <w:szCs w:val="24"/>
          <w:lang w:bidi="en-US"/>
        </w:rPr>
        <w:lastRenderedPageBreak/>
        <w:t>односно одлуке о обустави поступка о чему може поднети писмени захтев Наручиоцу.</w:t>
      </w:r>
    </w:p>
    <w:p w14:paraId="279943EA" w14:textId="77777777"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C06178">
      <w:pPr>
        <w:pStyle w:val="KDParagraf"/>
        <w:spacing w:before="0"/>
        <w:contextualSpacing/>
        <w:rPr>
          <w:rFonts w:cs="Arial"/>
          <w:sz w:val="24"/>
          <w:szCs w:val="24"/>
          <w:lang w:bidi="en-US"/>
        </w:rPr>
      </w:pPr>
    </w:p>
    <w:p w14:paraId="4FB9DA8F" w14:textId="77777777" w:rsidR="008D2B23" w:rsidRDefault="008D2B23" w:rsidP="002B1151">
      <w:pPr>
        <w:pStyle w:val="KDPodnaslov2"/>
        <w:numPr>
          <w:ilvl w:val="1"/>
          <w:numId w:val="40"/>
        </w:numPr>
        <w:spacing w:before="0"/>
        <w:contextualSpacing/>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5BF568BB" w14:textId="77777777" w:rsidR="00535EEA" w:rsidRPr="0031435B" w:rsidRDefault="00535EEA" w:rsidP="00C06178">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7) Закона, као и износом таксе из члана 156. став 1. тач.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Pr>
          <w:sz w:val="24"/>
          <w:szCs w:val="24"/>
        </w:rPr>
        <w:t>ава приликом подношења захтева Н</w:t>
      </w:r>
      <w:r w:rsidRPr="0031435B">
        <w:rPr>
          <w:sz w:val="24"/>
          <w:szCs w:val="24"/>
        </w:rPr>
        <w:t>аручиоцу, како би се захтев сматрао потпуним:</w:t>
      </w:r>
    </w:p>
    <w:p w14:paraId="70BFA29A" w14:textId="77777777" w:rsidR="00535EEA" w:rsidRPr="0031435B" w:rsidRDefault="00535EEA" w:rsidP="00C06178">
      <w:pPr>
        <w:spacing w:before="0"/>
        <w:contextualSpacing/>
        <w:rPr>
          <w:sz w:val="24"/>
          <w:szCs w:val="24"/>
        </w:rPr>
      </w:pPr>
      <w:r w:rsidRPr="0031435B">
        <w:rPr>
          <w:sz w:val="24"/>
          <w:szCs w:val="24"/>
        </w:rPr>
        <w:t>Рокови и начин подношења захтева за заштиту права:</w:t>
      </w:r>
    </w:p>
    <w:p w14:paraId="02CDD187" w14:textId="275A14B6" w:rsidR="00535EEA" w:rsidRPr="00FB5C9A" w:rsidRDefault="00535EEA" w:rsidP="00C06178">
      <w:pPr>
        <w:spacing w:before="0"/>
        <w:contextualSpacing/>
        <w:rPr>
          <w:bCs/>
          <w:sz w:val="24"/>
          <w:szCs w:val="24"/>
          <w:lang w:val="sr-Cyrl-RS"/>
        </w:rPr>
      </w:pPr>
      <w:r w:rsidRPr="0031435B">
        <w:rPr>
          <w:sz w:val="24"/>
          <w:szCs w:val="24"/>
        </w:rPr>
        <w:t xml:space="preserve">Захтев за заштиту права подноси се лично или путем поште на адресу: ЈП „Електропривреда Србије“ Београд, </w:t>
      </w:r>
      <w:r>
        <w:rPr>
          <w:sz w:val="24"/>
          <w:szCs w:val="24"/>
          <w:lang w:val="sr-Cyrl-RS"/>
        </w:rPr>
        <w:t>ул. Балканска</w:t>
      </w:r>
      <w:r w:rsidR="00AC2AB7">
        <w:rPr>
          <w:sz w:val="24"/>
          <w:szCs w:val="24"/>
          <w:lang w:val="sr-Cyrl-RS"/>
        </w:rPr>
        <w:t xml:space="preserve"> 13</w:t>
      </w:r>
      <w:r>
        <w:rPr>
          <w:sz w:val="24"/>
          <w:szCs w:val="24"/>
          <w:lang w:val="sr-Cyrl-RS"/>
        </w:rPr>
        <w:t xml:space="preserve">, </w:t>
      </w:r>
      <w:r w:rsidRPr="0031435B">
        <w:rPr>
          <w:sz w:val="24"/>
          <w:szCs w:val="24"/>
        </w:rPr>
        <w:t>са назнаком</w:t>
      </w:r>
      <w:r>
        <w:rPr>
          <w:sz w:val="24"/>
          <w:szCs w:val="24"/>
          <w:lang w:val="sr-Cyrl-RS"/>
        </w:rPr>
        <w:t>:</w:t>
      </w:r>
      <w:r w:rsidRPr="0031435B">
        <w:rPr>
          <w:sz w:val="24"/>
          <w:szCs w:val="24"/>
        </w:rPr>
        <w:t xml:space="preserve"> Захтев за заштиту права за ЈН </w:t>
      </w:r>
      <w:r>
        <w:rPr>
          <w:sz w:val="24"/>
          <w:szCs w:val="24"/>
          <w:lang w:val="sr-Cyrl-RS"/>
        </w:rPr>
        <w:t>услуга</w:t>
      </w:r>
      <w:r w:rsidRPr="00FB5C9A">
        <w:rPr>
          <w:bCs/>
          <w:lang w:val="sr-Cyrl-RS" w:eastAsia="ar-SA"/>
        </w:rPr>
        <w:t xml:space="preserve"> </w:t>
      </w:r>
      <w:r w:rsidR="00DD4D31">
        <w:rPr>
          <w:bCs/>
          <w:lang w:val="sr-Latn-RS" w:eastAsia="ar-SA"/>
        </w:rPr>
        <w:t xml:space="preserve"> - </w:t>
      </w:r>
      <w:r w:rsidR="000423A0">
        <w:rPr>
          <w:bCs/>
          <w:sz w:val="24"/>
          <w:szCs w:val="24"/>
          <w:lang w:val="sr-Cyrl-RS"/>
        </w:rPr>
        <w:t>Oдржавањe беспрекидног напајања у ТС 110/x kV и 35/x kV</w:t>
      </w:r>
      <w:r>
        <w:rPr>
          <w:bCs/>
          <w:sz w:val="24"/>
          <w:szCs w:val="24"/>
          <w:lang w:val="sr-Cyrl-RS"/>
        </w:rPr>
        <w:t xml:space="preserve">, </w:t>
      </w:r>
      <w:r w:rsidR="000423A0">
        <w:rPr>
          <w:sz w:val="24"/>
          <w:szCs w:val="24"/>
        </w:rPr>
        <w:t>ЈН/1000/0577/2017</w:t>
      </w:r>
      <w:r w:rsidRPr="0031435B">
        <w:rPr>
          <w:sz w:val="24"/>
          <w:szCs w:val="24"/>
        </w:rPr>
        <w:t>, а копија се истовремено доставља Републичкој комисији.</w:t>
      </w:r>
    </w:p>
    <w:p w14:paraId="2CEBEAF5" w14:textId="4F99D521" w:rsidR="00535EEA" w:rsidRPr="0031435B" w:rsidRDefault="00535EEA" w:rsidP="00C06178">
      <w:pPr>
        <w:spacing w:before="0"/>
        <w:contextualSpacing/>
        <w:rPr>
          <w:sz w:val="24"/>
          <w:szCs w:val="24"/>
        </w:rPr>
      </w:pPr>
      <w:r w:rsidRPr="0031435B">
        <w:rPr>
          <w:sz w:val="24"/>
          <w:szCs w:val="24"/>
        </w:rPr>
        <w:t>Захтев за заштиту права се може доставити и путем електронске поште на e-mail:</w:t>
      </w:r>
      <w:r w:rsidRPr="00FB5C9A">
        <w:t xml:space="preserve"> </w:t>
      </w:r>
      <w:hyperlink r:id="rId178" w:history="1">
        <w:r w:rsidR="000F38DD" w:rsidRPr="00147902">
          <w:rPr>
            <w:rStyle w:val="Hyperlink"/>
            <w:sz w:val="24"/>
            <w:szCs w:val="24"/>
          </w:rPr>
          <w:t>aleksandra.adamovic@eps.rs</w:t>
        </w:r>
      </w:hyperlink>
      <w:r>
        <w:rPr>
          <w:sz w:val="24"/>
          <w:szCs w:val="24"/>
          <w:lang w:val="sr-Cyrl-RS"/>
        </w:rPr>
        <w:t xml:space="preserve">, </w:t>
      </w:r>
      <w:r w:rsidRPr="0031435B">
        <w:rPr>
          <w:sz w:val="24"/>
          <w:szCs w:val="24"/>
        </w:rPr>
        <w:t xml:space="preserve">радним данима (понедељак-петак) од </w:t>
      </w:r>
      <w:r w:rsidRPr="00FB5C9A">
        <w:rPr>
          <w:sz w:val="24"/>
          <w:szCs w:val="24"/>
          <w:lang w:val="sr-Cyrl-RS"/>
        </w:rPr>
        <w:t>07:30</w:t>
      </w:r>
      <w:r>
        <w:rPr>
          <w:sz w:val="24"/>
          <w:szCs w:val="24"/>
        </w:rPr>
        <w:t xml:space="preserve"> до </w:t>
      </w:r>
      <w:r w:rsidRPr="00FB5C9A">
        <w:rPr>
          <w:sz w:val="24"/>
          <w:szCs w:val="24"/>
        </w:rPr>
        <w:t>15</w:t>
      </w:r>
      <w:r w:rsidRPr="00FB5C9A">
        <w:rPr>
          <w:sz w:val="24"/>
          <w:szCs w:val="24"/>
          <w:lang w:val="sr-Cyrl-RS"/>
        </w:rPr>
        <w:t>:30</w:t>
      </w:r>
      <w:r w:rsidRPr="00FB5C9A">
        <w:rPr>
          <w:sz w:val="24"/>
          <w:szCs w:val="24"/>
        </w:rPr>
        <w:t xml:space="preserve"> </w:t>
      </w:r>
      <w:r w:rsidRPr="0031435B">
        <w:rPr>
          <w:sz w:val="24"/>
          <w:szCs w:val="24"/>
        </w:rPr>
        <w:t>часова.</w:t>
      </w:r>
    </w:p>
    <w:p w14:paraId="71A17459" w14:textId="77777777" w:rsidR="00535EEA" w:rsidRPr="0031435B" w:rsidRDefault="00535EEA" w:rsidP="00C06178">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9F965C7" w14:textId="77777777" w:rsidR="00535EEA" w:rsidRPr="0031435B" w:rsidRDefault="00535EEA" w:rsidP="00C06178">
      <w:pPr>
        <w:spacing w:before="0"/>
        <w:contextualSpacing/>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546D9">
        <w:rPr>
          <w:sz w:val="24"/>
          <w:szCs w:val="24"/>
        </w:rPr>
        <w:t>7 (</w:t>
      </w:r>
      <w:r w:rsidRPr="002546D9">
        <w:rPr>
          <w:sz w:val="24"/>
          <w:szCs w:val="24"/>
          <w:lang w:val="sr-Cyrl-RS"/>
        </w:rPr>
        <w:t xml:space="preserve">словима: </w:t>
      </w:r>
      <w:r w:rsidRPr="002546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Pr>
          <w:sz w:val="24"/>
          <w:szCs w:val="24"/>
        </w:rPr>
        <w:t>аду са чланом 63. став 2. овог З</w:t>
      </w:r>
      <w:r w:rsidRPr="0031435B">
        <w:rPr>
          <w:sz w:val="24"/>
          <w:szCs w:val="24"/>
        </w:rPr>
        <w:t>акона указао наручиоцу на евентуалне</w:t>
      </w:r>
      <w:r>
        <w:rPr>
          <w:sz w:val="24"/>
          <w:szCs w:val="24"/>
        </w:rPr>
        <w:t xml:space="preserve"> недостатке и неправилности, а Н</w:t>
      </w:r>
      <w:r w:rsidRPr="0031435B">
        <w:rPr>
          <w:sz w:val="24"/>
          <w:szCs w:val="24"/>
        </w:rPr>
        <w:t xml:space="preserve">аручилац исте није отклонио. </w:t>
      </w:r>
    </w:p>
    <w:p w14:paraId="4FC26F6A" w14:textId="77777777" w:rsidR="00535EEA" w:rsidRPr="0031435B" w:rsidRDefault="00535EEA" w:rsidP="00C06178">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1391377" w14:textId="585C43D5" w:rsidR="00535EEA" w:rsidRPr="0031435B" w:rsidRDefault="00132177" w:rsidP="00C06178">
      <w:pPr>
        <w:spacing w:before="0"/>
        <w:contextualSpacing/>
        <w:rPr>
          <w:sz w:val="24"/>
          <w:szCs w:val="24"/>
        </w:rPr>
      </w:pPr>
      <w:r>
        <w:rPr>
          <w:sz w:val="24"/>
          <w:szCs w:val="24"/>
        </w:rPr>
        <w:t>После доношења О</w:t>
      </w:r>
      <w:r w:rsidR="00535EEA" w:rsidRPr="0031435B">
        <w:rPr>
          <w:sz w:val="24"/>
          <w:szCs w:val="24"/>
        </w:rPr>
        <w:t xml:space="preserve">длуке о </w:t>
      </w:r>
      <w:r>
        <w:rPr>
          <w:sz w:val="24"/>
          <w:szCs w:val="24"/>
          <w:lang w:val="sr-Cyrl-RS"/>
        </w:rPr>
        <w:t>закључењу Оквирног споразума</w:t>
      </w:r>
      <w:r>
        <w:rPr>
          <w:sz w:val="24"/>
          <w:szCs w:val="24"/>
        </w:rPr>
        <w:t xml:space="preserve">  и О</w:t>
      </w:r>
      <w:r w:rsidR="00535EEA" w:rsidRPr="0031435B">
        <w:rPr>
          <w:sz w:val="24"/>
          <w:szCs w:val="24"/>
        </w:rPr>
        <w:t xml:space="preserve">длуке о обустави поступка, рок за подношење захтева за заштиту права је </w:t>
      </w:r>
      <w:r w:rsidR="00535EEA" w:rsidRPr="002546D9">
        <w:rPr>
          <w:sz w:val="24"/>
          <w:szCs w:val="24"/>
        </w:rPr>
        <w:t>10 (</w:t>
      </w:r>
      <w:r w:rsidR="00535EEA" w:rsidRPr="002546D9">
        <w:rPr>
          <w:sz w:val="24"/>
          <w:szCs w:val="24"/>
          <w:lang w:val="sr-Cyrl-RS"/>
        </w:rPr>
        <w:t xml:space="preserve">словима: </w:t>
      </w:r>
      <w:r w:rsidR="00535EEA" w:rsidRPr="002546D9">
        <w:rPr>
          <w:sz w:val="24"/>
          <w:szCs w:val="24"/>
        </w:rPr>
        <w:t>десет)</w:t>
      </w:r>
      <w:r w:rsidR="00535EEA" w:rsidRPr="0031435B">
        <w:rPr>
          <w:sz w:val="24"/>
          <w:szCs w:val="24"/>
        </w:rPr>
        <w:t xml:space="preserve"> дана од дана објављивања одлуке на Порталу јавних набавки. </w:t>
      </w:r>
    </w:p>
    <w:p w14:paraId="35ACB3E4" w14:textId="77777777" w:rsidR="00535EEA" w:rsidRPr="0031435B" w:rsidRDefault="00535EEA" w:rsidP="00C06178">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w:t>
      </w:r>
      <w:r>
        <w:rPr>
          <w:sz w:val="24"/>
          <w:szCs w:val="24"/>
        </w:rPr>
        <w:t>кладу са одредбама члана 150. Закона</w:t>
      </w:r>
      <w:r w:rsidRPr="0031435B">
        <w:rPr>
          <w:sz w:val="24"/>
          <w:szCs w:val="24"/>
        </w:rPr>
        <w:t xml:space="preserve">. </w:t>
      </w:r>
    </w:p>
    <w:p w14:paraId="3D7E0ED1" w14:textId="77777777" w:rsidR="00535EEA" w:rsidRPr="0031435B" w:rsidRDefault="00535EEA" w:rsidP="00C06178">
      <w:pPr>
        <w:spacing w:before="0"/>
        <w:contextualSpacing/>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Pr>
          <w:sz w:val="24"/>
          <w:szCs w:val="24"/>
          <w:lang w:val="sr-Cyrl-RS"/>
        </w:rPr>
        <w:t xml:space="preserve">2 (слоивма: </w:t>
      </w:r>
      <w:r w:rsidRPr="0031435B">
        <w:rPr>
          <w:sz w:val="24"/>
          <w:szCs w:val="24"/>
        </w:rPr>
        <w:t>два</w:t>
      </w:r>
      <w:r>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280B2B5D" w14:textId="77777777" w:rsidR="00535EEA" w:rsidRPr="0031435B" w:rsidRDefault="00535EEA" w:rsidP="00C06178">
      <w:pPr>
        <w:spacing w:before="0"/>
        <w:contextualSpacing/>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F8B548B" w14:textId="77777777" w:rsidR="00535EEA" w:rsidRPr="0031435B" w:rsidRDefault="00535EEA" w:rsidP="00C06178">
      <w:pPr>
        <w:spacing w:before="0"/>
        <w:contextualSpacing/>
        <w:rPr>
          <w:sz w:val="24"/>
          <w:szCs w:val="24"/>
        </w:rPr>
      </w:pPr>
    </w:p>
    <w:p w14:paraId="2F373675" w14:textId="77777777" w:rsidR="00535EEA" w:rsidRPr="0031435B" w:rsidRDefault="00535EEA" w:rsidP="00C06178">
      <w:pPr>
        <w:spacing w:before="0"/>
        <w:contextualSpacing/>
        <w:rPr>
          <w:sz w:val="24"/>
          <w:szCs w:val="24"/>
        </w:rPr>
      </w:pPr>
      <w:r w:rsidRPr="0031435B">
        <w:rPr>
          <w:sz w:val="24"/>
          <w:szCs w:val="24"/>
        </w:rPr>
        <w:lastRenderedPageBreak/>
        <w:t>Детаљно упутство о садржини потпуног захтева за заштиту права у складу са чланом   151. став 1. тач. 1) – 7) З</w:t>
      </w:r>
      <w:r>
        <w:rPr>
          <w:sz w:val="24"/>
          <w:szCs w:val="24"/>
          <w:lang w:val="sr-Cyrl-RS"/>
        </w:rPr>
        <w:t>акона</w:t>
      </w:r>
      <w:r w:rsidRPr="0031435B">
        <w:rPr>
          <w:sz w:val="24"/>
          <w:szCs w:val="24"/>
        </w:rPr>
        <w:t>:</w:t>
      </w:r>
    </w:p>
    <w:p w14:paraId="7430F7CC" w14:textId="77777777" w:rsidR="00535EEA" w:rsidRPr="0031435B" w:rsidRDefault="00535EEA" w:rsidP="00C06178">
      <w:pPr>
        <w:spacing w:before="0"/>
        <w:contextualSpacing/>
        <w:rPr>
          <w:sz w:val="24"/>
          <w:szCs w:val="24"/>
        </w:rPr>
      </w:pPr>
      <w:r w:rsidRPr="0031435B">
        <w:rPr>
          <w:sz w:val="24"/>
          <w:szCs w:val="24"/>
        </w:rPr>
        <w:t>Захтев за заштиту права садржи:</w:t>
      </w:r>
    </w:p>
    <w:p w14:paraId="159F5063" w14:textId="77777777" w:rsidR="00535EEA" w:rsidRPr="0031435B" w:rsidRDefault="00535EEA" w:rsidP="00C06178">
      <w:pPr>
        <w:spacing w:before="0"/>
        <w:contextualSpacing/>
        <w:rPr>
          <w:sz w:val="24"/>
          <w:szCs w:val="24"/>
        </w:rPr>
      </w:pPr>
      <w:r w:rsidRPr="0031435B">
        <w:rPr>
          <w:sz w:val="24"/>
          <w:szCs w:val="24"/>
        </w:rPr>
        <w:t>1) назив и адресу подносиоца захтева и лице за контакт</w:t>
      </w:r>
    </w:p>
    <w:p w14:paraId="1BDBA26F" w14:textId="77777777" w:rsidR="00535EEA" w:rsidRPr="0031435B" w:rsidRDefault="00535EEA" w:rsidP="00C06178">
      <w:pPr>
        <w:spacing w:before="0"/>
        <w:contextualSpacing/>
        <w:rPr>
          <w:sz w:val="24"/>
          <w:szCs w:val="24"/>
        </w:rPr>
      </w:pPr>
      <w:r w:rsidRPr="0031435B">
        <w:rPr>
          <w:sz w:val="24"/>
          <w:szCs w:val="24"/>
        </w:rPr>
        <w:t>2) назив и адресу наручиоца</w:t>
      </w:r>
    </w:p>
    <w:p w14:paraId="53F34634" w14:textId="3350A43C" w:rsidR="00535EEA" w:rsidRPr="0031435B" w:rsidRDefault="00535EEA" w:rsidP="00C06178">
      <w:pPr>
        <w:spacing w:before="0"/>
        <w:contextualSpacing/>
        <w:rPr>
          <w:sz w:val="24"/>
          <w:szCs w:val="24"/>
        </w:rPr>
      </w:pPr>
      <w:r w:rsidRPr="0031435B">
        <w:rPr>
          <w:sz w:val="24"/>
          <w:szCs w:val="24"/>
        </w:rPr>
        <w:t>3) податке о јавној набавци која је пре</w:t>
      </w:r>
      <w:r w:rsidR="00ED795D">
        <w:rPr>
          <w:sz w:val="24"/>
          <w:szCs w:val="24"/>
        </w:rPr>
        <w:t>дмет захтева, односно о одлуци Н</w:t>
      </w:r>
      <w:r w:rsidRPr="0031435B">
        <w:rPr>
          <w:sz w:val="24"/>
          <w:szCs w:val="24"/>
        </w:rPr>
        <w:t>аручиоца</w:t>
      </w:r>
    </w:p>
    <w:p w14:paraId="36D9167A" w14:textId="77777777" w:rsidR="00535EEA" w:rsidRPr="0031435B" w:rsidRDefault="00535EEA" w:rsidP="00C06178">
      <w:pPr>
        <w:spacing w:before="0"/>
        <w:contextualSpacing/>
        <w:rPr>
          <w:sz w:val="24"/>
          <w:szCs w:val="24"/>
        </w:rPr>
      </w:pPr>
      <w:r w:rsidRPr="0031435B">
        <w:rPr>
          <w:sz w:val="24"/>
          <w:szCs w:val="24"/>
        </w:rPr>
        <w:t>4) повреде прописа којима се уређује поступак јавне набавке</w:t>
      </w:r>
    </w:p>
    <w:p w14:paraId="41401B24" w14:textId="77777777" w:rsidR="00535EEA" w:rsidRPr="0031435B" w:rsidRDefault="00535EEA" w:rsidP="00C06178">
      <w:pPr>
        <w:spacing w:before="0"/>
        <w:contextualSpacing/>
        <w:rPr>
          <w:sz w:val="24"/>
          <w:szCs w:val="24"/>
        </w:rPr>
      </w:pPr>
      <w:r w:rsidRPr="0031435B">
        <w:rPr>
          <w:sz w:val="24"/>
          <w:szCs w:val="24"/>
        </w:rPr>
        <w:t>5) чињенице и доказе којима се повреде доказују</w:t>
      </w:r>
    </w:p>
    <w:p w14:paraId="535DFF3B" w14:textId="77777777" w:rsidR="00535EEA" w:rsidRPr="00197812" w:rsidRDefault="00535EEA" w:rsidP="00C06178">
      <w:pPr>
        <w:spacing w:before="0"/>
        <w:contextualSpacing/>
        <w:rPr>
          <w:sz w:val="24"/>
          <w:szCs w:val="24"/>
          <w:lang w:val="sr-Cyrl-RS"/>
        </w:rPr>
      </w:pPr>
      <w:r w:rsidRPr="0031435B">
        <w:rPr>
          <w:sz w:val="24"/>
          <w:szCs w:val="24"/>
        </w:rPr>
        <w:t>6) потврду о уплати таксе из члана 156. З</w:t>
      </w:r>
      <w:r>
        <w:rPr>
          <w:sz w:val="24"/>
          <w:szCs w:val="24"/>
          <w:lang w:val="sr-Cyrl-RS"/>
        </w:rPr>
        <w:t>акона</w:t>
      </w:r>
    </w:p>
    <w:p w14:paraId="58155B64" w14:textId="77777777" w:rsidR="00535EEA" w:rsidRPr="0031435B" w:rsidRDefault="00535EEA" w:rsidP="00C06178">
      <w:pPr>
        <w:spacing w:before="0"/>
        <w:contextualSpacing/>
        <w:rPr>
          <w:sz w:val="24"/>
          <w:szCs w:val="24"/>
        </w:rPr>
      </w:pPr>
      <w:r w:rsidRPr="0031435B">
        <w:rPr>
          <w:sz w:val="24"/>
          <w:szCs w:val="24"/>
        </w:rPr>
        <w:t>7) потпис подносиоца.</w:t>
      </w:r>
    </w:p>
    <w:p w14:paraId="465FE6D1" w14:textId="77777777" w:rsidR="00535EEA" w:rsidRPr="0031435B" w:rsidRDefault="00535EEA" w:rsidP="00C06178">
      <w:pPr>
        <w:spacing w:before="0"/>
        <w:contextualSpacing/>
        <w:rPr>
          <w:sz w:val="24"/>
          <w:szCs w:val="24"/>
        </w:rPr>
      </w:pPr>
    </w:p>
    <w:p w14:paraId="6826B172" w14:textId="77777777" w:rsidR="00535EEA" w:rsidRPr="0031435B" w:rsidRDefault="00535EEA" w:rsidP="00C06178">
      <w:pPr>
        <w:spacing w:before="0"/>
        <w:contextualSpacing/>
        <w:rPr>
          <w:sz w:val="24"/>
          <w:szCs w:val="24"/>
        </w:rPr>
      </w:pPr>
      <w:r>
        <w:rPr>
          <w:sz w:val="24"/>
          <w:szCs w:val="24"/>
        </w:rPr>
        <w:t>Ако поднети З</w:t>
      </w:r>
      <w:r w:rsidRPr="0031435B">
        <w:rPr>
          <w:sz w:val="24"/>
          <w:szCs w:val="24"/>
        </w:rPr>
        <w:t xml:space="preserve">ахтев за заштиту права не садржи све обавезне елементе   наручилац ће такав захтев одбацити закључком. </w:t>
      </w:r>
    </w:p>
    <w:p w14:paraId="2F72543B" w14:textId="77777777" w:rsidR="00535EEA" w:rsidRPr="0031435B" w:rsidRDefault="00535EEA" w:rsidP="00C06178">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01631E6" w14:textId="77777777" w:rsidR="00535EEA" w:rsidRPr="0031435B" w:rsidRDefault="00535EEA" w:rsidP="00C06178">
      <w:pPr>
        <w:spacing w:before="0"/>
        <w:contextualSpacing/>
        <w:rPr>
          <w:sz w:val="24"/>
          <w:szCs w:val="24"/>
        </w:rPr>
      </w:pPr>
      <w:r>
        <w:rPr>
          <w:sz w:val="24"/>
          <w:szCs w:val="24"/>
        </w:rPr>
        <w:t>Против закључка Н</w:t>
      </w:r>
      <w:r w:rsidRPr="0031435B">
        <w:rPr>
          <w:sz w:val="24"/>
          <w:szCs w:val="24"/>
        </w:rPr>
        <w:t xml:space="preserve">аручиоца подносилац захтева може у року од </w:t>
      </w:r>
      <w:r>
        <w:rPr>
          <w:sz w:val="24"/>
          <w:szCs w:val="24"/>
          <w:lang w:val="sr-Cyrl-RS"/>
        </w:rPr>
        <w:t xml:space="preserve">3 (словима: </w:t>
      </w:r>
      <w:r w:rsidRPr="0031435B">
        <w:rPr>
          <w:sz w:val="24"/>
          <w:szCs w:val="24"/>
        </w:rPr>
        <w:t>три</w:t>
      </w:r>
      <w:r>
        <w:rPr>
          <w:sz w:val="24"/>
          <w:szCs w:val="24"/>
          <w:lang w:val="sr-Cyrl-RS"/>
        </w:rPr>
        <w:t>)</w:t>
      </w:r>
      <w:r w:rsidRPr="0031435B">
        <w:rPr>
          <w:sz w:val="24"/>
          <w:szCs w:val="24"/>
        </w:rPr>
        <w:t xml:space="preserve"> дана од дана пријема закључка поднети жалбу Републичкој комисији, док коп</w:t>
      </w:r>
      <w:r>
        <w:rPr>
          <w:sz w:val="24"/>
          <w:szCs w:val="24"/>
        </w:rPr>
        <w:t>ију жалбе истовремено доставља Н</w:t>
      </w:r>
      <w:r w:rsidRPr="0031435B">
        <w:rPr>
          <w:sz w:val="24"/>
          <w:szCs w:val="24"/>
        </w:rPr>
        <w:t xml:space="preserve">аручиоцу. </w:t>
      </w:r>
    </w:p>
    <w:p w14:paraId="7E8535EB" w14:textId="77777777" w:rsidR="00535EEA" w:rsidRPr="0031435B" w:rsidRDefault="00535EEA" w:rsidP="00C06178">
      <w:pPr>
        <w:spacing w:before="0"/>
        <w:contextualSpacing/>
        <w:rPr>
          <w:sz w:val="24"/>
          <w:szCs w:val="24"/>
        </w:rPr>
      </w:pPr>
    </w:p>
    <w:p w14:paraId="577271C1" w14:textId="77777777" w:rsidR="00535EEA" w:rsidRPr="0031435B" w:rsidRDefault="00535EEA" w:rsidP="00C06178">
      <w:pPr>
        <w:spacing w:before="0"/>
        <w:contextualSpacing/>
        <w:rPr>
          <w:sz w:val="24"/>
          <w:szCs w:val="24"/>
        </w:rPr>
      </w:pPr>
      <w:r w:rsidRPr="0031435B">
        <w:rPr>
          <w:sz w:val="24"/>
          <w:szCs w:val="24"/>
        </w:rPr>
        <w:t>Износ таксе из члана 156. став 1. тач. 1)</w:t>
      </w:r>
      <w:r>
        <w:rPr>
          <w:sz w:val="24"/>
          <w:szCs w:val="24"/>
          <w:lang w:val="sr-Cyrl-RS"/>
        </w:rPr>
        <w:t xml:space="preserve"> </w:t>
      </w:r>
      <w:r w:rsidRPr="0031435B">
        <w:rPr>
          <w:sz w:val="24"/>
          <w:szCs w:val="24"/>
        </w:rPr>
        <w:t>- 3) З</w:t>
      </w:r>
      <w:r>
        <w:rPr>
          <w:sz w:val="24"/>
          <w:szCs w:val="24"/>
          <w:lang w:val="sr-Cyrl-RS"/>
        </w:rPr>
        <w:t>акона</w:t>
      </w:r>
      <w:r w:rsidRPr="0031435B">
        <w:rPr>
          <w:sz w:val="24"/>
          <w:szCs w:val="24"/>
        </w:rPr>
        <w:t>:</w:t>
      </w:r>
    </w:p>
    <w:p w14:paraId="5C82DCD7" w14:textId="59229C8D" w:rsidR="00535EEA" w:rsidRPr="0031435B" w:rsidRDefault="00535EEA" w:rsidP="00C06178">
      <w:pPr>
        <w:spacing w:before="0"/>
        <w:contextualSpacing/>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546D9">
        <w:rPr>
          <w:sz w:val="24"/>
          <w:szCs w:val="24"/>
          <w:lang w:val="sr-Cyrl-RS"/>
        </w:rPr>
        <w:t>10000577</w:t>
      </w:r>
      <w:r>
        <w:rPr>
          <w:sz w:val="24"/>
          <w:szCs w:val="24"/>
          <w:lang w:val="sr-Cyrl-RS"/>
        </w:rPr>
        <w:t>201</w:t>
      </w:r>
      <w:r w:rsidR="002546D9">
        <w:rPr>
          <w:sz w:val="24"/>
          <w:szCs w:val="24"/>
          <w:lang w:val="sr-Latn-RS"/>
        </w:rPr>
        <w:t>7</w:t>
      </w:r>
      <w:r w:rsidRPr="0031435B">
        <w:rPr>
          <w:sz w:val="24"/>
          <w:szCs w:val="24"/>
        </w:rPr>
        <w:t xml:space="preserve">, сврха: ЗЗП, ЈП ЕПС, </w:t>
      </w:r>
      <w:r w:rsidR="000423A0">
        <w:rPr>
          <w:sz w:val="24"/>
          <w:szCs w:val="24"/>
          <w:lang w:val="sr-Cyrl-RS"/>
        </w:rPr>
        <w:t>ЈН/1000/0577/2017</w:t>
      </w:r>
      <w:r w:rsidRPr="0031435B">
        <w:rPr>
          <w:sz w:val="24"/>
          <w:szCs w:val="24"/>
        </w:rPr>
        <w:t xml:space="preserve">, прималац уплате: буџет Републике Србије) уплати таксу од: </w:t>
      </w:r>
    </w:p>
    <w:p w14:paraId="34E2D528" w14:textId="77777777" w:rsidR="002546D9" w:rsidRDefault="002546D9" w:rsidP="002546D9">
      <w:pPr>
        <w:pStyle w:val="KDParagraf"/>
        <w:numPr>
          <w:ilvl w:val="0"/>
          <w:numId w:val="41"/>
        </w:numPr>
        <w:spacing w:before="0"/>
        <w:ind w:left="426" w:right="-426" w:hanging="426"/>
        <w:contextualSpacing/>
        <w:rPr>
          <w:rFonts w:cs="Arial"/>
          <w:sz w:val="24"/>
          <w:szCs w:val="24"/>
          <w:lang w:bidi="en-US"/>
        </w:rPr>
      </w:pPr>
      <w:r>
        <w:rPr>
          <w:rFonts w:cs="Arial"/>
          <w:sz w:val="24"/>
          <w:szCs w:val="24"/>
          <w:lang w:bidi="en-US"/>
        </w:rPr>
        <w:t xml:space="preserve">250.000 </w:t>
      </w:r>
      <w:r w:rsidRPr="004E7AB2">
        <w:rPr>
          <w:rFonts w:cs="Arial"/>
          <w:sz w:val="24"/>
          <w:szCs w:val="24"/>
          <w:lang w:bidi="en-US"/>
        </w:rPr>
        <w:t>динара ако се Захтев за заштиту права подноси пре отварања понуда и ако је процењена вред</w:t>
      </w:r>
      <w:r>
        <w:rPr>
          <w:rFonts w:cs="Arial"/>
          <w:sz w:val="24"/>
          <w:szCs w:val="24"/>
          <w:lang w:bidi="en-US"/>
        </w:rPr>
        <w:t>ност већа од 120.000.000 динара,</w:t>
      </w:r>
    </w:p>
    <w:p w14:paraId="7D183E63" w14:textId="77777777" w:rsidR="002546D9" w:rsidRDefault="002546D9" w:rsidP="002546D9">
      <w:pPr>
        <w:pStyle w:val="KDParagraf"/>
        <w:numPr>
          <w:ilvl w:val="0"/>
          <w:numId w:val="41"/>
        </w:numPr>
        <w:spacing w:before="0"/>
        <w:ind w:left="426" w:right="-426" w:hanging="426"/>
        <w:contextualSpacing/>
        <w:rPr>
          <w:rFonts w:cs="Arial"/>
          <w:sz w:val="24"/>
          <w:szCs w:val="24"/>
          <w:lang w:bidi="en-US"/>
        </w:rPr>
      </w:pPr>
      <w:r w:rsidRPr="00271CBA">
        <w:rPr>
          <w:rFonts w:cs="Arial"/>
          <w:sz w:val="24"/>
          <w:szCs w:val="24"/>
          <w:lang w:val="sr-Cyrl-RS" w:bidi="en-US"/>
        </w:rPr>
        <w:t xml:space="preserve">120.000 динара </w:t>
      </w:r>
      <w:r>
        <w:rPr>
          <w:rFonts w:cs="Arial"/>
          <w:sz w:val="24"/>
          <w:szCs w:val="24"/>
          <w:lang w:val="sr-Cyrl-RS" w:bidi="en-US"/>
        </w:rPr>
        <w:t>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261E5A85" w14:textId="7C710034" w:rsidR="002546D9" w:rsidRDefault="002546D9" w:rsidP="002546D9">
      <w:pPr>
        <w:pStyle w:val="KDParagraf"/>
        <w:numPr>
          <w:ilvl w:val="0"/>
          <w:numId w:val="41"/>
        </w:numPr>
        <w:spacing w:before="0"/>
        <w:ind w:left="426" w:right="-426" w:hanging="426"/>
        <w:contextualSpacing/>
        <w:rPr>
          <w:rFonts w:cs="Arial"/>
          <w:sz w:val="24"/>
          <w:szCs w:val="24"/>
          <w:lang w:bidi="en-US"/>
        </w:rPr>
      </w:pPr>
      <w:r w:rsidRPr="00A1747F">
        <w:rPr>
          <w:rFonts w:cs="Arial"/>
          <w:sz w:val="24"/>
          <w:szCs w:val="24"/>
          <w:lang w:bidi="en-US"/>
        </w:rPr>
        <w:t xml:space="preserve">0,1% </w:t>
      </w:r>
      <w:r>
        <w:rPr>
          <w:rFonts w:cs="Arial"/>
          <w:sz w:val="24"/>
          <w:szCs w:val="24"/>
          <w:lang w:val="sr-Cyrl-RS" w:bidi="en-US"/>
        </w:rPr>
        <w:t>збира процењених вредности свих оспорених партија ј</w:t>
      </w:r>
      <w:r w:rsidRPr="00A1747F">
        <w:rPr>
          <w:rFonts w:cs="Arial"/>
          <w:sz w:val="24"/>
          <w:szCs w:val="24"/>
          <w:lang w:bidi="en-US"/>
        </w:rPr>
        <w:t>авне набавке, одно</w:t>
      </w:r>
      <w:r>
        <w:rPr>
          <w:rFonts w:cs="Arial"/>
          <w:sz w:val="24"/>
          <w:szCs w:val="24"/>
          <w:lang w:bidi="en-US"/>
        </w:rPr>
        <w:t>сно понуђене цене понуђача којима су</w:t>
      </w:r>
      <w:r w:rsidRPr="00A1747F">
        <w:rPr>
          <w:rFonts w:cs="Arial"/>
          <w:sz w:val="24"/>
          <w:szCs w:val="24"/>
          <w:lang w:bidi="en-US"/>
        </w:rPr>
        <w:t xml:space="preserve"> додељен</w:t>
      </w:r>
      <w:r>
        <w:rPr>
          <w:rFonts w:cs="Arial"/>
          <w:sz w:val="24"/>
          <w:szCs w:val="24"/>
          <w:lang w:val="sr-Cyrl-RS" w:bidi="en-US"/>
        </w:rPr>
        <w:t>и</w:t>
      </w:r>
      <w:r w:rsidRPr="00A1747F">
        <w:rPr>
          <w:rFonts w:cs="Arial"/>
          <w:sz w:val="24"/>
          <w:szCs w:val="24"/>
          <w:lang w:bidi="en-US"/>
        </w:rPr>
        <w:t xml:space="preserve"> оквирни споразум ако се захтев за заштиту права подноси након отварања понуда и ако је та вред</w:t>
      </w:r>
      <w:r>
        <w:rPr>
          <w:rFonts w:cs="Arial"/>
          <w:sz w:val="24"/>
          <w:szCs w:val="24"/>
          <w:lang w:bidi="en-US"/>
        </w:rPr>
        <w:t>ност већа од 120.000.000 динара.</w:t>
      </w:r>
    </w:p>
    <w:p w14:paraId="704AB0E4" w14:textId="77777777" w:rsidR="002546D9" w:rsidRPr="00A1747F" w:rsidRDefault="002546D9" w:rsidP="002546D9">
      <w:pPr>
        <w:pStyle w:val="KDParagraf"/>
        <w:spacing w:before="0"/>
        <w:ind w:left="426" w:right="-426"/>
        <w:contextualSpacing/>
        <w:rPr>
          <w:rFonts w:cs="Arial"/>
          <w:sz w:val="24"/>
          <w:szCs w:val="24"/>
          <w:lang w:bidi="en-US"/>
        </w:rPr>
      </w:pPr>
    </w:p>
    <w:p w14:paraId="5BFF5521" w14:textId="77777777" w:rsidR="00535EEA" w:rsidRPr="0031435B" w:rsidRDefault="00535EEA" w:rsidP="00C06178">
      <w:pPr>
        <w:spacing w:before="0"/>
        <w:contextualSpacing/>
        <w:rPr>
          <w:sz w:val="24"/>
          <w:szCs w:val="24"/>
        </w:rPr>
      </w:pPr>
      <w:r w:rsidRPr="0031435B">
        <w:rPr>
          <w:sz w:val="24"/>
          <w:szCs w:val="24"/>
        </w:rPr>
        <w:t>Свака странка у поступку сноси трошкове које проузрокује својим радњама.</w:t>
      </w:r>
    </w:p>
    <w:p w14:paraId="6D71C09B" w14:textId="77777777" w:rsidR="00535EEA" w:rsidRPr="0031435B" w:rsidRDefault="00535EEA" w:rsidP="00C06178">
      <w:pPr>
        <w:spacing w:before="0"/>
        <w:contextualSpacing/>
        <w:rPr>
          <w:sz w:val="24"/>
          <w:szCs w:val="24"/>
        </w:rPr>
      </w:pPr>
      <w:r w:rsidRPr="0031435B">
        <w:rPr>
          <w:sz w:val="24"/>
          <w:szCs w:val="24"/>
        </w:rPr>
        <w:t>Ако је за</w:t>
      </w:r>
      <w:r>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3FF6F08C" w14:textId="77777777" w:rsidR="00535EEA" w:rsidRPr="0031435B" w:rsidRDefault="00535EEA" w:rsidP="00C06178">
      <w:pPr>
        <w:spacing w:before="0"/>
        <w:contextualSpacing/>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F76F69C" w14:textId="77777777" w:rsidR="00535EEA" w:rsidRPr="0031435B" w:rsidRDefault="00535EEA" w:rsidP="00C06178">
      <w:pPr>
        <w:spacing w:before="0"/>
        <w:contextualSpacing/>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DFB104" w14:textId="77777777" w:rsidR="00535EEA" w:rsidRPr="0031435B" w:rsidRDefault="00535EEA" w:rsidP="00C06178">
      <w:pPr>
        <w:spacing w:before="0"/>
        <w:contextualSpacing/>
        <w:rPr>
          <w:sz w:val="24"/>
          <w:szCs w:val="24"/>
        </w:rPr>
      </w:pPr>
      <w:r w:rsidRPr="0031435B">
        <w:rPr>
          <w:sz w:val="24"/>
          <w:szCs w:val="24"/>
        </w:rPr>
        <w:t>Странке у захтеву морају прецизно да наведу трошкове за које траже накнаду.</w:t>
      </w:r>
    </w:p>
    <w:p w14:paraId="4D96A11F" w14:textId="77777777" w:rsidR="00535EEA" w:rsidRPr="0031435B" w:rsidRDefault="00535EEA" w:rsidP="00C06178">
      <w:pPr>
        <w:spacing w:before="0"/>
        <w:contextualSpacing/>
        <w:rPr>
          <w:sz w:val="24"/>
          <w:szCs w:val="24"/>
        </w:rPr>
      </w:pPr>
      <w:r w:rsidRPr="0031435B">
        <w:rPr>
          <w:sz w:val="24"/>
          <w:szCs w:val="24"/>
        </w:rPr>
        <w:t>Накнаду трошкова могуће</w:t>
      </w:r>
      <w:r>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26B004B8" w14:textId="77777777" w:rsidR="00535EEA" w:rsidRDefault="00535EEA" w:rsidP="00C06178">
      <w:pPr>
        <w:spacing w:before="0"/>
        <w:contextualSpacing/>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AAA23EE" w14:textId="77777777" w:rsidR="002546D9" w:rsidRPr="0031435B" w:rsidRDefault="002546D9" w:rsidP="00C06178">
      <w:pPr>
        <w:spacing w:before="0"/>
        <w:contextualSpacing/>
        <w:rPr>
          <w:sz w:val="24"/>
          <w:szCs w:val="24"/>
        </w:rPr>
      </w:pPr>
    </w:p>
    <w:p w14:paraId="49B1D43F" w14:textId="77777777" w:rsidR="00535EEA" w:rsidRPr="00197812" w:rsidRDefault="00535EEA" w:rsidP="00C06178">
      <w:pPr>
        <w:spacing w:before="0"/>
        <w:contextualSpacing/>
        <w:rPr>
          <w:b/>
          <w:sz w:val="24"/>
          <w:szCs w:val="24"/>
          <w:lang w:val="sr-Cyrl-RS"/>
        </w:rPr>
      </w:pPr>
      <w:r w:rsidRPr="0031435B">
        <w:rPr>
          <w:b/>
          <w:sz w:val="24"/>
          <w:szCs w:val="24"/>
        </w:rPr>
        <w:t>Детаљно упутство о потврди из члана 151. став 1. тачка 6) З</w:t>
      </w:r>
      <w:r>
        <w:rPr>
          <w:b/>
          <w:sz w:val="24"/>
          <w:szCs w:val="24"/>
          <w:lang w:val="sr-Cyrl-RS"/>
        </w:rPr>
        <w:t>акона</w:t>
      </w:r>
    </w:p>
    <w:p w14:paraId="462840B7" w14:textId="77777777" w:rsidR="00535EEA" w:rsidRPr="0031435B" w:rsidRDefault="00535EEA" w:rsidP="00C06178">
      <w:pPr>
        <w:spacing w:before="0"/>
        <w:contextualSpacing/>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477F6E" w14:textId="77777777" w:rsidR="00535EEA" w:rsidRPr="0031435B" w:rsidRDefault="00535EEA" w:rsidP="00C06178">
      <w:pPr>
        <w:spacing w:before="0"/>
        <w:contextualSpacing/>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Pr>
          <w:sz w:val="24"/>
          <w:szCs w:val="24"/>
          <w:lang w:val="sr-Cyrl-RS"/>
        </w:rPr>
        <w:t>акона</w:t>
      </w:r>
      <w:r w:rsidRPr="0031435B">
        <w:rPr>
          <w:sz w:val="24"/>
          <w:szCs w:val="24"/>
        </w:rPr>
        <w:t>.</w:t>
      </w:r>
    </w:p>
    <w:p w14:paraId="7EF0555B" w14:textId="77777777" w:rsidR="00535EEA" w:rsidRPr="0031435B" w:rsidRDefault="00535EEA" w:rsidP="00C06178">
      <w:pPr>
        <w:spacing w:before="0"/>
        <w:contextualSpacing/>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lang w:val="sr-Cyrl-RS"/>
        </w:rPr>
        <w:t>акона</w:t>
      </w:r>
      <w:r w:rsidRPr="0031435B">
        <w:rPr>
          <w:sz w:val="24"/>
          <w:szCs w:val="24"/>
        </w:rPr>
        <w:t>.</w:t>
      </w:r>
    </w:p>
    <w:p w14:paraId="65077F50" w14:textId="77777777" w:rsidR="00535EEA" w:rsidRPr="0031435B" w:rsidRDefault="00535EEA" w:rsidP="00C06178">
      <w:pPr>
        <w:spacing w:before="0"/>
        <w:contextualSpacing/>
        <w:rPr>
          <w:sz w:val="24"/>
          <w:szCs w:val="24"/>
        </w:rPr>
      </w:pPr>
      <w:r w:rsidRPr="0031435B">
        <w:rPr>
          <w:sz w:val="24"/>
          <w:szCs w:val="24"/>
        </w:rPr>
        <w:t>Као доказ о уплати таксе, у смислу члана 151. став 1. тачка 6) З</w:t>
      </w:r>
      <w:r>
        <w:rPr>
          <w:sz w:val="24"/>
          <w:szCs w:val="24"/>
          <w:lang w:val="sr-Cyrl-RS"/>
        </w:rPr>
        <w:t>акона</w:t>
      </w:r>
      <w:r w:rsidRPr="0031435B">
        <w:rPr>
          <w:sz w:val="24"/>
          <w:szCs w:val="24"/>
        </w:rPr>
        <w:t>, прихватиће се:</w:t>
      </w:r>
    </w:p>
    <w:p w14:paraId="6BAC189F" w14:textId="77777777" w:rsidR="00535EEA" w:rsidRPr="0031435B" w:rsidRDefault="00535EEA" w:rsidP="00C06178">
      <w:pPr>
        <w:spacing w:before="0"/>
        <w:contextualSpacing/>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44396F91" w14:textId="77777777" w:rsidR="00535EEA" w:rsidRPr="0031435B" w:rsidRDefault="00535EEA" w:rsidP="00C06178">
      <w:pPr>
        <w:spacing w:before="0"/>
        <w:contextualSpacing/>
        <w:rPr>
          <w:sz w:val="24"/>
          <w:szCs w:val="24"/>
        </w:rPr>
      </w:pPr>
      <w:r w:rsidRPr="0031435B">
        <w:rPr>
          <w:sz w:val="24"/>
          <w:szCs w:val="24"/>
        </w:rPr>
        <w:t>(1) да буде издата од стране банке и да садржи печат банке;</w:t>
      </w:r>
    </w:p>
    <w:p w14:paraId="6A79E56A" w14:textId="77777777" w:rsidR="00535EEA" w:rsidRPr="0031435B" w:rsidRDefault="00535EEA" w:rsidP="00C06178">
      <w:pPr>
        <w:spacing w:before="0"/>
        <w:contextualSpacing/>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63083F" w14:textId="77777777" w:rsidR="00535EEA" w:rsidRPr="0031435B" w:rsidRDefault="00535EEA" w:rsidP="00C06178">
      <w:pPr>
        <w:spacing w:before="0"/>
        <w:contextualSpacing/>
        <w:rPr>
          <w:sz w:val="24"/>
          <w:szCs w:val="24"/>
        </w:rPr>
      </w:pPr>
      <w:r w:rsidRPr="0031435B">
        <w:rPr>
          <w:sz w:val="24"/>
          <w:szCs w:val="24"/>
        </w:rPr>
        <w:t>(3) износ таксе из члана 156. З</w:t>
      </w:r>
      <w:r>
        <w:rPr>
          <w:sz w:val="24"/>
          <w:szCs w:val="24"/>
          <w:lang w:val="sr-Cyrl-RS"/>
        </w:rPr>
        <w:t>акона</w:t>
      </w:r>
      <w:r w:rsidRPr="0031435B">
        <w:rPr>
          <w:sz w:val="24"/>
          <w:szCs w:val="24"/>
        </w:rPr>
        <w:t xml:space="preserve"> чија се уплата врши;</w:t>
      </w:r>
    </w:p>
    <w:p w14:paraId="2F403294" w14:textId="77777777" w:rsidR="00535EEA" w:rsidRPr="0031435B" w:rsidRDefault="00535EEA" w:rsidP="00C06178">
      <w:pPr>
        <w:spacing w:before="0"/>
        <w:contextualSpacing/>
        <w:rPr>
          <w:sz w:val="24"/>
          <w:szCs w:val="24"/>
        </w:rPr>
      </w:pPr>
      <w:r w:rsidRPr="0031435B">
        <w:rPr>
          <w:sz w:val="24"/>
          <w:szCs w:val="24"/>
        </w:rPr>
        <w:t>(4) број рачуна: 840-30678845-06;</w:t>
      </w:r>
    </w:p>
    <w:p w14:paraId="4CE11B80" w14:textId="77777777" w:rsidR="00535EEA" w:rsidRPr="0031435B" w:rsidRDefault="00535EEA" w:rsidP="00C06178">
      <w:pPr>
        <w:spacing w:before="0"/>
        <w:contextualSpacing/>
        <w:rPr>
          <w:sz w:val="24"/>
          <w:szCs w:val="24"/>
        </w:rPr>
      </w:pPr>
      <w:r w:rsidRPr="0031435B">
        <w:rPr>
          <w:sz w:val="24"/>
          <w:szCs w:val="24"/>
        </w:rPr>
        <w:t>(5) шифру плаћања: 153 или 253;</w:t>
      </w:r>
    </w:p>
    <w:p w14:paraId="72E8DF21" w14:textId="77777777" w:rsidR="00535EEA" w:rsidRPr="0031435B" w:rsidRDefault="00535EEA" w:rsidP="00C06178">
      <w:pPr>
        <w:spacing w:before="0"/>
        <w:contextualSpacing/>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C4E8D3" w14:textId="77777777" w:rsidR="00535EEA" w:rsidRPr="0031435B" w:rsidRDefault="00535EEA" w:rsidP="00C06178">
      <w:pPr>
        <w:spacing w:before="0"/>
        <w:contextualSpacing/>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1F24DFF7" w14:textId="77777777" w:rsidR="00535EEA" w:rsidRPr="0031435B" w:rsidRDefault="00535EEA" w:rsidP="00C06178">
      <w:pPr>
        <w:spacing w:before="0"/>
        <w:contextualSpacing/>
        <w:rPr>
          <w:sz w:val="24"/>
          <w:szCs w:val="24"/>
        </w:rPr>
      </w:pPr>
      <w:r w:rsidRPr="0031435B">
        <w:rPr>
          <w:sz w:val="24"/>
          <w:szCs w:val="24"/>
        </w:rPr>
        <w:t>(8) корисник: буџет Републике Србије;</w:t>
      </w:r>
    </w:p>
    <w:p w14:paraId="64B0BD34" w14:textId="77777777" w:rsidR="00535EEA" w:rsidRPr="0031435B" w:rsidRDefault="00535EEA" w:rsidP="00C06178">
      <w:pPr>
        <w:spacing w:before="0"/>
        <w:contextualSpacing/>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B574FC0" w14:textId="77777777" w:rsidR="00535EEA" w:rsidRPr="0031435B" w:rsidRDefault="00535EEA" w:rsidP="00C06178">
      <w:pPr>
        <w:spacing w:before="0"/>
        <w:contextualSpacing/>
        <w:rPr>
          <w:sz w:val="24"/>
          <w:szCs w:val="24"/>
        </w:rPr>
      </w:pPr>
      <w:r w:rsidRPr="0031435B">
        <w:rPr>
          <w:sz w:val="24"/>
          <w:szCs w:val="24"/>
        </w:rPr>
        <w:t>(10) потпис овлашћеног лица банке.</w:t>
      </w:r>
    </w:p>
    <w:p w14:paraId="0F9B6D1E" w14:textId="77777777" w:rsidR="00535EEA" w:rsidRPr="0031435B" w:rsidRDefault="00535EEA" w:rsidP="00C06178">
      <w:pPr>
        <w:spacing w:before="0"/>
        <w:contextualSpacing/>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8B5CED2" w14:textId="77777777" w:rsidR="00535EEA" w:rsidRPr="0031435B" w:rsidRDefault="00535EEA" w:rsidP="00C06178">
      <w:pPr>
        <w:spacing w:before="0"/>
        <w:contextualSpacing/>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CC2D99" w14:textId="77777777" w:rsidR="00535EEA" w:rsidRPr="0031435B" w:rsidRDefault="00535EEA" w:rsidP="00C06178">
      <w:pPr>
        <w:spacing w:before="0"/>
        <w:contextualSpacing/>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FE2239" w14:textId="77777777" w:rsidR="00535EEA" w:rsidRPr="0031435B" w:rsidRDefault="00535EEA" w:rsidP="00C06178">
      <w:pPr>
        <w:spacing w:before="0"/>
        <w:contextualSpacing/>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0739DCD" w14:textId="77777777" w:rsidR="00535EEA" w:rsidRPr="0031435B" w:rsidRDefault="00535EEA" w:rsidP="00C06178">
      <w:pPr>
        <w:spacing w:before="0"/>
        <w:contextualSpacing/>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E79AB0B" w14:textId="77777777" w:rsidR="00535EEA" w:rsidRPr="0031435B" w:rsidRDefault="00535EEA" w:rsidP="00C06178">
      <w:pPr>
        <w:spacing w:before="0"/>
        <w:contextualSpacing/>
        <w:rPr>
          <w:sz w:val="24"/>
          <w:szCs w:val="24"/>
        </w:rPr>
      </w:pPr>
    </w:p>
    <w:p w14:paraId="1CA3C294" w14:textId="77777777" w:rsidR="00535EEA" w:rsidRPr="0031435B" w:rsidRDefault="00535EEA" w:rsidP="00C06178">
      <w:pPr>
        <w:spacing w:before="0"/>
        <w:contextualSpacing/>
        <w:rPr>
          <w:sz w:val="24"/>
          <w:szCs w:val="24"/>
        </w:rPr>
      </w:pPr>
      <w:r w:rsidRPr="0031435B">
        <w:rPr>
          <w:sz w:val="24"/>
          <w:szCs w:val="24"/>
        </w:rPr>
        <w:t>УПЛАТА ИЗ ИНОСТРАНСТВА</w:t>
      </w:r>
    </w:p>
    <w:p w14:paraId="516C6BBA" w14:textId="77777777" w:rsidR="00535EEA" w:rsidRPr="0031435B" w:rsidRDefault="00535EEA" w:rsidP="00C06178">
      <w:pPr>
        <w:spacing w:before="0"/>
        <w:contextualSpacing/>
        <w:rPr>
          <w:sz w:val="24"/>
          <w:szCs w:val="24"/>
        </w:rPr>
      </w:pPr>
      <w:r w:rsidRPr="0031435B">
        <w:rPr>
          <w:sz w:val="24"/>
          <w:szCs w:val="24"/>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76D8EBE" w14:textId="77777777" w:rsidR="00535EEA" w:rsidRPr="0031435B" w:rsidRDefault="00535EEA" w:rsidP="00C06178">
      <w:pPr>
        <w:spacing w:before="0"/>
        <w:contextualSpacing/>
        <w:rPr>
          <w:sz w:val="24"/>
          <w:szCs w:val="24"/>
        </w:rPr>
      </w:pPr>
    </w:p>
    <w:p w14:paraId="5109F680" w14:textId="77777777" w:rsidR="00535EEA" w:rsidRPr="0031435B" w:rsidRDefault="00535EEA" w:rsidP="00C06178">
      <w:pPr>
        <w:spacing w:before="0"/>
        <w:contextualSpacing/>
        <w:rPr>
          <w:sz w:val="24"/>
          <w:szCs w:val="24"/>
        </w:rPr>
      </w:pPr>
      <w:r w:rsidRPr="0031435B">
        <w:rPr>
          <w:sz w:val="24"/>
          <w:szCs w:val="24"/>
        </w:rPr>
        <w:t>НАЗИВ И АДРЕСА БАНКЕ:</w:t>
      </w:r>
    </w:p>
    <w:p w14:paraId="0642606C" w14:textId="77777777" w:rsidR="00535EEA" w:rsidRPr="0031435B" w:rsidRDefault="00535EEA" w:rsidP="00C06178">
      <w:pPr>
        <w:spacing w:before="0"/>
        <w:contextualSpacing/>
        <w:rPr>
          <w:sz w:val="24"/>
          <w:szCs w:val="24"/>
        </w:rPr>
      </w:pPr>
      <w:r w:rsidRPr="0031435B">
        <w:rPr>
          <w:sz w:val="24"/>
          <w:szCs w:val="24"/>
        </w:rPr>
        <w:t>Народна банка Србије (НБС)</w:t>
      </w:r>
    </w:p>
    <w:p w14:paraId="3B79D37F" w14:textId="77777777" w:rsidR="00535EEA" w:rsidRPr="0031435B" w:rsidRDefault="00535EEA" w:rsidP="00C06178">
      <w:pPr>
        <w:spacing w:before="0"/>
        <w:contextualSpacing/>
        <w:rPr>
          <w:sz w:val="24"/>
          <w:szCs w:val="24"/>
        </w:rPr>
      </w:pPr>
      <w:r w:rsidRPr="0031435B">
        <w:rPr>
          <w:sz w:val="24"/>
          <w:szCs w:val="24"/>
        </w:rPr>
        <w:t>11000 Београд, ул. Немањина бр. 17</w:t>
      </w:r>
    </w:p>
    <w:p w14:paraId="4BB374D2" w14:textId="77777777" w:rsidR="00535EEA" w:rsidRPr="0031435B" w:rsidRDefault="00535EEA" w:rsidP="00C06178">
      <w:pPr>
        <w:spacing w:before="0"/>
        <w:contextualSpacing/>
        <w:rPr>
          <w:sz w:val="24"/>
          <w:szCs w:val="24"/>
        </w:rPr>
      </w:pPr>
      <w:r w:rsidRPr="0031435B">
        <w:rPr>
          <w:sz w:val="24"/>
          <w:szCs w:val="24"/>
        </w:rPr>
        <w:t>Србија</w:t>
      </w:r>
    </w:p>
    <w:p w14:paraId="3E957348" w14:textId="77777777" w:rsidR="00535EEA" w:rsidRPr="0031435B" w:rsidRDefault="00535EEA" w:rsidP="00C06178">
      <w:pPr>
        <w:spacing w:before="0"/>
        <w:contextualSpacing/>
        <w:rPr>
          <w:sz w:val="24"/>
          <w:szCs w:val="24"/>
        </w:rPr>
      </w:pPr>
      <w:r w:rsidRPr="0031435B">
        <w:rPr>
          <w:sz w:val="24"/>
          <w:szCs w:val="24"/>
        </w:rPr>
        <w:t>SWIFT CODE: NBSRRSBGXXX</w:t>
      </w:r>
    </w:p>
    <w:p w14:paraId="06746694" w14:textId="77777777" w:rsidR="00535EEA" w:rsidRPr="0031435B" w:rsidRDefault="00535EEA" w:rsidP="00C06178">
      <w:pPr>
        <w:spacing w:before="0"/>
        <w:contextualSpacing/>
        <w:rPr>
          <w:sz w:val="24"/>
          <w:szCs w:val="24"/>
        </w:rPr>
      </w:pPr>
    </w:p>
    <w:p w14:paraId="3A8FF1F0" w14:textId="77777777" w:rsidR="00535EEA" w:rsidRPr="0031435B" w:rsidRDefault="00535EEA" w:rsidP="00C06178">
      <w:pPr>
        <w:spacing w:before="0"/>
        <w:contextualSpacing/>
        <w:rPr>
          <w:sz w:val="24"/>
          <w:szCs w:val="24"/>
        </w:rPr>
      </w:pPr>
      <w:r w:rsidRPr="0031435B">
        <w:rPr>
          <w:sz w:val="24"/>
          <w:szCs w:val="24"/>
        </w:rPr>
        <w:t>НАЗИВ И АДРЕСА ИНСТИТУЦИЈЕ:</w:t>
      </w:r>
    </w:p>
    <w:p w14:paraId="3F416A8A" w14:textId="77777777" w:rsidR="00535EEA" w:rsidRPr="0031435B" w:rsidRDefault="00535EEA" w:rsidP="00C06178">
      <w:pPr>
        <w:spacing w:before="0"/>
        <w:contextualSpacing/>
        <w:rPr>
          <w:sz w:val="24"/>
          <w:szCs w:val="24"/>
        </w:rPr>
      </w:pPr>
      <w:r w:rsidRPr="0031435B">
        <w:rPr>
          <w:sz w:val="24"/>
          <w:szCs w:val="24"/>
        </w:rPr>
        <w:t>Министарство финансија</w:t>
      </w:r>
    </w:p>
    <w:p w14:paraId="4BA10E9E" w14:textId="77777777" w:rsidR="00535EEA" w:rsidRPr="0031435B" w:rsidRDefault="00535EEA" w:rsidP="00C06178">
      <w:pPr>
        <w:spacing w:before="0"/>
        <w:contextualSpacing/>
        <w:rPr>
          <w:sz w:val="24"/>
          <w:szCs w:val="24"/>
        </w:rPr>
      </w:pPr>
      <w:r w:rsidRPr="0031435B">
        <w:rPr>
          <w:sz w:val="24"/>
          <w:szCs w:val="24"/>
        </w:rPr>
        <w:t>Управа за трезор</w:t>
      </w:r>
    </w:p>
    <w:p w14:paraId="7CBA9F1B" w14:textId="77777777" w:rsidR="00535EEA" w:rsidRPr="0031435B" w:rsidRDefault="00535EEA" w:rsidP="00C06178">
      <w:pPr>
        <w:spacing w:before="0"/>
        <w:contextualSpacing/>
        <w:rPr>
          <w:sz w:val="24"/>
          <w:szCs w:val="24"/>
        </w:rPr>
      </w:pPr>
      <w:r w:rsidRPr="0031435B">
        <w:rPr>
          <w:sz w:val="24"/>
          <w:szCs w:val="24"/>
        </w:rPr>
        <w:t>ул. Поп Лукина бр. 7-9</w:t>
      </w:r>
    </w:p>
    <w:p w14:paraId="1E76DB9A" w14:textId="77777777" w:rsidR="00535EEA" w:rsidRPr="0031435B" w:rsidRDefault="00535EEA" w:rsidP="00C06178">
      <w:pPr>
        <w:spacing w:before="0"/>
        <w:contextualSpacing/>
        <w:rPr>
          <w:sz w:val="24"/>
          <w:szCs w:val="24"/>
        </w:rPr>
      </w:pPr>
      <w:r w:rsidRPr="0031435B">
        <w:rPr>
          <w:sz w:val="24"/>
          <w:szCs w:val="24"/>
        </w:rPr>
        <w:t>11000 Београд</w:t>
      </w:r>
    </w:p>
    <w:p w14:paraId="50D3621C" w14:textId="77777777" w:rsidR="00535EEA" w:rsidRPr="0031435B" w:rsidRDefault="00535EEA" w:rsidP="00C06178">
      <w:pPr>
        <w:spacing w:before="0"/>
        <w:contextualSpacing/>
        <w:rPr>
          <w:sz w:val="24"/>
          <w:szCs w:val="24"/>
        </w:rPr>
      </w:pPr>
      <w:r w:rsidRPr="0031435B">
        <w:rPr>
          <w:sz w:val="24"/>
          <w:szCs w:val="24"/>
        </w:rPr>
        <w:t>IBAN: RS 35908500103019323073</w:t>
      </w:r>
    </w:p>
    <w:p w14:paraId="5867AABB" w14:textId="77777777" w:rsidR="00535EEA" w:rsidRPr="0031435B" w:rsidRDefault="00535EEA" w:rsidP="00C06178">
      <w:pPr>
        <w:spacing w:before="0"/>
        <w:contextualSpacing/>
        <w:rPr>
          <w:sz w:val="24"/>
          <w:szCs w:val="24"/>
        </w:rPr>
      </w:pPr>
    </w:p>
    <w:p w14:paraId="1C0DAA9E" w14:textId="77777777" w:rsidR="00535EEA" w:rsidRPr="0031435B" w:rsidRDefault="00535EEA" w:rsidP="00C06178">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53572B57" w14:textId="77777777" w:rsidR="00535EEA" w:rsidRPr="0031435B" w:rsidRDefault="00535EEA" w:rsidP="00C06178">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52268E6F" w14:textId="77777777" w:rsidR="00535EEA" w:rsidRDefault="00535EEA" w:rsidP="00C06178">
      <w:pPr>
        <w:spacing w:before="0"/>
        <w:contextualSpacing/>
        <w:rPr>
          <w:sz w:val="24"/>
          <w:szCs w:val="24"/>
        </w:rPr>
      </w:pPr>
      <w:r w:rsidRPr="0031435B">
        <w:rPr>
          <w:sz w:val="24"/>
          <w:szCs w:val="24"/>
        </w:rPr>
        <w:t>назив наручиоца у поступку јавне набавке.</w:t>
      </w:r>
    </w:p>
    <w:p w14:paraId="2C330C65" w14:textId="77777777" w:rsidR="00535EEA" w:rsidRDefault="00535EEA" w:rsidP="00C06178">
      <w:pPr>
        <w:spacing w:before="0"/>
        <w:contextualSpacing/>
        <w:rPr>
          <w:sz w:val="24"/>
          <w:szCs w:val="24"/>
        </w:rPr>
      </w:pPr>
    </w:p>
    <w:p w14:paraId="391FED52" w14:textId="2F0A96E2" w:rsidR="000847B9" w:rsidRDefault="000847B9" w:rsidP="002546D9">
      <w:pPr>
        <w:pStyle w:val="KDPodnaslov2"/>
        <w:numPr>
          <w:ilvl w:val="1"/>
          <w:numId w:val="40"/>
        </w:numPr>
        <w:spacing w:before="0"/>
        <w:contextualSpacing/>
        <w:rPr>
          <w:rFonts w:cs="Arial"/>
          <w:sz w:val="24"/>
          <w:szCs w:val="24"/>
        </w:rPr>
      </w:pPr>
      <w:r w:rsidRPr="000847B9">
        <w:rPr>
          <w:rFonts w:cs="Arial"/>
          <w:sz w:val="24"/>
          <w:szCs w:val="24"/>
        </w:rPr>
        <w:t xml:space="preserve">Закључивање </w:t>
      </w:r>
      <w:r w:rsidR="002546D9" w:rsidRPr="002546D9">
        <w:rPr>
          <w:rFonts w:cs="Arial"/>
          <w:sz w:val="24"/>
          <w:szCs w:val="24"/>
        </w:rPr>
        <w:t>и ступање на снагу Оквирног споразума</w:t>
      </w:r>
    </w:p>
    <w:p w14:paraId="33DEB207" w14:textId="77777777" w:rsidR="002546D9" w:rsidRPr="002546D9" w:rsidRDefault="002546D9" w:rsidP="002546D9">
      <w:pPr>
        <w:spacing w:before="0"/>
        <w:contextualSpacing/>
        <w:rPr>
          <w:sz w:val="24"/>
          <w:szCs w:val="24"/>
        </w:rPr>
      </w:pPr>
      <w:r w:rsidRPr="002546D9">
        <w:rPr>
          <w:sz w:val="24"/>
          <w:szCs w:val="24"/>
        </w:rPr>
        <w:t>Наручилац ће доставити Оквирни споразум понуђачу којем је додељен Оквирни споразум  у року од 8 дана од протека рока за подношење захтева за заштиту права.</w:t>
      </w:r>
    </w:p>
    <w:p w14:paraId="016084FF" w14:textId="77777777" w:rsidR="002546D9" w:rsidRPr="002546D9" w:rsidRDefault="002546D9" w:rsidP="002546D9">
      <w:pPr>
        <w:spacing w:before="0"/>
        <w:contextualSpacing/>
        <w:rPr>
          <w:sz w:val="24"/>
          <w:szCs w:val="24"/>
        </w:rPr>
      </w:pPr>
      <w:r w:rsidRPr="002546D9">
        <w:rPr>
          <w:sz w:val="24"/>
          <w:szCs w:val="24"/>
        </w:rPr>
        <w:t>Понуђач којем буде додељен Оквирни споразум, обавезан је да у року од највише 10 дана  од дана закључења истог достави банкарску гаранцију за добро извршење посла.</w:t>
      </w:r>
    </w:p>
    <w:p w14:paraId="6EDAE4EE" w14:textId="77777777" w:rsidR="002546D9" w:rsidRPr="002546D9" w:rsidRDefault="002546D9" w:rsidP="002546D9">
      <w:pPr>
        <w:spacing w:before="0"/>
        <w:contextualSpacing/>
        <w:rPr>
          <w:sz w:val="24"/>
          <w:szCs w:val="24"/>
        </w:rPr>
      </w:pPr>
      <w:r w:rsidRPr="002546D9">
        <w:rPr>
          <w:sz w:val="24"/>
          <w:szCs w:val="24"/>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5E6037DD" w14:textId="5E8D6470" w:rsidR="00CB143B" w:rsidRDefault="002546D9" w:rsidP="002546D9">
      <w:pPr>
        <w:spacing w:before="0"/>
        <w:contextualSpacing/>
        <w:rPr>
          <w:sz w:val="24"/>
          <w:szCs w:val="24"/>
        </w:rPr>
      </w:pPr>
      <w:r w:rsidRPr="002546D9">
        <w:rPr>
          <w:sz w:val="24"/>
          <w:szCs w:val="24"/>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71530A4E" w14:textId="77777777" w:rsidR="002546D9" w:rsidRDefault="002546D9" w:rsidP="002546D9">
      <w:pPr>
        <w:spacing w:before="0"/>
        <w:contextualSpacing/>
        <w:rPr>
          <w:sz w:val="24"/>
          <w:szCs w:val="24"/>
        </w:rPr>
      </w:pPr>
    </w:p>
    <w:p w14:paraId="66124706" w14:textId="5640AED1" w:rsidR="00A71614" w:rsidRPr="00AD04F1" w:rsidRDefault="00A71614" w:rsidP="00C06178">
      <w:pPr>
        <w:pStyle w:val="Heading2"/>
        <w:spacing w:before="0"/>
        <w:contextualSpacing/>
        <w:rPr>
          <w:sz w:val="24"/>
          <w:szCs w:val="24"/>
          <w:lang w:val="sr-Cyrl-RS"/>
        </w:rPr>
      </w:pPr>
      <w:r w:rsidRPr="00AD04F1">
        <w:rPr>
          <w:sz w:val="24"/>
          <w:szCs w:val="24"/>
          <w:lang w:val="sr-Cyrl-RS"/>
        </w:rPr>
        <w:t>6.30</w:t>
      </w:r>
      <w:r w:rsidR="00CB143B" w:rsidRPr="00AD04F1">
        <w:rPr>
          <w:sz w:val="24"/>
          <w:szCs w:val="24"/>
          <w:lang w:eastAsia="sr-Latn-CS"/>
        </w:rPr>
        <w:t xml:space="preserve"> </w:t>
      </w:r>
      <w:bookmarkStart w:id="243" w:name="_Toc441651611"/>
      <w:bookmarkStart w:id="244" w:name="_Toc442559922"/>
      <w:r w:rsidRPr="00AD04F1">
        <w:rPr>
          <w:sz w:val="24"/>
          <w:szCs w:val="24"/>
        </w:rPr>
        <w:t xml:space="preserve">Измене током трајања </w:t>
      </w:r>
      <w:bookmarkEnd w:id="243"/>
      <w:bookmarkEnd w:id="244"/>
      <w:r w:rsidRPr="00AD04F1">
        <w:rPr>
          <w:sz w:val="24"/>
          <w:szCs w:val="24"/>
          <w:lang w:val="sr-Cyrl-RS"/>
        </w:rPr>
        <w:t>Оквирног споразума</w:t>
      </w:r>
    </w:p>
    <w:p w14:paraId="7B4766F0" w14:textId="479BF72F" w:rsidR="00CB143B" w:rsidRDefault="00A71614" w:rsidP="00C06178">
      <w:pPr>
        <w:spacing w:before="0"/>
        <w:contextualSpacing/>
        <w:rPr>
          <w:rFonts w:cs="Arial"/>
          <w:sz w:val="24"/>
          <w:szCs w:val="24"/>
          <w:lang w:eastAsia="sr-Latn-CS"/>
        </w:rPr>
      </w:pPr>
      <w:r>
        <w:rPr>
          <w:rFonts w:cs="Arial"/>
          <w:sz w:val="24"/>
          <w:szCs w:val="24"/>
          <w:lang w:val="sr-Cyrl-RS" w:eastAsia="sr-Latn-CS"/>
        </w:rPr>
        <w:t>Н</w:t>
      </w:r>
      <w:r w:rsidR="00CB143B" w:rsidRPr="00EC5BB4">
        <w:rPr>
          <w:rFonts w:cs="Arial"/>
          <w:sz w:val="24"/>
          <w:szCs w:val="24"/>
          <w:lang w:eastAsia="sr-Latn-CS"/>
        </w:rPr>
        <w:t xml:space="preserve">аручилац може након закључења </w:t>
      </w:r>
      <w:r>
        <w:rPr>
          <w:rFonts w:cs="Arial"/>
          <w:sz w:val="24"/>
          <w:szCs w:val="24"/>
          <w:lang w:val="sr-Cyrl-RS" w:eastAsia="sr-Latn-CS"/>
        </w:rPr>
        <w:t>Оквирног споразума</w:t>
      </w:r>
      <w:r w:rsidR="00CB143B"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45669220" w14:textId="77777777" w:rsidR="000F38DD" w:rsidRDefault="000F38DD" w:rsidP="00C06178">
      <w:pPr>
        <w:spacing w:before="0"/>
        <w:contextualSpacing/>
        <w:rPr>
          <w:rFonts w:cs="Arial"/>
          <w:sz w:val="24"/>
          <w:szCs w:val="24"/>
          <w:lang w:eastAsia="sr-Latn-CS"/>
        </w:rPr>
      </w:pPr>
    </w:p>
    <w:p w14:paraId="7D44F62D" w14:textId="476592B9" w:rsidR="00CB143B" w:rsidRPr="0061020E" w:rsidRDefault="00CB143B" w:rsidP="00C06178">
      <w:pPr>
        <w:spacing w:before="0"/>
        <w:contextualSpacing/>
        <w:rPr>
          <w:rFonts w:cs="Arial"/>
          <w:sz w:val="24"/>
          <w:szCs w:val="24"/>
          <w:lang w:eastAsia="sr-Latn-CS"/>
        </w:rPr>
      </w:pPr>
      <w:r w:rsidRPr="00AF5100">
        <w:rPr>
          <w:rFonts w:cs="Arial"/>
          <w:sz w:val="24"/>
          <w:szCs w:val="24"/>
          <w:lang w:eastAsia="sr-Latn-CS"/>
        </w:rPr>
        <w:t xml:space="preserve">Наручилац може повећати </w:t>
      </w:r>
      <w:r w:rsidR="00A71614">
        <w:rPr>
          <w:rFonts w:cs="Arial"/>
          <w:sz w:val="24"/>
          <w:szCs w:val="24"/>
          <w:lang w:eastAsia="sr-Latn-CS"/>
        </w:rPr>
        <w:t>обим предмета јавне набавке из Оквирног споразума</w:t>
      </w:r>
      <w:r w:rsidRPr="00AF5100">
        <w:rPr>
          <w:rFonts w:cs="Arial"/>
          <w:sz w:val="24"/>
          <w:szCs w:val="24"/>
          <w:lang w:eastAsia="sr-Latn-CS"/>
        </w:rPr>
        <w:t xml:space="preserve"> за максимално до 5% укупне вредности </w:t>
      </w:r>
      <w:r w:rsidR="00A71614">
        <w:rPr>
          <w:rFonts w:cs="Arial"/>
          <w:sz w:val="24"/>
          <w:szCs w:val="24"/>
          <w:lang w:eastAsia="sr-Latn-CS"/>
        </w:rPr>
        <w:t>Оквирног споразума</w:t>
      </w:r>
      <w:r w:rsidRPr="00AF5100">
        <w:rPr>
          <w:rFonts w:cs="Arial"/>
          <w:sz w:val="24"/>
          <w:szCs w:val="24"/>
          <w:lang w:eastAsia="sr-Latn-CS"/>
        </w:rPr>
        <w:t xml:space="preserve"> под условом да има обезбеђена финансијска средства, у случају</w:t>
      </w:r>
      <w:r>
        <w:rPr>
          <w:rFonts w:cs="Arial"/>
          <w:color w:val="00B0F0"/>
          <w:sz w:val="24"/>
          <w:szCs w:val="24"/>
          <w:lang w:val="sr-Cyrl-RS" w:eastAsia="sr-Latn-CS"/>
        </w:rPr>
        <w:t xml:space="preserve"> </w:t>
      </w:r>
      <w:r w:rsidRPr="00AF5100">
        <w:rPr>
          <w:rFonts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14:paraId="59A51940" w14:textId="77777777" w:rsidR="00CB143B" w:rsidRDefault="00CB143B" w:rsidP="00CB143B">
      <w:pPr>
        <w:rPr>
          <w:lang w:eastAsia="sr-Latn-CS"/>
        </w:rPr>
      </w:pPr>
    </w:p>
    <w:p w14:paraId="6981FDC3" w14:textId="77777777" w:rsidR="0073319A" w:rsidRDefault="0073319A" w:rsidP="00CB143B">
      <w:pPr>
        <w:rPr>
          <w:lang w:eastAsia="sr-Latn-CS"/>
        </w:rPr>
      </w:pPr>
    </w:p>
    <w:p w14:paraId="3AF11D19" w14:textId="77777777" w:rsidR="0073319A" w:rsidRDefault="0073319A" w:rsidP="00CB143B">
      <w:pPr>
        <w:rPr>
          <w:lang w:eastAsia="sr-Latn-CS"/>
        </w:rPr>
      </w:pPr>
    </w:p>
    <w:p w14:paraId="4EF61A34" w14:textId="77777777" w:rsidR="0073319A" w:rsidRDefault="0073319A" w:rsidP="00CB143B">
      <w:pPr>
        <w:rPr>
          <w:lang w:eastAsia="sr-Latn-CS"/>
        </w:rPr>
      </w:pPr>
    </w:p>
    <w:p w14:paraId="7C84ADBF" w14:textId="77777777" w:rsidR="002546D9" w:rsidRDefault="002546D9" w:rsidP="00CB143B">
      <w:pPr>
        <w:rPr>
          <w:lang w:eastAsia="sr-Latn-CS"/>
        </w:rPr>
      </w:pPr>
    </w:p>
    <w:p w14:paraId="216828E7" w14:textId="77777777" w:rsidR="002546D9" w:rsidRDefault="002546D9" w:rsidP="00CB143B">
      <w:pPr>
        <w:rPr>
          <w:lang w:eastAsia="sr-Latn-CS"/>
        </w:rPr>
      </w:pPr>
    </w:p>
    <w:p w14:paraId="33F5E9E1" w14:textId="77777777" w:rsidR="002546D9" w:rsidRDefault="002546D9" w:rsidP="00CB143B">
      <w:pPr>
        <w:rPr>
          <w:lang w:eastAsia="sr-Latn-CS"/>
        </w:rPr>
      </w:pPr>
    </w:p>
    <w:p w14:paraId="7C1A2CE9" w14:textId="77777777" w:rsidR="002546D9" w:rsidRDefault="002546D9" w:rsidP="00CB143B">
      <w:pPr>
        <w:rPr>
          <w:lang w:eastAsia="sr-Latn-CS"/>
        </w:rPr>
      </w:pPr>
    </w:p>
    <w:p w14:paraId="1339CE20" w14:textId="77777777" w:rsidR="002546D9" w:rsidRDefault="002546D9" w:rsidP="00CB143B">
      <w:pPr>
        <w:rPr>
          <w:lang w:eastAsia="sr-Latn-CS"/>
        </w:rPr>
      </w:pPr>
    </w:p>
    <w:p w14:paraId="2BA54F42" w14:textId="77777777" w:rsidR="002546D9" w:rsidRDefault="002546D9" w:rsidP="00CB143B">
      <w:pPr>
        <w:rPr>
          <w:lang w:eastAsia="sr-Latn-CS"/>
        </w:rPr>
      </w:pPr>
    </w:p>
    <w:p w14:paraId="7FDE6233" w14:textId="77777777" w:rsidR="002546D9" w:rsidRDefault="002546D9" w:rsidP="00CB143B">
      <w:pPr>
        <w:rPr>
          <w:lang w:eastAsia="sr-Latn-CS"/>
        </w:rPr>
      </w:pPr>
    </w:p>
    <w:p w14:paraId="116A4CD2" w14:textId="77777777" w:rsidR="002546D9" w:rsidRDefault="002546D9" w:rsidP="00CB143B">
      <w:pPr>
        <w:rPr>
          <w:lang w:eastAsia="sr-Latn-CS"/>
        </w:rPr>
      </w:pPr>
    </w:p>
    <w:p w14:paraId="3611C55E" w14:textId="77777777" w:rsidR="002546D9" w:rsidRDefault="002546D9" w:rsidP="00CB143B">
      <w:pPr>
        <w:rPr>
          <w:lang w:eastAsia="sr-Latn-CS"/>
        </w:rPr>
      </w:pPr>
    </w:p>
    <w:p w14:paraId="4B046041" w14:textId="77777777" w:rsidR="00332327" w:rsidRDefault="00332327" w:rsidP="00CB143B">
      <w:pPr>
        <w:rPr>
          <w:lang w:eastAsia="sr-Latn-CS"/>
        </w:rPr>
      </w:pPr>
    </w:p>
    <w:p w14:paraId="01ED725C" w14:textId="77777777" w:rsidR="00332327" w:rsidRDefault="00332327" w:rsidP="00CB143B">
      <w:pPr>
        <w:rPr>
          <w:lang w:eastAsia="sr-Latn-CS"/>
        </w:rPr>
      </w:pPr>
    </w:p>
    <w:p w14:paraId="0D48F79C" w14:textId="77777777" w:rsidR="00332327" w:rsidRDefault="00332327" w:rsidP="00CB143B">
      <w:pPr>
        <w:rPr>
          <w:lang w:eastAsia="sr-Latn-CS"/>
        </w:rPr>
      </w:pPr>
    </w:p>
    <w:p w14:paraId="62CD8003" w14:textId="77777777" w:rsidR="002546D9" w:rsidRDefault="002546D9" w:rsidP="00CB143B">
      <w:pPr>
        <w:rPr>
          <w:lang w:eastAsia="sr-Latn-CS"/>
        </w:rPr>
      </w:pPr>
    </w:p>
    <w:p w14:paraId="42A3EA14" w14:textId="77777777" w:rsidR="008C3986" w:rsidRDefault="008C3986" w:rsidP="00A71614">
      <w:pPr>
        <w:spacing w:before="0"/>
        <w:rPr>
          <w:rFonts w:cs="Arial"/>
          <w:color w:val="00B0F0"/>
          <w:sz w:val="24"/>
          <w:szCs w:val="24"/>
          <w:lang w:eastAsia="sr-Latn-CS"/>
        </w:rPr>
      </w:pPr>
    </w:p>
    <w:p w14:paraId="46EBE07C" w14:textId="49487A32" w:rsidR="00535EEA" w:rsidRPr="002546D9" w:rsidRDefault="002546D9" w:rsidP="002546D9">
      <w:pPr>
        <w:pStyle w:val="KDPodnaslov1"/>
        <w:spacing w:before="0"/>
        <w:jc w:val="center"/>
        <w:rPr>
          <w:rFonts w:cs="Arial"/>
          <w:sz w:val="48"/>
          <w:szCs w:val="24"/>
        </w:rPr>
      </w:pPr>
      <w:r w:rsidRPr="002546D9">
        <w:rPr>
          <w:rFonts w:cs="Arial"/>
          <w:sz w:val="48"/>
          <w:szCs w:val="24"/>
        </w:rPr>
        <w:t>7.</w:t>
      </w:r>
      <w:r w:rsidR="008C3986" w:rsidRPr="002546D9">
        <w:rPr>
          <w:rFonts w:cs="Arial"/>
          <w:sz w:val="48"/>
          <w:szCs w:val="24"/>
        </w:rPr>
        <w:t>ОБРАСЦИ</w:t>
      </w:r>
      <w:bookmarkStart w:id="245" w:name="_Toc442559924"/>
    </w:p>
    <w:p w14:paraId="226240E5" w14:textId="77777777" w:rsidR="000D740B" w:rsidRDefault="000D740B" w:rsidP="00A247F5"/>
    <w:p w14:paraId="2EC73943" w14:textId="77777777" w:rsidR="0073319A" w:rsidRDefault="0073319A" w:rsidP="00A247F5"/>
    <w:p w14:paraId="2BEC89AC" w14:textId="77777777" w:rsidR="0073319A" w:rsidRDefault="0073319A" w:rsidP="00A247F5"/>
    <w:p w14:paraId="2C6A4628" w14:textId="77777777" w:rsidR="0073319A" w:rsidRDefault="0073319A" w:rsidP="00A247F5"/>
    <w:p w14:paraId="00B4DD44" w14:textId="77777777" w:rsidR="002546D9" w:rsidRDefault="002546D9" w:rsidP="00A247F5"/>
    <w:p w14:paraId="35993BF1" w14:textId="77777777" w:rsidR="002546D9" w:rsidRDefault="002546D9" w:rsidP="00A247F5"/>
    <w:p w14:paraId="529D55E8" w14:textId="77777777" w:rsidR="002546D9" w:rsidRDefault="002546D9" w:rsidP="00A247F5"/>
    <w:p w14:paraId="78F583EA" w14:textId="77777777" w:rsidR="002546D9" w:rsidRDefault="002546D9" w:rsidP="00A247F5"/>
    <w:p w14:paraId="7DD291A7" w14:textId="77777777" w:rsidR="002546D9" w:rsidRDefault="002546D9" w:rsidP="00A247F5"/>
    <w:p w14:paraId="122AB85E" w14:textId="77777777" w:rsidR="002546D9" w:rsidRDefault="002546D9" w:rsidP="00A247F5"/>
    <w:p w14:paraId="0BEFBC01" w14:textId="77777777" w:rsidR="002546D9" w:rsidRDefault="002546D9" w:rsidP="00A247F5"/>
    <w:p w14:paraId="070C1B47" w14:textId="77777777" w:rsidR="002546D9" w:rsidRDefault="002546D9" w:rsidP="00A247F5"/>
    <w:p w14:paraId="767F2D02" w14:textId="77777777" w:rsidR="002546D9" w:rsidRDefault="002546D9" w:rsidP="00A247F5"/>
    <w:p w14:paraId="07EEAB1A" w14:textId="77777777" w:rsidR="002546D9" w:rsidRDefault="002546D9" w:rsidP="00A247F5"/>
    <w:p w14:paraId="6A26C435" w14:textId="77777777" w:rsidR="002546D9" w:rsidRDefault="002546D9" w:rsidP="00A247F5"/>
    <w:p w14:paraId="6C421532" w14:textId="77777777" w:rsidR="002546D9" w:rsidRDefault="002546D9" w:rsidP="00A247F5"/>
    <w:p w14:paraId="3E34073D" w14:textId="77777777" w:rsidR="002546D9" w:rsidRDefault="002546D9" w:rsidP="00A247F5"/>
    <w:p w14:paraId="6D069489" w14:textId="77777777" w:rsidR="002546D9" w:rsidRDefault="002546D9" w:rsidP="00A247F5"/>
    <w:p w14:paraId="5621C70C" w14:textId="0AE5D532" w:rsidR="002546D9" w:rsidRDefault="002546D9" w:rsidP="00A247F5">
      <w:r>
        <w:br w:type="page"/>
      </w:r>
    </w:p>
    <w:p w14:paraId="4BED239F" w14:textId="1D9A51E9" w:rsidR="00343A18" w:rsidRPr="002546D9" w:rsidRDefault="002546D9" w:rsidP="002546D9">
      <w:pPr>
        <w:pStyle w:val="KDObrazac"/>
        <w:spacing w:before="0"/>
        <w:rPr>
          <w:noProof/>
          <w:sz w:val="24"/>
          <w:szCs w:val="24"/>
        </w:rPr>
      </w:pPr>
      <w:r>
        <w:rPr>
          <w:sz w:val="24"/>
          <w:szCs w:val="24"/>
        </w:rPr>
        <w:lastRenderedPageBreak/>
        <w:t>О</w:t>
      </w:r>
      <w:r>
        <w:rPr>
          <w:sz w:val="24"/>
          <w:szCs w:val="24"/>
          <w:lang w:val="sr-Cyrl-RS"/>
        </w:rPr>
        <w:t>бразац</w:t>
      </w:r>
      <w:r w:rsidR="00343A18" w:rsidRPr="00EC5BB4">
        <w:rPr>
          <w:sz w:val="24"/>
          <w:szCs w:val="24"/>
        </w:rPr>
        <w:t xml:space="preserve"> </w:t>
      </w:r>
      <w:r w:rsidR="00A247F5">
        <w:rPr>
          <w:sz w:val="24"/>
          <w:szCs w:val="24"/>
          <w:lang w:val="sr-Cyrl-RS"/>
        </w:rPr>
        <w:t>1</w:t>
      </w:r>
      <w:r w:rsidR="00343A18" w:rsidRPr="00EC5BB4">
        <w:rPr>
          <w:noProof/>
          <w:sz w:val="24"/>
          <w:szCs w:val="24"/>
        </w:rPr>
        <w:t>.</w:t>
      </w:r>
      <w:bookmarkEnd w:id="245"/>
      <w:r>
        <w:rPr>
          <w:noProof/>
          <w:sz w:val="24"/>
          <w:szCs w:val="24"/>
        </w:rPr>
        <w:t>1</w:t>
      </w:r>
    </w:p>
    <w:p w14:paraId="12F21F14" w14:textId="730ACC70" w:rsidR="00343A18" w:rsidRPr="00EC5BB4" w:rsidRDefault="00343A18" w:rsidP="002546D9">
      <w:pPr>
        <w:spacing w:before="0"/>
        <w:jc w:val="center"/>
        <w:rPr>
          <w:rStyle w:val="BookTitle"/>
          <w:rFonts w:cs="Arial"/>
          <w:sz w:val="24"/>
          <w:szCs w:val="24"/>
        </w:rPr>
      </w:pPr>
      <w:r w:rsidRPr="00EC5BB4">
        <w:rPr>
          <w:rStyle w:val="BookTitle"/>
          <w:rFonts w:cs="Arial"/>
          <w:sz w:val="24"/>
          <w:szCs w:val="24"/>
        </w:rPr>
        <w:t>ОБРАЗАЦ ПОНУДЕ</w:t>
      </w:r>
    </w:p>
    <w:p w14:paraId="6D9F02B4" w14:textId="669BF4F9"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2546D9">
        <w:rPr>
          <w:rFonts w:eastAsia="TimesNewRomanPS-BoldMT" w:cs="Arial"/>
          <w:bCs/>
          <w:color w:val="000000"/>
          <w:sz w:val="24"/>
          <w:szCs w:val="24"/>
          <w:lang w:val="sr-Cyrl-RS"/>
        </w:rPr>
        <w:t xml:space="preserve"> бр. </w:t>
      </w:r>
      <w:r w:rsidR="002546D9" w:rsidRPr="002546D9">
        <w:rPr>
          <w:rFonts w:eastAsia="TimesNewRomanPS-BoldMT" w:cs="Arial"/>
          <w:b/>
          <w:bCs/>
          <w:color w:val="000000"/>
          <w:sz w:val="24"/>
          <w:szCs w:val="24"/>
          <w:lang w:val="sr-Cyrl-RS"/>
        </w:rPr>
        <w:t>ЈН/1000/0577/2017-</w:t>
      </w:r>
      <w:r w:rsidR="00DB1803" w:rsidRPr="002546D9">
        <w:rPr>
          <w:rFonts w:eastAsia="TimesNewRomanPS-BoldMT" w:cs="Arial"/>
          <w:b/>
          <w:bCs/>
          <w:color w:val="000000" w:themeColor="text1"/>
          <w:sz w:val="24"/>
          <w:szCs w:val="24"/>
          <w:lang w:val="sr-Cyrl-RS"/>
        </w:rPr>
        <w:t xml:space="preserve"> </w:t>
      </w:r>
      <w:r w:rsidR="002546D9">
        <w:rPr>
          <w:rFonts w:eastAsia="TimesNewRomanPS-BoldMT" w:cs="Arial"/>
          <w:b/>
          <w:bCs/>
          <w:color w:val="000000" w:themeColor="text1"/>
          <w:sz w:val="24"/>
          <w:szCs w:val="24"/>
          <w:lang w:val="sr-Cyrl-RS"/>
        </w:rPr>
        <w:t xml:space="preserve">Партија 1 - </w:t>
      </w:r>
      <w:r w:rsidR="000423A0" w:rsidRPr="002546D9">
        <w:rPr>
          <w:rFonts w:eastAsia="TimesNewRomanPS-BoldMT" w:cs="Arial"/>
          <w:b/>
          <w:bCs/>
          <w:color w:val="000000" w:themeColor="text1"/>
          <w:sz w:val="24"/>
          <w:szCs w:val="24"/>
          <w:lang w:val="sr-Cyrl-RS"/>
        </w:rPr>
        <w:t>Oдржавањe беспрекидног напајања у ТС 110/x kV и 35/x kV</w:t>
      </w:r>
      <w:r w:rsidR="002546D9">
        <w:rPr>
          <w:rFonts w:eastAsia="TimesNewRomanPS-BoldMT" w:cs="Arial"/>
          <w:b/>
          <w:bCs/>
          <w:color w:val="000000" w:themeColor="text1"/>
          <w:sz w:val="24"/>
          <w:szCs w:val="24"/>
          <w:lang w:val="sr-Cyrl-RS"/>
        </w:rPr>
        <w:t xml:space="preserve"> за ТЦ Београд</w:t>
      </w:r>
      <w:r w:rsidR="00DB1803">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234D68">
        <w:rPr>
          <w:rFonts w:eastAsia="TimesNewRomanPS-BoldMT" w:cs="Arial"/>
          <w:bCs/>
          <w:color w:val="000000"/>
          <w:sz w:val="24"/>
          <w:szCs w:val="24"/>
          <w:lang w:val="sr-Cyrl-RS"/>
        </w:rPr>
        <w:t xml:space="preserve">период до </w:t>
      </w:r>
      <w:r w:rsidR="002546D9">
        <w:rPr>
          <w:rFonts w:eastAsia="TimesNewRomanPS-BoldMT" w:cs="Arial"/>
          <w:bCs/>
          <w:color w:val="000000"/>
          <w:sz w:val="24"/>
          <w:szCs w:val="24"/>
          <w:lang w:val="sr-Cyrl-RS"/>
        </w:rPr>
        <w:t>две године</w:t>
      </w:r>
    </w:p>
    <w:p w14:paraId="08379553" w14:textId="77777777" w:rsidR="00343A18" w:rsidRPr="00EC5BB4" w:rsidRDefault="00343A18" w:rsidP="00343A18">
      <w:pPr>
        <w:spacing w:before="0"/>
        <w:rPr>
          <w:rFonts w:eastAsia="TimesNewRomanPS-BoldMT" w:cs="Arial"/>
          <w:bCs/>
          <w:color w:val="00B0F0"/>
          <w:sz w:val="24"/>
          <w:szCs w:val="24"/>
        </w:rPr>
      </w:pPr>
    </w:p>
    <w:p w14:paraId="58738B42" w14:textId="6782204D" w:rsidR="00343A18" w:rsidRPr="00DB1803" w:rsidRDefault="00343A18" w:rsidP="00343A18">
      <w:pPr>
        <w:spacing w:before="0"/>
        <w:rPr>
          <w:rFonts w:cs="Arial"/>
          <w:b/>
          <w:bCs/>
          <w:iCs/>
          <w:sz w:val="24"/>
          <w:szCs w:val="24"/>
        </w:rPr>
      </w:pPr>
      <w:r w:rsidRPr="00DB1803">
        <w:rPr>
          <w:rFonts w:cs="Arial"/>
          <w:b/>
          <w:bCs/>
          <w:iCs/>
          <w:sz w:val="24"/>
          <w:szCs w:val="24"/>
        </w:rPr>
        <w:t>1)ОПШТИ ПОДАЦИ О ПОНУЂАЧУ</w:t>
      </w:r>
    </w:p>
    <w:tbl>
      <w:tblPr>
        <w:tblW w:w="9087" w:type="dxa"/>
        <w:tblInd w:w="-20" w:type="dxa"/>
        <w:tblLayout w:type="fixed"/>
        <w:tblLook w:val="0000" w:firstRow="0" w:lastRow="0" w:firstColumn="0" w:lastColumn="0" w:noHBand="0" w:noVBand="0"/>
      </w:tblPr>
      <w:tblGrid>
        <w:gridCol w:w="4447"/>
        <w:gridCol w:w="4640"/>
      </w:tblGrid>
      <w:tr w:rsidR="002546D9" w:rsidRPr="00555BFC" w14:paraId="2478D212" w14:textId="77777777" w:rsidTr="00807959">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3C2FE" w14:textId="77777777" w:rsidR="002546D9" w:rsidRPr="00555BFC" w:rsidRDefault="002546D9" w:rsidP="00923989">
            <w:pPr>
              <w:spacing w:before="0"/>
              <w:jc w:val="left"/>
              <w:rPr>
                <w:rFonts w:cs="Arial"/>
                <w:iCs/>
                <w:sz w:val="24"/>
                <w:szCs w:val="24"/>
              </w:rPr>
            </w:pPr>
            <w:r w:rsidRPr="00555BFC">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3DC4611" w14:textId="77777777" w:rsidR="002546D9" w:rsidRPr="00555BFC" w:rsidRDefault="002546D9" w:rsidP="00923989">
            <w:pPr>
              <w:snapToGrid w:val="0"/>
              <w:spacing w:before="0"/>
              <w:rPr>
                <w:rFonts w:cs="Arial"/>
                <w:b/>
                <w:bCs/>
                <w:i/>
                <w:iCs/>
                <w:sz w:val="24"/>
                <w:szCs w:val="24"/>
              </w:rPr>
            </w:pPr>
          </w:p>
        </w:tc>
      </w:tr>
      <w:tr w:rsidR="002546D9" w:rsidRPr="00555BFC" w14:paraId="3DDB789F" w14:textId="77777777" w:rsidTr="00807959">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FB27D" w14:textId="77777777" w:rsidR="002546D9" w:rsidRPr="00555BFC" w:rsidRDefault="002546D9" w:rsidP="00923989">
            <w:pPr>
              <w:spacing w:before="0"/>
              <w:jc w:val="left"/>
              <w:rPr>
                <w:rFonts w:cs="Arial"/>
                <w:iCs/>
                <w:sz w:val="24"/>
                <w:szCs w:val="24"/>
                <w:lang w:val="ru-RU"/>
              </w:rPr>
            </w:pPr>
            <w:r w:rsidRPr="00555BFC">
              <w:rPr>
                <w:rFonts w:cs="Arial"/>
                <w:iCs/>
                <w:sz w:val="24"/>
                <w:szCs w:val="24"/>
                <w:lang w:val="ru-RU"/>
              </w:rPr>
              <w:t>Врста правног лица</w:t>
            </w:r>
          </w:p>
          <w:p w14:paraId="3D0F36DC" w14:textId="77777777" w:rsidR="002546D9" w:rsidRPr="00555BFC" w:rsidRDefault="002546D9" w:rsidP="00923989">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BB85A69" w14:textId="77777777" w:rsidR="002546D9" w:rsidRPr="00555BFC" w:rsidRDefault="002546D9" w:rsidP="00923989">
            <w:pPr>
              <w:snapToGrid w:val="0"/>
              <w:spacing w:before="0"/>
              <w:rPr>
                <w:rFonts w:cs="Arial"/>
                <w:b/>
                <w:bCs/>
                <w:i/>
                <w:iCs/>
                <w:sz w:val="24"/>
                <w:szCs w:val="24"/>
                <w:lang w:val="ru-RU"/>
              </w:rPr>
            </w:pPr>
          </w:p>
          <w:p w14:paraId="3A71225F" w14:textId="77777777" w:rsidR="002546D9" w:rsidRPr="00555BFC" w:rsidRDefault="002546D9" w:rsidP="00923989">
            <w:pPr>
              <w:spacing w:before="0"/>
              <w:rPr>
                <w:rFonts w:cs="Arial"/>
                <w:b/>
                <w:bCs/>
                <w:i/>
                <w:iCs/>
                <w:sz w:val="24"/>
                <w:szCs w:val="24"/>
                <w:lang w:val="ru-RU"/>
              </w:rPr>
            </w:pPr>
          </w:p>
          <w:p w14:paraId="21406124" w14:textId="77777777" w:rsidR="002546D9" w:rsidRPr="00555BFC" w:rsidRDefault="002546D9" w:rsidP="00923989">
            <w:pPr>
              <w:spacing w:before="0"/>
              <w:rPr>
                <w:rFonts w:cs="Arial"/>
                <w:b/>
                <w:bCs/>
                <w:i/>
                <w:iCs/>
                <w:sz w:val="24"/>
                <w:szCs w:val="24"/>
                <w:lang w:val="ru-RU"/>
              </w:rPr>
            </w:pPr>
          </w:p>
        </w:tc>
      </w:tr>
      <w:tr w:rsidR="002546D9" w:rsidRPr="00555BFC" w14:paraId="43B4C1AE" w14:textId="77777777" w:rsidTr="00807959">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7AF3DBC" w14:textId="77777777" w:rsidR="002546D9" w:rsidRPr="00555BFC" w:rsidRDefault="002546D9" w:rsidP="00923989">
            <w:pPr>
              <w:spacing w:before="0"/>
              <w:jc w:val="left"/>
              <w:rPr>
                <w:rFonts w:cs="Arial"/>
                <w:b/>
                <w:bCs/>
                <w:iCs/>
                <w:sz w:val="24"/>
                <w:szCs w:val="24"/>
              </w:rPr>
            </w:pPr>
            <w:r w:rsidRPr="00555BFC">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8E02433" w14:textId="77777777" w:rsidR="002546D9" w:rsidRPr="00555BFC" w:rsidRDefault="002546D9" w:rsidP="00923989">
            <w:pPr>
              <w:snapToGrid w:val="0"/>
              <w:spacing w:before="0"/>
              <w:rPr>
                <w:rFonts w:cs="Arial"/>
                <w:b/>
                <w:bCs/>
                <w:i/>
                <w:iCs/>
                <w:sz w:val="24"/>
                <w:szCs w:val="24"/>
              </w:rPr>
            </w:pPr>
          </w:p>
          <w:p w14:paraId="19D97645" w14:textId="77777777" w:rsidR="002546D9" w:rsidRPr="00555BFC" w:rsidRDefault="002546D9" w:rsidP="00923989">
            <w:pPr>
              <w:spacing w:before="0"/>
              <w:rPr>
                <w:rFonts w:cs="Arial"/>
                <w:b/>
                <w:bCs/>
                <w:i/>
                <w:iCs/>
                <w:sz w:val="24"/>
                <w:szCs w:val="24"/>
              </w:rPr>
            </w:pPr>
          </w:p>
          <w:p w14:paraId="469B0251" w14:textId="77777777" w:rsidR="002546D9" w:rsidRPr="00555BFC" w:rsidRDefault="002546D9" w:rsidP="00923989">
            <w:pPr>
              <w:spacing w:before="0"/>
              <w:rPr>
                <w:rFonts w:cs="Arial"/>
                <w:b/>
                <w:bCs/>
                <w:i/>
                <w:iCs/>
                <w:sz w:val="24"/>
                <w:szCs w:val="24"/>
              </w:rPr>
            </w:pPr>
          </w:p>
        </w:tc>
      </w:tr>
      <w:tr w:rsidR="002546D9" w:rsidRPr="00555BFC" w14:paraId="206F3982" w14:textId="77777777" w:rsidTr="00807959">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770B67" w14:textId="77777777" w:rsidR="002546D9" w:rsidRPr="00555BFC" w:rsidRDefault="002546D9" w:rsidP="00923989">
            <w:pPr>
              <w:spacing w:before="0"/>
              <w:jc w:val="left"/>
              <w:rPr>
                <w:rFonts w:cs="Arial"/>
                <w:b/>
                <w:bCs/>
                <w:iCs/>
                <w:sz w:val="24"/>
                <w:szCs w:val="24"/>
              </w:rPr>
            </w:pPr>
            <w:r w:rsidRPr="00555BFC">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FD2411" w14:textId="77777777" w:rsidR="002546D9" w:rsidRPr="00555BFC" w:rsidRDefault="002546D9" w:rsidP="00923989">
            <w:pPr>
              <w:snapToGrid w:val="0"/>
              <w:spacing w:before="0"/>
              <w:rPr>
                <w:rFonts w:cs="Arial"/>
                <w:b/>
                <w:bCs/>
                <w:i/>
                <w:iCs/>
                <w:sz w:val="24"/>
                <w:szCs w:val="24"/>
              </w:rPr>
            </w:pPr>
          </w:p>
          <w:p w14:paraId="5F5D7C1C" w14:textId="77777777" w:rsidR="002546D9" w:rsidRPr="00555BFC" w:rsidRDefault="002546D9" w:rsidP="00923989">
            <w:pPr>
              <w:spacing w:before="0"/>
              <w:rPr>
                <w:rFonts w:cs="Arial"/>
                <w:b/>
                <w:bCs/>
                <w:i/>
                <w:iCs/>
                <w:sz w:val="24"/>
                <w:szCs w:val="24"/>
              </w:rPr>
            </w:pPr>
          </w:p>
        </w:tc>
      </w:tr>
      <w:tr w:rsidR="002546D9" w:rsidRPr="00555BFC" w14:paraId="73D4164B" w14:textId="77777777" w:rsidTr="00807959">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5FDE2F3"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7F8835B" w14:textId="77777777" w:rsidR="002546D9" w:rsidRPr="00555BFC" w:rsidRDefault="002546D9" w:rsidP="00923989">
            <w:pPr>
              <w:snapToGrid w:val="0"/>
              <w:spacing w:before="0"/>
              <w:rPr>
                <w:rFonts w:cs="Arial"/>
                <w:b/>
                <w:bCs/>
                <w:i/>
                <w:iCs/>
                <w:sz w:val="24"/>
                <w:szCs w:val="24"/>
                <w:lang w:val="ru-RU"/>
              </w:rPr>
            </w:pPr>
          </w:p>
        </w:tc>
      </w:tr>
      <w:tr w:rsidR="002546D9" w:rsidRPr="00555BFC" w14:paraId="570A0616" w14:textId="77777777" w:rsidTr="00807959">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A682C17" w14:textId="77777777" w:rsidR="002546D9" w:rsidRPr="00555BFC" w:rsidRDefault="002546D9" w:rsidP="00923989">
            <w:pPr>
              <w:spacing w:before="0"/>
              <w:jc w:val="left"/>
              <w:rPr>
                <w:rFonts w:cs="Arial"/>
                <w:b/>
                <w:bCs/>
                <w:iCs/>
                <w:sz w:val="24"/>
                <w:szCs w:val="24"/>
              </w:rPr>
            </w:pPr>
            <w:r w:rsidRPr="00555BFC">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970371C" w14:textId="77777777" w:rsidR="002546D9" w:rsidRPr="00555BFC" w:rsidRDefault="002546D9" w:rsidP="00923989">
            <w:pPr>
              <w:snapToGrid w:val="0"/>
              <w:spacing w:before="0"/>
              <w:rPr>
                <w:rFonts w:cs="Arial"/>
                <w:b/>
                <w:bCs/>
                <w:i/>
                <w:iCs/>
                <w:sz w:val="24"/>
                <w:szCs w:val="24"/>
              </w:rPr>
            </w:pPr>
          </w:p>
          <w:p w14:paraId="60FF1552" w14:textId="77777777" w:rsidR="002546D9" w:rsidRPr="00555BFC" w:rsidRDefault="002546D9" w:rsidP="00923989">
            <w:pPr>
              <w:spacing w:before="0"/>
              <w:rPr>
                <w:rFonts w:cs="Arial"/>
                <w:b/>
                <w:bCs/>
                <w:i/>
                <w:iCs/>
                <w:sz w:val="24"/>
                <w:szCs w:val="24"/>
              </w:rPr>
            </w:pPr>
          </w:p>
          <w:p w14:paraId="34E1D736" w14:textId="77777777" w:rsidR="002546D9" w:rsidRPr="00555BFC" w:rsidRDefault="002546D9" w:rsidP="00923989">
            <w:pPr>
              <w:spacing w:before="0"/>
              <w:rPr>
                <w:rFonts w:cs="Arial"/>
                <w:b/>
                <w:bCs/>
                <w:i/>
                <w:iCs/>
                <w:sz w:val="24"/>
                <w:szCs w:val="24"/>
              </w:rPr>
            </w:pPr>
          </w:p>
        </w:tc>
      </w:tr>
      <w:tr w:rsidR="002546D9" w:rsidRPr="00555BFC" w14:paraId="0B3340A7" w14:textId="77777777" w:rsidTr="00807959">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98612B"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ED48D09" w14:textId="77777777" w:rsidR="002546D9" w:rsidRPr="00555BFC" w:rsidRDefault="002546D9" w:rsidP="00923989">
            <w:pPr>
              <w:snapToGrid w:val="0"/>
              <w:spacing w:before="0"/>
              <w:rPr>
                <w:rFonts w:cs="Arial"/>
                <w:b/>
                <w:bCs/>
                <w:i/>
                <w:iCs/>
                <w:sz w:val="24"/>
                <w:szCs w:val="24"/>
                <w:lang w:val="ru-RU"/>
              </w:rPr>
            </w:pPr>
          </w:p>
        </w:tc>
      </w:tr>
      <w:tr w:rsidR="002546D9" w:rsidRPr="00555BFC" w14:paraId="0EB40532" w14:textId="77777777" w:rsidTr="00807959">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8440ADA" w14:textId="77777777" w:rsidR="002546D9" w:rsidRPr="00555BFC" w:rsidRDefault="002546D9" w:rsidP="00923989">
            <w:pPr>
              <w:spacing w:before="0"/>
              <w:jc w:val="left"/>
              <w:rPr>
                <w:rFonts w:cs="Arial"/>
                <w:b/>
                <w:bCs/>
                <w:iCs/>
                <w:sz w:val="24"/>
                <w:szCs w:val="24"/>
              </w:rPr>
            </w:pPr>
            <w:r w:rsidRPr="00555BFC">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5613245" w14:textId="77777777" w:rsidR="002546D9" w:rsidRPr="00555BFC" w:rsidRDefault="002546D9" w:rsidP="00923989">
            <w:pPr>
              <w:snapToGrid w:val="0"/>
              <w:spacing w:before="0"/>
              <w:rPr>
                <w:rFonts w:cs="Arial"/>
                <w:b/>
                <w:bCs/>
                <w:i/>
                <w:iCs/>
                <w:sz w:val="24"/>
                <w:szCs w:val="24"/>
              </w:rPr>
            </w:pPr>
          </w:p>
          <w:p w14:paraId="2CD2828B" w14:textId="77777777" w:rsidR="002546D9" w:rsidRPr="00555BFC" w:rsidRDefault="002546D9" w:rsidP="00923989">
            <w:pPr>
              <w:spacing w:before="0"/>
              <w:rPr>
                <w:rFonts w:cs="Arial"/>
                <w:b/>
                <w:bCs/>
                <w:i/>
                <w:iCs/>
                <w:sz w:val="24"/>
                <w:szCs w:val="24"/>
              </w:rPr>
            </w:pPr>
          </w:p>
          <w:p w14:paraId="22E6E38B" w14:textId="77777777" w:rsidR="002546D9" w:rsidRPr="00555BFC" w:rsidRDefault="002546D9" w:rsidP="00923989">
            <w:pPr>
              <w:spacing w:before="0"/>
              <w:rPr>
                <w:rFonts w:cs="Arial"/>
                <w:b/>
                <w:bCs/>
                <w:i/>
                <w:iCs/>
                <w:sz w:val="24"/>
                <w:szCs w:val="24"/>
              </w:rPr>
            </w:pPr>
          </w:p>
        </w:tc>
      </w:tr>
      <w:tr w:rsidR="002546D9" w:rsidRPr="00555BFC" w14:paraId="28A38EC3" w14:textId="77777777" w:rsidTr="00807959">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B37FD65" w14:textId="77777777" w:rsidR="002546D9" w:rsidRPr="00555BFC" w:rsidRDefault="002546D9" w:rsidP="00923989">
            <w:pPr>
              <w:spacing w:before="0"/>
              <w:jc w:val="left"/>
              <w:rPr>
                <w:rFonts w:cs="Arial"/>
                <w:b/>
                <w:bCs/>
                <w:iCs/>
                <w:sz w:val="24"/>
                <w:szCs w:val="24"/>
              </w:rPr>
            </w:pPr>
            <w:r w:rsidRPr="00555BFC">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E00E84E" w14:textId="77777777" w:rsidR="002546D9" w:rsidRPr="00555BFC" w:rsidRDefault="002546D9" w:rsidP="00923989">
            <w:pPr>
              <w:snapToGrid w:val="0"/>
              <w:spacing w:before="0"/>
              <w:rPr>
                <w:rFonts w:cs="Arial"/>
                <w:b/>
                <w:bCs/>
                <w:i/>
                <w:iCs/>
                <w:sz w:val="24"/>
                <w:szCs w:val="24"/>
              </w:rPr>
            </w:pPr>
          </w:p>
          <w:p w14:paraId="23DCBF4C" w14:textId="77777777" w:rsidR="002546D9" w:rsidRPr="00555BFC" w:rsidRDefault="002546D9" w:rsidP="00923989">
            <w:pPr>
              <w:spacing w:before="0"/>
              <w:rPr>
                <w:rFonts w:cs="Arial"/>
                <w:b/>
                <w:bCs/>
                <w:i/>
                <w:iCs/>
                <w:sz w:val="24"/>
                <w:szCs w:val="24"/>
              </w:rPr>
            </w:pPr>
          </w:p>
          <w:p w14:paraId="66A37A9C" w14:textId="77777777" w:rsidR="002546D9" w:rsidRPr="00555BFC" w:rsidRDefault="002546D9" w:rsidP="00923989">
            <w:pPr>
              <w:spacing w:before="0"/>
              <w:rPr>
                <w:rFonts w:cs="Arial"/>
                <w:b/>
                <w:bCs/>
                <w:i/>
                <w:iCs/>
                <w:sz w:val="24"/>
                <w:szCs w:val="24"/>
              </w:rPr>
            </w:pPr>
          </w:p>
        </w:tc>
      </w:tr>
      <w:tr w:rsidR="002546D9" w:rsidRPr="00555BFC" w14:paraId="57FB1579" w14:textId="77777777" w:rsidTr="0080795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5A88B62"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DF7FF73" w14:textId="77777777" w:rsidR="002546D9" w:rsidRPr="00555BFC" w:rsidRDefault="002546D9" w:rsidP="00923989">
            <w:pPr>
              <w:snapToGrid w:val="0"/>
              <w:spacing w:before="0"/>
              <w:rPr>
                <w:rFonts w:cs="Arial"/>
                <w:b/>
                <w:bCs/>
                <w:i/>
                <w:iCs/>
                <w:sz w:val="24"/>
                <w:szCs w:val="24"/>
                <w:lang w:val="ru-RU"/>
              </w:rPr>
            </w:pPr>
          </w:p>
          <w:p w14:paraId="3E0FB83E" w14:textId="77777777" w:rsidR="002546D9" w:rsidRPr="00555BFC" w:rsidRDefault="002546D9" w:rsidP="00923989">
            <w:pPr>
              <w:spacing w:before="0"/>
              <w:rPr>
                <w:rFonts w:cs="Arial"/>
                <w:b/>
                <w:bCs/>
                <w:i/>
                <w:iCs/>
                <w:sz w:val="24"/>
                <w:szCs w:val="24"/>
                <w:lang w:val="ru-RU"/>
              </w:rPr>
            </w:pPr>
          </w:p>
          <w:p w14:paraId="7C1BF7B7" w14:textId="77777777" w:rsidR="002546D9" w:rsidRPr="00555BFC" w:rsidRDefault="002546D9" w:rsidP="00923989">
            <w:pPr>
              <w:spacing w:before="0"/>
              <w:rPr>
                <w:rFonts w:cs="Arial"/>
                <w:b/>
                <w:bCs/>
                <w:i/>
                <w:iCs/>
                <w:sz w:val="24"/>
                <w:szCs w:val="24"/>
                <w:lang w:val="ru-RU"/>
              </w:rPr>
            </w:pPr>
          </w:p>
        </w:tc>
      </w:tr>
      <w:tr w:rsidR="002546D9" w:rsidRPr="00555BFC" w14:paraId="70E4B3C0" w14:textId="77777777" w:rsidTr="0080795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3B5AC"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00D64D9" w14:textId="77777777" w:rsidR="002546D9" w:rsidRPr="00555BFC" w:rsidRDefault="002546D9" w:rsidP="00923989">
            <w:pPr>
              <w:snapToGrid w:val="0"/>
              <w:spacing w:before="0"/>
              <w:ind w:firstLine="708"/>
              <w:rPr>
                <w:rFonts w:cs="Arial"/>
                <w:b/>
                <w:bCs/>
                <w:i/>
                <w:iCs/>
                <w:sz w:val="24"/>
                <w:szCs w:val="24"/>
                <w:lang w:val="ru-RU"/>
              </w:rPr>
            </w:pPr>
          </w:p>
          <w:p w14:paraId="0CE298C0" w14:textId="77777777" w:rsidR="002546D9" w:rsidRPr="00555BFC" w:rsidRDefault="002546D9" w:rsidP="00923989">
            <w:pPr>
              <w:spacing w:before="0"/>
              <w:ind w:firstLine="708"/>
              <w:rPr>
                <w:rFonts w:cs="Arial"/>
                <w:b/>
                <w:bCs/>
                <w:i/>
                <w:iCs/>
                <w:sz w:val="24"/>
                <w:szCs w:val="24"/>
                <w:lang w:val="ru-RU"/>
              </w:rPr>
            </w:pPr>
          </w:p>
          <w:p w14:paraId="6C0AAEE7" w14:textId="77777777" w:rsidR="002546D9" w:rsidRPr="00555BFC" w:rsidRDefault="002546D9" w:rsidP="00923989">
            <w:pPr>
              <w:spacing w:before="0"/>
              <w:ind w:firstLine="708"/>
              <w:rPr>
                <w:rFonts w:cs="Arial"/>
                <w:b/>
                <w:bCs/>
                <w:i/>
                <w:iCs/>
                <w:sz w:val="24"/>
                <w:szCs w:val="24"/>
                <w:lang w:val="ru-RU"/>
              </w:rPr>
            </w:pPr>
          </w:p>
        </w:tc>
      </w:tr>
    </w:tbl>
    <w:p w14:paraId="0CBD937C" w14:textId="77777777" w:rsidR="00343A18" w:rsidRPr="00EC5BB4" w:rsidRDefault="00343A18" w:rsidP="00343A18">
      <w:pPr>
        <w:spacing w:before="0"/>
        <w:rPr>
          <w:rFonts w:cs="Arial"/>
          <w:sz w:val="24"/>
          <w:szCs w:val="24"/>
        </w:rPr>
      </w:pPr>
    </w:p>
    <w:p w14:paraId="3F36F1B7" w14:textId="1F74C123" w:rsidR="00343A18" w:rsidRPr="00DB1803" w:rsidRDefault="002546D9"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2546D9" w:rsidRPr="00555BFC" w14:paraId="49715429" w14:textId="77777777" w:rsidTr="00807959">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0D332E" w14:textId="77777777" w:rsidR="002546D9" w:rsidRPr="00555BFC" w:rsidRDefault="002546D9" w:rsidP="00923989">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2546D9" w:rsidRPr="00555BFC" w14:paraId="44F2EA43" w14:textId="77777777" w:rsidTr="00807959">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B68AAE" w14:textId="77777777" w:rsidR="002546D9" w:rsidRPr="00555BFC" w:rsidRDefault="002546D9" w:rsidP="00923989">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2546D9" w:rsidRPr="00555BFC" w14:paraId="656DDEC3" w14:textId="77777777" w:rsidTr="00807959">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11D6E5" w14:textId="77777777" w:rsidR="002546D9" w:rsidRPr="00555BFC" w:rsidRDefault="002546D9" w:rsidP="00923989">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40062967" w14:textId="77777777" w:rsidR="002546D9" w:rsidRDefault="00343A18" w:rsidP="00343A18">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218514DF" w14:textId="0F780ABB" w:rsidR="00343A18" w:rsidRPr="0042687E" w:rsidRDefault="002546D9" w:rsidP="00343A18">
      <w:pPr>
        <w:spacing w:before="0"/>
        <w:rPr>
          <w:rFonts w:eastAsia="TimesNewRomanPSMT" w:cs="Arial"/>
          <w:bCs/>
          <w:sz w:val="20"/>
          <w:szCs w:val="20"/>
        </w:rPr>
      </w:pPr>
      <w:r>
        <w:rPr>
          <w:rFonts w:cs="Arial"/>
          <w:i/>
          <w:iCs/>
          <w:sz w:val="20"/>
          <w:szCs w:val="20"/>
          <w:lang w:val="ru-RU"/>
        </w:rPr>
        <w:t>З</w:t>
      </w:r>
      <w:r w:rsidR="00343A18"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09F8F4E" w14:textId="688B3676" w:rsidR="00343A18" w:rsidRDefault="00343A18" w:rsidP="00343A18">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23C28B0F" w14:textId="77777777" w:rsidR="002546D9" w:rsidRPr="00DB1803" w:rsidRDefault="002546D9"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2546D9" w:rsidRPr="00555BFC" w14:paraId="6E1215D7" w14:textId="77777777" w:rsidTr="00807959">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C3BD79" w14:textId="77777777" w:rsidR="002546D9" w:rsidRPr="00555BFC" w:rsidRDefault="002546D9" w:rsidP="00923989">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048A5EC" w14:textId="77777777" w:rsidR="002546D9" w:rsidRPr="00555BFC" w:rsidRDefault="002546D9" w:rsidP="00923989">
            <w:pPr>
              <w:snapToGrid w:val="0"/>
              <w:spacing w:before="0"/>
              <w:rPr>
                <w:rFonts w:eastAsia="TimesNewRomanPSMT" w:cs="Arial"/>
                <w:b/>
                <w:bCs/>
                <w:sz w:val="24"/>
                <w:szCs w:val="24"/>
              </w:rPr>
            </w:pPr>
          </w:p>
        </w:tc>
      </w:tr>
      <w:tr w:rsidR="002546D9" w:rsidRPr="00555BFC" w14:paraId="76484175" w14:textId="77777777" w:rsidTr="00807959">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DCC168"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DF486A1"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DD8BC8"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0323FFB1" w14:textId="77777777" w:rsidTr="00807959">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4227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ABC7FD" w14:textId="77777777" w:rsidR="002546D9" w:rsidRPr="00555BFC" w:rsidRDefault="002546D9" w:rsidP="00923989">
            <w:pPr>
              <w:snapToGrid w:val="0"/>
              <w:spacing w:before="0"/>
              <w:rPr>
                <w:rFonts w:eastAsia="TimesNewRomanPSMT" w:cs="Arial"/>
                <w:b/>
                <w:bCs/>
                <w:sz w:val="24"/>
                <w:szCs w:val="24"/>
              </w:rPr>
            </w:pPr>
          </w:p>
        </w:tc>
      </w:tr>
      <w:tr w:rsidR="002546D9" w:rsidRPr="00555BFC" w14:paraId="22BCA399" w14:textId="77777777" w:rsidTr="00807959">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714E76B"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7FEBD9B" w14:textId="77777777" w:rsidR="002546D9" w:rsidRPr="00555BFC" w:rsidRDefault="002546D9" w:rsidP="00923989">
            <w:pPr>
              <w:snapToGrid w:val="0"/>
              <w:spacing w:before="0"/>
              <w:rPr>
                <w:rFonts w:eastAsia="TimesNewRomanPSMT" w:cs="Arial"/>
                <w:b/>
                <w:bCs/>
                <w:sz w:val="24"/>
                <w:szCs w:val="24"/>
              </w:rPr>
            </w:pPr>
          </w:p>
        </w:tc>
      </w:tr>
      <w:tr w:rsidR="002546D9" w:rsidRPr="00555BFC" w14:paraId="414DC833" w14:textId="77777777" w:rsidTr="00807959">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DCF894"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D3910FE" w14:textId="77777777" w:rsidR="002546D9" w:rsidRPr="00555BFC" w:rsidRDefault="002546D9" w:rsidP="00923989">
            <w:pPr>
              <w:snapToGrid w:val="0"/>
              <w:spacing w:before="0"/>
              <w:rPr>
                <w:rFonts w:eastAsia="TimesNewRomanPSMT" w:cs="Arial"/>
                <w:b/>
                <w:bCs/>
                <w:sz w:val="24"/>
                <w:szCs w:val="24"/>
              </w:rPr>
            </w:pPr>
          </w:p>
        </w:tc>
      </w:tr>
      <w:tr w:rsidR="002546D9" w:rsidRPr="00555BFC" w14:paraId="7250D62D" w14:textId="77777777" w:rsidTr="00807959">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00623F8"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9EB9F5" w14:textId="77777777" w:rsidR="002546D9" w:rsidRPr="00555BFC" w:rsidRDefault="002546D9" w:rsidP="00923989">
            <w:pPr>
              <w:snapToGrid w:val="0"/>
              <w:spacing w:before="0"/>
              <w:rPr>
                <w:rFonts w:eastAsia="TimesNewRomanPSMT" w:cs="Arial"/>
                <w:b/>
                <w:bCs/>
                <w:sz w:val="24"/>
                <w:szCs w:val="24"/>
              </w:rPr>
            </w:pPr>
          </w:p>
        </w:tc>
      </w:tr>
      <w:tr w:rsidR="002546D9" w:rsidRPr="00555BFC" w14:paraId="2C562506" w14:textId="77777777" w:rsidTr="00807959">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23564F3"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6E87A1"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0BE64FF2" w14:textId="77777777" w:rsidTr="00807959">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FD722A1"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587751"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3441C305" w14:textId="77777777" w:rsidTr="00807959">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D95B196" w14:textId="77777777" w:rsidR="002546D9" w:rsidRPr="00555BFC" w:rsidRDefault="002546D9" w:rsidP="00923989">
            <w:pPr>
              <w:snapToGrid w:val="0"/>
              <w:spacing w:before="0"/>
              <w:rPr>
                <w:rFonts w:eastAsia="TimesNewRomanPSMT" w:cs="Arial"/>
                <w:bCs/>
                <w:sz w:val="24"/>
                <w:szCs w:val="24"/>
                <w:lang w:val="ru-RU"/>
              </w:rPr>
            </w:pPr>
          </w:p>
          <w:p w14:paraId="12CA8396" w14:textId="77777777" w:rsidR="002546D9" w:rsidRPr="00555BFC" w:rsidRDefault="002546D9" w:rsidP="00923989">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26DEE4" w14:textId="77777777" w:rsidR="002546D9" w:rsidRPr="00555BFC" w:rsidRDefault="002546D9" w:rsidP="00923989">
            <w:pPr>
              <w:snapToGrid w:val="0"/>
              <w:spacing w:before="0"/>
              <w:rPr>
                <w:rFonts w:eastAsia="TimesNewRomanPSMT" w:cs="Arial"/>
                <w:b/>
                <w:bCs/>
                <w:sz w:val="24"/>
                <w:szCs w:val="24"/>
              </w:rPr>
            </w:pPr>
          </w:p>
        </w:tc>
      </w:tr>
      <w:tr w:rsidR="002546D9" w:rsidRPr="00555BFC" w14:paraId="52ACDC3A" w14:textId="77777777" w:rsidTr="00807959">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9E369C3"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45D3A9B"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9DFAD8"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2BBA1E43" w14:textId="77777777" w:rsidTr="00807959">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C8979E8" w14:textId="77777777" w:rsidR="002546D9" w:rsidRPr="00555BFC" w:rsidRDefault="002546D9" w:rsidP="00923989">
            <w:pPr>
              <w:snapToGrid w:val="0"/>
              <w:spacing w:before="0"/>
              <w:rPr>
                <w:rFonts w:eastAsia="TimesNewRomanPSMT" w:cs="Arial"/>
                <w:bCs/>
                <w:sz w:val="24"/>
                <w:szCs w:val="24"/>
                <w:lang w:val="ru-RU"/>
              </w:rPr>
            </w:pPr>
          </w:p>
          <w:p w14:paraId="5116952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647A71" w14:textId="77777777" w:rsidR="002546D9" w:rsidRPr="00555BFC" w:rsidRDefault="002546D9" w:rsidP="00923989">
            <w:pPr>
              <w:snapToGrid w:val="0"/>
              <w:spacing w:before="0"/>
              <w:rPr>
                <w:rFonts w:eastAsia="TimesNewRomanPSMT" w:cs="Arial"/>
                <w:b/>
                <w:bCs/>
                <w:sz w:val="24"/>
                <w:szCs w:val="24"/>
              </w:rPr>
            </w:pPr>
          </w:p>
        </w:tc>
      </w:tr>
      <w:tr w:rsidR="002546D9" w:rsidRPr="00555BFC" w14:paraId="0CDBDA86" w14:textId="77777777" w:rsidTr="00807959">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E27C8AF" w14:textId="77777777" w:rsidR="002546D9" w:rsidRPr="00555BFC" w:rsidRDefault="002546D9" w:rsidP="00923989">
            <w:pPr>
              <w:snapToGrid w:val="0"/>
              <w:spacing w:before="0"/>
              <w:rPr>
                <w:rFonts w:eastAsia="TimesNewRomanPSMT" w:cs="Arial"/>
                <w:bCs/>
                <w:sz w:val="24"/>
                <w:szCs w:val="24"/>
              </w:rPr>
            </w:pPr>
          </w:p>
          <w:p w14:paraId="774A9AF7"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427FB2F" w14:textId="77777777" w:rsidR="002546D9" w:rsidRPr="00555BFC" w:rsidRDefault="002546D9" w:rsidP="00923989">
            <w:pPr>
              <w:snapToGrid w:val="0"/>
              <w:spacing w:before="0"/>
              <w:rPr>
                <w:rFonts w:eastAsia="TimesNewRomanPSMT" w:cs="Arial"/>
                <w:b/>
                <w:bCs/>
                <w:sz w:val="24"/>
                <w:szCs w:val="24"/>
              </w:rPr>
            </w:pPr>
          </w:p>
        </w:tc>
      </w:tr>
      <w:tr w:rsidR="002546D9" w:rsidRPr="00555BFC" w14:paraId="098E73DB" w14:textId="77777777" w:rsidTr="00807959">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5AECBE"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039195A" w14:textId="77777777" w:rsidR="002546D9" w:rsidRPr="00555BFC" w:rsidRDefault="002546D9" w:rsidP="00923989">
            <w:pPr>
              <w:snapToGrid w:val="0"/>
              <w:spacing w:before="0"/>
              <w:rPr>
                <w:rFonts w:eastAsia="TimesNewRomanPSMT" w:cs="Arial"/>
                <w:b/>
                <w:bCs/>
                <w:sz w:val="24"/>
                <w:szCs w:val="24"/>
              </w:rPr>
            </w:pPr>
          </w:p>
        </w:tc>
      </w:tr>
      <w:tr w:rsidR="002546D9" w:rsidRPr="00555BFC" w14:paraId="45FA23C8" w14:textId="77777777" w:rsidTr="00807959">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F4A1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4CA0A4E" w14:textId="77777777" w:rsidR="002546D9" w:rsidRPr="00555BFC" w:rsidRDefault="002546D9" w:rsidP="00923989">
            <w:pPr>
              <w:snapToGrid w:val="0"/>
              <w:spacing w:before="0"/>
              <w:rPr>
                <w:rFonts w:eastAsia="TimesNewRomanPSMT" w:cs="Arial"/>
                <w:b/>
                <w:bCs/>
                <w:sz w:val="24"/>
                <w:szCs w:val="24"/>
              </w:rPr>
            </w:pPr>
          </w:p>
        </w:tc>
      </w:tr>
      <w:tr w:rsidR="002546D9" w:rsidRPr="00555BFC" w14:paraId="3A4729C5" w14:textId="77777777" w:rsidTr="00807959">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83B9A81"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1A32174"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3B72D757" w14:textId="77777777" w:rsidTr="00807959">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1A411C"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540A125" w14:textId="77777777" w:rsidR="002546D9" w:rsidRPr="00555BFC" w:rsidRDefault="002546D9" w:rsidP="00923989">
            <w:pPr>
              <w:snapToGrid w:val="0"/>
              <w:spacing w:before="0"/>
              <w:rPr>
                <w:rFonts w:eastAsia="TimesNewRomanPSMT" w:cs="Arial"/>
                <w:b/>
                <w:bCs/>
                <w:sz w:val="24"/>
                <w:szCs w:val="24"/>
                <w:lang w:val="ru-RU"/>
              </w:rPr>
            </w:pPr>
          </w:p>
        </w:tc>
      </w:tr>
    </w:tbl>
    <w:p w14:paraId="01F91D36" w14:textId="77777777" w:rsidR="00343A18" w:rsidRPr="00EC5BB4" w:rsidRDefault="00343A18" w:rsidP="00343A18">
      <w:pPr>
        <w:spacing w:before="0"/>
        <w:rPr>
          <w:rFonts w:cs="Arial"/>
          <w:b/>
          <w:bCs/>
          <w:i/>
          <w:iCs/>
          <w:sz w:val="24"/>
          <w:szCs w:val="24"/>
          <w:u w:val="single"/>
          <w:lang w:val="ru-RU"/>
        </w:rPr>
      </w:pPr>
    </w:p>
    <w:p w14:paraId="4CE25AB0" w14:textId="3FBC08B6"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BDE3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1F7591A2" w:rsidR="002546D9" w:rsidRDefault="002546D9"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047A28E4" w14:textId="6F24212B" w:rsidR="00343A18" w:rsidRDefault="00343A18" w:rsidP="00343A18">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4FCEF7E0" w14:textId="77777777" w:rsidR="002546D9" w:rsidRPr="00DB1803" w:rsidRDefault="002546D9"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2546D9" w:rsidRPr="00555BFC" w14:paraId="735619D0" w14:textId="77777777" w:rsidTr="00807959">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1E462"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66A8"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58A38956" w14:textId="77777777" w:rsidTr="00807959">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293826"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DFBF"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2764CC38" w14:textId="77777777" w:rsidTr="00807959">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4D8981D"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4B47"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E0AA4F1" w14:textId="77777777" w:rsidTr="00807959">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0FB499F"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4B5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6F33431" w14:textId="77777777" w:rsidTr="00807959">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6679B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EB8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1A40C7F" w14:textId="77777777" w:rsidTr="00807959">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2624C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C3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B986082" w14:textId="77777777" w:rsidTr="00807959">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05A86"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A039"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56DE0C1C" w14:textId="77777777" w:rsidTr="00807959">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BB1EBC"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13C3"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7F9887C4" w14:textId="77777777" w:rsidTr="00807959">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F837A2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AD78"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02072E1" w14:textId="77777777" w:rsidTr="00807959">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99D6CBB"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0598"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3A927FFF" w14:textId="77777777" w:rsidTr="00807959">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E419B3"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BA85"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1FA74C8" w14:textId="77777777" w:rsidTr="00807959">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4520E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C110"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3E5BE50B" w14:textId="77777777" w:rsidTr="00807959">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05EDAC7"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A7A9"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4BEF73F7" w14:textId="77777777" w:rsidTr="00807959">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6E9ABB"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C32D991"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5D28"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2E94BF95" w14:textId="77777777" w:rsidTr="00807959">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40998E"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B9BA"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8931CEB" w14:textId="77777777" w:rsidTr="00807959">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B8674A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BCA7"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44FD3FB5" w14:textId="77777777" w:rsidTr="00807959">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C963C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6FD6"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4A4B8F8D" w14:textId="77777777" w:rsidTr="00807959">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1C9D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E53A" w14:textId="77777777" w:rsidR="002546D9" w:rsidRPr="00555BFC" w:rsidRDefault="002546D9" w:rsidP="00923989">
            <w:pPr>
              <w:snapToGrid w:val="0"/>
              <w:spacing w:before="0"/>
              <w:jc w:val="left"/>
              <w:rPr>
                <w:rFonts w:eastAsia="TimesNewRomanPSMT" w:cs="Arial"/>
                <w:b/>
                <w:bCs/>
                <w:sz w:val="24"/>
                <w:szCs w:val="24"/>
              </w:rPr>
            </w:pPr>
          </w:p>
        </w:tc>
      </w:tr>
    </w:tbl>
    <w:p w14:paraId="71AC7868" w14:textId="77777777" w:rsidR="000D4F6F" w:rsidRPr="00EC5BB4" w:rsidRDefault="000D4F6F" w:rsidP="00343A18">
      <w:pPr>
        <w:spacing w:before="0"/>
        <w:rPr>
          <w:rFonts w:cs="Arial"/>
          <w:b/>
          <w:bCs/>
          <w:i/>
          <w:iCs/>
          <w:sz w:val="24"/>
          <w:szCs w:val="24"/>
          <w:u w:val="single"/>
        </w:rPr>
      </w:pPr>
    </w:p>
    <w:p w14:paraId="4CDE93C5" w14:textId="650B01D6"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67DBA4C" w14:textId="524BD574" w:rsidR="002546D9"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2546D9">
        <w:rPr>
          <w:rFonts w:cs="Arial"/>
          <w:i/>
          <w:iCs/>
          <w:sz w:val="20"/>
          <w:szCs w:val="20"/>
          <w:lang w:val="ru-RU"/>
        </w:rPr>
        <w:br w:type="page"/>
      </w:r>
    </w:p>
    <w:p w14:paraId="38A5DC0C" w14:textId="77777777" w:rsidR="000E75A0" w:rsidRPr="00DB1803" w:rsidRDefault="00BA2C2D" w:rsidP="00BA2C2D">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 xml:space="preserve">5) </w:t>
      </w:r>
      <w:r w:rsidR="000E75A0" w:rsidRPr="00DB1803">
        <w:rPr>
          <w:rFonts w:eastAsia="TimesNewRomanPSMT" w:cs="Arial"/>
          <w:b/>
          <w:bCs/>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3F15E3EF" w14:textId="3FF389AB" w:rsidR="002546D9" w:rsidRPr="002546D9" w:rsidRDefault="002546D9" w:rsidP="002546D9">
      <w:pPr>
        <w:spacing w:before="0"/>
        <w:jc w:val="center"/>
        <w:rPr>
          <w:rFonts w:cs="Arial"/>
          <w:b/>
          <w:bCs/>
          <w:iCs/>
          <w:sz w:val="24"/>
          <w:szCs w:val="24"/>
          <w:lang w:val="sr-Cyrl-CS"/>
        </w:rPr>
      </w:pPr>
      <w:r>
        <w:rPr>
          <w:rFonts w:cs="Arial"/>
          <w:b/>
          <w:bCs/>
          <w:iCs/>
          <w:sz w:val="24"/>
          <w:szCs w:val="24"/>
          <w:lang w:val="sr-Cyrl-CS"/>
        </w:rPr>
        <w:t xml:space="preserve">                 </w:t>
      </w:r>
      <w:r w:rsidR="000E75A0" w:rsidRPr="002546D9">
        <w:rPr>
          <w:rFonts w:cs="Arial"/>
          <w:b/>
          <w:bCs/>
          <w:iCs/>
          <w:sz w:val="24"/>
          <w:szCs w:val="24"/>
          <w:lang w:val="sr-Cyrl-CS"/>
        </w:rPr>
        <w:t>ЦЕНА</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2546D9" w:rsidRPr="000B6970" w14:paraId="1EF8D34D" w14:textId="77777777" w:rsidTr="00807959">
        <w:trPr>
          <w:trHeight w:val="485"/>
        </w:trPr>
        <w:tc>
          <w:tcPr>
            <w:tcW w:w="5104" w:type="dxa"/>
            <w:shd w:val="clear" w:color="auto" w:fill="F2F2F2" w:themeFill="background1" w:themeFillShade="F2"/>
            <w:vAlign w:val="center"/>
          </w:tcPr>
          <w:p w14:paraId="0D5D9345" w14:textId="77777777" w:rsidR="002546D9" w:rsidRPr="000B6970" w:rsidRDefault="002546D9" w:rsidP="00923989">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3997" w:type="dxa"/>
            <w:shd w:val="clear" w:color="auto" w:fill="F2F2F2" w:themeFill="background1" w:themeFillShade="F2"/>
            <w:vAlign w:val="center"/>
          </w:tcPr>
          <w:p w14:paraId="59E77177"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2546D9" w:rsidRPr="000B6970" w14:paraId="1D3616D0" w14:textId="77777777" w:rsidTr="00807959">
        <w:trPr>
          <w:trHeight w:val="440"/>
        </w:trPr>
        <w:tc>
          <w:tcPr>
            <w:tcW w:w="5104" w:type="dxa"/>
            <w:vAlign w:val="center"/>
          </w:tcPr>
          <w:p w14:paraId="4ACEE81F" w14:textId="4CE8E0EF" w:rsidR="002546D9" w:rsidRPr="000B6970" w:rsidRDefault="00AD292B" w:rsidP="002546D9">
            <w:pPr>
              <w:spacing w:before="0"/>
              <w:jc w:val="center"/>
              <w:rPr>
                <w:rFonts w:cs="Arial"/>
                <w:b/>
                <w:i/>
                <w:sz w:val="24"/>
                <w:szCs w:val="24"/>
                <w:lang w:val="ru-RU"/>
              </w:rPr>
            </w:pPr>
            <w:r>
              <w:rPr>
                <w:rFonts w:cs="Arial"/>
                <w:sz w:val="24"/>
                <w:szCs w:val="24"/>
                <w:lang w:val="sr-Cyrl-RS"/>
              </w:rPr>
              <w:t>ЈН/1000/0577/2017 – Партија 1</w:t>
            </w:r>
            <w:r w:rsidR="002546D9">
              <w:rPr>
                <w:rFonts w:cs="Arial"/>
                <w:sz w:val="24"/>
                <w:szCs w:val="24"/>
                <w:lang w:val="sr-Cyrl-RS"/>
              </w:rPr>
              <w:t xml:space="preserve"> -</w:t>
            </w:r>
            <w:r w:rsidR="002546D9">
              <w:t xml:space="preserve"> </w:t>
            </w:r>
            <w:r w:rsidR="002546D9" w:rsidRPr="002546D9">
              <w:rPr>
                <w:rFonts w:cs="Arial"/>
                <w:sz w:val="24"/>
                <w:szCs w:val="24"/>
                <w:lang w:val="sr-Cyrl-RS"/>
              </w:rPr>
              <w:t>Oдржавањe беспрекидног напајања у ТС 110/x kV и 35/x kV за ТЦ Београд</w:t>
            </w:r>
          </w:p>
        </w:tc>
        <w:tc>
          <w:tcPr>
            <w:tcW w:w="3997" w:type="dxa"/>
          </w:tcPr>
          <w:p w14:paraId="7EABBB1C" w14:textId="77777777" w:rsidR="002546D9" w:rsidRPr="000B6970" w:rsidRDefault="002546D9" w:rsidP="00923989">
            <w:pPr>
              <w:spacing w:before="0"/>
              <w:rPr>
                <w:rFonts w:cs="Arial"/>
                <w:sz w:val="24"/>
                <w:szCs w:val="24"/>
                <w:lang w:val="sr-Cyrl-RS" w:eastAsia="sr-Latn-CS"/>
              </w:rPr>
            </w:pPr>
          </w:p>
        </w:tc>
      </w:tr>
    </w:tbl>
    <w:p w14:paraId="32FA64E8" w14:textId="77777777" w:rsidR="002546D9" w:rsidRPr="00DB1803" w:rsidRDefault="002546D9" w:rsidP="000E75A0">
      <w:pPr>
        <w:spacing w:before="0"/>
        <w:jc w:val="center"/>
        <w:rPr>
          <w:rFonts w:cs="Arial"/>
          <w:b/>
          <w:bCs/>
          <w:iCs/>
          <w:sz w:val="24"/>
          <w:szCs w:val="24"/>
          <w:u w:val="single"/>
          <w:lang w:val="sr-Cyrl-CS"/>
        </w:rPr>
      </w:pPr>
    </w:p>
    <w:p w14:paraId="2DBB900F" w14:textId="50C3F33B" w:rsidR="000E75A0" w:rsidRPr="002546D9" w:rsidRDefault="002546D9"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2546D9">
        <w:rPr>
          <w:rFonts w:cs="Arial"/>
          <w:b/>
          <w:bCs/>
          <w:iCs/>
          <w:sz w:val="24"/>
          <w:szCs w:val="24"/>
          <w:lang w:val="sr-Cyrl-CS"/>
        </w:rPr>
        <w:t>КОМЕРЦИЈАЛНИ УСЛОВИ</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2546D9" w:rsidRPr="000B6970" w14:paraId="5D88554C" w14:textId="77777777" w:rsidTr="006F027A">
        <w:trPr>
          <w:trHeight w:val="481"/>
        </w:trPr>
        <w:tc>
          <w:tcPr>
            <w:tcW w:w="5104" w:type="dxa"/>
            <w:shd w:val="clear" w:color="auto" w:fill="F2F2F2" w:themeFill="background1" w:themeFillShade="F2"/>
            <w:vAlign w:val="center"/>
          </w:tcPr>
          <w:p w14:paraId="76D2B826"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3997" w:type="dxa"/>
            <w:shd w:val="clear" w:color="auto" w:fill="F2F2F2" w:themeFill="background1" w:themeFillShade="F2"/>
            <w:vAlign w:val="center"/>
          </w:tcPr>
          <w:p w14:paraId="0CEF9087"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2546D9" w:rsidRPr="000B6970" w14:paraId="043DA425" w14:textId="77777777" w:rsidTr="00807959">
        <w:trPr>
          <w:trHeight w:val="1686"/>
        </w:trPr>
        <w:tc>
          <w:tcPr>
            <w:tcW w:w="5104" w:type="dxa"/>
            <w:vAlign w:val="center"/>
          </w:tcPr>
          <w:p w14:paraId="523D1EAC" w14:textId="77777777" w:rsidR="002546D9" w:rsidRDefault="002546D9" w:rsidP="00923989">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0DCE9311" w14:textId="7F064D14" w:rsidR="002546D9" w:rsidRPr="00585FAB" w:rsidRDefault="002546D9" w:rsidP="00531888">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sidR="006C6075">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sidR="0035276D">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sidR="0035276D">
              <w:rPr>
                <w:rFonts w:cs="Arial"/>
                <w:bCs/>
                <w:iCs/>
                <w:sz w:val="24"/>
                <w:szCs w:val="24"/>
                <w:lang w:val="sr-Cyrl-CS"/>
              </w:rPr>
              <w:t xml:space="preserve">о </w:t>
            </w:r>
            <w:r w:rsidR="00531888">
              <w:rPr>
                <w:rFonts w:cs="Arial"/>
                <w:bCs/>
                <w:iCs/>
                <w:sz w:val="24"/>
                <w:szCs w:val="24"/>
                <w:lang w:val="sr-Cyrl-CS"/>
              </w:rPr>
              <w:t>квантитативном и квалитативном извршењу услуга</w:t>
            </w:r>
            <w:r w:rsidRPr="00585FAB">
              <w:rPr>
                <w:rFonts w:cs="Arial"/>
                <w:bCs/>
                <w:iCs/>
                <w:sz w:val="24"/>
                <w:szCs w:val="24"/>
                <w:lang w:val="sr-Cyrl-CS"/>
              </w:rPr>
              <w:t xml:space="preserve"> од стране овлашћених лица </w:t>
            </w:r>
            <w:r w:rsidR="0035276D">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sidR="0035276D">
              <w:rPr>
                <w:rFonts w:cs="Arial"/>
                <w:bCs/>
                <w:iCs/>
                <w:sz w:val="24"/>
                <w:szCs w:val="24"/>
                <w:lang w:val="sr-Cyrl-CS"/>
              </w:rPr>
              <w:t>понуђача.</w:t>
            </w:r>
          </w:p>
        </w:tc>
        <w:tc>
          <w:tcPr>
            <w:tcW w:w="3997" w:type="dxa"/>
            <w:vAlign w:val="center"/>
          </w:tcPr>
          <w:p w14:paraId="48EC99D7" w14:textId="77777777" w:rsidR="002546D9" w:rsidRPr="000B6970" w:rsidRDefault="002546D9" w:rsidP="00923989">
            <w:pPr>
              <w:spacing w:before="0"/>
              <w:rPr>
                <w:rFonts w:cs="Arial"/>
                <w:bCs/>
                <w:i/>
                <w:iCs/>
                <w:sz w:val="24"/>
                <w:szCs w:val="24"/>
                <w:lang w:val="sr-Cyrl-CS"/>
              </w:rPr>
            </w:pPr>
          </w:p>
          <w:p w14:paraId="37D69C75" w14:textId="77777777" w:rsidR="002546D9" w:rsidRPr="000B6970" w:rsidRDefault="002546D9" w:rsidP="00923989">
            <w:pPr>
              <w:spacing w:before="0"/>
              <w:jc w:val="center"/>
              <w:rPr>
                <w:rFonts w:cs="Arial"/>
                <w:bCs/>
                <w:i/>
                <w:iCs/>
                <w:sz w:val="24"/>
                <w:szCs w:val="24"/>
                <w:lang w:val="sr-Cyrl-CS"/>
              </w:rPr>
            </w:pPr>
          </w:p>
          <w:p w14:paraId="3F3CF5B1"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20AA6231"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 xml:space="preserve">ДА/НЕ </w:t>
            </w:r>
          </w:p>
          <w:p w14:paraId="4385B1F1" w14:textId="77777777" w:rsidR="002546D9" w:rsidRPr="000B6970" w:rsidRDefault="002546D9" w:rsidP="00923989">
            <w:pPr>
              <w:spacing w:before="0"/>
              <w:jc w:val="center"/>
              <w:rPr>
                <w:rFonts w:cs="Arial"/>
                <w:bCs/>
                <w:i/>
                <w:iCs/>
                <w:sz w:val="24"/>
                <w:szCs w:val="24"/>
                <w:lang w:val="sr-Cyrl-CS"/>
              </w:rPr>
            </w:pPr>
            <w:r w:rsidRPr="000B6970">
              <w:rPr>
                <w:rFonts w:cs="Arial"/>
                <w:bCs/>
                <w:i/>
                <w:iCs/>
                <w:sz w:val="24"/>
                <w:szCs w:val="24"/>
                <w:lang w:val="sr-Cyrl-CS"/>
              </w:rPr>
              <w:t>(заокружити)</w:t>
            </w:r>
          </w:p>
          <w:p w14:paraId="7B08309B" w14:textId="77777777" w:rsidR="002546D9" w:rsidRPr="000B6970" w:rsidRDefault="002546D9" w:rsidP="00923989">
            <w:pPr>
              <w:spacing w:before="0"/>
              <w:jc w:val="center"/>
              <w:rPr>
                <w:rFonts w:cs="Arial"/>
                <w:b/>
                <w:bCs/>
                <w:i/>
                <w:iCs/>
                <w:sz w:val="24"/>
                <w:szCs w:val="24"/>
                <w:lang w:val="sr-Cyrl-CS"/>
              </w:rPr>
            </w:pPr>
          </w:p>
        </w:tc>
      </w:tr>
      <w:tr w:rsidR="002546D9" w:rsidRPr="000B6970" w14:paraId="5D5AD7B9" w14:textId="77777777" w:rsidTr="00807959">
        <w:trPr>
          <w:trHeight w:val="1223"/>
        </w:trPr>
        <w:tc>
          <w:tcPr>
            <w:tcW w:w="5104" w:type="dxa"/>
            <w:vAlign w:val="center"/>
          </w:tcPr>
          <w:p w14:paraId="4BCEE067" w14:textId="5A0D1133" w:rsidR="002546D9" w:rsidRDefault="002546D9" w:rsidP="00923989">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 xml:space="preserve">ЗА </w:t>
            </w:r>
            <w:r w:rsidR="0035276D">
              <w:rPr>
                <w:rFonts w:cs="Arial"/>
                <w:b/>
                <w:bCs/>
                <w:iCs/>
                <w:sz w:val="24"/>
                <w:szCs w:val="24"/>
                <w:lang w:val="sr-Cyrl-CS"/>
              </w:rPr>
              <w:t>ИЗВРШЕЊЕ УСЛУГЕ</w:t>
            </w:r>
          </w:p>
          <w:p w14:paraId="65711775" w14:textId="2B79AD71" w:rsidR="0035276D" w:rsidRDefault="0035276D" w:rsidP="0035276D">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75FF82DE" w14:textId="6D0343F8" w:rsidR="00531888" w:rsidRPr="0035276D" w:rsidRDefault="00531888" w:rsidP="0035276D">
            <w:pPr>
              <w:autoSpaceDE w:val="0"/>
              <w:autoSpaceDN w:val="0"/>
              <w:adjustRightInd w:val="0"/>
              <w:spacing w:before="0"/>
              <w:contextualSpacing/>
              <w:rPr>
                <w:rFonts w:eastAsia="Calibri" w:cs="Arial"/>
                <w:sz w:val="24"/>
                <w:szCs w:val="24"/>
              </w:rPr>
            </w:pPr>
            <w:r w:rsidRPr="0035276D">
              <w:rPr>
                <w:rFonts w:eastAsia="Calibri" w:cs="Arial"/>
                <w:noProof/>
                <w:sz w:val="24"/>
                <w:lang w:val="sr-Cyrl-RS"/>
              </w:rPr>
              <w:t xml:space="preserve">Рок за </w:t>
            </w:r>
            <w:r>
              <w:rPr>
                <w:rFonts w:eastAsia="Calibri" w:cs="Arial"/>
                <w:noProof/>
                <w:sz w:val="24"/>
                <w:lang w:val="sr-Cyrl-RS"/>
              </w:rPr>
              <w:t xml:space="preserve">извршење </w:t>
            </w:r>
            <w:r w:rsidR="00D8329E">
              <w:rPr>
                <w:rFonts w:eastAsia="Calibri" w:cs="Arial"/>
                <w:noProof/>
                <w:sz w:val="24"/>
                <w:lang w:val="sr-Cyrl-RS"/>
              </w:rPr>
              <w:t xml:space="preserve">услуге </w:t>
            </w:r>
            <w:r>
              <w:rPr>
                <w:rFonts w:eastAsia="Calibri" w:cs="Arial"/>
                <w:noProof/>
                <w:sz w:val="24"/>
                <w:lang w:val="sr-Cyrl-RS"/>
              </w:rPr>
              <w:t>редовног одржавања је максимално 30</w:t>
            </w:r>
            <w:r w:rsidRPr="0035276D">
              <w:rPr>
                <w:rFonts w:eastAsia="Calibri" w:cs="Arial"/>
                <w:noProof/>
                <w:sz w:val="24"/>
                <w:lang w:val="sr-Cyrl-RS"/>
              </w:rPr>
              <w:t xml:space="preserve"> </w:t>
            </w:r>
            <w:r>
              <w:rPr>
                <w:rFonts w:eastAsia="Calibri" w:cs="Arial"/>
                <w:noProof/>
                <w:sz w:val="24"/>
                <w:lang w:val="sr-Cyrl-RS"/>
              </w:rPr>
              <w:t>(словима: тридесет) 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p>
          <w:p w14:paraId="51028EFB" w14:textId="31E0A982" w:rsidR="00E07D09" w:rsidRDefault="0035276D" w:rsidP="00E07D09">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00E07D09" w:rsidRPr="00E07D09">
              <w:rPr>
                <w:rFonts w:cs="Arial"/>
                <w:sz w:val="24"/>
                <w:szCs w:val="24"/>
                <w:lang w:val="sr-Cyrl-RS" w:eastAsia="ar-SA"/>
              </w:rPr>
              <w:t>понуђач је дужан да у року од максимално 8</w:t>
            </w:r>
            <w:r w:rsidR="00E07D09">
              <w:rPr>
                <w:rFonts w:cs="Arial"/>
                <w:sz w:val="24"/>
                <w:szCs w:val="24"/>
                <w:lang w:val="sr-Cyrl-RS" w:eastAsia="ar-SA"/>
              </w:rPr>
              <w:t xml:space="preserve"> (словима: осам) </w:t>
            </w:r>
            <w:r w:rsidR="00E07D09" w:rsidRPr="00E07D09">
              <w:rPr>
                <w:rFonts w:cs="Arial"/>
                <w:sz w:val="24"/>
                <w:szCs w:val="24"/>
                <w:lang w:val="sr-Cyrl-RS" w:eastAsia="ar-SA"/>
              </w:rPr>
              <w:t>часова</w:t>
            </w:r>
            <w:r w:rsidR="00CB5C36">
              <w:rPr>
                <w:rFonts w:cs="Arial"/>
                <w:sz w:val="24"/>
                <w:szCs w:val="24"/>
                <w:lang w:val="sr-Cyrl-RS" w:eastAsia="ar-SA"/>
              </w:rPr>
              <w:t xml:space="preserve"> од </w:t>
            </w:r>
            <w:r w:rsidR="006C6075">
              <w:rPr>
                <w:rFonts w:cs="Arial"/>
                <w:sz w:val="24"/>
                <w:szCs w:val="24"/>
                <w:lang w:val="sr-Cyrl-RS" w:eastAsia="ar-SA"/>
              </w:rPr>
              <w:t>пријаве квара</w:t>
            </w:r>
            <w:r w:rsidR="00CB5C36">
              <w:rPr>
                <w:rFonts w:cs="Arial"/>
                <w:sz w:val="24"/>
                <w:szCs w:val="24"/>
                <w:lang w:val="sr-Cyrl-RS" w:eastAsia="ar-SA"/>
              </w:rPr>
              <w:t>,</w:t>
            </w:r>
            <w:r w:rsidR="00E07D09"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5A83BBC3" w14:textId="0B57EEE9" w:rsidR="002546D9" w:rsidRPr="00570E66" w:rsidRDefault="0035276D" w:rsidP="00E07D09">
            <w:pPr>
              <w:tabs>
                <w:tab w:val="left" w:pos="680"/>
              </w:tabs>
              <w:suppressAutoHyphens/>
              <w:contextualSpacing/>
              <w:rPr>
                <w:rFonts w:eastAsia="Calibri" w:cs="Arial"/>
                <w:noProof/>
                <w:sz w:val="24"/>
                <w:lang w:val="sr-Cyrl-RS"/>
              </w:rPr>
            </w:pPr>
            <w:r w:rsidRPr="0035276D">
              <w:rPr>
                <w:rFonts w:eastAsia="Calibri" w:cs="Arial"/>
                <w:noProof/>
                <w:sz w:val="24"/>
                <w:lang w:val="sr-Cyrl-RS"/>
              </w:rPr>
              <w:t xml:space="preserve">Рок за </w:t>
            </w:r>
            <w:r w:rsidR="00E07D09">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максимално 48 </w:t>
            </w:r>
            <w:r w:rsidR="00E07D09">
              <w:rPr>
                <w:rFonts w:eastAsia="Calibri" w:cs="Arial"/>
                <w:noProof/>
                <w:sz w:val="24"/>
                <w:lang w:val="sr-Cyrl-RS"/>
              </w:rPr>
              <w:t xml:space="preserve">(словима: четдесетосам) </w:t>
            </w:r>
            <w:r w:rsidRPr="0035276D">
              <w:rPr>
                <w:rFonts w:eastAsia="Calibri" w:cs="Arial"/>
                <w:noProof/>
                <w:sz w:val="24"/>
                <w:lang w:val="sr-Cyrl-RS"/>
              </w:rPr>
              <w:t xml:space="preserve">сати од </w:t>
            </w:r>
            <w:r w:rsidR="00E07D09">
              <w:rPr>
                <w:rFonts w:eastAsia="Calibri" w:cs="Arial"/>
                <w:noProof/>
                <w:sz w:val="24"/>
                <w:lang w:val="sr-Cyrl-RS"/>
              </w:rPr>
              <w:t>доласка на интервенцију</w:t>
            </w:r>
            <w:r w:rsidRPr="0035276D">
              <w:rPr>
                <w:rFonts w:eastAsia="Calibri" w:cs="Arial"/>
                <w:noProof/>
                <w:sz w:val="24"/>
                <w:lang w:val="sr-Cyrl-RS"/>
              </w:rPr>
              <w:t>.</w:t>
            </w:r>
          </w:p>
        </w:tc>
        <w:tc>
          <w:tcPr>
            <w:tcW w:w="3997" w:type="dxa"/>
            <w:vAlign w:val="center"/>
          </w:tcPr>
          <w:p w14:paraId="44E1C972" w14:textId="258C8479" w:rsidR="0035276D" w:rsidRDefault="00531888" w:rsidP="0035276D">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w:t>
            </w:r>
            <w:r w:rsidR="00D8329E">
              <w:rPr>
                <w:rFonts w:eastAsia="Calibri" w:cs="Arial"/>
                <w:noProof/>
                <w:sz w:val="24"/>
                <w:lang w:val="sr-Cyrl-RS"/>
              </w:rPr>
              <w:t xml:space="preserve"> услуге</w:t>
            </w:r>
            <w:r>
              <w:rPr>
                <w:rFonts w:eastAsia="Calibri" w:cs="Arial"/>
                <w:noProof/>
                <w:sz w:val="24"/>
                <w:lang w:val="sr-Cyrl-RS"/>
              </w:rPr>
              <w:t xml:space="preserve"> редовног одржавања</w:t>
            </w:r>
            <w:r w:rsidR="00D8329E">
              <w:rPr>
                <w:rFonts w:eastAsia="Calibri" w:cs="Arial"/>
                <w:noProof/>
                <w:sz w:val="24"/>
                <w:lang w:val="sr-Cyrl-RS"/>
              </w:rPr>
              <w:t xml:space="preserve">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24F9EC16" w14:textId="77777777" w:rsidR="0035276D" w:rsidRDefault="0035276D" w:rsidP="0035276D">
            <w:pPr>
              <w:spacing w:before="0"/>
              <w:jc w:val="center"/>
              <w:rPr>
                <w:rFonts w:cs="Arial"/>
                <w:bCs/>
                <w:i/>
                <w:iCs/>
                <w:sz w:val="24"/>
                <w:szCs w:val="24"/>
                <w:lang w:val="sr-Cyrl-CS"/>
              </w:rPr>
            </w:pPr>
          </w:p>
          <w:p w14:paraId="604594AE" w14:textId="3AFFAF5D" w:rsidR="002546D9" w:rsidRDefault="0035276D" w:rsidP="00CB5C36">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7DF74FF5" w14:textId="77777777" w:rsidR="00D8329E" w:rsidRPr="00570E66" w:rsidRDefault="00D8329E" w:rsidP="00CB5C36">
            <w:pPr>
              <w:spacing w:before="0"/>
              <w:jc w:val="center"/>
              <w:rPr>
                <w:rFonts w:cs="Arial"/>
                <w:bCs/>
                <w:iCs/>
                <w:sz w:val="24"/>
                <w:szCs w:val="24"/>
                <w:lang w:val="sr-Cyrl-CS"/>
              </w:rPr>
            </w:pPr>
          </w:p>
          <w:p w14:paraId="22E2E162" w14:textId="1007DF99" w:rsidR="0035276D" w:rsidRDefault="00570E66" w:rsidP="00923989">
            <w:pPr>
              <w:spacing w:before="0"/>
              <w:jc w:val="center"/>
              <w:rPr>
                <w:rFonts w:cs="Arial"/>
                <w:bCs/>
                <w:iCs/>
                <w:sz w:val="24"/>
                <w:szCs w:val="24"/>
                <w:lang w:val="sr-Cyrl-CS"/>
              </w:rPr>
            </w:pPr>
            <w:r w:rsidRPr="00570E66">
              <w:rPr>
                <w:rFonts w:cs="Arial"/>
                <w:bCs/>
                <w:iCs/>
                <w:sz w:val="24"/>
                <w:szCs w:val="24"/>
                <w:lang w:val="sr-Cyrl-CS"/>
              </w:rPr>
              <w:t>Рок з</w:t>
            </w:r>
            <w:r w:rsidR="0035276D" w:rsidRPr="00570E66">
              <w:rPr>
                <w:rFonts w:cs="Arial"/>
                <w:bCs/>
                <w:iCs/>
                <w:sz w:val="24"/>
                <w:szCs w:val="24"/>
                <w:lang w:val="sr-Cyrl-CS"/>
              </w:rPr>
              <w:t xml:space="preserve">а </w:t>
            </w:r>
            <w:r w:rsidR="00234D68">
              <w:rPr>
                <w:rFonts w:cs="Arial"/>
                <w:bCs/>
                <w:iCs/>
                <w:sz w:val="24"/>
                <w:szCs w:val="24"/>
                <w:lang w:val="sr-Cyrl-CS"/>
              </w:rPr>
              <w:t>достављање поруке</w:t>
            </w:r>
            <w:r w:rsidR="0035276D" w:rsidRPr="00570E66">
              <w:rPr>
                <w:rFonts w:cs="Arial"/>
                <w:bCs/>
                <w:iCs/>
                <w:sz w:val="24"/>
                <w:szCs w:val="24"/>
                <w:lang w:val="sr-Cyrl-CS"/>
              </w:rPr>
              <w:t xml:space="preserve"> о времену доласка на интервенцију је ____ сата</w:t>
            </w:r>
            <w:r w:rsidRPr="00570E66">
              <w:rPr>
                <w:rFonts w:cs="Arial"/>
                <w:bCs/>
                <w:iCs/>
                <w:sz w:val="24"/>
                <w:szCs w:val="24"/>
                <w:lang w:val="sr-Cyrl-CS"/>
              </w:rPr>
              <w:t xml:space="preserve"> од </w:t>
            </w:r>
            <w:r w:rsidR="006C6075">
              <w:rPr>
                <w:rFonts w:cs="Arial"/>
                <w:bCs/>
                <w:iCs/>
                <w:sz w:val="24"/>
                <w:szCs w:val="24"/>
                <w:lang w:val="sr-Cyrl-CS"/>
              </w:rPr>
              <w:t>пријаве квара</w:t>
            </w:r>
            <w:r w:rsidR="00CB5C36">
              <w:rPr>
                <w:rFonts w:cs="Arial"/>
                <w:bCs/>
                <w:iCs/>
                <w:sz w:val="24"/>
                <w:szCs w:val="24"/>
                <w:lang w:val="sr-Cyrl-CS"/>
              </w:rPr>
              <w:t>.</w:t>
            </w:r>
          </w:p>
          <w:p w14:paraId="3F7D114D" w14:textId="77777777" w:rsidR="00CB5C36" w:rsidRPr="00570E66" w:rsidRDefault="00CB5C36" w:rsidP="00923989">
            <w:pPr>
              <w:spacing w:before="0"/>
              <w:jc w:val="center"/>
              <w:rPr>
                <w:rFonts w:cs="Arial"/>
                <w:bCs/>
                <w:iCs/>
                <w:sz w:val="24"/>
                <w:szCs w:val="24"/>
                <w:lang w:val="sr-Cyrl-CS"/>
              </w:rPr>
            </w:pPr>
          </w:p>
          <w:p w14:paraId="3F027BF9" w14:textId="703EA776" w:rsidR="0035276D" w:rsidRPr="000332CA" w:rsidRDefault="0035276D" w:rsidP="00CB5C36">
            <w:pPr>
              <w:spacing w:before="0"/>
              <w:jc w:val="center"/>
              <w:rPr>
                <w:rFonts w:cs="Arial"/>
                <w:bCs/>
                <w:i/>
                <w:iCs/>
                <w:sz w:val="24"/>
                <w:szCs w:val="24"/>
                <w:lang w:val="sr-Cyrl-CS"/>
              </w:rPr>
            </w:pPr>
            <w:r w:rsidRPr="00570E66">
              <w:rPr>
                <w:rFonts w:cs="Arial"/>
                <w:bCs/>
                <w:iCs/>
                <w:sz w:val="24"/>
                <w:szCs w:val="24"/>
                <w:lang w:val="sr-Cyrl-CS"/>
              </w:rPr>
              <w:t xml:space="preserve">Рок за </w:t>
            </w:r>
            <w:r w:rsidR="00CB5C36">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sidR="00570E66" w:rsidRPr="00570E66">
              <w:rPr>
                <w:rFonts w:cs="Arial"/>
                <w:bCs/>
                <w:iCs/>
                <w:sz w:val="24"/>
                <w:szCs w:val="24"/>
                <w:lang w:val="sr-Cyrl-CS"/>
              </w:rPr>
              <w:t xml:space="preserve"> сата </w:t>
            </w:r>
            <w:r w:rsidRPr="00570E66">
              <w:rPr>
                <w:rFonts w:cs="Arial"/>
                <w:bCs/>
                <w:iCs/>
                <w:sz w:val="24"/>
                <w:szCs w:val="24"/>
                <w:lang w:val="sr-Cyrl-CS"/>
              </w:rPr>
              <w:t xml:space="preserve">од </w:t>
            </w:r>
            <w:r w:rsidR="00CB5C36">
              <w:rPr>
                <w:rFonts w:cs="Arial"/>
                <w:bCs/>
                <w:iCs/>
                <w:sz w:val="24"/>
                <w:szCs w:val="24"/>
                <w:lang w:val="sr-Cyrl-CS"/>
              </w:rPr>
              <w:t>доласка на интервенцију</w:t>
            </w:r>
            <w:r w:rsidR="00570E66" w:rsidRPr="00570E66">
              <w:rPr>
                <w:rFonts w:cs="Arial"/>
                <w:bCs/>
                <w:iCs/>
                <w:sz w:val="24"/>
                <w:szCs w:val="24"/>
                <w:lang w:val="sr-Cyrl-CS"/>
              </w:rPr>
              <w:t>.</w:t>
            </w:r>
          </w:p>
        </w:tc>
      </w:tr>
      <w:tr w:rsidR="002546D9" w:rsidRPr="000B6970" w14:paraId="071845D5" w14:textId="77777777" w:rsidTr="00807959">
        <w:trPr>
          <w:trHeight w:val="1223"/>
        </w:trPr>
        <w:tc>
          <w:tcPr>
            <w:tcW w:w="5104" w:type="dxa"/>
            <w:vAlign w:val="center"/>
          </w:tcPr>
          <w:p w14:paraId="7751259E" w14:textId="77777777" w:rsidR="002546D9" w:rsidRDefault="002546D9" w:rsidP="00923989">
            <w:pPr>
              <w:spacing w:before="0"/>
              <w:jc w:val="center"/>
              <w:rPr>
                <w:rFonts w:cs="Arial"/>
                <w:b/>
                <w:bCs/>
                <w:iCs/>
                <w:sz w:val="24"/>
                <w:lang w:val="sr-Cyrl-CS"/>
              </w:rPr>
            </w:pPr>
            <w:r w:rsidRPr="00737687">
              <w:rPr>
                <w:rFonts w:cs="Arial"/>
                <w:b/>
                <w:bCs/>
                <w:iCs/>
                <w:sz w:val="24"/>
                <w:lang w:val="sr-Cyrl-CS"/>
              </w:rPr>
              <w:t>ГАРАНТНИ РОК</w:t>
            </w:r>
          </w:p>
          <w:p w14:paraId="5030A7F6" w14:textId="558EC3E8" w:rsidR="000F38DD" w:rsidRDefault="000F38DD" w:rsidP="000F38DD">
            <w:pPr>
              <w:spacing w:before="0"/>
              <w:ind w:left="67"/>
              <w:rPr>
                <w:rFonts w:cs="Arial"/>
                <w:sz w:val="24"/>
                <w:szCs w:val="24"/>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Pr>
                <w:rFonts w:cs="Arial"/>
                <w:sz w:val="24"/>
                <w:szCs w:val="24"/>
              </w:rPr>
              <w:t xml:space="preserve"> </w:t>
            </w:r>
            <w:r w:rsidR="00234D68">
              <w:rPr>
                <w:rFonts w:cs="Arial"/>
                <w:sz w:val="24"/>
                <w:szCs w:val="24"/>
                <w:lang w:val="sr-Cyrl-RS"/>
              </w:rPr>
              <w:t>рок</w:t>
            </w:r>
            <w:r>
              <w:rPr>
                <w:rFonts w:cs="Arial"/>
                <w:sz w:val="24"/>
                <w:szCs w:val="24"/>
              </w:rPr>
              <w:t xml:space="preserve"> не може бити краћи од 24 </w:t>
            </w:r>
            <w:r>
              <w:rPr>
                <w:rFonts w:cs="Arial"/>
                <w:sz w:val="24"/>
                <w:szCs w:val="24"/>
                <w:lang w:val="sr-Cyrl-RS"/>
              </w:rPr>
              <w:t>(</w:t>
            </w:r>
            <w:r w:rsidR="00D8329E">
              <w:rPr>
                <w:rFonts w:cs="Arial"/>
                <w:sz w:val="24"/>
                <w:szCs w:val="24"/>
                <w:lang w:val="sr-Cyrl-RS"/>
              </w:rPr>
              <w:t xml:space="preserve">словима: </w:t>
            </w:r>
            <w:r>
              <w:rPr>
                <w:rFonts w:cs="Arial"/>
                <w:sz w:val="24"/>
                <w:szCs w:val="24"/>
                <w:lang w:val="sr-Cyrl-RS"/>
              </w:rPr>
              <w:t xml:space="preserve">двадесетчетири) </w:t>
            </w:r>
            <w:r>
              <w:rPr>
                <w:rFonts w:cs="Arial"/>
                <w:sz w:val="24"/>
                <w:szCs w:val="24"/>
              </w:rPr>
              <w:t>месецa</w:t>
            </w:r>
            <w:r w:rsidRPr="001B363B">
              <w:rPr>
                <w:rFonts w:cs="Arial"/>
                <w:sz w:val="24"/>
                <w:szCs w:val="24"/>
              </w:rPr>
              <w:t xml:space="preserve"> од дана потписивања </w:t>
            </w:r>
            <w:r w:rsidR="00D8329E" w:rsidRPr="00D8329E">
              <w:rPr>
                <w:rFonts w:cs="Arial"/>
                <w:sz w:val="24"/>
                <w:szCs w:val="24"/>
              </w:rPr>
              <w:t>Записника о квантитативном и кв</w:t>
            </w:r>
            <w:r w:rsidR="00D8329E">
              <w:rPr>
                <w:rFonts w:cs="Arial"/>
                <w:sz w:val="24"/>
                <w:szCs w:val="24"/>
              </w:rPr>
              <w:t>алитативном извршењу услуга.</w:t>
            </w:r>
          </w:p>
          <w:p w14:paraId="072DBC11" w14:textId="77777777" w:rsidR="00D8329E" w:rsidRPr="001B363B" w:rsidRDefault="00D8329E" w:rsidP="000F38DD">
            <w:pPr>
              <w:spacing w:before="0"/>
              <w:ind w:left="67"/>
              <w:rPr>
                <w:rFonts w:cs="Arial"/>
                <w:sz w:val="24"/>
                <w:szCs w:val="24"/>
              </w:rPr>
            </w:pPr>
          </w:p>
          <w:p w14:paraId="0112AD00" w14:textId="3CFBAF9C" w:rsidR="006F027A" w:rsidRPr="006F027A" w:rsidRDefault="000F38DD" w:rsidP="00D8329E">
            <w:pPr>
              <w:spacing w:before="0"/>
              <w:ind w:left="67"/>
              <w:rPr>
                <w:rFonts w:cs="Arial"/>
                <w:sz w:val="24"/>
                <w:szCs w:val="24"/>
                <w:lang w:val="sr-Cyrl-RS"/>
              </w:rPr>
            </w:pPr>
            <w:r>
              <w:rPr>
                <w:rFonts w:cs="Arial"/>
                <w:sz w:val="24"/>
                <w:szCs w:val="24"/>
                <w:lang w:val="sr-Cyrl-RS"/>
              </w:rPr>
              <w:lastRenderedPageBreak/>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00D8329E" w:rsidRPr="00D8329E">
              <w:rPr>
                <w:rFonts w:cs="Arial"/>
                <w:sz w:val="24"/>
                <w:szCs w:val="24"/>
                <w:lang w:val="sr-Cyrl-RS"/>
              </w:rPr>
              <w:t>Записника о квантитативном и квалитативном извршењу услуга</w:t>
            </w:r>
            <w:r w:rsidR="006F027A">
              <w:rPr>
                <w:rFonts w:cs="Arial"/>
                <w:sz w:val="24"/>
                <w:szCs w:val="24"/>
                <w:lang w:val="sr-Cyrl-RS"/>
              </w:rPr>
              <w:t>.</w:t>
            </w:r>
          </w:p>
        </w:tc>
        <w:tc>
          <w:tcPr>
            <w:tcW w:w="3997" w:type="dxa"/>
            <w:vAlign w:val="center"/>
          </w:tcPr>
          <w:p w14:paraId="6AA91643" w14:textId="050EEE42" w:rsidR="002546D9" w:rsidRDefault="000F38DD" w:rsidP="000F38DD">
            <w:pPr>
              <w:spacing w:before="0"/>
              <w:jc w:val="left"/>
              <w:rPr>
                <w:rFonts w:cs="Arial"/>
                <w:sz w:val="24"/>
                <w:lang w:val="sr-Cyrl-RS" w:eastAsia="zh-CN"/>
              </w:rPr>
            </w:pPr>
            <w:r>
              <w:rPr>
                <w:rFonts w:cs="Arial"/>
                <w:bCs/>
                <w:iCs/>
                <w:sz w:val="24"/>
                <w:lang w:val="sr-Cyrl-CS"/>
              </w:rPr>
              <w:lastRenderedPageBreak/>
              <w:t>За извршене услуге гарантни рок је ____ месеца</w:t>
            </w:r>
            <w:r w:rsidR="002546D9" w:rsidRPr="00D91B3C">
              <w:rPr>
                <w:rFonts w:cs="Arial"/>
                <w:i/>
                <w:sz w:val="24"/>
                <w:lang w:val="ru-RU" w:eastAsia="ar-SA"/>
              </w:rPr>
              <w:t xml:space="preserve"> </w:t>
            </w:r>
            <w:r w:rsidR="002546D9" w:rsidRPr="00D91B3C">
              <w:rPr>
                <w:rFonts w:cs="Arial"/>
                <w:sz w:val="24"/>
                <w:lang w:val="ru-RU" w:eastAsia="ar-SA"/>
              </w:rPr>
              <w:t xml:space="preserve">од </w:t>
            </w:r>
            <w:r w:rsidR="002546D9" w:rsidRPr="00D91B3C">
              <w:rPr>
                <w:rFonts w:cs="Arial"/>
                <w:sz w:val="24"/>
                <w:lang w:eastAsia="zh-CN"/>
              </w:rPr>
              <w:t xml:space="preserve">дана </w:t>
            </w:r>
            <w:r w:rsidR="002546D9" w:rsidRPr="00D91B3C">
              <w:rPr>
                <w:rFonts w:cs="Arial"/>
                <w:sz w:val="24"/>
                <w:lang w:val="sr-Cyrl-RS" w:eastAsia="zh-CN"/>
              </w:rPr>
              <w:t xml:space="preserve">потписивања </w:t>
            </w:r>
            <w:r w:rsidR="002546D9">
              <w:rPr>
                <w:rFonts w:cs="Arial"/>
                <w:sz w:val="24"/>
                <w:lang w:val="sr-Cyrl-RS" w:eastAsia="zh-CN"/>
              </w:rPr>
              <w:t xml:space="preserve">појединачног </w:t>
            </w:r>
            <w:r w:rsidR="00D8329E" w:rsidRPr="00D8329E">
              <w:rPr>
                <w:rFonts w:cs="Arial"/>
                <w:sz w:val="24"/>
                <w:lang w:val="sr-Cyrl-RS" w:eastAsia="zh-CN"/>
              </w:rPr>
              <w:t>Записника о квантитативном и квалитативном извршењу услуга</w:t>
            </w:r>
            <w:r w:rsidR="00570E66">
              <w:rPr>
                <w:rFonts w:cs="Arial"/>
                <w:sz w:val="24"/>
                <w:lang w:val="sr-Cyrl-RS" w:eastAsia="zh-CN"/>
              </w:rPr>
              <w:t>.</w:t>
            </w:r>
          </w:p>
          <w:p w14:paraId="09294570" w14:textId="77777777" w:rsidR="000F38DD" w:rsidRDefault="000F38DD" w:rsidP="000F38DD">
            <w:pPr>
              <w:spacing w:before="0"/>
              <w:jc w:val="left"/>
              <w:rPr>
                <w:rFonts w:cs="Arial"/>
                <w:sz w:val="24"/>
                <w:lang w:val="sr-Cyrl-RS" w:eastAsia="zh-CN"/>
              </w:rPr>
            </w:pPr>
          </w:p>
          <w:p w14:paraId="1283A91B" w14:textId="5D6F58A7" w:rsidR="000F38DD" w:rsidRDefault="000F38DD" w:rsidP="000F38DD">
            <w:pPr>
              <w:spacing w:before="0"/>
              <w:jc w:val="left"/>
              <w:rPr>
                <w:rFonts w:cs="Arial"/>
                <w:sz w:val="24"/>
                <w:lang w:val="sr-Cyrl-RS" w:eastAsia="zh-CN"/>
              </w:rPr>
            </w:pPr>
            <w:r>
              <w:rPr>
                <w:rFonts w:cs="Arial"/>
                <w:bCs/>
                <w:iCs/>
                <w:sz w:val="24"/>
                <w:lang w:val="sr-Cyrl-CS"/>
              </w:rPr>
              <w:lastRenderedPageBreak/>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00D8329E"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48395D8" w14:textId="34A0A917" w:rsidR="000F38DD" w:rsidRPr="002C44DC" w:rsidRDefault="000F38DD" w:rsidP="000F38DD">
            <w:pPr>
              <w:spacing w:before="0"/>
              <w:jc w:val="left"/>
              <w:rPr>
                <w:rFonts w:cs="Arial"/>
                <w:bCs/>
                <w:iCs/>
                <w:lang w:val="sr-Cyrl-RS"/>
              </w:rPr>
            </w:pPr>
          </w:p>
        </w:tc>
      </w:tr>
      <w:tr w:rsidR="002546D9" w:rsidRPr="000B6970" w14:paraId="147A1984" w14:textId="77777777" w:rsidTr="00807959">
        <w:trPr>
          <w:trHeight w:val="818"/>
        </w:trPr>
        <w:tc>
          <w:tcPr>
            <w:tcW w:w="5104" w:type="dxa"/>
            <w:vAlign w:val="center"/>
          </w:tcPr>
          <w:p w14:paraId="493BAA76" w14:textId="07F96564" w:rsidR="002546D9" w:rsidRPr="00403ECD" w:rsidRDefault="002546D9" w:rsidP="00923989">
            <w:pPr>
              <w:spacing w:before="0"/>
              <w:jc w:val="center"/>
              <w:rPr>
                <w:rFonts w:cs="Arial"/>
                <w:b/>
                <w:spacing w:val="4"/>
                <w:sz w:val="24"/>
                <w:lang w:val="sr-Cyrl-CS"/>
              </w:rPr>
            </w:pPr>
            <w:r w:rsidRPr="00403ECD">
              <w:rPr>
                <w:rFonts w:cs="Arial"/>
                <w:b/>
                <w:bCs/>
                <w:iCs/>
                <w:sz w:val="24"/>
                <w:lang w:val="sr-Cyrl-CS"/>
              </w:rPr>
              <w:lastRenderedPageBreak/>
              <w:t xml:space="preserve">МЕСТО </w:t>
            </w:r>
            <w:r w:rsidR="00234D68">
              <w:rPr>
                <w:rFonts w:cs="Arial"/>
                <w:b/>
                <w:bCs/>
                <w:iCs/>
                <w:sz w:val="24"/>
                <w:lang w:val="sr-Cyrl-CS"/>
              </w:rPr>
              <w:t>ИЗВРШЕЊА УСЛУГЕ</w:t>
            </w:r>
          </w:p>
          <w:p w14:paraId="11073F8C" w14:textId="050413DA" w:rsidR="002546D9" w:rsidRPr="00403ECD" w:rsidRDefault="003B22CC" w:rsidP="00923989">
            <w:pPr>
              <w:spacing w:before="0"/>
              <w:jc w:val="center"/>
              <w:rPr>
                <w:rFonts w:cs="Arial"/>
                <w:b/>
                <w:spacing w:val="4"/>
                <w:sz w:val="24"/>
                <w:lang w:val="sr-Cyrl-CS"/>
              </w:rPr>
            </w:pPr>
            <w:r>
              <w:rPr>
                <w:rFonts w:cs="Arial"/>
                <w:sz w:val="24"/>
                <w:lang w:val="ru-RU" w:eastAsia="ar-SA"/>
              </w:rPr>
              <w:t>Технички центар</w:t>
            </w:r>
            <w:r w:rsidR="002546D9" w:rsidRPr="00403ECD">
              <w:rPr>
                <w:rFonts w:cs="Arial"/>
                <w:sz w:val="24"/>
                <w:lang w:val="ru-RU" w:eastAsia="ar-SA"/>
              </w:rPr>
              <w:t xml:space="preserve"> Београд</w:t>
            </w:r>
            <w:r w:rsidR="002546D9" w:rsidRPr="00403ECD">
              <w:rPr>
                <w:rFonts w:cs="Arial"/>
                <w:b/>
                <w:bCs/>
                <w:iCs/>
                <w:sz w:val="24"/>
                <w:lang w:val="sr-Cyrl-CS"/>
              </w:rPr>
              <w:t xml:space="preserve"> </w:t>
            </w:r>
          </w:p>
          <w:p w14:paraId="5E1D86B2" w14:textId="332EFF68" w:rsidR="002546D9" w:rsidRPr="000B6970" w:rsidRDefault="002546D9" w:rsidP="00570E66">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w:t>
            </w:r>
            <w:r w:rsidR="00570E66">
              <w:rPr>
                <w:rFonts w:cs="Arial"/>
                <w:spacing w:val="4"/>
                <w:sz w:val="24"/>
                <w:lang w:val="sr-Cyrl-CS"/>
              </w:rPr>
              <w:t xml:space="preserve"> појединачној наруџбеници</w:t>
            </w:r>
            <w:r>
              <w:rPr>
                <w:rFonts w:cs="Arial"/>
                <w:spacing w:val="4"/>
                <w:sz w:val="24"/>
                <w:lang w:val="sr-Cyrl-CS"/>
              </w:rPr>
              <w:t>)</w:t>
            </w:r>
          </w:p>
        </w:tc>
        <w:tc>
          <w:tcPr>
            <w:tcW w:w="3997" w:type="dxa"/>
            <w:vAlign w:val="center"/>
          </w:tcPr>
          <w:p w14:paraId="2DC53448"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1736AED"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 xml:space="preserve">ДА/НЕ </w:t>
            </w:r>
          </w:p>
          <w:p w14:paraId="43D9C57D" w14:textId="77777777" w:rsidR="002546D9" w:rsidRPr="000B6970" w:rsidRDefault="002546D9" w:rsidP="00923989">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2546D9" w:rsidRPr="000B6970" w14:paraId="773E333D" w14:textId="77777777" w:rsidTr="00807959">
        <w:trPr>
          <w:trHeight w:val="800"/>
        </w:trPr>
        <w:tc>
          <w:tcPr>
            <w:tcW w:w="5104" w:type="dxa"/>
            <w:vAlign w:val="center"/>
          </w:tcPr>
          <w:p w14:paraId="2B31985F"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3997" w:type="dxa"/>
            <w:vAlign w:val="center"/>
          </w:tcPr>
          <w:p w14:paraId="28AF4FED" w14:textId="77777777" w:rsidR="002546D9" w:rsidRPr="000B6970" w:rsidRDefault="002546D9" w:rsidP="00923989">
            <w:pPr>
              <w:spacing w:before="0"/>
              <w:jc w:val="center"/>
              <w:rPr>
                <w:rFonts w:cs="Arial"/>
                <w:b/>
                <w:bCs/>
                <w:iCs/>
                <w:sz w:val="24"/>
                <w:szCs w:val="24"/>
                <w:lang w:val="sr-Cyrl-CS"/>
              </w:rPr>
            </w:pPr>
          </w:p>
          <w:p w14:paraId="689A01A6" w14:textId="77777777" w:rsidR="002546D9" w:rsidRPr="000B6970" w:rsidRDefault="002546D9" w:rsidP="00923989">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2546D9" w:rsidRPr="000B6970" w14:paraId="536B26FF" w14:textId="77777777" w:rsidTr="00807959">
        <w:tc>
          <w:tcPr>
            <w:tcW w:w="9101" w:type="dxa"/>
            <w:gridSpan w:val="2"/>
          </w:tcPr>
          <w:p w14:paraId="2840A79E" w14:textId="77777777" w:rsidR="002546D9" w:rsidRPr="000B6970" w:rsidRDefault="002546D9" w:rsidP="00923989">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3338B33F" w:rsidR="000E75A0" w:rsidRPr="0042687E" w:rsidRDefault="002546D9" w:rsidP="000E75A0">
      <w:pPr>
        <w:spacing w:before="0"/>
        <w:rPr>
          <w:rFonts w:cs="Arial"/>
          <w:b/>
          <w:bCs/>
          <w:i/>
          <w:iCs/>
          <w:sz w:val="20"/>
          <w:szCs w:val="20"/>
          <w:u w:val="single"/>
          <w:lang w:val="sr-Cyrl-RS"/>
        </w:rPr>
      </w:pPr>
      <w:r>
        <w:rPr>
          <w:rFonts w:cs="Arial"/>
          <w:b/>
          <w:bCs/>
          <w:i/>
          <w:iCs/>
          <w:sz w:val="20"/>
          <w:szCs w:val="20"/>
          <w:u w:val="single"/>
        </w:rPr>
        <w:t>Напомене</w:t>
      </w:r>
    </w:p>
    <w:p w14:paraId="52DC1B7B" w14:textId="611A01D4"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0430399E" w14:textId="71D449F2" w:rsidR="00570E66" w:rsidRDefault="00BA2C2D" w:rsidP="000D4F6F">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46" w:name="_Toc442559925"/>
      <w:r w:rsidR="00570E66">
        <w:rPr>
          <w:rFonts w:eastAsia="TimesNewRomanPS-BoldMT" w:cs="Arial"/>
          <w:bCs/>
          <w:i/>
          <w:iCs/>
          <w:sz w:val="20"/>
          <w:szCs w:val="20"/>
          <w:lang w:val="ru-RU"/>
        </w:rPr>
        <w:t>.</w:t>
      </w:r>
    </w:p>
    <w:p w14:paraId="7825B8EE" w14:textId="77777777" w:rsidR="00807959" w:rsidRDefault="00807959" w:rsidP="000D4F6F">
      <w:pPr>
        <w:autoSpaceDE w:val="0"/>
        <w:autoSpaceDN w:val="0"/>
        <w:adjustRightInd w:val="0"/>
        <w:rPr>
          <w:rFonts w:eastAsia="TimesNewRomanPS-BoldMT" w:cs="Arial"/>
          <w:bCs/>
          <w:i/>
          <w:iCs/>
          <w:sz w:val="20"/>
          <w:szCs w:val="20"/>
          <w:lang w:val="ru-RU"/>
        </w:rPr>
      </w:pPr>
    </w:p>
    <w:p w14:paraId="75070516" w14:textId="77777777" w:rsidR="00807959" w:rsidRDefault="00807959" w:rsidP="000D4F6F">
      <w:pPr>
        <w:autoSpaceDE w:val="0"/>
        <w:autoSpaceDN w:val="0"/>
        <w:adjustRightInd w:val="0"/>
        <w:rPr>
          <w:rFonts w:eastAsia="TimesNewRomanPS-BoldMT" w:cs="Arial"/>
          <w:bCs/>
          <w:i/>
          <w:iCs/>
          <w:sz w:val="20"/>
          <w:szCs w:val="20"/>
          <w:lang w:val="ru-RU"/>
        </w:rPr>
      </w:pPr>
    </w:p>
    <w:p w14:paraId="634CAEDE" w14:textId="77777777" w:rsidR="00807959" w:rsidRDefault="00807959" w:rsidP="000D4F6F">
      <w:pPr>
        <w:autoSpaceDE w:val="0"/>
        <w:autoSpaceDN w:val="0"/>
        <w:adjustRightInd w:val="0"/>
        <w:rPr>
          <w:rFonts w:eastAsia="TimesNewRomanPS-BoldMT" w:cs="Arial"/>
          <w:bCs/>
          <w:i/>
          <w:iCs/>
          <w:sz w:val="20"/>
          <w:szCs w:val="20"/>
          <w:lang w:val="ru-RU"/>
        </w:rPr>
      </w:pPr>
    </w:p>
    <w:p w14:paraId="0FDD680C" w14:textId="77777777" w:rsidR="00807959" w:rsidRDefault="00807959" w:rsidP="000D4F6F">
      <w:pPr>
        <w:autoSpaceDE w:val="0"/>
        <w:autoSpaceDN w:val="0"/>
        <w:adjustRightInd w:val="0"/>
        <w:rPr>
          <w:rFonts w:eastAsia="TimesNewRomanPS-BoldMT" w:cs="Arial"/>
          <w:bCs/>
          <w:i/>
          <w:iCs/>
          <w:sz w:val="20"/>
          <w:szCs w:val="20"/>
          <w:lang w:val="ru-RU"/>
        </w:rPr>
      </w:pPr>
    </w:p>
    <w:p w14:paraId="3BED4F54" w14:textId="77777777" w:rsidR="00807959" w:rsidRDefault="00807959" w:rsidP="000D4F6F">
      <w:pPr>
        <w:autoSpaceDE w:val="0"/>
        <w:autoSpaceDN w:val="0"/>
        <w:adjustRightInd w:val="0"/>
        <w:rPr>
          <w:rFonts w:eastAsia="TimesNewRomanPS-BoldMT" w:cs="Arial"/>
          <w:bCs/>
          <w:i/>
          <w:iCs/>
          <w:sz w:val="20"/>
          <w:szCs w:val="20"/>
          <w:lang w:val="ru-RU"/>
        </w:rPr>
      </w:pPr>
    </w:p>
    <w:p w14:paraId="1A09217C" w14:textId="77777777" w:rsidR="00807959" w:rsidRDefault="00807959" w:rsidP="000D4F6F">
      <w:pPr>
        <w:autoSpaceDE w:val="0"/>
        <w:autoSpaceDN w:val="0"/>
        <w:adjustRightInd w:val="0"/>
        <w:rPr>
          <w:rFonts w:eastAsia="TimesNewRomanPS-BoldMT" w:cs="Arial"/>
          <w:bCs/>
          <w:i/>
          <w:iCs/>
          <w:sz w:val="20"/>
          <w:szCs w:val="20"/>
          <w:lang w:val="ru-RU"/>
        </w:rPr>
      </w:pPr>
    </w:p>
    <w:p w14:paraId="6B564EF6" w14:textId="77777777" w:rsidR="00807959" w:rsidRDefault="00807959" w:rsidP="000D4F6F">
      <w:pPr>
        <w:autoSpaceDE w:val="0"/>
        <w:autoSpaceDN w:val="0"/>
        <w:adjustRightInd w:val="0"/>
        <w:rPr>
          <w:rFonts w:eastAsia="TimesNewRomanPS-BoldMT" w:cs="Arial"/>
          <w:bCs/>
          <w:i/>
          <w:iCs/>
          <w:sz w:val="20"/>
          <w:szCs w:val="20"/>
          <w:lang w:val="ru-RU"/>
        </w:rPr>
      </w:pPr>
    </w:p>
    <w:p w14:paraId="6920270E" w14:textId="77777777" w:rsidR="00807959" w:rsidRDefault="00807959" w:rsidP="000D4F6F">
      <w:pPr>
        <w:autoSpaceDE w:val="0"/>
        <w:autoSpaceDN w:val="0"/>
        <w:adjustRightInd w:val="0"/>
        <w:rPr>
          <w:rFonts w:eastAsia="TimesNewRomanPS-BoldMT" w:cs="Arial"/>
          <w:bCs/>
          <w:i/>
          <w:iCs/>
          <w:sz w:val="20"/>
          <w:szCs w:val="20"/>
          <w:lang w:val="ru-RU"/>
        </w:rPr>
      </w:pPr>
    </w:p>
    <w:p w14:paraId="11872F50" w14:textId="77777777" w:rsidR="00807959" w:rsidRDefault="00807959" w:rsidP="000D4F6F">
      <w:pPr>
        <w:autoSpaceDE w:val="0"/>
        <w:autoSpaceDN w:val="0"/>
        <w:adjustRightInd w:val="0"/>
        <w:rPr>
          <w:rFonts w:eastAsia="TimesNewRomanPS-BoldMT" w:cs="Arial"/>
          <w:bCs/>
          <w:i/>
          <w:iCs/>
          <w:sz w:val="20"/>
          <w:szCs w:val="20"/>
          <w:lang w:val="ru-RU"/>
        </w:rPr>
      </w:pPr>
    </w:p>
    <w:p w14:paraId="0A2EC0C5" w14:textId="77777777" w:rsidR="00807959" w:rsidRDefault="00807959" w:rsidP="000D4F6F">
      <w:pPr>
        <w:autoSpaceDE w:val="0"/>
        <w:autoSpaceDN w:val="0"/>
        <w:adjustRightInd w:val="0"/>
        <w:rPr>
          <w:rFonts w:eastAsia="TimesNewRomanPS-BoldMT" w:cs="Arial"/>
          <w:bCs/>
          <w:i/>
          <w:iCs/>
          <w:sz w:val="20"/>
          <w:szCs w:val="20"/>
          <w:lang w:val="ru-RU"/>
        </w:rPr>
      </w:pPr>
    </w:p>
    <w:p w14:paraId="3EA5FB97" w14:textId="77777777" w:rsidR="00807959" w:rsidRDefault="00807959" w:rsidP="000D4F6F">
      <w:pPr>
        <w:autoSpaceDE w:val="0"/>
        <w:autoSpaceDN w:val="0"/>
        <w:adjustRightInd w:val="0"/>
        <w:rPr>
          <w:rFonts w:eastAsia="TimesNewRomanPS-BoldMT" w:cs="Arial"/>
          <w:bCs/>
          <w:i/>
          <w:iCs/>
          <w:sz w:val="20"/>
          <w:szCs w:val="20"/>
          <w:lang w:val="ru-RU"/>
        </w:rPr>
      </w:pPr>
    </w:p>
    <w:p w14:paraId="00B1A846" w14:textId="77777777" w:rsidR="00807959" w:rsidRDefault="00807959" w:rsidP="000D4F6F">
      <w:pPr>
        <w:autoSpaceDE w:val="0"/>
        <w:autoSpaceDN w:val="0"/>
        <w:adjustRightInd w:val="0"/>
        <w:rPr>
          <w:rFonts w:eastAsia="TimesNewRomanPS-BoldMT" w:cs="Arial"/>
          <w:bCs/>
          <w:i/>
          <w:iCs/>
          <w:sz w:val="20"/>
          <w:szCs w:val="20"/>
          <w:lang w:val="ru-RU"/>
        </w:rPr>
      </w:pPr>
    </w:p>
    <w:p w14:paraId="3A9145CB" w14:textId="77777777" w:rsidR="00807959" w:rsidRDefault="00807959" w:rsidP="000D4F6F">
      <w:pPr>
        <w:autoSpaceDE w:val="0"/>
        <w:autoSpaceDN w:val="0"/>
        <w:adjustRightInd w:val="0"/>
        <w:rPr>
          <w:rFonts w:eastAsia="TimesNewRomanPS-BoldMT" w:cs="Arial"/>
          <w:bCs/>
          <w:i/>
          <w:iCs/>
          <w:sz w:val="20"/>
          <w:szCs w:val="20"/>
          <w:lang w:val="ru-RU"/>
        </w:rPr>
      </w:pPr>
    </w:p>
    <w:p w14:paraId="722F57B5" w14:textId="77777777" w:rsidR="00807959" w:rsidRDefault="00807959" w:rsidP="000D4F6F">
      <w:pPr>
        <w:autoSpaceDE w:val="0"/>
        <w:autoSpaceDN w:val="0"/>
        <w:adjustRightInd w:val="0"/>
        <w:rPr>
          <w:rFonts w:eastAsia="TimesNewRomanPS-BoldMT" w:cs="Arial"/>
          <w:bCs/>
          <w:i/>
          <w:iCs/>
          <w:sz w:val="20"/>
          <w:szCs w:val="20"/>
          <w:lang w:val="ru-RU"/>
        </w:rPr>
      </w:pPr>
    </w:p>
    <w:p w14:paraId="1D44B3B1" w14:textId="77777777" w:rsidR="00807959" w:rsidRDefault="00807959" w:rsidP="000D4F6F">
      <w:pPr>
        <w:autoSpaceDE w:val="0"/>
        <w:autoSpaceDN w:val="0"/>
        <w:adjustRightInd w:val="0"/>
        <w:rPr>
          <w:rFonts w:eastAsia="TimesNewRomanPS-BoldMT" w:cs="Arial"/>
          <w:bCs/>
          <w:i/>
          <w:iCs/>
          <w:sz w:val="20"/>
          <w:szCs w:val="20"/>
          <w:lang w:val="ru-RU"/>
        </w:rPr>
      </w:pPr>
    </w:p>
    <w:p w14:paraId="6FAE475E" w14:textId="77777777" w:rsidR="00807959" w:rsidRDefault="00807959" w:rsidP="000D4F6F">
      <w:pPr>
        <w:autoSpaceDE w:val="0"/>
        <w:autoSpaceDN w:val="0"/>
        <w:adjustRightInd w:val="0"/>
        <w:rPr>
          <w:rFonts w:eastAsia="TimesNewRomanPS-BoldMT" w:cs="Arial"/>
          <w:bCs/>
          <w:i/>
          <w:iCs/>
          <w:sz w:val="20"/>
          <w:szCs w:val="20"/>
          <w:lang w:val="ru-RU"/>
        </w:rPr>
      </w:pPr>
    </w:p>
    <w:p w14:paraId="0BF4D896" w14:textId="06894849" w:rsidR="006F027A" w:rsidRDefault="006F027A" w:rsidP="000D4F6F">
      <w:pPr>
        <w:autoSpaceDE w:val="0"/>
        <w:autoSpaceDN w:val="0"/>
        <w:adjustRightInd w:val="0"/>
        <w:rPr>
          <w:rFonts w:eastAsia="TimesNewRomanPS-BoldMT" w:cs="Arial"/>
          <w:bCs/>
          <w:i/>
          <w:iCs/>
          <w:sz w:val="20"/>
          <w:szCs w:val="20"/>
          <w:lang w:val="ru-RU"/>
        </w:rPr>
      </w:pPr>
      <w:r>
        <w:rPr>
          <w:rFonts w:eastAsia="TimesNewRomanPS-BoldMT" w:cs="Arial"/>
          <w:bCs/>
          <w:i/>
          <w:iCs/>
          <w:sz w:val="20"/>
          <w:szCs w:val="20"/>
          <w:lang w:val="ru-RU"/>
        </w:rPr>
        <w:br w:type="page"/>
      </w:r>
    </w:p>
    <w:p w14:paraId="00DCDE92" w14:textId="73AD5ACD" w:rsidR="00807959" w:rsidRPr="002546D9" w:rsidRDefault="00807959" w:rsidP="00807959">
      <w:pPr>
        <w:pStyle w:val="KDObrazac"/>
        <w:spacing w:before="0"/>
        <w:rPr>
          <w:noProof/>
          <w:sz w:val="24"/>
          <w:szCs w:val="24"/>
        </w:rPr>
      </w:pPr>
      <w:r>
        <w:rPr>
          <w:sz w:val="24"/>
          <w:szCs w:val="24"/>
        </w:rPr>
        <w:lastRenderedPageBreak/>
        <w:t>О</w:t>
      </w:r>
      <w:r>
        <w:rPr>
          <w:sz w:val="24"/>
          <w:szCs w:val="24"/>
          <w:lang w:val="sr-Cyrl-RS"/>
        </w:rPr>
        <w:t>бразац</w:t>
      </w:r>
      <w:r w:rsidRPr="00EC5BB4">
        <w:rPr>
          <w:sz w:val="24"/>
          <w:szCs w:val="24"/>
        </w:rPr>
        <w:t xml:space="preserve"> </w:t>
      </w:r>
      <w:r>
        <w:rPr>
          <w:sz w:val="24"/>
          <w:szCs w:val="24"/>
          <w:lang w:val="sr-Cyrl-RS"/>
        </w:rPr>
        <w:t>1</w:t>
      </w:r>
      <w:r w:rsidRPr="00EC5BB4">
        <w:rPr>
          <w:noProof/>
          <w:sz w:val="24"/>
          <w:szCs w:val="24"/>
        </w:rPr>
        <w:t>.</w:t>
      </w:r>
      <w:r>
        <w:rPr>
          <w:noProof/>
          <w:sz w:val="24"/>
          <w:szCs w:val="24"/>
        </w:rPr>
        <w:t>2</w:t>
      </w:r>
    </w:p>
    <w:p w14:paraId="345348AD" w14:textId="77777777" w:rsidR="00807959" w:rsidRPr="00EC5BB4" w:rsidRDefault="00807959" w:rsidP="00807959">
      <w:pPr>
        <w:spacing w:before="0"/>
        <w:jc w:val="center"/>
        <w:rPr>
          <w:rStyle w:val="BookTitle"/>
          <w:rFonts w:cs="Arial"/>
          <w:sz w:val="24"/>
          <w:szCs w:val="24"/>
        </w:rPr>
      </w:pPr>
      <w:r w:rsidRPr="00EC5BB4">
        <w:rPr>
          <w:rStyle w:val="BookTitle"/>
          <w:rFonts w:cs="Arial"/>
          <w:sz w:val="24"/>
          <w:szCs w:val="24"/>
        </w:rPr>
        <w:t>ОБРАЗАЦ ПОНУДЕ</w:t>
      </w:r>
    </w:p>
    <w:p w14:paraId="7A17F32E" w14:textId="41446197" w:rsidR="00807959" w:rsidRPr="000847B9" w:rsidRDefault="00807959" w:rsidP="00807959">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2</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Нови Сад</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w:t>
      </w:r>
      <w:r w:rsidR="003B22CC">
        <w:rPr>
          <w:rFonts w:eastAsia="TimesNewRomanPS-BoldMT" w:cs="Arial"/>
          <w:bCs/>
          <w:color w:val="000000"/>
          <w:sz w:val="24"/>
          <w:szCs w:val="24"/>
          <w:lang w:val="sr-Cyrl-RS"/>
        </w:rPr>
        <w:t xml:space="preserve"> период до</w:t>
      </w:r>
      <w:r w:rsidRPr="000847B9">
        <w:rPr>
          <w:rFonts w:eastAsia="TimesNewRomanPS-BoldMT" w:cs="Arial"/>
          <w:bCs/>
          <w:color w:val="000000"/>
          <w:sz w:val="24"/>
          <w:szCs w:val="24"/>
        </w:rPr>
        <w:t xml:space="preserve"> </w:t>
      </w:r>
      <w:r>
        <w:rPr>
          <w:rFonts w:eastAsia="TimesNewRomanPS-BoldMT" w:cs="Arial"/>
          <w:bCs/>
          <w:color w:val="000000"/>
          <w:sz w:val="24"/>
          <w:szCs w:val="24"/>
          <w:lang w:val="sr-Cyrl-RS"/>
        </w:rPr>
        <w:t>две године</w:t>
      </w:r>
    </w:p>
    <w:p w14:paraId="03D92B5B" w14:textId="77777777" w:rsidR="00807959" w:rsidRPr="00EC5BB4" w:rsidRDefault="00807959" w:rsidP="00807959">
      <w:pPr>
        <w:spacing w:before="0"/>
        <w:rPr>
          <w:rFonts w:eastAsia="TimesNewRomanPS-BoldMT" w:cs="Arial"/>
          <w:bCs/>
          <w:color w:val="00B0F0"/>
          <w:sz w:val="24"/>
          <w:szCs w:val="24"/>
        </w:rPr>
      </w:pPr>
    </w:p>
    <w:p w14:paraId="3D60F2B0" w14:textId="77777777" w:rsidR="00807959" w:rsidRPr="00DB1803" w:rsidRDefault="00807959" w:rsidP="00807959">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807959" w:rsidRPr="00555BFC" w14:paraId="177C2793"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4B1F5B" w14:textId="77777777" w:rsidR="00807959" w:rsidRPr="00555BFC" w:rsidRDefault="00807959"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BFEC299" w14:textId="77777777" w:rsidR="00807959" w:rsidRPr="00555BFC" w:rsidRDefault="00807959" w:rsidP="00AD292B">
            <w:pPr>
              <w:snapToGrid w:val="0"/>
              <w:spacing w:before="0"/>
              <w:rPr>
                <w:rFonts w:cs="Arial"/>
                <w:b/>
                <w:bCs/>
                <w:i/>
                <w:iCs/>
                <w:sz w:val="24"/>
                <w:szCs w:val="24"/>
              </w:rPr>
            </w:pPr>
          </w:p>
        </w:tc>
      </w:tr>
      <w:tr w:rsidR="00807959" w:rsidRPr="00555BFC" w14:paraId="1A423682"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06EA87" w14:textId="77777777" w:rsidR="00807959" w:rsidRPr="00555BFC" w:rsidRDefault="00807959" w:rsidP="00AD292B">
            <w:pPr>
              <w:spacing w:before="0"/>
              <w:jc w:val="left"/>
              <w:rPr>
                <w:rFonts w:cs="Arial"/>
                <w:iCs/>
                <w:sz w:val="24"/>
                <w:szCs w:val="24"/>
                <w:lang w:val="ru-RU"/>
              </w:rPr>
            </w:pPr>
            <w:r w:rsidRPr="00555BFC">
              <w:rPr>
                <w:rFonts w:cs="Arial"/>
                <w:iCs/>
                <w:sz w:val="24"/>
                <w:szCs w:val="24"/>
                <w:lang w:val="ru-RU"/>
              </w:rPr>
              <w:t>Врста правног лица</w:t>
            </w:r>
          </w:p>
          <w:p w14:paraId="515FF264" w14:textId="77777777" w:rsidR="00807959" w:rsidRPr="00555BFC" w:rsidRDefault="00807959"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8E2CCC1" w14:textId="77777777" w:rsidR="00807959" w:rsidRPr="00555BFC" w:rsidRDefault="00807959" w:rsidP="00AD292B">
            <w:pPr>
              <w:snapToGrid w:val="0"/>
              <w:spacing w:before="0"/>
              <w:rPr>
                <w:rFonts w:cs="Arial"/>
                <w:b/>
                <w:bCs/>
                <w:i/>
                <w:iCs/>
                <w:sz w:val="24"/>
                <w:szCs w:val="24"/>
                <w:lang w:val="ru-RU"/>
              </w:rPr>
            </w:pPr>
          </w:p>
          <w:p w14:paraId="5FD5ED91" w14:textId="77777777" w:rsidR="00807959" w:rsidRPr="00555BFC" w:rsidRDefault="00807959" w:rsidP="00AD292B">
            <w:pPr>
              <w:spacing w:before="0"/>
              <w:rPr>
                <w:rFonts w:cs="Arial"/>
                <w:b/>
                <w:bCs/>
                <w:i/>
                <w:iCs/>
                <w:sz w:val="24"/>
                <w:szCs w:val="24"/>
                <w:lang w:val="ru-RU"/>
              </w:rPr>
            </w:pPr>
          </w:p>
          <w:p w14:paraId="2D07AB45" w14:textId="77777777" w:rsidR="00807959" w:rsidRPr="00555BFC" w:rsidRDefault="00807959" w:rsidP="00AD292B">
            <w:pPr>
              <w:spacing w:before="0"/>
              <w:rPr>
                <w:rFonts w:cs="Arial"/>
                <w:b/>
                <w:bCs/>
                <w:i/>
                <w:iCs/>
                <w:sz w:val="24"/>
                <w:szCs w:val="24"/>
                <w:lang w:val="ru-RU"/>
              </w:rPr>
            </w:pPr>
          </w:p>
        </w:tc>
      </w:tr>
      <w:tr w:rsidR="00807959" w:rsidRPr="00555BFC" w14:paraId="14408949"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31D4CB" w14:textId="77777777" w:rsidR="00807959" w:rsidRPr="00555BFC" w:rsidRDefault="00807959"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7BD5919" w14:textId="77777777" w:rsidR="00807959" w:rsidRPr="00555BFC" w:rsidRDefault="00807959" w:rsidP="00AD292B">
            <w:pPr>
              <w:snapToGrid w:val="0"/>
              <w:spacing w:before="0"/>
              <w:rPr>
                <w:rFonts w:cs="Arial"/>
                <w:b/>
                <w:bCs/>
                <w:i/>
                <w:iCs/>
                <w:sz w:val="24"/>
                <w:szCs w:val="24"/>
              </w:rPr>
            </w:pPr>
          </w:p>
          <w:p w14:paraId="060FD68C" w14:textId="77777777" w:rsidR="00807959" w:rsidRPr="00555BFC" w:rsidRDefault="00807959" w:rsidP="00AD292B">
            <w:pPr>
              <w:spacing w:before="0"/>
              <w:rPr>
                <w:rFonts w:cs="Arial"/>
                <w:b/>
                <w:bCs/>
                <w:i/>
                <w:iCs/>
                <w:sz w:val="24"/>
                <w:szCs w:val="24"/>
              </w:rPr>
            </w:pPr>
          </w:p>
          <w:p w14:paraId="28A670C2" w14:textId="77777777" w:rsidR="00807959" w:rsidRPr="00555BFC" w:rsidRDefault="00807959" w:rsidP="00AD292B">
            <w:pPr>
              <w:spacing w:before="0"/>
              <w:rPr>
                <w:rFonts w:cs="Arial"/>
                <w:b/>
                <w:bCs/>
                <w:i/>
                <w:iCs/>
                <w:sz w:val="24"/>
                <w:szCs w:val="24"/>
              </w:rPr>
            </w:pPr>
          </w:p>
        </w:tc>
      </w:tr>
      <w:tr w:rsidR="00807959" w:rsidRPr="00555BFC" w14:paraId="5F02D41A"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DF81F3" w14:textId="77777777" w:rsidR="00807959" w:rsidRPr="00555BFC" w:rsidRDefault="00807959"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B89053E" w14:textId="77777777" w:rsidR="00807959" w:rsidRPr="00555BFC" w:rsidRDefault="00807959" w:rsidP="00AD292B">
            <w:pPr>
              <w:snapToGrid w:val="0"/>
              <w:spacing w:before="0"/>
              <w:rPr>
                <w:rFonts w:cs="Arial"/>
                <w:b/>
                <w:bCs/>
                <w:i/>
                <w:iCs/>
                <w:sz w:val="24"/>
                <w:szCs w:val="24"/>
              </w:rPr>
            </w:pPr>
          </w:p>
          <w:p w14:paraId="129AFDAF" w14:textId="77777777" w:rsidR="00807959" w:rsidRPr="00555BFC" w:rsidRDefault="00807959" w:rsidP="00AD292B">
            <w:pPr>
              <w:spacing w:before="0"/>
              <w:rPr>
                <w:rFonts w:cs="Arial"/>
                <w:b/>
                <w:bCs/>
                <w:i/>
                <w:iCs/>
                <w:sz w:val="24"/>
                <w:szCs w:val="24"/>
              </w:rPr>
            </w:pPr>
          </w:p>
        </w:tc>
      </w:tr>
      <w:tr w:rsidR="00807959" w:rsidRPr="00555BFC" w14:paraId="1B6C6C96"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8FC5C3"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8A274EC" w14:textId="77777777" w:rsidR="00807959" w:rsidRPr="00555BFC" w:rsidRDefault="00807959" w:rsidP="00AD292B">
            <w:pPr>
              <w:snapToGrid w:val="0"/>
              <w:spacing w:before="0"/>
              <w:rPr>
                <w:rFonts w:cs="Arial"/>
                <w:b/>
                <w:bCs/>
                <w:i/>
                <w:iCs/>
                <w:sz w:val="24"/>
                <w:szCs w:val="24"/>
                <w:lang w:val="ru-RU"/>
              </w:rPr>
            </w:pPr>
          </w:p>
        </w:tc>
      </w:tr>
      <w:tr w:rsidR="00807959" w:rsidRPr="00555BFC" w14:paraId="178403DC"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8E6AB8" w14:textId="77777777" w:rsidR="00807959" w:rsidRPr="00555BFC" w:rsidRDefault="00807959"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7A0DF79" w14:textId="77777777" w:rsidR="00807959" w:rsidRPr="00555BFC" w:rsidRDefault="00807959" w:rsidP="00AD292B">
            <w:pPr>
              <w:snapToGrid w:val="0"/>
              <w:spacing w:before="0"/>
              <w:rPr>
                <w:rFonts w:cs="Arial"/>
                <w:b/>
                <w:bCs/>
                <w:i/>
                <w:iCs/>
                <w:sz w:val="24"/>
                <w:szCs w:val="24"/>
              </w:rPr>
            </w:pPr>
          </w:p>
          <w:p w14:paraId="51A9FB80" w14:textId="77777777" w:rsidR="00807959" w:rsidRPr="00555BFC" w:rsidRDefault="00807959" w:rsidP="00AD292B">
            <w:pPr>
              <w:spacing w:before="0"/>
              <w:rPr>
                <w:rFonts w:cs="Arial"/>
                <w:b/>
                <w:bCs/>
                <w:i/>
                <w:iCs/>
                <w:sz w:val="24"/>
                <w:szCs w:val="24"/>
              </w:rPr>
            </w:pPr>
          </w:p>
          <w:p w14:paraId="01222F7A" w14:textId="77777777" w:rsidR="00807959" w:rsidRPr="00555BFC" w:rsidRDefault="00807959" w:rsidP="00AD292B">
            <w:pPr>
              <w:spacing w:before="0"/>
              <w:rPr>
                <w:rFonts w:cs="Arial"/>
                <w:b/>
                <w:bCs/>
                <w:i/>
                <w:iCs/>
                <w:sz w:val="24"/>
                <w:szCs w:val="24"/>
              </w:rPr>
            </w:pPr>
          </w:p>
        </w:tc>
      </w:tr>
      <w:tr w:rsidR="00807959" w:rsidRPr="00555BFC" w14:paraId="59A8642A"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94CCAA"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D7C6E82" w14:textId="77777777" w:rsidR="00807959" w:rsidRPr="00555BFC" w:rsidRDefault="00807959" w:rsidP="00AD292B">
            <w:pPr>
              <w:snapToGrid w:val="0"/>
              <w:spacing w:before="0"/>
              <w:rPr>
                <w:rFonts w:cs="Arial"/>
                <w:b/>
                <w:bCs/>
                <w:i/>
                <w:iCs/>
                <w:sz w:val="24"/>
                <w:szCs w:val="24"/>
                <w:lang w:val="ru-RU"/>
              </w:rPr>
            </w:pPr>
          </w:p>
        </w:tc>
      </w:tr>
      <w:tr w:rsidR="00807959" w:rsidRPr="00555BFC" w14:paraId="16EB2C24"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1791AD" w14:textId="77777777" w:rsidR="00807959" w:rsidRPr="00555BFC" w:rsidRDefault="00807959"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F3C5B56" w14:textId="77777777" w:rsidR="00807959" w:rsidRPr="00555BFC" w:rsidRDefault="00807959" w:rsidP="00AD292B">
            <w:pPr>
              <w:snapToGrid w:val="0"/>
              <w:spacing w:before="0"/>
              <w:rPr>
                <w:rFonts w:cs="Arial"/>
                <w:b/>
                <w:bCs/>
                <w:i/>
                <w:iCs/>
                <w:sz w:val="24"/>
                <w:szCs w:val="24"/>
              </w:rPr>
            </w:pPr>
          </w:p>
          <w:p w14:paraId="6988C2A3" w14:textId="77777777" w:rsidR="00807959" w:rsidRPr="00555BFC" w:rsidRDefault="00807959" w:rsidP="00AD292B">
            <w:pPr>
              <w:spacing w:before="0"/>
              <w:rPr>
                <w:rFonts w:cs="Arial"/>
                <w:b/>
                <w:bCs/>
                <w:i/>
                <w:iCs/>
                <w:sz w:val="24"/>
                <w:szCs w:val="24"/>
              </w:rPr>
            </w:pPr>
          </w:p>
          <w:p w14:paraId="3E9FE399" w14:textId="77777777" w:rsidR="00807959" w:rsidRPr="00555BFC" w:rsidRDefault="00807959" w:rsidP="00AD292B">
            <w:pPr>
              <w:spacing w:before="0"/>
              <w:rPr>
                <w:rFonts w:cs="Arial"/>
                <w:b/>
                <w:bCs/>
                <w:i/>
                <w:iCs/>
                <w:sz w:val="24"/>
                <w:szCs w:val="24"/>
              </w:rPr>
            </w:pPr>
          </w:p>
        </w:tc>
      </w:tr>
      <w:tr w:rsidR="00807959" w:rsidRPr="00555BFC" w14:paraId="2EEC49E5"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092676" w14:textId="77777777" w:rsidR="00807959" w:rsidRPr="00555BFC" w:rsidRDefault="00807959"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5155E5A" w14:textId="77777777" w:rsidR="00807959" w:rsidRPr="00555BFC" w:rsidRDefault="00807959" w:rsidP="00AD292B">
            <w:pPr>
              <w:snapToGrid w:val="0"/>
              <w:spacing w:before="0"/>
              <w:rPr>
                <w:rFonts w:cs="Arial"/>
                <w:b/>
                <w:bCs/>
                <w:i/>
                <w:iCs/>
                <w:sz w:val="24"/>
                <w:szCs w:val="24"/>
              </w:rPr>
            </w:pPr>
          </w:p>
          <w:p w14:paraId="6FD1623B" w14:textId="77777777" w:rsidR="00807959" w:rsidRPr="00555BFC" w:rsidRDefault="00807959" w:rsidP="00AD292B">
            <w:pPr>
              <w:spacing w:before="0"/>
              <w:rPr>
                <w:rFonts w:cs="Arial"/>
                <w:b/>
                <w:bCs/>
                <w:i/>
                <w:iCs/>
                <w:sz w:val="24"/>
                <w:szCs w:val="24"/>
              </w:rPr>
            </w:pPr>
          </w:p>
          <w:p w14:paraId="4EB272D6" w14:textId="77777777" w:rsidR="00807959" w:rsidRPr="00555BFC" w:rsidRDefault="00807959" w:rsidP="00AD292B">
            <w:pPr>
              <w:spacing w:before="0"/>
              <w:rPr>
                <w:rFonts w:cs="Arial"/>
                <w:b/>
                <w:bCs/>
                <w:i/>
                <w:iCs/>
                <w:sz w:val="24"/>
                <w:szCs w:val="24"/>
              </w:rPr>
            </w:pPr>
          </w:p>
        </w:tc>
      </w:tr>
      <w:tr w:rsidR="00807959" w:rsidRPr="00555BFC" w14:paraId="3EF5D68B"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DB9AFA"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8D538EB" w14:textId="77777777" w:rsidR="00807959" w:rsidRPr="00555BFC" w:rsidRDefault="00807959" w:rsidP="00AD292B">
            <w:pPr>
              <w:snapToGrid w:val="0"/>
              <w:spacing w:before="0"/>
              <w:rPr>
                <w:rFonts w:cs="Arial"/>
                <w:b/>
                <w:bCs/>
                <w:i/>
                <w:iCs/>
                <w:sz w:val="24"/>
                <w:szCs w:val="24"/>
                <w:lang w:val="ru-RU"/>
              </w:rPr>
            </w:pPr>
          </w:p>
          <w:p w14:paraId="66F56FE0" w14:textId="77777777" w:rsidR="00807959" w:rsidRPr="00555BFC" w:rsidRDefault="00807959" w:rsidP="00AD292B">
            <w:pPr>
              <w:spacing w:before="0"/>
              <w:rPr>
                <w:rFonts w:cs="Arial"/>
                <w:b/>
                <w:bCs/>
                <w:i/>
                <w:iCs/>
                <w:sz w:val="24"/>
                <w:szCs w:val="24"/>
                <w:lang w:val="ru-RU"/>
              </w:rPr>
            </w:pPr>
          </w:p>
          <w:p w14:paraId="70D1E2C7" w14:textId="77777777" w:rsidR="00807959" w:rsidRPr="00555BFC" w:rsidRDefault="00807959" w:rsidP="00AD292B">
            <w:pPr>
              <w:spacing w:before="0"/>
              <w:rPr>
                <w:rFonts w:cs="Arial"/>
                <w:b/>
                <w:bCs/>
                <w:i/>
                <w:iCs/>
                <w:sz w:val="24"/>
                <w:szCs w:val="24"/>
                <w:lang w:val="ru-RU"/>
              </w:rPr>
            </w:pPr>
          </w:p>
        </w:tc>
      </w:tr>
      <w:tr w:rsidR="00807959" w:rsidRPr="00555BFC" w14:paraId="4ACB198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8345BD9"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BB48D5F" w14:textId="77777777" w:rsidR="00807959" w:rsidRPr="00555BFC" w:rsidRDefault="00807959" w:rsidP="00AD292B">
            <w:pPr>
              <w:snapToGrid w:val="0"/>
              <w:spacing w:before="0"/>
              <w:ind w:firstLine="708"/>
              <w:rPr>
                <w:rFonts w:cs="Arial"/>
                <w:b/>
                <w:bCs/>
                <w:i/>
                <w:iCs/>
                <w:sz w:val="24"/>
                <w:szCs w:val="24"/>
                <w:lang w:val="ru-RU"/>
              </w:rPr>
            </w:pPr>
          </w:p>
          <w:p w14:paraId="28A01A9A" w14:textId="77777777" w:rsidR="00807959" w:rsidRPr="00555BFC" w:rsidRDefault="00807959" w:rsidP="00AD292B">
            <w:pPr>
              <w:spacing w:before="0"/>
              <w:ind w:firstLine="708"/>
              <w:rPr>
                <w:rFonts w:cs="Arial"/>
                <w:b/>
                <w:bCs/>
                <w:i/>
                <w:iCs/>
                <w:sz w:val="24"/>
                <w:szCs w:val="24"/>
                <w:lang w:val="ru-RU"/>
              </w:rPr>
            </w:pPr>
          </w:p>
          <w:p w14:paraId="21295C6A" w14:textId="77777777" w:rsidR="00807959" w:rsidRPr="00555BFC" w:rsidRDefault="00807959" w:rsidP="00AD292B">
            <w:pPr>
              <w:spacing w:before="0"/>
              <w:ind w:firstLine="708"/>
              <w:rPr>
                <w:rFonts w:cs="Arial"/>
                <w:b/>
                <w:bCs/>
                <w:i/>
                <w:iCs/>
                <w:sz w:val="24"/>
                <w:szCs w:val="24"/>
                <w:lang w:val="ru-RU"/>
              </w:rPr>
            </w:pPr>
          </w:p>
        </w:tc>
      </w:tr>
    </w:tbl>
    <w:p w14:paraId="6C9E899C" w14:textId="77777777" w:rsidR="00807959" w:rsidRPr="00EC5BB4" w:rsidRDefault="00807959" w:rsidP="00807959">
      <w:pPr>
        <w:spacing w:before="0"/>
        <w:rPr>
          <w:rFonts w:cs="Arial"/>
          <w:sz w:val="24"/>
          <w:szCs w:val="24"/>
        </w:rPr>
      </w:pPr>
    </w:p>
    <w:p w14:paraId="19120967" w14:textId="77777777" w:rsidR="00807959" w:rsidRPr="00DB1803" w:rsidRDefault="00807959" w:rsidP="00807959">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807959" w:rsidRPr="00555BFC" w14:paraId="5CA85B2B"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FF8544" w14:textId="77777777" w:rsidR="00807959" w:rsidRPr="00555BFC" w:rsidRDefault="00807959"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807959" w:rsidRPr="00555BFC" w14:paraId="3DEEFA8F"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BE55D1" w14:textId="77777777" w:rsidR="00807959" w:rsidRPr="00555BFC" w:rsidRDefault="00807959"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807959" w:rsidRPr="00555BFC" w14:paraId="2057C356"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0F0C4E" w14:textId="77777777" w:rsidR="00807959" w:rsidRPr="00555BFC" w:rsidRDefault="00807959"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61ED7A27" w14:textId="77777777" w:rsidR="00807959" w:rsidRPr="00EC5BB4" w:rsidRDefault="00807959" w:rsidP="00807959">
      <w:pPr>
        <w:spacing w:before="0"/>
        <w:rPr>
          <w:rFonts w:cs="Arial"/>
          <w:b/>
          <w:i/>
          <w:iCs/>
          <w:sz w:val="24"/>
          <w:szCs w:val="24"/>
          <w:lang w:val="ru-RU"/>
        </w:rPr>
      </w:pPr>
    </w:p>
    <w:p w14:paraId="6E74280C" w14:textId="77777777" w:rsidR="00807959" w:rsidRDefault="00807959" w:rsidP="00807959">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79313431" w14:textId="66C7580A" w:rsidR="00807959" w:rsidRDefault="00807959" w:rsidP="00807959">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F027A">
        <w:rPr>
          <w:rFonts w:cs="Arial"/>
          <w:i/>
          <w:iCs/>
          <w:sz w:val="20"/>
          <w:szCs w:val="20"/>
          <w:lang w:val="ru-RU"/>
        </w:rPr>
        <w:t>.</w:t>
      </w:r>
    </w:p>
    <w:p w14:paraId="088964BB" w14:textId="77777777" w:rsidR="006F027A" w:rsidRPr="0042687E" w:rsidRDefault="006F027A" w:rsidP="00807959">
      <w:pPr>
        <w:spacing w:before="0"/>
        <w:rPr>
          <w:rFonts w:eastAsia="TimesNewRomanPSMT" w:cs="Arial"/>
          <w:bCs/>
          <w:sz w:val="20"/>
          <w:szCs w:val="20"/>
        </w:rPr>
      </w:pPr>
    </w:p>
    <w:p w14:paraId="6FAC21ED" w14:textId="77777777" w:rsidR="00807959" w:rsidRDefault="00807959" w:rsidP="00807959">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399E711E" w14:textId="77777777" w:rsidR="00807959" w:rsidRPr="00DB1803" w:rsidRDefault="00807959" w:rsidP="00807959">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807959" w:rsidRPr="00555BFC" w14:paraId="1FA3A833"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6654A8" w14:textId="77777777" w:rsidR="00807959" w:rsidRPr="00555BFC" w:rsidRDefault="00807959"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CA72D2" w14:textId="77777777" w:rsidR="00807959" w:rsidRPr="00555BFC" w:rsidRDefault="00807959" w:rsidP="00AD292B">
            <w:pPr>
              <w:snapToGrid w:val="0"/>
              <w:spacing w:before="0"/>
              <w:rPr>
                <w:rFonts w:eastAsia="TimesNewRomanPSMT" w:cs="Arial"/>
                <w:b/>
                <w:bCs/>
                <w:sz w:val="24"/>
                <w:szCs w:val="24"/>
              </w:rPr>
            </w:pPr>
          </w:p>
        </w:tc>
      </w:tr>
      <w:tr w:rsidR="00807959" w:rsidRPr="00555BFC" w14:paraId="1F3264A3"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78720F"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BBC98DD"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415A50"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5B3BBE0C"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4B962E"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DCD622A" w14:textId="77777777" w:rsidR="00807959" w:rsidRPr="00555BFC" w:rsidRDefault="00807959" w:rsidP="00AD292B">
            <w:pPr>
              <w:snapToGrid w:val="0"/>
              <w:spacing w:before="0"/>
              <w:rPr>
                <w:rFonts w:eastAsia="TimesNewRomanPSMT" w:cs="Arial"/>
                <w:b/>
                <w:bCs/>
                <w:sz w:val="24"/>
                <w:szCs w:val="24"/>
              </w:rPr>
            </w:pPr>
          </w:p>
        </w:tc>
      </w:tr>
      <w:tr w:rsidR="00807959" w:rsidRPr="00555BFC" w14:paraId="4B121C40"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F6B591"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A04209" w14:textId="77777777" w:rsidR="00807959" w:rsidRPr="00555BFC" w:rsidRDefault="00807959" w:rsidP="00AD292B">
            <w:pPr>
              <w:snapToGrid w:val="0"/>
              <w:spacing w:before="0"/>
              <w:rPr>
                <w:rFonts w:eastAsia="TimesNewRomanPSMT" w:cs="Arial"/>
                <w:b/>
                <w:bCs/>
                <w:sz w:val="24"/>
                <w:szCs w:val="24"/>
              </w:rPr>
            </w:pPr>
          </w:p>
        </w:tc>
      </w:tr>
      <w:tr w:rsidR="00807959" w:rsidRPr="00555BFC" w14:paraId="18C77F87"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D299F2"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689275" w14:textId="77777777" w:rsidR="00807959" w:rsidRPr="00555BFC" w:rsidRDefault="00807959" w:rsidP="00AD292B">
            <w:pPr>
              <w:snapToGrid w:val="0"/>
              <w:spacing w:before="0"/>
              <w:rPr>
                <w:rFonts w:eastAsia="TimesNewRomanPSMT" w:cs="Arial"/>
                <w:b/>
                <w:bCs/>
                <w:sz w:val="24"/>
                <w:szCs w:val="24"/>
              </w:rPr>
            </w:pPr>
          </w:p>
        </w:tc>
      </w:tr>
      <w:tr w:rsidR="00807959" w:rsidRPr="00555BFC" w14:paraId="45D5B71E"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41C9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97A59D9" w14:textId="77777777" w:rsidR="00807959" w:rsidRPr="00555BFC" w:rsidRDefault="00807959" w:rsidP="00AD292B">
            <w:pPr>
              <w:snapToGrid w:val="0"/>
              <w:spacing w:before="0"/>
              <w:rPr>
                <w:rFonts w:eastAsia="TimesNewRomanPSMT" w:cs="Arial"/>
                <w:b/>
                <w:bCs/>
                <w:sz w:val="24"/>
                <w:szCs w:val="24"/>
              </w:rPr>
            </w:pPr>
          </w:p>
        </w:tc>
      </w:tr>
      <w:tr w:rsidR="00807959" w:rsidRPr="00555BFC" w14:paraId="66328749"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DED935"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A3FA1E5"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25C3DB2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CE518"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6DA0EF"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08303EAB"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5BB10FA" w14:textId="77777777" w:rsidR="00807959" w:rsidRPr="00555BFC" w:rsidRDefault="00807959" w:rsidP="00AD292B">
            <w:pPr>
              <w:snapToGrid w:val="0"/>
              <w:spacing w:before="0"/>
              <w:rPr>
                <w:rFonts w:eastAsia="TimesNewRomanPSMT" w:cs="Arial"/>
                <w:bCs/>
                <w:sz w:val="24"/>
                <w:szCs w:val="24"/>
                <w:lang w:val="ru-RU"/>
              </w:rPr>
            </w:pPr>
          </w:p>
          <w:p w14:paraId="54872E4C" w14:textId="77777777" w:rsidR="00807959" w:rsidRPr="00555BFC" w:rsidRDefault="00807959"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07ED87" w14:textId="77777777" w:rsidR="00807959" w:rsidRPr="00555BFC" w:rsidRDefault="00807959" w:rsidP="00AD292B">
            <w:pPr>
              <w:snapToGrid w:val="0"/>
              <w:spacing w:before="0"/>
              <w:rPr>
                <w:rFonts w:eastAsia="TimesNewRomanPSMT" w:cs="Arial"/>
                <w:b/>
                <w:bCs/>
                <w:sz w:val="24"/>
                <w:szCs w:val="24"/>
              </w:rPr>
            </w:pPr>
          </w:p>
        </w:tc>
      </w:tr>
      <w:tr w:rsidR="00807959" w:rsidRPr="00555BFC" w14:paraId="5C1C24DC"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DE0EBCE"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8C314D3"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02DE6E"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6135B279"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EBEF259" w14:textId="77777777" w:rsidR="00807959" w:rsidRPr="00555BFC" w:rsidRDefault="00807959" w:rsidP="00AD292B">
            <w:pPr>
              <w:snapToGrid w:val="0"/>
              <w:spacing w:before="0"/>
              <w:rPr>
                <w:rFonts w:eastAsia="TimesNewRomanPSMT" w:cs="Arial"/>
                <w:bCs/>
                <w:sz w:val="24"/>
                <w:szCs w:val="24"/>
                <w:lang w:val="ru-RU"/>
              </w:rPr>
            </w:pPr>
          </w:p>
          <w:p w14:paraId="3E6425C9"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30A679D" w14:textId="77777777" w:rsidR="00807959" w:rsidRPr="00555BFC" w:rsidRDefault="00807959" w:rsidP="00AD292B">
            <w:pPr>
              <w:snapToGrid w:val="0"/>
              <w:spacing w:before="0"/>
              <w:rPr>
                <w:rFonts w:eastAsia="TimesNewRomanPSMT" w:cs="Arial"/>
                <w:b/>
                <w:bCs/>
                <w:sz w:val="24"/>
                <w:szCs w:val="24"/>
              </w:rPr>
            </w:pPr>
          </w:p>
        </w:tc>
      </w:tr>
      <w:tr w:rsidR="00807959" w:rsidRPr="00555BFC" w14:paraId="4749AE7C"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40CADE3" w14:textId="77777777" w:rsidR="00807959" w:rsidRPr="00555BFC" w:rsidRDefault="00807959" w:rsidP="00AD292B">
            <w:pPr>
              <w:snapToGrid w:val="0"/>
              <w:spacing w:before="0"/>
              <w:rPr>
                <w:rFonts w:eastAsia="TimesNewRomanPSMT" w:cs="Arial"/>
                <w:bCs/>
                <w:sz w:val="24"/>
                <w:szCs w:val="24"/>
              </w:rPr>
            </w:pPr>
          </w:p>
          <w:p w14:paraId="5577C6D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13023C" w14:textId="77777777" w:rsidR="00807959" w:rsidRPr="00555BFC" w:rsidRDefault="00807959" w:rsidP="00AD292B">
            <w:pPr>
              <w:snapToGrid w:val="0"/>
              <w:spacing w:before="0"/>
              <w:rPr>
                <w:rFonts w:eastAsia="TimesNewRomanPSMT" w:cs="Arial"/>
                <w:b/>
                <w:bCs/>
                <w:sz w:val="24"/>
                <w:szCs w:val="24"/>
              </w:rPr>
            </w:pPr>
          </w:p>
        </w:tc>
      </w:tr>
      <w:tr w:rsidR="00807959" w:rsidRPr="00555BFC" w14:paraId="578209FF"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B79A18"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9F7CC2" w14:textId="77777777" w:rsidR="00807959" w:rsidRPr="00555BFC" w:rsidRDefault="00807959" w:rsidP="00AD292B">
            <w:pPr>
              <w:snapToGrid w:val="0"/>
              <w:spacing w:before="0"/>
              <w:rPr>
                <w:rFonts w:eastAsia="TimesNewRomanPSMT" w:cs="Arial"/>
                <w:b/>
                <w:bCs/>
                <w:sz w:val="24"/>
                <w:szCs w:val="24"/>
              </w:rPr>
            </w:pPr>
          </w:p>
        </w:tc>
      </w:tr>
      <w:tr w:rsidR="00807959" w:rsidRPr="00555BFC" w14:paraId="16D34D0A"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C66E94"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8CEFAC" w14:textId="77777777" w:rsidR="00807959" w:rsidRPr="00555BFC" w:rsidRDefault="00807959" w:rsidP="00AD292B">
            <w:pPr>
              <w:snapToGrid w:val="0"/>
              <w:spacing w:before="0"/>
              <w:rPr>
                <w:rFonts w:eastAsia="TimesNewRomanPSMT" w:cs="Arial"/>
                <w:b/>
                <w:bCs/>
                <w:sz w:val="24"/>
                <w:szCs w:val="24"/>
              </w:rPr>
            </w:pPr>
          </w:p>
        </w:tc>
      </w:tr>
      <w:tr w:rsidR="00807959" w:rsidRPr="00555BFC" w14:paraId="583578B8"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3F2AE9"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95E0D6A"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4BAB2776"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6650330"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3801D5" w14:textId="77777777" w:rsidR="00807959" w:rsidRPr="00555BFC" w:rsidRDefault="00807959" w:rsidP="00AD292B">
            <w:pPr>
              <w:snapToGrid w:val="0"/>
              <w:spacing w:before="0"/>
              <w:rPr>
                <w:rFonts w:eastAsia="TimesNewRomanPSMT" w:cs="Arial"/>
                <w:b/>
                <w:bCs/>
                <w:sz w:val="24"/>
                <w:szCs w:val="24"/>
                <w:lang w:val="ru-RU"/>
              </w:rPr>
            </w:pPr>
          </w:p>
        </w:tc>
      </w:tr>
    </w:tbl>
    <w:p w14:paraId="0015C6F8" w14:textId="77777777" w:rsidR="00807959" w:rsidRPr="00EC5BB4" w:rsidRDefault="00807959" w:rsidP="00807959">
      <w:pPr>
        <w:spacing w:before="0"/>
        <w:rPr>
          <w:rFonts w:cs="Arial"/>
          <w:b/>
          <w:bCs/>
          <w:i/>
          <w:iCs/>
          <w:sz w:val="24"/>
          <w:szCs w:val="24"/>
          <w:u w:val="single"/>
          <w:lang w:val="ru-RU"/>
        </w:rPr>
      </w:pPr>
    </w:p>
    <w:p w14:paraId="5E7EB730" w14:textId="77777777" w:rsidR="00807959" w:rsidRPr="0042687E" w:rsidRDefault="00807959" w:rsidP="00807959">
      <w:pPr>
        <w:spacing w:before="0"/>
        <w:rPr>
          <w:rFonts w:cs="Arial"/>
          <w:i/>
          <w:iCs/>
          <w:sz w:val="20"/>
          <w:szCs w:val="20"/>
          <w:lang w:val="ru-RU"/>
        </w:rPr>
      </w:pPr>
      <w:r w:rsidRPr="0042687E">
        <w:rPr>
          <w:rFonts w:cs="Arial"/>
          <w:b/>
          <w:bCs/>
          <w:i/>
          <w:iCs/>
          <w:sz w:val="20"/>
          <w:szCs w:val="20"/>
          <w:u w:val="single"/>
          <w:lang w:val="ru-RU"/>
        </w:rPr>
        <w:t>Напомена</w:t>
      </w:r>
    </w:p>
    <w:p w14:paraId="3E4694E4" w14:textId="77777777" w:rsidR="00807959" w:rsidRPr="0042687E" w:rsidRDefault="00807959" w:rsidP="0080795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4CAB7E2" w14:textId="77777777" w:rsidR="00807959" w:rsidRDefault="00807959" w:rsidP="00807959">
      <w:pPr>
        <w:spacing w:before="0"/>
        <w:rPr>
          <w:rFonts w:eastAsia="TimesNewRomanPSMT" w:cs="Arial"/>
          <w:b/>
          <w:bCs/>
          <w:sz w:val="24"/>
          <w:szCs w:val="24"/>
          <w:lang w:val="ru-RU"/>
        </w:rPr>
      </w:pPr>
      <w:r>
        <w:rPr>
          <w:rFonts w:eastAsia="TimesNewRomanPSMT" w:cs="Arial"/>
          <w:b/>
          <w:bCs/>
          <w:sz w:val="24"/>
          <w:szCs w:val="24"/>
          <w:lang w:val="ru-RU"/>
        </w:rPr>
        <w:br w:type="page"/>
      </w:r>
    </w:p>
    <w:p w14:paraId="5FFD36C3" w14:textId="77777777" w:rsidR="00807959" w:rsidRDefault="00807959" w:rsidP="00807959">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02AB2A1" w14:textId="77777777" w:rsidR="00807959" w:rsidRPr="00DB1803" w:rsidRDefault="00807959" w:rsidP="00807959">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807959" w:rsidRPr="00555BFC" w14:paraId="1E34C446"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139185"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7CA5"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3E9A0109"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5A6E7E"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D966"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78F733CF"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68E16"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756"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5025C053"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8B76A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82AC"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5773A0DC"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35000B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B6FB"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7CE754C0"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F046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5750"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A20EE1B"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B4EE6"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9EDA"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C14B33E"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5B64A3"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B176"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C99B2DD"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12D0DEB"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B349"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013EAFE0"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F6F9CBB"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809C"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67C1C6D4"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EDD7A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F842"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3FA60821"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59E77"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00D6"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4D99AC4"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92B387"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1E35"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416B734"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131DED"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7700D4D"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14B9"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398CE4CF"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7F100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8144"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2E0079FB"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2A5E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DEF7"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627C37F"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3545A4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B281"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3D406DE2"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83C7A8"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8726" w14:textId="77777777" w:rsidR="00807959" w:rsidRPr="00555BFC" w:rsidRDefault="00807959" w:rsidP="00AD292B">
            <w:pPr>
              <w:snapToGrid w:val="0"/>
              <w:spacing w:before="0"/>
              <w:jc w:val="left"/>
              <w:rPr>
                <w:rFonts w:eastAsia="TimesNewRomanPSMT" w:cs="Arial"/>
                <w:b/>
                <w:bCs/>
                <w:sz w:val="24"/>
                <w:szCs w:val="24"/>
              </w:rPr>
            </w:pPr>
          </w:p>
        </w:tc>
      </w:tr>
    </w:tbl>
    <w:p w14:paraId="6BC44FF7" w14:textId="77777777" w:rsidR="00807959" w:rsidRPr="00EC5BB4" w:rsidRDefault="00807959" w:rsidP="00807959">
      <w:pPr>
        <w:spacing w:before="0"/>
        <w:rPr>
          <w:rFonts w:cs="Arial"/>
          <w:b/>
          <w:bCs/>
          <w:i/>
          <w:iCs/>
          <w:sz w:val="24"/>
          <w:szCs w:val="24"/>
          <w:u w:val="single"/>
        </w:rPr>
      </w:pPr>
    </w:p>
    <w:p w14:paraId="653CA0E7" w14:textId="77777777" w:rsidR="00807959" w:rsidRPr="0042687E" w:rsidRDefault="00807959" w:rsidP="00807959">
      <w:pPr>
        <w:spacing w:before="0"/>
        <w:rPr>
          <w:rFonts w:cs="Arial"/>
          <w:i/>
          <w:iCs/>
          <w:sz w:val="20"/>
          <w:szCs w:val="20"/>
          <w:lang w:val="ru-RU"/>
        </w:rPr>
      </w:pPr>
      <w:r w:rsidRPr="0042687E">
        <w:rPr>
          <w:rFonts w:cs="Arial"/>
          <w:b/>
          <w:bCs/>
          <w:i/>
          <w:iCs/>
          <w:sz w:val="20"/>
          <w:szCs w:val="20"/>
          <w:u w:val="single"/>
        </w:rPr>
        <w:t>Напомена</w:t>
      </w:r>
    </w:p>
    <w:p w14:paraId="61F5A697" w14:textId="77777777" w:rsidR="00807959" w:rsidRDefault="00807959" w:rsidP="0080795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2804E58B" w14:textId="77777777" w:rsidR="00807959" w:rsidRPr="00DB1803" w:rsidRDefault="00807959" w:rsidP="00807959">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5EE6D48B" w14:textId="77777777" w:rsidR="00807959" w:rsidRPr="00EC5BB4" w:rsidRDefault="00807959" w:rsidP="00807959">
      <w:pPr>
        <w:spacing w:before="0"/>
        <w:jc w:val="center"/>
        <w:rPr>
          <w:rFonts w:cs="Arial"/>
          <w:bCs/>
          <w:i/>
          <w:iCs/>
          <w:sz w:val="24"/>
          <w:szCs w:val="24"/>
          <w:lang w:val="sr-Cyrl-CS"/>
        </w:rPr>
      </w:pPr>
    </w:p>
    <w:p w14:paraId="5874CA89" w14:textId="77777777" w:rsidR="00807959" w:rsidRPr="002546D9" w:rsidRDefault="00807959" w:rsidP="00807959">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807959" w:rsidRPr="000B6970" w14:paraId="69F318C5" w14:textId="77777777" w:rsidTr="00AD292B">
        <w:trPr>
          <w:trHeight w:val="485"/>
        </w:trPr>
        <w:tc>
          <w:tcPr>
            <w:tcW w:w="5104" w:type="dxa"/>
            <w:shd w:val="clear" w:color="auto" w:fill="F2F2F2" w:themeFill="background1" w:themeFillShade="F2"/>
            <w:vAlign w:val="center"/>
          </w:tcPr>
          <w:p w14:paraId="138AD525" w14:textId="77777777" w:rsidR="00807959" w:rsidRPr="000B6970" w:rsidRDefault="00807959"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3997" w:type="dxa"/>
            <w:shd w:val="clear" w:color="auto" w:fill="F2F2F2" w:themeFill="background1" w:themeFillShade="F2"/>
            <w:vAlign w:val="center"/>
          </w:tcPr>
          <w:p w14:paraId="501FAB15"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807959" w:rsidRPr="000B6970" w14:paraId="19FAC489" w14:textId="77777777" w:rsidTr="00AD292B">
        <w:trPr>
          <w:trHeight w:val="440"/>
        </w:trPr>
        <w:tc>
          <w:tcPr>
            <w:tcW w:w="5104" w:type="dxa"/>
            <w:vAlign w:val="center"/>
          </w:tcPr>
          <w:p w14:paraId="2E0A3D19" w14:textId="019F9CC8" w:rsidR="00807959" w:rsidRPr="000B6970" w:rsidRDefault="00AD292B" w:rsidP="00AD292B">
            <w:pPr>
              <w:spacing w:before="0"/>
              <w:jc w:val="center"/>
              <w:rPr>
                <w:rFonts w:cs="Arial"/>
                <w:b/>
                <w:i/>
                <w:sz w:val="24"/>
                <w:szCs w:val="24"/>
                <w:lang w:val="ru-RU"/>
              </w:rPr>
            </w:pPr>
            <w:r>
              <w:rPr>
                <w:rFonts w:cs="Arial"/>
                <w:sz w:val="24"/>
                <w:szCs w:val="24"/>
                <w:lang w:val="sr-Cyrl-RS"/>
              </w:rPr>
              <w:t>ЈН/1000/0577/2017 – Партија 2</w:t>
            </w:r>
            <w:r w:rsidR="00807959">
              <w:rPr>
                <w:rFonts w:cs="Arial"/>
                <w:sz w:val="24"/>
                <w:szCs w:val="24"/>
                <w:lang w:val="sr-Cyrl-RS"/>
              </w:rPr>
              <w:t xml:space="preserve"> -</w:t>
            </w:r>
            <w:r w:rsidR="00807959">
              <w:t xml:space="preserve"> </w:t>
            </w:r>
            <w:r w:rsidR="00807959" w:rsidRPr="002546D9">
              <w:rPr>
                <w:rFonts w:cs="Arial"/>
                <w:sz w:val="24"/>
                <w:szCs w:val="24"/>
                <w:lang w:val="sr-Cyrl-RS"/>
              </w:rPr>
              <w:t xml:space="preserve">Oдржавањe беспрекидног напајања у ТС 110/x kV и 35/x kV за </w:t>
            </w:r>
            <w:r>
              <w:rPr>
                <w:rFonts w:cs="Arial"/>
                <w:sz w:val="24"/>
                <w:szCs w:val="24"/>
                <w:lang w:val="sr-Cyrl-RS"/>
              </w:rPr>
              <w:t>Нови Сад</w:t>
            </w:r>
          </w:p>
        </w:tc>
        <w:tc>
          <w:tcPr>
            <w:tcW w:w="3997" w:type="dxa"/>
          </w:tcPr>
          <w:p w14:paraId="59D6A167" w14:textId="77777777" w:rsidR="00807959" w:rsidRPr="000B6970" w:rsidRDefault="00807959" w:rsidP="00AD292B">
            <w:pPr>
              <w:spacing w:before="0"/>
              <w:rPr>
                <w:rFonts w:cs="Arial"/>
                <w:sz w:val="24"/>
                <w:szCs w:val="24"/>
                <w:lang w:val="sr-Cyrl-RS" w:eastAsia="sr-Latn-CS"/>
              </w:rPr>
            </w:pPr>
          </w:p>
        </w:tc>
      </w:tr>
    </w:tbl>
    <w:p w14:paraId="4452869F" w14:textId="77777777" w:rsidR="00807959" w:rsidRPr="00DB1803" w:rsidRDefault="00807959" w:rsidP="00807959">
      <w:pPr>
        <w:spacing w:before="0"/>
        <w:jc w:val="center"/>
        <w:rPr>
          <w:rFonts w:cs="Arial"/>
          <w:b/>
          <w:bCs/>
          <w:iCs/>
          <w:sz w:val="24"/>
          <w:szCs w:val="24"/>
          <w:u w:val="single"/>
          <w:lang w:val="sr-Cyrl-CS"/>
        </w:rPr>
      </w:pPr>
    </w:p>
    <w:p w14:paraId="2D036D36" w14:textId="77777777" w:rsidR="00807959" w:rsidRPr="002546D9" w:rsidRDefault="00807959" w:rsidP="00807959">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807959" w:rsidRPr="000B6970" w14:paraId="15C9F543" w14:textId="77777777" w:rsidTr="000F38DD">
        <w:trPr>
          <w:trHeight w:val="481"/>
        </w:trPr>
        <w:tc>
          <w:tcPr>
            <w:tcW w:w="5104" w:type="dxa"/>
            <w:shd w:val="clear" w:color="auto" w:fill="F2F2F2" w:themeFill="background1" w:themeFillShade="F2"/>
            <w:vAlign w:val="center"/>
          </w:tcPr>
          <w:p w14:paraId="77817639"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3997" w:type="dxa"/>
            <w:shd w:val="clear" w:color="auto" w:fill="F2F2F2" w:themeFill="background1" w:themeFillShade="F2"/>
            <w:vAlign w:val="center"/>
          </w:tcPr>
          <w:p w14:paraId="3CA15F18"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807959" w:rsidRPr="000B6970" w14:paraId="39DF18F6" w14:textId="77777777" w:rsidTr="00AD292B">
        <w:trPr>
          <w:trHeight w:val="1686"/>
        </w:trPr>
        <w:tc>
          <w:tcPr>
            <w:tcW w:w="5104" w:type="dxa"/>
            <w:vAlign w:val="center"/>
          </w:tcPr>
          <w:p w14:paraId="7FD2C123" w14:textId="77777777" w:rsidR="00807959" w:rsidRDefault="00807959" w:rsidP="00AD292B">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53484596" w14:textId="2E68C91A" w:rsidR="00807959" w:rsidRPr="00585FAB" w:rsidRDefault="00807959"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Наручилац ће плаћање извршити на текући рачун Понуђача у динарима, у складу са важећим прописима, у законском року до 45</w:t>
            </w:r>
            <w:r w:rsidR="00D8329E">
              <w:rPr>
                <w:rFonts w:eastAsia="Calibri" w:cs="Arial"/>
                <w:sz w:val="24"/>
                <w:szCs w:val="24"/>
                <w:lang w:val="sr-Cyrl-RS"/>
              </w:rPr>
              <w:t xml:space="preserve"> (словима: четрдесетпет)</w:t>
            </w:r>
            <w:r w:rsidRPr="00585FAB">
              <w:rPr>
                <w:rFonts w:eastAsia="Calibri" w:cs="Arial"/>
                <w:sz w:val="24"/>
                <w:szCs w:val="24"/>
                <w:lang w:val="sr-Cyrl-RS"/>
              </w:rPr>
              <w:t xml:space="preserve"> 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 xml:space="preserve">о </w:t>
            </w:r>
            <w:r w:rsidR="00D8329E">
              <w:rPr>
                <w:rFonts w:cs="Arial"/>
                <w:bCs/>
                <w:iCs/>
                <w:sz w:val="24"/>
                <w:szCs w:val="24"/>
                <w:lang w:val="sr-Cyrl-CS"/>
              </w:rPr>
              <w:t xml:space="preserve">квантитативном и квалитативном извршењу услуга </w:t>
            </w:r>
            <w:r w:rsidRPr="00585FAB">
              <w:rPr>
                <w:rFonts w:cs="Arial"/>
                <w:bCs/>
                <w:iCs/>
                <w:sz w:val="24"/>
                <w:szCs w:val="24"/>
                <w:lang w:val="sr-Cyrl-CS"/>
              </w:rPr>
              <w:t xml:space="preserve">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3997" w:type="dxa"/>
            <w:vAlign w:val="center"/>
          </w:tcPr>
          <w:p w14:paraId="16A27EA9" w14:textId="77777777" w:rsidR="00807959" w:rsidRPr="000B6970" w:rsidRDefault="00807959" w:rsidP="00AD292B">
            <w:pPr>
              <w:spacing w:before="0"/>
              <w:rPr>
                <w:rFonts w:cs="Arial"/>
                <w:bCs/>
                <w:i/>
                <w:iCs/>
                <w:sz w:val="24"/>
                <w:szCs w:val="24"/>
                <w:lang w:val="sr-Cyrl-CS"/>
              </w:rPr>
            </w:pPr>
          </w:p>
          <w:p w14:paraId="72E1D3D6" w14:textId="77777777" w:rsidR="00807959" w:rsidRPr="000B6970" w:rsidRDefault="00807959" w:rsidP="00AD292B">
            <w:pPr>
              <w:spacing w:before="0"/>
              <w:jc w:val="center"/>
              <w:rPr>
                <w:rFonts w:cs="Arial"/>
                <w:bCs/>
                <w:i/>
                <w:iCs/>
                <w:sz w:val="24"/>
                <w:szCs w:val="24"/>
                <w:lang w:val="sr-Cyrl-CS"/>
              </w:rPr>
            </w:pPr>
          </w:p>
          <w:p w14:paraId="5C88ACA8"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25482E0"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7F2D76AE" w14:textId="77777777" w:rsidR="00807959" w:rsidRPr="000B6970" w:rsidRDefault="00807959" w:rsidP="00AD292B">
            <w:pPr>
              <w:spacing w:before="0"/>
              <w:jc w:val="center"/>
              <w:rPr>
                <w:rFonts w:cs="Arial"/>
                <w:bCs/>
                <w:i/>
                <w:iCs/>
                <w:sz w:val="24"/>
                <w:szCs w:val="24"/>
                <w:lang w:val="sr-Cyrl-CS"/>
              </w:rPr>
            </w:pPr>
            <w:r w:rsidRPr="000B6970">
              <w:rPr>
                <w:rFonts w:cs="Arial"/>
                <w:bCs/>
                <w:i/>
                <w:iCs/>
                <w:sz w:val="24"/>
                <w:szCs w:val="24"/>
                <w:lang w:val="sr-Cyrl-CS"/>
              </w:rPr>
              <w:t>(заокружити)</w:t>
            </w:r>
          </w:p>
          <w:p w14:paraId="0E2EF0F8" w14:textId="77777777" w:rsidR="00807959" w:rsidRPr="000B6970" w:rsidRDefault="00807959" w:rsidP="00AD292B">
            <w:pPr>
              <w:spacing w:before="0"/>
              <w:jc w:val="center"/>
              <w:rPr>
                <w:rFonts w:cs="Arial"/>
                <w:b/>
                <w:bCs/>
                <w:i/>
                <w:iCs/>
                <w:sz w:val="24"/>
                <w:szCs w:val="24"/>
                <w:lang w:val="sr-Cyrl-CS"/>
              </w:rPr>
            </w:pPr>
          </w:p>
        </w:tc>
      </w:tr>
      <w:tr w:rsidR="00D8329E" w:rsidRPr="000B6970" w14:paraId="6AE48655" w14:textId="77777777" w:rsidTr="00AD292B">
        <w:trPr>
          <w:trHeight w:val="1223"/>
        </w:trPr>
        <w:tc>
          <w:tcPr>
            <w:tcW w:w="5104" w:type="dxa"/>
            <w:vAlign w:val="center"/>
          </w:tcPr>
          <w:p w14:paraId="62ABF067" w14:textId="77777777" w:rsidR="00D8329E" w:rsidRDefault="00D8329E" w:rsidP="00D8329E">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79327D73" w14:textId="77777777" w:rsidR="00D8329E" w:rsidRDefault="00D8329E" w:rsidP="00D8329E">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2103A369" w14:textId="77777777" w:rsidR="00D8329E" w:rsidRPr="0035276D" w:rsidRDefault="00D8329E" w:rsidP="00D8329E">
            <w:pPr>
              <w:autoSpaceDE w:val="0"/>
              <w:autoSpaceDN w:val="0"/>
              <w:adjustRightInd w:val="0"/>
              <w:spacing w:before="0"/>
              <w:contextualSpacing/>
              <w:rPr>
                <w:rFonts w:eastAsia="Calibri" w:cs="Arial"/>
                <w:sz w:val="24"/>
                <w:szCs w:val="24"/>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максимално 30</w:t>
            </w:r>
            <w:r w:rsidRPr="0035276D">
              <w:rPr>
                <w:rFonts w:eastAsia="Calibri" w:cs="Arial"/>
                <w:noProof/>
                <w:sz w:val="24"/>
                <w:lang w:val="sr-Cyrl-RS"/>
              </w:rPr>
              <w:t xml:space="preserve"> </w:t>
            </w:r>
            <w:r>
              <w:rPr>
                <w:rFonts w:eastAsia="Calibri" w:cs="Arial"/>
                <w:noProof/>
                <w:sz w:val="24"/>
                <w:lang w:val="sr-Cyrl-RS"/>
              </w:rPr>
              <w:t>(словима: тридесет) 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p>
          <w:p w14:paraId="23A0A5B9" w14:textId="560B67E9" w:rsidR="00D8329E" w:rsidRDefault="00D8329E" w:rsidP="00D8329E">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Pr="00E07D09">
              <w:rPr>
                <w:rFonts w:cs="Arial"/>
                <w:sz w:val="24"/>
                <w:szCs w:val="24"/>
                <w:lang w:val="sr-Cyrl-RS" w:eastAsia="ar-SA"/>
              </w:rPr>
              <w:t>понуђач је дужан да у року од максимално 8</w:t>
            </w:r>
            <w:r>
              <w:rPr>
                <w:rFonts w:cs="Arial"/>
                <w:sz w:val="24"/>
                <w:szCs w:val="24"/>
                <w:lang w:val="sr-Cyrl-RS" w:eastAsia="ar-SA"/>
              </w:rPr>
              <w:t xml:space="preserve"> (словима: осам) </w:t>
            </w:r>
            <w:r w:rsidRPr="00E07D09">
              <w:rPr>
                <w:rFonts w:cs="Arial"/>
                <w:sz w:val="24"/>
                <w:szCs w:val="24"/>
                <w:lang w:val="sr-Cyrl-RS" w:eastAsia="ar-SA"/>
              </w:rPr>
              <w:t>часова</w:t>
            </w:r>
            <w:r>
              <w:rPr>
                <w:rFonts w:cs="Arial"/>
                <w:sz w:val="24"/>
                <w:szCs w:val="24"/>
                <w:lang w:val="sr-Cyrl-RS" w:eastAsia="ar-SA"/>
              </w:rPr>
              <w:t xml:space="preserve"> од </w:t>
            </w:r>
            <w:r w:rsidR="006C6075">
              <w:rPr>
                <w:rFonts w:cs="Arial"/>
                <w:sz w:val="24"/>
                <w:szCs w:val="24"/>
                <w:lang w:val="sr-Cyrl-RS" w:eastAsia="ar-SA"/>
              </w:rPr>
              <w:t>пријаве квара</w:t>
            </w:r>
            <w:r>
              <w:rPr>
                <w:rFonts w:cs="Arial"/>
                <w:sz w:val="24"/>
                <w:szCs w:val="24"/>
                <w:lang w:val="sr-Cyrl-RS" w:eastAsia="ar-SA"/>
              </w:rPr>
              <w:t>,</w:t>
            </w:r>
            <w:r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38A400FB" w14:textId="650274FC" w:rsidR="00D8329E" w:rsidRPr="00570E66" w:rsidRDefault="00D8329E" w:rsidP="00D8329E">
            <w:pPr>
              <w:contextualSpacing/>
              <w:rPr>
                <w:rFonts w:eastAsia="Calibri" w:cs="Arial"/>
                <w:noProof/>
                <w:sz w:val="24"/>
                <w:lang w:val="sr-Cyrl-RS"/>
              </w:rPr>
            </w:pPr>
            <w:r w:rsidRPr="0035276D">
              <w:rPr>
                <w:rFonts w:eastAsia="Calibri" w:cs="Arial"/>
                <w:noProof/>
                <w:sz w:val="24"/>
                <w:lang w:val="sr-Cyrl-RS"/>
              </w:rPr>
              <w:t xml:space="preserve">Рок за </w:t>
            </w:r>
            <w:r>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максимално 48 </w:t>
            </w:r>
            <w:r>
              <w:rPr>
                <w:rFonts w:eastAsia="Calibri" w:cs="Arial"/>
                <w:noProof/>
                <w:sz w:val="24"/>
                <w:lang w:val="sr-Cyrl-RS"/>
              </w:rPr>
              <w:t xml:space="preserve">(словима: четдесетосам) </w:t>
            </w:r>
            <w:r w:rsidRPr="0035276D">
              <w:rPr>
                <w:rFonts w:eastAsia="Calibri" w:cs="Arial"/>
                <w:noProof/>
                <w:sz w:val="24"/>
                <w:lang w:val="sr-Cyrl-RS"/>
              </w:rPr>
              <w:t xml:space="preserve">сати од </w:t>
            </w:r>
            <w:r>
              <w:rPr>
                <w:rFonts w:eastAsia="Calibri" w:cs="Arial"/>
                <w:noProof/>
                <w:sz w:val="24"/>
                <w:lang w:val="sr-Cyrl-RS"/>
              </w:rPr>
              <w:t>доласка на интервенцију</w:t>
            </w:r>
            <w:r w:rsidRPr="0035276D">
              <w:rPr>
                <w:rFonts w:eastAsia="Calibri" w:cs="Arial"/>
                <w:noProof/>
                <w:sz w:val="24"/>
                <w:lang w:val="sr-Cyrl-RS"/>
              </w:rPr>
              <w:t>.</w:t>
            </w:r>
          </w:p>
        </w:tc>
        <w:tc>
          <w:tcPr>
            <w:tcW w:w="3997" w:type="dxa"/>
            <w:vAlign w:val="center"/>
          </w:tcPr>
          <w:p w14:paraId="2BF5F246" w14:textId="77777777" w:rsidR="00D8329E" w:rsidRDefault="00D8329E" w:rsidP="00D8329E">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155C3715" w14:textId="77777777" w:rsidR="00D8329E" w:rsidRDefault="00D8329E" w:rsidP="00D8329E">
            <w:pPr>
              <w:spacing w:before="0"/>
              <w:jc w:val="center"/>
              <w:rPr>
                <w:rFonts w:cs="Arial"/>
                <w:bCs/>
                <w:i/>
                <w:iCs/>
                <w:sz w:val="24"/>
                <w:szCs w:val="24"/>
                <w:lang w:val="sr-Cyrl-CS"/>
              </w:rPr>
            </w:pPr>
          </w:p>
          <w:p w14:paraId="0DB9D754" w14:textId="77777777" w:rsidR="00D8329E" w:rsidRDefault="00D8329E" w:rsidP="00D8329E">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2D867BEC" w14:textId="77777777" w:rsidR="00D8329E" w:rsidRPr="00570E66" w:rsidRDefault="00D8329E" w:rsidP="00D8329E">
            <w:pPr>
              <w:spacing w:before="0"/>
              <w:jc w:val="center"/>
              <w:rPr>
                <w:rFonts w:cs="Arial"/>
                <w:bCs/>
                <w:iCs/>
                <w:sz w:val="24"/>
                <w:szCs w:val="24"/>
                <w:lang w:val="sr-Cyrl-CS"/>
              </w:rPr>
            </w:pPr>
          </w:p>
          <w:p w14:paraId="1B4CCE60" w14:textId="06677220" w:rsidR="00D8329E" w:rsidRDefault="00D8329E" w:rsidP="00D8329E">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доласка на интервенцију је ____ сата од </w:t>
            </w:r>
            <w:r w:rsidR="006C6075">
              <w:rPr>
                <w:rFonts w:cs="Arial"/>
                <w:bCs/>
                <w:iCs/>
                <w:sz w:val="24"/>
                <w:szCs w:val="24"/>
                <w:lang w:val="sr-Cyrl-CS"/>
              </w:rPr>
              <w:t>прајве квара</w:t>
            </w:r>
            <w:r>
              <w:rPr>
                <w:rFonts w:cs="Arial"/>
                <w:bCs/>
                <w:iCs/>
                <w:sz w:val="24"/>
                <w:szCs w:val="24"/>
                <w:lang w:val="sr-Cyrl-CS"/>
              </w:rPr>
              <w:t>.</w:t>
            </w:r>
          </w:p>
          <w:p w14:paraId="6C95F0D8" w14:textId="77777777" w:rsidR="00D8329E" w:rsidRPr="00570E66" w:rsidRDefault="00D8329E" w:rsidP="00D8329E">
            <w:pPr>
              <w:spacing w:before="0"/>
              <w:jc w:val="center"/>
              <w:rPr>
                <w:rFonts w:cs="Arial"/>
                <w:bCs/>
                <w:iCs/>
                <w:sz w:val="24"/>
                <w:szCs w:val="24"/>
                <w:lang w:val="sr-Cyrl-CS"/>
              </w:rPr>
            </w:pPr>
          </w:p>
          <w:p w14:paraId="1648334B" w14:textId="4F45829B" w:rsidR="00D8329E" w:rsidRPr="000332CA" w:rsidRDefault="00D8329E" w:rsidP="00D8329E">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сата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46CB11A0" w14:textId="77777777" w:rsidTr="00AD292B">
        <w:trPr>
          <w:trHeight w:val="1223"/>
        </w:trPr>
        <w:tc>
          <w:tcPr>
            <w:tcW w:w="5104" w:type="dxa"/>
            <w:vAlign w:val="center"/>
          </w:tcPr>
          <w:p w14:paraId="38B06321" w14:textId="77777777" w:rsidR="00D8329E" w:rsidRDefault="00D8329E" w:rsidP="00D8329E">
            <w:pPr>
              <w:spacing w:before="0"/>
              <w:jc w:val="center"/>
              <w:rPr>
                <w:rFonts w:cs="Arial"/>
                <w:b/>
                <w:bCs/>
                <w:iCs/>
                <w:sz w:val="24"/>
                <w:lang w:val="sr-Cyrl-CS"/>
              </w:rPr>
            </w:pPr>
            <w:r w:rsidRPr="00737687">
              <w:rPr>
                <w:rFonts w:cs="Arial"/>
                <w:b/>
                <w:bCs/>
                <w:iCs/>
                <w:sz w:val="24"/>
                <w:lang w:val="sr-Cyrl-CS"/>
              </w:rPr>
              <w:t>ГАРАНТНИ РОК</w:t>
            </w:r>
          </w:p>
          <w:p w14:paraId="61D7B543" w14:textId="77777777" w:rsidR="00D8329E" w:rsidRDefault="00D8329E" w:rsidP="00D8329E">
            <w:pPr>
              <w:spacing w:before="0"/>
              <w:ind w:left="67"/>
              <w:rPr>
                <w:rFonts w:cs="Arial"/>
                <w:sz w:val="24"/>
                <w:szCs w:val="24"/>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Pr>
                <w:rFonts w:cs="Arial"/>
                <w:sz w:val="24"/>
                <w:szCs w:val="24"/>
              </w:rPr>
              <w:t xml:space="preserve"> </w:t>
            </w:r>
            <w:r>
              <w:rPr>
                <w:rFonts w:cs="Arial"/>
                <w:sz w:val="24"/>
                <w:szCs w:val="24"/>
                <w:lang w:val="sr-Cyrl-RS"/>
              </w:rPr>
              <w:t>рок</w:t>
            </w:r>
            <w:r>
              <w:rPr>
                <w:rFonts w:cs="Arial"/>
                <w:sz w:val="24"/>
                <w:szCs w:val="24"/>
              </w:rPr>
              <w:t xml:space="preserve"> не може бити краћи од 24 </w:t>
            </w:r>
            <w:r>
              <w:rPr>
                <w:rFonts w:cs="Arial"/>
                <w:sz w:val="24"/>
                <w:szCs w:val="24"/>
                <w:lang w:val="sr-Cyrl-RS"/>
              </w:rPr>
              <w:t xml:space="preserve">(словима: двадесетчетири) </w:t>
            </w:r>
            <w:r>
              <w:rPr>
                <w:rFonts w:cs="Arial"/>
                <w:sz w:val="24"/>
                <w:szCs w:val="24"/>
              </w:rPr>
              <w:t>месецa</w:t>
            </w:r>
            <w:r w:rsidRPr="001B363B">
              <w:rPr>
                <w:rFonts w:cs="Arial"/>
                <w:sz w:val="24"/>
                <w:szCs w:val="24"/>
              </w:rPr>
              <w:t xml:space="preserve"> од дана потписивања </w:t>
            </w:r>
            <w:r w:rsidRPr="00D8329E">
              <w:rPr>
                <w:rFonts w:cs="Arial"/>
                <w:sz w:val="24"/>
                <w:szCs w:val="24"/>
              </w:rPr>
              <w:t>Записника о квантитативном и кв</w:t>
            </w:r>
            <w:r>
              <w:rPr>
                <w:rFonts w:cs="Arial"/>
                <w:sz w:val="24"/>
                <w:szCs w:val="24"/>
              </w:rPr>
              <w:t>алитативном извршењу услуга.</w:t>
            </w:r>
          </w:p>
          <w:p w14:paraId="2B51C819" w14:textId="77777777" w:rsidR="00D8329E" w:rsidRPr="001B363B" w:rsidRDefault="00D8329E" w:rsidP="00D8329E">
            <w:pPr>
              <w:spacing w:before="0"/>
              <w:ind w:left="67"/>
              <w:rPr>
                <w:rFonts w:cs="Arial"/>
                <w:sz w:val="24"/>
                <w:szCs w:val="24"/>
              </w:rPr>
            </w:pPr>
          </w:p>
          <w:p w14:paraId="5C024CA9" w14:textId="7B762B1D" w:rsidR="00D8329E" w:rsidRPr="00D91B3C" w:rsidRDefault="00D8329E" w:rsidP="00D8329E">
            <w:pPr>
              <w:spacing w:before="0"/>
              <w:contextualSpacing/>
              <w:rPr>
                <w:rFonts w:cs="Arial"/>
                <w:b/>
                <w:bCs/>
                <w:iCs/>
                <w:sz w:val="24"/>
                <w:lang w:val="sr-Cyrl-CS"/>
              </w:rPr>
            </w:pPr>
            <w:r>
              <w:rPr>
                <w:rFonts w:cs="Arial"/>
                <w:sz w:val="24"/>
                <w:szCs w:val="24"/>
                <w:lang w:val="sr-Cyrl-RS"/>
              </w:rPr>
              <w:lastRenderedPageBreak/>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3997" w:type="dxa"/>
            <w:vAlign w:val="center"/>
          </w:tcPr>
          <w:p w14:paraId="7F60F509" w14:textId="77777777" w:rsidR="00D8329E" w:rsidRDefault="00D8329E" w:rsidP="00D8329E">
            <w:pPr>
              <w:spacing w:before="0"/>
              <w:jc w:val="left"/>
              <w:rPr>
                <w:rFonts w:cs="Arial"/>
                <w:sz w:val="24"/>
                <w:lang w:val="sr-Cyrl-RS" w:eastAsia="zh-CN"/>
              </w:rPr>
            </w:pPr>
            <w:r>
              <w:rPr>
                <w:rFonts w:cs="Arial"/>
                <w:bCs/>
                <w:iCs/>
                <w:sz w:val="24"/>
                <w:lang w:val="sr-Cyrl-CS"/>
              </w:rPr>
              <w:lastRenderedPageBreak/>
              <w:t>За извршене услуге 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5A56410" w14:textId="77777777" w:rsidR="00D8329E" w:rsidRDefault="00D8329E" w:rsidP="00D8329E">
            <w:pPr>
              <w:spacing w:before="0"/>
              <w:jc w:val="left"/>
              <w:rPr>
                <w:rFonts w:cs="Arial"/>
                <w:sz w:val="24"/>
                <w:lang w:val="sr-Cyrl-RS" w:eastAsia="zh-CN"/>
              </w:rPr>
            </w:pPr>
          </w:p>
          <w:p w14:paraId="74FC9526" w14:textId="77777777" w:rsidR="00D8329E" w:rsidRDefault="00D8329E" w:rsidP="00D8329E">
            <w:pPr>
              <w:spacing w:before="0"/>
              <w:jc w:val="left"/>
              <w:rPr>
                <w:rFonts w:cs="Arial"/>
                <w:sz w:val="24"/>
                <w:lang w:val="sr-Cyrl-RS" w:eastAsia="zh-CN"/>
              </w:rPr>
            </w:pPr>
            <w:r>
              <w:rPr>
                <w:rFonts w:cs="Arial"/>
                <w:bCs/>
                <w:iCs/>
                <w:sz w:val="24"/>
                <w:lang w:val="sr-Cyrl-CS"/>
              </w:rPr>
              <w:lastRenderedPageBreak/>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5F43CAE1" w14:textId="184021B0" w:rsidR="00D8329E" w:rsidRPr="002C44DC" w:rsidRDefault="00D8329E" w:rsidP="00D8329E">
            <w:pPr>
              <w:spacing w:before="0"/>
              <w:contextualSpacing/>
              <w:jc w:val="left"/>
              <w:rPr>
                <w:rFonts w:cs="Arial"/>
                <w:bCs/>
                <w:iCs/>
                <w:lang w:val="sr-Cyrl-RS"/>
              </w:rPr>
            </w:pPr>
          </w:p>
        </w:tc>
      </w:tr>
      <w:tr w:rsidR="00807959" w:rsidRPr="000B6970" w14:paraId="68906172" w14:textId="77777777" w:rsidTr="00AD292B">
        <w:trPr>
          <w:trHeight w:val="818"/>
        </w:trPr>
        <w:tc>
          <w:tcPr>
            <w:tcW w:w="5104" w:type="dxa"/>
            <w:vAlign w:val="center"/>
          </w:tcPr>
          <w:p w14:paraId="776FF293" w14:textId="1C69534A" w:rsidR="00807959" w:rsidRPr="00403ECD" w:rsidRDefault="00807959"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3B22CC">
              <w:rPr>
                <w:rFonts w:cs="Arial"/>
                <w:b/>
                <w:bCs/>
                <w:iCs/>
                <w:sz w:val="24"/>
                <w:lang w:val="sr-Cyrl-CS"/>
              </w:rPr>
              <w:t>ИЗВРШЕЊА УСЛУГЕ</w:t>
            </w:r>
          </w:p>
          <w:p w14:paraId="1CB9EE3C" w14:textId="54854B3E" w:rsidR="00807959" w:rsidRPr="00403ECD" w:rsidRDefault="003B22CC" w:rsidP="00AD292B">
            <w:pPr>
              <w:spacing w:before="0"/>
              <w:jc w:val="center"/>
              <w:rPr>
                <w:rFonts w:cs="Arial"/>
                <w:b/>
                <w:spacing w:val="4"/>
                <w:sz w:val="24"/>
                <w:lang w:val="sr-Cyrl-CS"/>
              </w:rPr>
            </w:pPr>
            <w:r>
              <w:rPr>
                <w:rFonts w:cs="Arial"/>
                <w:sz w:val="24"/>
                <w:lang w:val="ru-RU" w:eastAsia="ar-SA"/>
              </w:rPr>
              <w:t>Технички центар</w:t>
            </w:r>
            <w:r w:rsidR="00807959" w:rsidRPr="00403ECD">
              <w:rPr>
                <w:rFonts w:cs="Arial"/>
                <w:sz w:val="24"/>
                <w:lang w:val="ru-RU" w:eastAsia="ar-SA"/>
              </w:rPr>
              <w:t xml:space="preserve"> </w:t>
            </w:r>
            <w:r w:rsidR="00AD292B">
              <w:rPr>
                <w:rFonts w:cs="Arial"/>
                <w:sz w:val="24"/>
                <w:lang w:val="ru-RU" w:eastAsia="ar-SA"/>
              </w:rPr>
              <w:t>Нови Сад</w:t>
            </w:r>
          </w:p>
          <w:p w14:paraId="23F53EF4" w14:textId="77777777" w:rsidR="00807959" w:rsidRPr="000B6970" w:rsidRDefault="00807959"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3997" w:type="dxa"/>
            <w:vAlign w:val="center"/>
          </w:tcPr>
          <w:p w14:paraId="127CD13D"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5973C648"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498AB00B" w14:textId="77777777" w:rsidR="00807959" w:rsidRPr="000B6970" w:rsidRDefault="00807959"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807959" w:rsidRPr="000B6970" w14:paraId="185D2F90" w14:textId="77777777" w:rsidTr="00AD292B">
        <w:trPr>
          <w:trHeight w:val="800"/>
        </w:trPr>
        <w:tc>
          <w:tcPr>
            <w:tcW w:w="5104" w:type="dxa"/>
            <w:vAlign w:val="center"/>
          </w:tcPr>
          <w:p w14:paraId="05F74F40"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3997" w:type="dxa"/>
            <w:vAlign w:val="center"/>
          </w:tcPr>
          <w:p w14:paraId="7BA7EEE3" w14:textId="77777777" w:rsidR="00807959" w:rsidRPr="000B6970" w:rsidRDefault="00807959" w:rsidP="00AD292B">
            <w:pPr>
              <w:spacing w:before="0"/>
              <w:jc w:val="center"/>
              <w:rPr>
                <w:rFonts w:cs="Arial"/>
                <w:b/>
                <w:bCs/>
                <w:iCs/>
                <w:sz w:val="24"/>
                <w:szCs w:val="24"/>
                <w:lang w:val="sr-Cyrl-CS"/>
              </w:rPr>
            </w:pPr>
          </w:p>
          <w:p w14:paraId="748473D9" w14:textId="77777777" w:rsidR="00807959" w:rsidRPr="000B6970" w:rsidRDefault="00807959"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807959" w:rsidRPr="000B6970" w14:paraId="0F6C965D" w14:textId="77777777" w:rsidTr="00AD292B">
        <w:tc>
          <w:tcPr>
            <w:tcW w:w="9101" w:type="dxa"/>
            <w:gridSpan w:val="2"/>
          </w:tcPr>
          <w:p w14:paraId="49F67829" w14:textId="77777777" w:rsidR="00807959" w:rsidRPr="000B6970" w:rsidRDefault="00807959"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3D11C9D" w14:textId="77777777" w:rsidR="00807959" w:rsidRDefault="00807959" w:rsidP="00807959">
      <w:pPr>
        <w:spacing w:before="0"/>
        <w:rPr>
          <w:rFonts w:cs="Arial"/>
          <w:b/>
          <w:bCs/>
          <w:i/>
          <w:iCs/>
          <w:sz w:val="24"/>
          <w:szCs w:val="24"/>
          <w:lang w:val="sr-Cyrl-CS"/>
        </w:rPr>
      </w:pPr>
    </w:p>
    <w:p w14:paraId="1843A108" w14:textId="77777777" w:rsidR="00807959" w:rsidRPr="00EC5BB4" w:rsidRDefault="00807959" w:rsidP="00807959">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75857C41" w14:textId="77777777" w:rsidR="00807959" w:rsidRPr="00EC5BB4" w:rsidRDefault="00807959" w:rsidP="00807959">
      <w:pPr>
        <w:spacing w:before="0"/>
        <w:ind w:left="720" w:firstLine="720"/>
        <w:rPr>
          <w:rFonts w:eastAsia="TimesNewRomanPSMT" w:cs="Arial"/>
          <w:bCs/>
          <w:sz w:val="24"/>
          <w:szCs w:val="24"/>
          <w:lang w:val="sr-Cyrl-CS"/>
        </w:rPr>
      </w:pPr>
    </w:p>
    <w:p w14:paraId="1CFCCD57" w14:textId="77777777" w:rsidR="00807959" w:rsidRPr="00EC5BB4" w:rsidRDefault="00807959" w:rsidP="00807959">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95E42AC" w14:textId="77777777" w:rsidR="00807959" w:rsidRDefault="00807959" w:rsidP="00807959">
      <w:pPr>
        <w:spacing w:before="0"/>
        <w:rPr>
          <w:rFonts w:cs="Arial"/>
          <w:b/>
          <w:bCs/>
          <w:i/>
          <w:iCs/>
          <w:sz w:val="24"/>
          <w:szCs w:val="24"/>
          <w:u w:val="single"/>
        </w:rPr>
      </w:pPr>
    </w:p>
    <w:p w14:paraId="20307F94" w14:textId="77777777" w:rsidR="00807959" w:rsidRPr="0042687E" w:rsidRDefault="00807959" w:rsidP="00807959">
      <w:pPr>
        <w:spacing w:before="0"/>
        <w:rPr>
          <w:rFonts w:cs="Arial"/>
          <w:b/>
          <w:bCs/>
          <w:i/>
          <w:iCs/>
          <w:sz w:val="20"/>
          <w:szCs w:val="20"/>
          <w:u w:val="single"/>
          <w:lang w:val="sr-Cyrl-RS"/>
        </w:rPr>
      </w:pPr>
      <w:r>
        <w:rPr>
          <w:rFonts w:cs="Arial"/>
          <w:b/>
          <w:bCs/>
          <w:i/>
          <w:iCs/>
          <w:sz w:val="20"/>
          <w:szCs w:val="20"/>
          <w:u w:val="single"/>
        </w:rPr>
        <w:t>Напомене</w:t>
      </w:r>
    </w:p>
    <w:p w14:paraId="7F9B01FD" w14:textId="77777777" w:rsidR="00807959" w:rsidRPr="0042687E" w:rsidRDefault="00807959" w:rsidP="00807959">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78A85412" w14:textId="77777777" w:rsidR="00807959" w:rsidRDefault="00807959" w:rsidP="00807959">
      <w:pPr>
        <w:autoSpaceDE w:val="0"/>
        <w:autoSpaceDN w:val="0"/>
        <w:adjustRightInd w:val="0"/>
        <w:rPr>
          <w:rFonts w:eastAsia="TimesNewRomanPS-BoldMT" w:cs="Arial"/>
          <w:bCs/>
          <w:i/>
          <w:iCs/>
          <w:sz w:val="20"/>
          <w:szCs w:val="20"/>
          <w:lang w:val="ru-RU"/>
        </w:rPr>
        <w:sectPr w:rsidR="00807959"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07C5704E" w14:textId="2EBB3618" w:rsidR="00AD292B" w:rsidRPr="002546D9" w:rsidRDefault="00AD292B" w:rsidP="00AD292B">
      <w:pPr>
        <w:pStyle w:val="KDObrazac"/>
        <w:spacing w:before="0"/>
        <w:rPr>
          <w:noProof/>
          <w:sz w:val="24"/>
          <w:szCs w:val="24"/>
        </w:rPr>
      </w:pPr>
      <w:r>
        <w:rPr>
          <w:sz w:val="24"/>
          <w:szCs w:val="24"/>
        </w:rPr>
        <w:lastRenderedPageBreak/>
        <w:t>О</w:t>
      </w:r>
      <w:r>
        <w:rPr>
          <w:sz w:val="24"/>
          <w:szCs w:val="24"/>
          <w:lang w:val="sr-Cyrl-RS"/>
        </w:rPr>
        <w:t>бразац</w:t>
      </w:r>
      <w:r w:rsidRPr="00EC5BB4">
        <w:rPr>
          <w:sz w:val="24"/>
          <w:szCs w:val="24"/>
        </w:rPr>
        <w:t xml:space="preserve"> </w:t>
      </w:r>
      <w:r>
        <w:rPr>
          <w:sz w:val="24"/>
          <w:szCs w:val="24"/>
          <w:lang w:val="sr-Cyrl-RS"/>
        </w:rPr>
        <w:t>1</w:t>
      </w:r>
      <w:r w:rsidRPr="00EC5BB4">
        <w:rPr>
          <w:noProof/>
          <w:sz w:val="24"/>
          <w:szCs w:val="24"/>
        </w:rPr>
        <w:t>.</w:t>
      </w:r>
      <w:r>
        <w:rPr>
          <w:noProof/>
          <w:sz w:val="24"/>
          <w:szCs w:val="24"/>
        </w:rPr>
        <w:t>3</w:t>
      </w:r>
    </w:p>
    <w:p w14:paraId="3C721084"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7EF069EC" w14:textId="37B48952"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3</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Ниш</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3B22C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681C77FF" w14:textId="77777777" w:rsidR="00AD292B" w:rsidRPr="00EC5BB4" w:rsidRDefault="00AD292B" w:rsidP="00AD292B">
      <w:pPr>
        <w:spacing w:before="0"/>
        <w:rPr>
          <w:rFonts w:eastAsia="TimesNewRomanPS-BoldMT" w:cs="Arial"/>
          <w:bCs/>
          <w:color w:val="00B0F0"/>
          <w:sz w:val="24"/>
          <w:szCs w:val="24"/>
        </w:rPr>
      </w:pPr>
    </w:p>
    <w:p w14:paraId="273455D1"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29DB40F7"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CD0726"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D97F693" w14:textId="77777777" w:rsidR="00AD292B" w:rsidRPr="00555BFC" w:rsidRDefault="00AD292B" w:rsidP="00AD292B">
            <w:pPr>
              <w:snapToGrid w:val="0"/>
              <w:spacing w:before="0"/>
              <w:rPr>
                <w:rFonts w:cs="Arial"/>
                <w:b/>
                <w:bCs/>
                <w:i/>
                <w:iCs/>
                <w:sz w:val="24"/>
                <w:szCs w:val="24"/>
              </w:rPr>
            </w:pPr>
          </w:p>
        </w:tc>
      </w:tr>
      <w:tr w:rsidR="00AD292B" w:rsidRPr="00555BFC" w14:paraId="37B1D8EE"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581C38"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5E3F7E0A"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4D31C7A" w14:textId="77777777" w:rsidR="00AD292B" w:rsidRPr="00555BFC" w:rsidRDefault="00AD292B" w:rsidP="00AD292B">
            <w:pPr>
              <w:snapToGrid w:val="0"/>
              <w:spacing w:before="0"/>
              <w:rPr>
                <w:rFonts w:cs="Arial"/>
                <w:b/>
                <w:bCs/>
                <w:i/>
                <w:iCs/>
                <w:sz w:val="24"/>
                <w:szCs w:val="24"/>
                <w:lang w:val="ru-RU"/>
              </w:rPr>
            </w:pPr>
          </w:p>
          <w:p w14:paraId="71F83BCD" w14:textId="77777777" w:rsidR="00AD292B" w:rsidRPr="00555BFC" w:rsidRDefault="00AD292B" w:rsidP="00AD292B">
            <w:pPr>
              <w:spacing w:before="0"/>
              <w:rPr>
                <w:rFonts w:cs="Arial"/>
                <w:b/>
                <w:bCs/>
                <w:i/>
                <w:iCs/>
                <w:sz w:val="24"/>
                <w:szCs w:val="24"/>
                <w:lang w:val="ru-RU"/>
              </w:rPr>
            </w:pPr>
          </w:p>
          <w:p w14:paraId="5B1B0C40" w14:textId="77777777" w:rsidR="00AD292B" w:rsidRPr="00555BFC" w:rsidRDefault="00AD292B" w:rsidP="00AD292B">
            <w:pPr>
              <w:spacing w:before="0"/>
              <w:rPr>
                <w:rFonts w:cs="Arial"/>
                <w:b/>
                <w:bCs/>
                <w:i/>
                <w:iCs/>
                <w:sz w:val="24"/>
                <w:szCs w:val="24"/>
                <w:lang w:val="ru-RU"/>
              </w:rPr>
            </w:pPr>
          </w:p>
        </w:tc>
      </w:tr>
      <w:tr w:rsidR="00AD292B" w:rsidRPr="00555BFC" w14:paraId="6B530296"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DBE898"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B76E9A8" w14:textId="77777777" w:rsidR="00AD292B" w:rsidRPr="00555BFC" w:rsidRDefault="00AD292B" w:rsidP="00AD292B">
            <w:pPr>
              <w:snapToGrid w:val="0"/>
              <w:spacing w:before="0"/>
              <w:rPr>
                <w:rFonts w:cs="Arial"/>
                <w:b/>
                <w:bCs/>
                <w:i/>
                <w:iCs/>
                <w:sz w:val="24"/>
                <w:szCs w:val="24"/>
              </w:rPr>
            </w:pPr>
          </w:p>
          <w:p w14:paraId="7BEEB515" w14:textId="77777777" w:rsidR="00AD292B" w:rsidRPr="00555BFC" w:rsidRDefault="00AD292B" w:rsidP="00AD292B">
            <w:pPr>
              <w:spacing w:before="0"/>
              <w:rPr>
                <w:rFonts w:cs="Arial"/>
                <w:b/>
                <w:bCs/>
                <w:i/>
                <w:iCs/>
                <w:sz w:val="24"/>
                <w:szCs w:val="24"/>
              </w:rPr>
            </w:pPr>
          </w:p>
          <w:p w14:paraId="0FA5EBC8" w14:textId="77777777" w:rsidR="00AD292B" w:rsidRPr="00555BFC" w:rsidRDefault="00AD292B" w:rsidP="00AD292B">
            <w:pPr>
              <w:spacing w:before="0"/>
              <w:rPr>
                <w:rFonts w:cs="Arial"/>
                <w:b/>
                <w:bCs/>
                <w:i/>
                <w:iCs/>
                <w:sz w:val="24"/>
                <w:szCs w:val="24"/>
              </w:rPr>
            </w:pPr>
          </w:p>
        </w:tc>
      </w:tr>
      <w:tr w:rsidR="00AD292B" w:rsidRPr="00555BFC" w14:paraId="5A3B2B64"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A9737C4"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6433D09" w14:textId="77777777" w:rsidR="00AD292B" w:rsidRPr="00555BFC" w:rsidRDefault="00AD292B" w:rsidP="00AD292B">
            <w:pPr>
              <w:snapToGrid w:val="0"/>
              <w:spacing w:before="0"/>
              <w:rPr>
                <w:rFonts w:cs="Arial"/>
                <w:b/>
                <w:bCs/>
                <w:i/>
                <w:iCs/>
                <w:sz w:val="24"/>
                <w:szCs w:val="24"/>
              </w:rPr>
            </w:pPr>
          </w:p>
          <w:p w14:paraId="1C894C27" w14:textId="77777777" w:rsidR="00AD292B" w:rsidRPr="00555BFC" w:rsidRDefault="00AD292B" w:rsidP="00AD292B">
            <w:pPr>
              <w:spacing w:before="0"/>
              <w:rPr>
                <w:rFonts w:cs="Arial"/>
                <w:b/>
                <w:bCs/>
                <w:i/>
                <w:iCs/>
                <w:sz w:val="24"/>
                <w:szCs w:val="24"/>
              </w:rPr>
            </w:pPr>
          </w:p>
        </w:tc>
      </w:tr>
      <w:tr w:rsidR="00AD292B" w:rsidRPr="00555BFC" w14:paraId="5E3493F6"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FC7026"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1672CF5" w14:textId="77777777" w:rsidR="00AD292B" w:rsidRPr="00555BFC" w:rsidRDefault="00AD292B" w:rsidP="00AD292B">
            <w:pPr>
              <w:snapToGrid w:val="0"/>
              <w:spacing w:before="0"/>
              <w:rPr>
                <w:rFonts w:cs="Arial"/>
                <w:b/>
                <w:bCs/>
                <w:i/>
                <w:iCs/>
                <w:sz w:val="24"/>
                <w:szCs w:val="24"/>
                <w:lang w:val="ru-RU"/>
              </w:rPr>
            </w:pPr>
          </w:p>
        </w:tc>
      </w:tr>
      <w:tr w:rsidR="00AD292B" w:rsidRPr="00555BFC" w14:paraId="1C33CD16"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1D1FDB"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25BE614" w14:textId="77777777" w:rsidR="00AD292B" w:rsidRPr="00555BFC" w:rsidRDefault="00AD292B" w:rsidP="00AD292B">
            <w:pPr>
              <w:snapToGrid w:val="0"/>
              <w:spacing w:before="0"/>
              <w:rPr>
                <w:rFonts w:cs="Arial"/>
                <w:b/>
                <w:bCs/>
                <w:i/>
                <w:iCs/>
                <w:sz w:val="24"/>
                <w:szCs w:val="24"/>
              </w:rPr>
            </w:pPr>
          </w:p>
          <w:p w14:paraId="2A967F15" w14:textId="77777777" w:rsidR="00AD292B" w:rsidRPr="00555BFC" w:rsidRDefault="00AD292B" w:rsidP="00AD292B">
            <w:pPr>
              <w:spacing w:before="0"/>
              <w:rPr>
                <w:rFonts w:cs="Arial"/>
                <w:b/>
                <w:bCs/>
                <w:i/>
                <w:iCs/>
                <w:sz w:val="24"/>
                <w:szCs w:val="24"/>
              </w:rPr>
            </w:pPr>
          </w:p>
          <w:p w14:paraId="6A961F18" w14:textId="77777777" w:rsidR="00AD292B" w:rsidRPr="00555BFC" w:rsidRDefault="00AD292B" w:rsidP="00AD292B">
            <w:pPr>
              <w:spacing w:before="0"/>
              <w:rPr>
                <w:rFonts w:cs="Arial"/>
                <w:b/>
                <w:bCs/>
                <w:i/>
                <w:iCs/>
                <w:sz w:val="24"/>
                <w:szCs w:val="24"/>
              </w:rPr>
            </w:pPr>
          </w:p>
        </w:tc>
      </w:tr>
      <w:tr w:rsidR="00AD292B" w:rsidRPr="00555BFC" w14:paraId="2D7EDF10"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4F9804"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A878ED2" w14:textId="77777777" w:rsidR="00AD292B" w:rsidRPr="00555BFC" w:rsidRDefault="00AD292B" w:rsidP="00AD292B">
            <w:pPr>
              <w:snapToGrid w:val="0"/>
              <w:spacing w:before="0"/>
              <w:rPr>
                <w:rFonts w:cs="Arial"/>
                <w:b/>
                <w:bCs/>
                <w:i/>
                <w:iCs/>
                <w:sz w:val="24"/>
                <w:szCs w:val="24"/>
                <w:lang w:val="ru-RU"/>
              </w:rPr>
            </w:pPr>
          </w:p>
        </w:tc>
      </w:tr>
      <w:tr w:rsidR="00AD292B" w:rsidRPr="00555BFC" w14:paraId="1D6C57C0"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403B4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76301F03" w14:textId="77777777" w:rsidR="00AD292B" w:rsidRPr="00555BFC" w:rsidRDefault="00AD292B" w:rsidP="00AD292B">
            <w:pPr>
              <w:snapToGrid w:val="0"/>
              <w:spacing w:before="0"/>
              <w:rPr>
                <w:rFonts w:cs="Arial"/>
                <w:b/>
                <w:bCs/>
                <w:i/>
                <w:iCs/>
                <w:sz w:val="24"/>
                <w:szCs w:val="24"/>
              </w:rPr>
            </w:pPr>
          </w:p>
          <w:p w14:paraId="2F22A3B6" w14:textId="77777777" w:rsidR="00AD292B" w:rsidRPr="00555BFC" w:rsidRDefault="00AD292B" w:rsidP="00AD292B">
            <w:pPr>
              <w:spacing w:before="0"/>
              <w:rPr>
                <w:rFonts w:cs="Arial"/>
                <w:b/>
                <w:bCs/>
                <w:i/>
                <w:iCs/>
                <w:sz w:val="24"/>
                <w:szCs w:val="24"/>
              </w:rPr>
            </w:pPr>
          </w:p>
          <w:p w14:paraId="5EEF4D10" w14:textId="77777777" w:rsidR="00AD292B" w:rsidRPr="00555BFC" w:rsidRDefault="00AD292B" w:rsidP="00AD292B">
            <w:pPr>
              <w:spacing w:before="0"/>
              <w:rPr>
                <w:rFonts w:cs="Arial"/>
                <w:b/>
                <w:bCs/>
                <w:i/>
                <w:iCs/>
                <w:sz w:val="24"/>
                <w:szCs w:val="24"/>
              </w:rPr>
            </w:pPr>
          </w:p>
        </w:tc>
      </w:tr>
      <w:tr w:rsidR="00AD292B" w:rsidRPr="00555BFC" w14:paraId="5A6F81C8"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06F1AAB"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15EFB9F" w14:textId="77777777" w:rsidR="00AD292B" w:rsidRPr="00555BFC" w:rsidRDefault="00AD292B" w:rsidP="00AD292B">
            <w:pPr>
              <w:snapToGrid w:val="0"/>
              <w:spacing w:before="0"/>
              <w:rPr>
                <w:rFonts w:cs="Arial"/>
                <w:b/>
                <w:bCs/>
                <w:i/>
                <w:iCs/>
                <w:sz w:val="24"/>
                <w:szCs w:val="24"/>
              </w:rPr>
            </w:pPr>
          </w:p>
          <w:p w14:paraId="53E7D302" w14:textId="77777777" w:rsidR="00AD292B" w:rsidRPr="00555BFC" w:rsidRDefault="00AD292B" w:rsidP="00AD292B">
            <w:pPr>
              <w:spacing w:before="0"/>
              <w:rPr>
                <w:rFonts w:cs="Arial"/>
                <w:b/>
                <w:bCs/>
                <w:i/>
                <w:iCs/>
                <w:sz w:val="24"/>
                <w:szCs w:val="24"/>
              </w:rPr>
            </w:pPr>
          </w:p>
          <w:p w14:paraId="7F96E22B" w14:textId="77777777" w:rsidR="00AD292B" w:rsidRPr="00555BFC" w:rsidRDefault="00AD292B" w:rsidP="00AD292B">
            <w:pPr>
              <w:spacing w:before="0"/>
              <w:rPr>
                <w:rFonts w:cs="Arial"/>
                <w:b/>
                <w:bCs/>
                <w:i/>
                <w:iCs/>
                <w:sz w:val="24"/>
                <w:szCs w:val="24"/>
              </w:rPr>
            </w:pPr>
          </w:p>
        </w:tc>
      </w:tr>
      <w:tr w:rsidR="00AD292B" w:rsidRPr="00555BFC" w14:paraId="4245A58C"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2D2C0BC"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A388F10" w14:textId="77777777" w:rsidR="00AD292B" w:rsidRPr="00555BFC" w:rsidRDefault="00AD292B" w:rsidP="00AD292B">
            <w:pPr>
              <w:snapToGrid w:val="0"/>
              <w:spacing w:before="0"/>
              <w:rPr>
                <w:rFonts w:cs="Arial"/>
                <w:b/>
                <w:bCs/>
                <w:i/>
                <w:iCs/>
                <w:sz w:val="24"/>
                <w:szCs w:val="24"/>
                <w:lang w:val="ru-RU"/>
              </w:rPr>
            </w:pPr>
          </w:p>
          <w:p w14:paraId="16D53D72" w14:textId="77777777" w:rsidR="00AD292B" w:rsidRPr="00555BFC" w:rsidRDefault="00AD292B" w:rsidP="00AD292B">
            <w:pPr>
              <w:spacing w:before="0"/>
              <w:rPr>
                <w:rFonts w:cs="Arial"/>
                <w:b/>
                <w:bCs/>
                <w:i/>
                <w:iCs/>
                <w:sz w:val="24"/>
                <w:szCs w:val="24"/>
                <w:lang w:val="ru-RU"/>
              </w:rPr>
            </w:pPr>
          </w:p>
          <w:p w14:paraId="0DA306B9" w14:textId="77777777" w:rsidR="00AD292B" w:rsidRPr="00555BFC" w:rsidRDefault="00AD292B" w:rsidP="00AD292B">
            <w:pPr>
              <w:spacing w:before="0"/>
              <w:rPr>
                <w:rFonts w:cs="Arial"/>
                <w:b/>
                <w:bCs/>
                <w:i/>
                <w:iCs/>
                <w:sz w:val="24"/>
                <w:szCs w:val="24"/>
                <w:lang w:val="ru-RU"/>
              </w:rPr>
            </w:pPr>
          </w:p>
        </w:tc>
      </w:tr>
      <w:tr w:rsidR="00AD292B" w:rsidRPr="00555BFC" w14:paraId="6942927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ECCA7F"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B212D6D" w14:textId="77777777" w:rsidR="00AD292B" w:rsidRPr="00555BFC" w:rsidRDefault="00AD292B" w:rsidP="00AD292B">
            <w:pPr>
              <w:snapToGrid w:val="0"/>
              <w:spacing w:before="0"/>
              <w:ind w:firstLine="708"/>
              <w:rPr>
                <w:rFonts w:cs="Arial"/>
                <w:b/>
                <w:bCs/>
                <w:i/>
                <w:iCs/>
                <w:sz w:val="24"/>
                <w:szCs w:val="24"/>
                <w:lang w:val="ru-RU"/>
              </w:rPr>
            </w:pPr>
          </w:p>
          <w:p w14:paraId="12D8666C" w14:textId="77777777" w:rsidR="00AD292B" w:rsidRPr="00555BFC" w:rsidRDefault="00AD292B" w:rsidP="00AD292B">
            <w:pPr>
              <w:spacing w:before="0"/>
              <w:ind w:firstLine="708"/>
              <w:rPr>
                <w:rFonts w:cs="Arial"/>
                <w:b/>
                <w:bCs/>
                <w:i/>
                <w:iCs/>
                <w:sz w:val="24"/>
                <w:szCs w:val="24"/>
                <w:lang w:val="ru-RU"/>
              </w:rPr>
            </w:pPr>
          </w:p>
          <w:p w14:paraId="12DDFD14" w14:textId="77777777" w:rsidR="00AD292B" w:rsidRPr="00555BFC" w:rsidRDefault="00AD292B" w:rsidP="00AD292B">
            <w:pPr>
              <w:spacing w:before="0"/>
              <w:ind w:firstLine="708"/>
              <w:rPr>
                <w:rFonts w:cs="Arial"/>
                <w:b/>
                <w:bCs/>
                <w:i/>
                <w:iCs/>
                <w:sz w:val="24"/>
                <w:szCs w:val="24"/>
                <w:lang w:val="ru-RU"/>
              </w:rPr>
            </w:pPr>
          </w:p>
        </w:tc>
      </w:tr>
    </w:tbl>
    <w:p w14:paraId="39F929BB" w14:textId="77777777" w:rsidR="00AD292B" w:rsidRPr="00EC5BB4" w:rsidRDefault="00AD292B" w:rsidP="00AD292B">
      <w:pPr>
        <w:spacing w:before="0"/>
        <w:rPr>
          <w:rFonts w:cs="Arial"/>
          <w:sz w:val="24"/>
          <w:szCs w:val="24"/>
        </w:rPr>
      </w:pPr>
    </w:p>
    <w:p w14:paraId="26C2D09D"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4D36950F"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C9DD2C"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5878AA6"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014381"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2E65B7FD"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DED386"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0F502594" w14:textId="77777777" w:rsidR="00AD292B" w:rsidRPr="00EC5BB4" w:rsidRDefault="00AD292B" w:rsidP="00AD292B">
      <w:pPr>
        <w:spacing w:before="0"/>
        <w:rPr>
          <w:rFonts w:cs="Arial"/>
          <w:b/>
          <w:i/>
          <w:iCs/>
          <w:sz w:val="24"/>
          <w:szCs w:val="24"/>
          <w:lang w:val="ru-RU"/>
        </w:rPr>
      </w:pPr>
    </w:p>
    <w:p w14:paraId="10BE48E1"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6EFE965C" w14:textId="58FD0573"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1286D098" w14:textId="77777777" w:rsidR="00AD292B" w:rsidRPr="0042687E" w:rsidRDefault="00AD292B" w:rsidP="00AD292B">
      <w:pPr>
        <w:spacing w:before="0"/>
        <w:rPr>
          <w:rFonts w:eastAsia="TimesNewRomanPSMT" w:cs="Arial"/>
          <w:bCs/>
          <w:sz w:val="20"/>
          <w:szCs w:val="20"/>
        </w:rPr>
      </w:pPr>
    </w:p>
    <w:p w14:paraId="37DB3139"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6EFC1D76"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7A555CBB"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9033C30"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C28F53F" w14:textId="77777777" w:rsidR="00AD292B" w:rsidRPr="00555BFC" w:rsidRDefault="00AD292B" w:rsidP="00AD292B">
            <w:pPr>
              <w:snapToGrid w:val="0"/>
              <w:spacing w:before="0"/>
              <w:rPr>
                <w:rFonts w:eastAsia="TimesNewRomanPSMT" w:cs="Arial"/>
                <w:b/>
                <w:bCs/>
                <w:sz w:val="24"/>
                <w:szCs w:val="24"/>
              </w:rPr>
            </w:pPr>
          </w:p>
        </w:tc>
      </w:tr>
      <w:tr w:rsidR="00AD292B" w:rsidRPr="00555BFC" w14:paraId="6B2CFA9B"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D37309"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5F0F8E9"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89D7EA"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29C3E26D"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96FAE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244DA7" w14:textId="77777777" w:rsidR="00AD292B" w:rsidRPr="00555BFC" w:rsidRDefault="00AD292B" w:rsidP="00AD292B">
            <w:pPr>
              <w:snapToGrid w:val="0"/>
              <w:spacing w:before="0"/>
              <w:rPr>
                <w:rFonts w:eastAsia="TimesNewRomanPSMT" w:cs="Arial"/>
                <w:b/>
                <w:bCs/>
                <w:sz w:val="24"/>
                <w:szCs w:val="24"/>
              </w:rPr>
            </w:pPr>
          </w:p>
        </w:tc>
      </w:tr>
      <w:tr w:rsidR="00AD292B" w:rsidRPr="00555BFC" w14:paraId="0F8D5346"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AD2328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CE886EF" w14:textId="77777777" w:rsidR="00AD292B" w:rsidRPr="00555BFC" w:rsidRDefault="00AD292B" w:rsidP="00AD292B">
            <w:pPr>
              <w:snapToGrid w:val="0"/>
              <w:spacing w:before="0"/>
              <w:rPr>
                <w:rFonts w:eastAsia="TimesNewRomanPSMT" w:cs="Arial"/>
                <w:b/>
                <w:bCs/>
                <w:sz w:val="24"/>
                <w:szCs w:val="24"/>
              </w:rPr>
            </w:pPr>
          </w:p>
        </w:tc>
      </w:tr>
      <w:tr w:rsidR="00AD292B" w:rsidRPr="00555BFC" w14:paraId="2FDC3853"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C04CB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B4CE439" w14:textId="77777777" w:rsidR="00AD292B" w:rsidRPr="00555BFC" w:rsidRDefault="00AD292B" w:rsidP="00AD292B">
            <w:pPr>
              <w:snapToGrid w:val="0"/>
              <w:spacing w:before="0"/>
              <w:rPr>
                <w:rFonts w:eastAsia="TimesNewRomanPSMT" w:cs="Arial"/>
                <w:b/>
                <w:bCs/>
                <w:sz w:val="24"/>
                <w:szCs w:val="24"/>
              </w:rPr>
            </w:pPr>
          </w:p>
        </w:tc>
      </w:tr>
      <w:tr w:rsidR="00AD292B" w:rsidRPr="00555BFC" w14:paraId="7326C5B9"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6984E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11D1120" w14:textId="77777777" w:rsidR="00AD292B" w:rsidRPr="00555BFC" w:rsidRDefault="00AD292B" w:rsidP="00AD292B">
            <w:pPr>
              <w:snapToGrid w:val="0"/>
              <w:spacing w:before="0"/>
              <w:rPr>
                <w:rFonts w:eastAsia="TimesNewRomanPSMT" w:cs="Arial"/>
                <w:b/>
                <w:bCs/>
                <w:sz w:val="24"/>
                <w:szCs w:val="24"/>
              </w:rPr>
            </w:pPr>
          </w:p>
        </w:tc>
      </w:tr>
      <w:tr w:rsidR="00AD292B" w:rsidRPr="00555BFC" w14:paraId="45C40D74"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7C46E4"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B855E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65A9AB9B"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D44FE20"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AD5C314"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70E5779A"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929553E" w14:textId="77777777" w:rsidR="00AD292B" w:rsidRPr="00555BFC" w:rsidRDefault="00AD292B" w:rsidP="00AD292B">
            <w:pPr>
              <w:snapToGrid w:val="0"/>
              <w:spacing w:before="0"/>
              <w:rPr>
                <w:rFonts w:eastAsia="TimesNewRomanPSMT" w:cs="Arial"/>
                <w:bCs/>
                <w:sz w:val="24"/>
                <w:szCs w:val="24"/>
                <w:lang w:val="ru-RU"/>
              </w:rPr>
            </w:pPr>
          </w:p>
          <w:p w14:paraId="01B7EFA3"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870F7F7" w14:textId="77777777" w:rsidR="00AD292B" w:rsidRPr="00555BFC" w:rsidRDefault="00AD292B" w:rsidP="00AD292B">
            <w:pPr>
              <w:snapToGrid w:val="0"/>
              <w:spacing w:before="0"/>
              <w:rPr>
                <w:rFonts w:eastAsia="TimesNewRomanPSMT" w:cs="Arial"/>
                <w:b/>
                <w:bCs/>
                <w:sz w:val="24"/>
                <w:szCs w:val="24"/>
              </w:rPr>
            </w:pPr>
          </w:p>
        </w:tc>
      </w:tr>
      <w:tr w:rsidR="00AD292B" w:rsidRPr="00555BFC" w14:paraId="3BFD17F1"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E2A3A9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5173DFA"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B1685B"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179C32F3"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78C4AD2" w14:textId="77777777" w:rsidR="00AD292B" w:rsidRPr="00555BFC" w:rsidRDefault="00AD292B" w:rsidP="00AD292B">
            <w:pPr>
              <w:snapToGrid w:val="0"/>
              <w:spacing w:before="0"/>
              <w:rPr>
                <w:rFonts w:eastAsia="TimesNewRomanPSMT" w:cs="Arial"/>
                <w:bCs/>
                <w:sz w:val="24"/>
                <w:szCs w:val="24"/>
                <w:lang w:val="ru-RU"/>
              </w:rPr>
            </w:pPr>
          </w:p>
          <w:p w14:paraId="5C1F450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A94A82" w14:textId="77777777" w:rsidR="00AD292B" w:rsidRPr="00555BFC" w:rsidRDefault="00AD292B" w:rsidP="00AD292B">
            <w:pPr>
              <w:snapToGrid w:val="0"/>
              <w:spacing w:before="0"/>
              <w:rPr>
                <w:rFonts w:eastAsia="TimesNewRomanPSMT" w:cs="Arial"/>
                <w:b/>
                <w:bCs/>
                <w:sz w:val="24"/>
                <w:szCs w:val="24"/>
              </w:rPr>
            </w:pPr>
          </w:p>
        </w:tc>
      </w:tr>
      <w:tr w:rsidR="00AD292B" w:rsidRPr="00555BFC" w14:paraId="5716D55B"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E5B3FF6" w14:textId="77777777" w:rsidR="00AD292B" w:rsidRPr="00555BFC" w:rsidRDefault="00AD292B" w:rsidP="00AD292B">
            <w:pPr>
              <w:snapToGrid w:val="0"/>
              <w:spacing w:before="0"/>
              <w:rPr>
                <w:rFonts w:eastAsia="TimesNewRomanPSMT" w:cs="Arial"/>
                <w:bCs/>
                <w:sz w:val="24"/>
                <w:szCs w:val="24"/>
              </w:rPr>
            </w:pPr>
          </w:p>
          <w:p w14:paraId="6DB1963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0DD5BC8" w14:textId="77777777" w:rsidR="00AD292B" w:rsidRPr="00555BFC" w:rsidRDefault="00AD292B" w:rsidP="00AD292B">
            <w:pPr>
              <w:snapToGrid w:val="0"/>
              <w:spacing w:before="0"/>
              <w:rPr>
                <w:rFonts w:eastAsia="TimesNewRomanPSMT" w:cs="Arial"/>
                <w:b/>
                <w:bCs/>
                <w:sz w:val="24"/>
                <w:szCs w:val="24"/>
              </w:rPr>
            </w:pPr>
          </w:p>
        </w:tc>
      </w:tr>
      <w:tr w:rsidR="00AD292B" w:rsidRPr="00555BFC" w14:paraId="232D1A3C"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203EBC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B785A4E" w14:textId="77777777" w:rsidR="00AD292B" w:rsidRPr="00555BFC" w:rsidRDefault="00AD292B" w:rsidP="00AD292B">
            <w:pPr>
              <w:snapToGrid w:val="0"/>
              <w:spacing w:before="0"/>
              <w:rPr>
                <w:rFonts w:eastAsia="TimesNewRomanPSMT" w:cs="Arial"/>
                <w:b/>
                <w:bCs/>
                <w:sz w:val="24"/>
                <w:szCs w:val="24"/>
              </w:rPr>
            </w:pPr>
          </w:p>
        </w:tc>
      </w:tr>
      <w:tr w:rsidR="00AD292B" w:rsidRPr="00555BFC" w14:paraId="3C1FA4A0"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54369B"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BFA4BB" w14:textId="77777777" w:rsidR="00AD292B" w:rsidRPr="00555BFC" w:rsidRDefault="00AD292B" w:rsidP="00AD292B">
            <w:pPr>
              <w:snapToGrid w:val="0"/>
              <w:spacing w:before="0"/>
              <w:rPr>
                <w:rFonts w:eastAsia="TimesNewRomanPSMT" w:cs="Arial"/>
                <w:b/>
                <w:bCs/>
                <w:sz w:val="24"/>
                <w:szCs w:val="24"/>
              </w:rPr>
            </w:pPr>
          </w:p>
        </w:tc>
      </w:tr>
      <w:tr w:rsidR="00AD292B" w:rsidRPr="00555BFC" w14:paraId="1E11DC90"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4FB705C"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1231EB"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813DE32"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75223"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26C9AF" w14:textId="77777777" w:rsidR="00AD292B" w:rsidRPr="00555BFC" w:rsidRDefault="00AD292B" w:rsidP="00AD292B">
            <w:pPr>
              <w:snapToGrid w:val="0"/>
              <w:spacing w:before="0"/>
              <w:rPr>
                <w:rFonts w:eastAsia="TimesNewRomanPSMT" w:cs="Arial"/>
                <w:b/>
                <w:bCs/>
                <w:sz w:val="24"/>
                <w:szCs w:val="24"/>
                <w:lang w:val="ru-RU"/>
              </w:rPr>
            </w:pPr>
          </w:p>
        </w:tc>
      </w:tr>
    </w:tbl>
    <w:p w14:paraId="3D3FF0AB" w14:textId="77777777" w:rsidR="00AD292B" w:rsidRPr="00EC5BB4" w:rsidRDefault="00AD292B" w:rsidP="00AD292B">
      <w:pPr>
        <w:spacing w:before="0"/>
        <w:rPr>
          <w:rFonts w:cs="Arial"/>
          <w:b/>
          <w:bCs/>
          <w:i/>
          <w:iCs/>
          <w:sz w:val="24"/>
          <w:szCs w:val="24"/>
          <w:u w:val="single"/>
          <w:lang w:val="ru-RU"/>
        </w:rPr>
      </w:pPr>
    </w:p>
    <w:p w14:paraId="5900A085"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081AE456"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B67ECD"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162B43DC"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4D70A0B"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4AB9EC46"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8A9078A"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EDCF"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7807B3F5"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9AA1D9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BDE4"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945D2BC"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A8FC00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C5E5"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515B1532"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2496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6C06"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4A2053D4"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8F20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1910"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04EE8A3"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53CBDC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C23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2A1C950"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3F5AFA"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17A5"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3B43FDD"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B500FE"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DEBA"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06483B4A"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2E74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D75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A62A879"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17441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5D9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6A2FEF3"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E6076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7494"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88474C7"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1B781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B1BE"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467DE54"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80DD52"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634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157116C1"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C8FFF4"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D0FF966"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9C0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78AAB8F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82A0A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563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40854D5"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861FDD"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362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327ED78"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AB4C3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B5D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604BC00"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CDF1E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240C" w14:textId="77777777" w:rsidR="00AD292B" w:rsidRPr="00555BFC" w:rsidRDefault="00AD292B" w:rsidP="00AD292B">
            <w:pPr>
              <w:snapToGrid w:val="0"/>
              <w:spacing w:before="0"/>
              <w:jc w:val="left"/>
              <w:rPr>
                <w:rFonts w:eastAsia="TimesNewRomanPSMT" w:cs="Arial"/>
                <w:b/>
                <w:bCs/>
                <w:sz w:val="24"/>
                <w:szCs w:val="24"/>
              </w:rPr>
            </w:pPr>
          </w:p>
        </w:tc>
      </w:tr>
    </w:tbl>
    <w:p w14:paraId="4EAD0518" w14:textId="77777777" w:rsidR="00AD292B" w:rsidRPr="00EC5BB4" w:rsidRDefault="00AD292B" w:rsidP="00AD292B">
      <w:pPr>
        <w:spacing w:before="0"/>
        <w:rPr>
          <w:rFonts w:cs="Arial"/>
          <w:b/>
          <w:bCs/>
          <w:i/>
          <w:iCs/>
          <w:sz w:val="24"/>
          <w:szCs w:val="24"/>
          <w:u w:val="single"/>
        </w:rPr>
      </w:pPr>
    </w:p>
    <w:p w14:paraId="5EA9534B"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20ED3B77"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480F0831"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03BA0FFA" w14:textId="77777777" w:rsidR="00AD292B" w:rsidRPr="00EC5BB4" w:rsidRDefault="00AD292B" w:rsidP="00AD292B">
      <w:pPr>
        <w:spacing w:before="0"/>
        <w:jc w:val="center"/>
        <w:rPr>
          <w:rFonts w:cs="Arial"/>
          <w:bCs/>
          <w:i/>
          <w:iCs/>
          <w:sz w:val="24"/>
          <w:szCs w:val="24"/>
          <w:lang w:val="sr-Cyrl-CS"/>
        </w:rPr>
      </w:pPr>
    </w:p>
    <w:p w14:paraId="1403AAF0"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AD292B" w:rsidRPr="000B6970" w14:paraId="1B07B311" w14:textId="77777777" w:rsidTr="00AD292B">
        <w:trPr>
          <w:trHeight w:val="485"/>
        </w:trPr>
        <w:tc>
          <w:tcPr>
            <w:tcW w:w="5104" w:type="dxa"/>
            <w:shd w:val="clear" w:color="auto" w:fill="F2F2F2" w:themeFill="background1" w:themeFillShade="F2"/>
            <w:vAlign w:val="center"/>
          </w:tcPr>
          <w:p w14:paraId="6BC166BE"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3997" w:type="dxa"/>
            <w:shd w:val="clear" w:color="auto" w:fill="F2F2F2" w:themeFill="background1" w:themeFillShade="F2"/>
            <w:vAlign w:val="center"/>
          </w:tcPr>
          <w:p w14:paraId="758F71A5"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AD292B" w:rsidRPr="000B6970" w14:paraId="4ACA7ADF" w14:textId="77777777" w:rsidTr="00AD292B">
        <w:trPr>
          <w:trHeight w:val="440"/>
        </w:trPr>
        <w:tc>
          <w:tcPr>
            <w:tcW w:w="5104" w:type="dxa"/>
            <w:vAlign w:val="center"/>
          </w:tcPr>
          <w:p w14:paraId="116D4ADA" w14:textId="257FA410"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3 -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Ниш</w:t>
            </w:r>
          </w:p>
        </w:tc>
        <w:tc>
          <w:tcPr>
            <w:tcW w:w="3997" w:type="dxa"/>
          </w:tcPr>
          <w:p w14:paraId="28DD3F19" w14:textId="77777777" w:rsidR="00AD292B" w:rsidRPr="000B6970" w:rsidRDefault="00AD292B" w:rsidP="00AD292B">
            <w:pPr>
              <w:spacing w:before="0"/>
              <w:rPr>
                <w:rFonts w:cs="Arial"/>
                <w:sz w:val="24"/>
                <w:szCs w:val="24"/>
                <w:lang w:val="sr-Cyrl-RS" w:eastAsia="sr-Latn-CS"/>
              </w:rPr>
            </w:pPr>
          </w:p>
        </w:tc>
      </w:tr>
    </w:tbl>
    <w:p w14:paraId="54D8A037" w14:textId="77777777" w:rsidR="00AD292B" w:rsidRPr="00DB1803" w:rsidRDefault="00AD292B" w:rsidP="00AD292B">
      <w:pPr>
        <w:spacing w:before="0"/>
        <w:jc w:val="center"/>
        <w:rPr>
          <w:rFonts w:cs="Arial"/>
          <w:b/>
          <w:bCs/>
          <w:iCs/>
          <w:sz w:val="24"/>
          <w:szCs w:val="24"/>
          <w:u w:val="single"/>
          <w:lang w:val="sr-Cyrl-CS"/>
        </w:rPr>
      </w:pPr>
    </w:p>
    <w:p w14:paraId="15874AB4"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997"/>
      </w:tblGrid>
      <w:tr w:rsidR="00AD292B" w:rsidRPr="000B6970" w14:paraId="7EA255CC" w14:textId="77777777" w:rsidTr="006F027A">
        <w:trPr>
          <w:trHeight w:val="481"/>
        </w:trPr>
        <w:tc>
          <w:tcPr>
            <w:tcW w:w="5104" w:type="dxa"/>
            <w:shd w:val="clear" w:color="auto" w:fill="F2F2F2" w:themeFill="background1" w:themeFillShade="F2"/>
            <w:vAlign w:val="center"/>
          </w:tcPr>
          <w:p w14:paraId="0249A460"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3997" w:type="dxa"/>
            <w:shd w:val="clear" w:color="auto" w:fill="F2F2F2" w:themeFill="background1" w:themeFillShade="F2"/>
            <w:vAlign w:val="center"/>
          </w:tcPr>
          <w:p w14:paraId="5E33A734"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AD292B" w:rsidRPr="000B6970" w14:paraId="6511EB45" w14:textId="77777777" w:rsidTr="00AD292B">
        <w:trPr>
          <w:trHeight w:val="1686"/>
        </w:trPr>
        <w:tc>
          <w:tcPr>
            <w:tcW w:w="5104" w:type="dxa"/>
            <w:vAlign w:val="center"/>
          </w:tcPr>
          <w:p w14:paraId="34C27722" w14:textId="77777777" w:rsidR="00AD292B" w:rsidRDefault="00AD292B" w:rsidP="00AD292B">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23612F4A" w14:textId="3BCA9376" w:rsidR="00AD292B" w:rsidRPr="00585FAB" w:rsidRDefault="00AD292B"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sidR="00D8329E">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 xml:space="preserve">о </w:t>
            </w:r>
            <w:r w:rsidR="00D8329E">
              <w:rPr>
                <w:rFonts w:cs="Arial"/>
                <w:bCs/>
                <w:iCs/>
                <w:sz w:val="24"/>
                <w:szCs w:val="24"/>
                <w:lang w:val="sr-Cyrl-CS"/>
              </w:rPr>
              <w:t>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3997" w:type="dxa"/>
            <w:vAlign w:val="center"/>
          </w:tcPr>
          <w:p w14:paraId="625FFEDA" w14:textId="77777777" w:rsidR="00AD292B" w:rsidRPr="000B6970" w:rsidRDefault="00AD292B" w:rsidP="00AD292B">
            <w:pPr>
              <w:spacing w:before="0"/>
              <w:rPr>
                <w:rFonts w:cs="Arial"/>
                <w:bCs/>
                <w:i/>
                <w:iCs/>
                <w:sz w:val="24"/>
                <w:szCs w:val="24"/>
                <w:lang w:val="sr-Cyrl-CS"/>
              </w:rPr>
            </w:pPr>
          </w:p>
          <w:p w14:paraId="17C0CA4A" w14:textId="77777777" w:rsidR="00AD292B" w:rsidRPr="000B6970" w:rsidRDefault="00AD292B" w:rsidP="00AD292B">
            <w:pPr>
              <w:spacing w:before="0"/>
              <w:jc w:val="center"/>
              <w:rPr>
                <w:rFonts w:cs="Arial"/>
                <w:bCs/>
                <w:i/>
                <w:iCs/>
                <w:sz w:val="24"/>
                <w:szCs w:val="24"/>
                <w:lang w:val="sr-Cyrl-CS"/>
              </w:rPr>
            </w:pPr>
          </w:p>
          <w:p w14:paraId="5A1D2B3C"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2C107909"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0F0018C0" w14:textId="77777777" w:rsidR="00AD292B" w:rsidRPr="000B6970" w:rsidRDefault="00AD292B" w:rsidP="00AD292B">
            <w:pPr>
              <w:spacing w:before="0"/>
              <w:jc w:val="center"/>
              <w:rPr>
                <w:rFonts w:cs="Arial"/>
                <w:bCs/>
                <w:i/>
                <w:iCs/>
                <w:sz w:val="24"/>
                <w:szCs w:val="24"/>
                <w:lang w:val="sr-Cyrl-CS"/>
              </w:rPr>
            </w:pPr>
            <w:r w:rsidRPr="000B6970">
              <w:rPr>
                <w:rFonts w:cs="Arial"/>
                <w:bCs/>
                <w:i/>
                <w:iCs/>
                <w:sz w:val="24"/>
                <w:szCs w:val="24"/>
                <w:lang w:val="sr-Cyrl-CS"/>
              </w:rPr>
              <w:t>(заокружити)</w:t>
            </w:r>
          </w:p>
          <w:p w14:paraId="11C2465C" w14:textId="77777777" w:rsidR="00AD292B" w:rsidRPr="000B6970" w:rsidRDefault="00AD292B" w:rsidP="00AD292B">
            <w:pPr>
              <w:spacing w:before="0"/>
              <w:jc w:val="center"/>
              <w:rPr>
                <w:rFonts w:cs="Arial"/>
                <w:b/>
                <w:bCs/>
                <w:i/>
                <w:iCs/>
                <w:sz w:val="24"/>
                <w:szCs w:val="24"/>
                <w:lang w:val="sr-Cyrl-CS"/>
              </w:rPr>
            </w:pPr>
          </w:p>
        </w:tc>
      </w:tr>
      <w:tr w:rsidR="00D8329E" w:rsidRPr="000B6970" w14:paraId="277D66EB" w14:textId="77777777" w:rsidTr="00AD292B">
        <w:trPr>
          <w:trHeight w:val="1223"/>
        </w:trPr>
        <w:tc>
          <w:tcPr>
            <w:tcW w:w="5104" w:type="dxa"/>
            <w:vAlign w:val="center"/>
          </w:tcPr>
          <w:p w14:paraId="21F2E903" w14:textId="77777777" w:rsidR="00D8329E" w:rsidRDefault="00D8329E" w:rsidP="00D8329E">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7EE1EA2C" w14:textId="77777777" w:rsidR="00D8329E" w:rsidRDefault="00D8329E" w:rsidP="00D8329E">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3BE18685" w14:textId="77777777" w:rsidR="00D8329E" w:rsidRPr="0035276D" w:rsidRDefault="00D8329E" w:rsidP="00D8329E">
            <w:pPr>
              <w:autoSpaceDE w:val="0"/>
              <w:autoSpaceDN w:val="0"/>
              <w:adjustRightInd w:val="0"/>
              <w:spacing w:before="0"/>
              <w:contextualSpacing/>
              <w:rPr>
                <w:rFonts w:eastAsia="Calibri" w:cs="Arial"/>
                <w:sz w:val="24"/>
                <w:szCs w:val="24"/>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максимално 30</w:t>
            </w:r>
            <w:r w:rsidRPr="0035276D">
              <w:rPr>
                <w:rFonts w:eastAsia="Calibri" w:cs="Arial"/>
                <w:noProof/>
                <w:sz w:val="24"/>
                <w:lang w:val="sr-Cyrl-RS"/>
              </w:rPr>
              <w:t xml:space="preserve"> </w:t>
            </w:r>
            <w:r>
              <w:rPr>
                <w:rFonts w:eastAsia="Calibri" w:cs="Arial"/>
                <w:noProof/>
                <w:sz w:val="24"/>
                <w:lang w:val="sr-Cyrl-RS"/>
              </w:rPr>
              <w:t>(словима: тридесет) 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p>
          <w:p w14:paraId="55F2672B" w14:textId="02541AF5" w:rsidR="00D8329E" w:rsidRDefault="00D8329E" w:rsidP="00D8329E">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Pr="00E07D09">
              <w:rPr>
                <w:rFonts w:cs="Arial"/>
                <w:sz w:val="24"/>
                <w:szCs w:val="24"/>
                <w:lang w:val="sr-Cyrl-RS" w:eastAsia="ar-SA"/>
              </w:rPr>
              <w:t>понуђач је дужан да у року од максимално 8</w:t>
            </w:r>
            <w:r>
              <w:rPr>
                <w:rFonts w:cs="Arial"/>
                <w:sz w:val="24"/>
                <w:szCs w:val="24"/>
                <w:lang w:val="sr-Cyrl-RS" w:eastAsia="ar-SA"/>
              </w:rPr>
              <w:t xml:space="preserve"> (словима: осам) </w:t>
            </w:r>
            <w:r w:rsidRPr="00E07D09">
              <w:rPr>
                <w:rFonts w:cs="Arial"/>
                <w:sz w:val="24"/>
                <w:szCs w:val="24"/>
                <w:lang w:val="sr-Cyrl-RS" w:eastAsia="ar-SA"/>
              </w:rPr>
              <w:t>часова</w:t>
            </w:r>
            <w:r>
              <w:rPr>
                <w:rFonts w:cs="Arial"/>
                <w:sz w:val="24"/>
                <w:szCs w:val="24"/>
                <w:lang w:val="sr-Cyrl-RS" w:eastAsia="ar-SA"/>
              </w:rPr>
              <w:t xml:space="preserve"> од </w:t>
            </w:r>
            <w:r w:rsidR="00E20797">
              <w:rPr>
                <w:rFonts w:cs="Arial"/>
                <w:sz w:val="24"/>
                <w:szCs w:val="24"/>
                <w:lang w:val="sr-Cyrl-RS" w:eastAsia="ar-SA"/>
              </w:rPr>
              <w:t>пријаве квара</w:t>
            </w:r>
            <w:r>
              <w:rPr>
                <w:rFonts w:cs="Arial"/>
                <w:sz w:val="24"/>
                <w:szCs w:val="24"/>
                <w:lang w:val="sr-Cyrl-RS" w:eastAsia="ar-SA"/>
              </w:rPr>
              <w:t>,</w:t>
            </w:r>
            <w:r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5A61930E" w14:textId="4F6CC811" w:rsidR="00D8329E" w:rsidRPr="00570E66" w:rsidRDefault="00D8329E" w:rsidP="00D8329E">
            <w:pPr>
              <w:contextualSpacing/>
              <w:rPr>
                <w:rFonts w:eastAsia="Calibri" w:cs="Arial"/>
                <w:noProof/>
                <w:sz w:val="24"/>
                <w:lang w:val="sr-Cyrl-RS"/>
              </w:rPr>
            </w:pPr>
            <w:r w:rsidRPr="0035276D">
              <w:rPr>
                <w:rFonts w:eastAsia="Calibri" w:cs="Arial"/>
                <w:noProof/>
                <w:sz w:val="24"/>
                <w:lang w:val="sr-Cyrl-RS"/>
              </w:rPr>
              <w:t xml:space="preserve">Рок за </w:t>
            </w:r>
            <w:r>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максимално 48 </w:t>
            </w:r>
            <w:r>
              <w:rPr>
                <w:rFonts w:eastAsia="Calibri" w:cs="Arial"/>
                <w:noProof/>
                <w:sz w:val="24"/>
                <w:lang w:val="sr-Cyrl-RS"/>
              </w:rPr>
              <w:t xml:space="preserve">(словима: четдесетосам) </w:t>
            </w:r>
            <w:r w:rsidRPr="0035276D">
              <w:rPr>
                <w:rFonts w:eastAsia="Calibri" w:cs="Arial"/>
                <w:noProof/>
                <w:sz w:val="24"/>
                <w:lang w:val="sr-Cyrl-RS"/>
              </w:rPr>
              <w:t xml:space="preserve">сати од </w:t>
            </w:r>
            <w:r>
              <w:rPr>
                <w:rFonts w:eastAsia="Calibri" w:cs="Arial"/>
                <w:noProof/>
                <w:sz w:val="24"/>
                <w:lang w:val="sr-Cyrl-RS"/>
              </w:rPr>
              <w:t>доласка на интервенцију</w:t>
            </w:r>
            <w:r w:rsidRPr="0035276D">
              <w:rPr>
                <w:rFonts w:eastAsia="Calibri" w:cs="Arial"/>
                <w:noProof/>
                <w:sz w:val="24"/>
                <w:lang w:val="sr-Cyrl-RS"/>
              </w:rPr>
              <w:t>.</w:t>
            </w:r>
          </w:p>
        </w:tc>
        <w:tc>
          <w:tcPr>
            <w:tcW w:w="3997" w:type="dxa"/>
            <w:vAlign w:val="center"/>
          </w:tcPr>
          <w:p w14:paraId="1F9221D5" w14:textId="279A8AF4" w:rsidR="00D8329E" w:rsidRDefault="00D8329E" w:rsidP="00D8329E">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sidR="003657D5">
              <w:rPr>
                <w:rFonts w:cs="Arial"/>
                <w:bCs/>
                <w:i/>
                <w:iCs/>
                <w:sz w:val="24"/>
                <w:szCs w:val="24"/>
                <w:lang w:val="sr-Cyrl-CS"/>
              </w:rPr>
              <w:t>.</w:t>
            </w:r>
            <w:bookmarkStart w:id="247" w:name="_GoBack"/>
            <w:bookmarkEnd w:id="247"/>
          </w:p>
          <w:p w14:paraId="44289B8E" w14:textId="77777777" w:rsidR="00D8329E" w:rsidRDefault="00D8329E" w:rsidP="00D8329E">
            <w:pPr>
              <w:spacing w:before="0"/>
              <w:jc w:val="center"/>
              <w:rPr>
                <w:rFonts w:cs="Arial"/>
                <w:bCs/>
                <w:i/>
                <w:iCs/>
                <w:sz w:val="24"/>
                <w:szCs w:val="24"/>
                <w:lang w:val="sr-Cyrl-CS"/>
              </w:rPr>
            </w:pPr>
          </w:p>
          <w:p w14:paraId="64E472BF" w14:textId="77777777" w:rsidR="00D8329E" w:rsidRDefault="00D8329E" w:rsidP="00D8329E">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2B12F343" w14:textId="77777777" w:rsidR="00D8329E" w:rsidRPr="00570E66" w:rsidRDefault="00D8329E" w:rsidP="00D8329E">
            <w:pPr>
              <w:spacing w:before="0"/>
              <w:jc w:val="center"/>
              <w:rPr>
                <w:rFonts w:cs="Arial"/>
                <w:bCs/>
                <w:iCs/>
                <w:sz w:val="24"/>
                <w:szCs w:val="24"/>
                <w:lang w:val="sr-Cyrl-CS"/>
              </w:rPr>
            </w:pPr>
          </w:p>
          <w:p w14:paraId="110B1E12" w14:textId="588BE4C7" w:rsidR="00D8329E" w:rsidRDefault="00D8329E" w:rsidP="00D8329E">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доласка на интервенцију је ____ сата од </w:t>
            </w:r>
            <w:r w:rsidR="00E20797">
              <w:rPr>
                <w:rFonts w:cs="Arial"/>
                <w:bCs/>
                <w:iCs/>
                <w:sz w:val="24"/>
                <w:szCs w:val="24"/>
                <w:lang w:val="sr-Cyrl-CS"/>
              </w:rPr>
              <w:t>пријаве квара</w:t>
            </w:r>
            <w:r>
              <w:rPr>
                <w:rFonts w:cs="Arial"/>
                <w:bCs/>
                <w:iCs/>
                <w:sz w:val="24"/>
                <w:szCs w:val="24"/>
                <w:lang w:val="sr-Cyrl-CS"/>
              </w:rPr>
              <w:t>.</w:t>
            </w:r>
          </w:p>
          <w:p w14:paraId="728D4C03" w14:textId="77777777" w:rsidR="00D8329E" w:rsidRPr="00570E66" w:rsidRDefault="00D8329E" w:rsidP="00D8329E">
            <w:pPr>
              <w:spacing w:before="0"/>
              <w:jc w:val="center"/>
              <w:rPr>
                <w:rFonts w:cs="Arial"/>
                <w:bCs/>
                <w:iCs/>
                <w:sz w:val="24"/>
                <w:szCs w:val="24"/>
                <w:lang w:val="sr-Cyrl-CS"/>
              </w:rPr>
            </w:pPr>
          </w:p>
          <w:p w14:paraId="5F2848CA" w14:textId="31AA0720" w:rsidR="00D8329E" w:rsidRPr="000332CA" w:rsidRDefault="00D8329E" w:rsidP="00D8329E">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сата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4E57AD7C" w14:textId="77777777" w:rsidTr="00AD292B">
        <w:trPr>
          <w:trHeight w:val="1223"/>
        </w:trPr>
        <w:tc>
          <w:tcPr>
            <w:tcW w:w="5104" w:type="dxa"/>
            <w:vAlign w:val="center"/>
          </w:tcPr>
          <w:p w14:paraId="62E0302A" w14:textId="77777777" w:rsidR="00D8329E" w:rsidRDefault="00D8329E" w:rsidP="00D8329E">
            <w:pPr>
              <w:spacing w:before="0"/>
              <w:jc w:val="center"/>
              <w:rPr>
                <w:rFonts w:cs="Arial"/>
                <w:b/>
                <w:bCs/>
                <w:iCs/>
                <w:sz w:val="24"/>
                <w:lang w:val="sr-Cyrl-CS"/>
              </w:rPr>
            </w:pPr>
            <w:r w:rsidRPr="00737687">
              <w:rPr>
                <w:rFonts w:cs="Arial"/>
                <w:b/>
                <w:bCs/>
                <w:iCs/>
                <w:sz w:val="24"/>
                <w:lang w:val="sr-Cyrl-CS"/>
              </w:rPr>
              <w:t>ГАРАНТНИ РОК</w:t>
            </w:r>
          </w:p>
          <w:p w14:paraId="4DA4976B" w14:textId="77777777" w:rsidR="00D8329E" w:rsidRDefault="00D8329E" w:rsidP="00D8329E">
            <w:pPr>
              <w:spacing w:before="0"/>
              <w:ind w:left="67"/>
              <w:rPr>
                <w:rFonts w:cs="Arial"/>
                <w:sz w:val="24"/>
                <w:szCs w:val="24"/>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Pr>
                <w:rFonts w:cs="Arial"/>
                <w:sz w:val="24"/>
                <w:szCs w:val="24"/>
              </w:rPr>
              <w:t xml:space="preserve"> </w:t>
            </w:r>
            <w:r>
              <w:rPr>
                <w:rFonts w:cs="Arial"/>
                <w:sz w:val="24"/>
                <w:szCs w:val="24"/>
                <w:lang w:val="sr-Cyrl-RS"/>
              </w:rPr>
              <w:t>рок</w:t>
            </w:r>
            <w:r>
              <w:rPr>
                <w:rFonts w:cs="Arial"/>
                <w:sz w:val="24"/>
                <w:szCs w:val="24"/>
              </w:rPr>
              <w:t xml:space="preserve"> не може бити краћи од 24 </w:t>
            </w:r>
            <w:r>
              <w:rPr>
                <w:rFonts w:cs="Arial"/>
                <w:sz w:val="24"/>
                <w:szCs w:val="24"/>
                <w:lang w:val="sr-Cyrl-RS"/>
              </w:rPr>
              <w:t xml:space="preserve">(словима: двадесетчетири) </w:t>
            </w:r>
            <w:r>
              <w:rPr>
                <w:rFonts w:cs="Arial"/>
                <w:sz w:val="24"/>
                <w:szCs w:val="24"/>
              </w:rPr>
              <w:t>месецa</w:t>
            </w:r>
            <w:r w:rsidRPr="001B363B">
              <w:rPr>
                <w:rFonts w:cs="Arial"/>
                <w:sz w:val="24"/>
                <w:szCs w:val="24"/>
              </w:rPr>
              <w:t xml:space="preserve"> од дана потписивања </w:t>
            </w:r>
            <w:r w:rsidRPr="00D8329E">
              <w:rPr>
                <w:rFonts w:cs="Arial"/>
                <w:sz w:val="24"/>
                <w:szCs w:val="24"/>
              </w:rPr>
              <w:t>Записника о квантитативном и кв</w:t>
            </w:r>
            <w:r>
              <w:rPr>
                <w:rFonts w:cs="Arial"/>
                <w:sz w:val="24"/>
                <w:szCs w:val="24"/>
              </w:rPr>
              <w:t>алитативном извршењу услуга.</w:t>
            </w:r>
          </w:p>
          <w:p w14:paraId="3E51CDBF" w14:textId="77777777" w:rsidR="00D8329E" w:rsidRPr="001B363B" w:rsidRDefault="00D8329E" w:rsidP="00D8329E">
            <w:pPr>
              <w:spacing w:before="0"/>
              <w:ind w:left="67"/>
              <w:rPr>
                <w:rFonts w:cs="Arial"/>
                <w:sz w:val="24"/>
                <w:szCs w:val="24"/>
              </w:rPr>
            </w:pPr>
          </w:p>
          <w:p w14:paraId="10E210AD" w14:textId="634EE51D" w:rsidR="00D8329E" w:rsidRPr="00D91B3C" w:rsidRDefault="00D8329E" w:rsidP="00D8329E">
            <w:pPr>
              <w:spacing w:before="0"/>
              <w:jc w:val="center"/>
              <w:rPr>
                <w:rFonts w:cs="Arial"/>
                <w:b/>
                <w:bCs/>
                <w:iCs/>
                <w:sz w:val="24"/>
                <w:lang w:val="sr-Cyrl-CS"/>
              </w:rPr>
            </w:pPr>
            <w:r>
              <w:rPr>
                <w:rFonts w:cs="Arial"/>
                <w:sz w:val="24"/>
                <w:szCs w:val="24"/>
                <w:lang w:val="sr-Cyrl-RS"/>
              </w:rPr>
              <w:lastRenderedPageBreak/>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3997" w:type="dxa"/>
            <w:vAlign w:val="center"/>
          </w:tcPr>
          <w:p w14:paraId="64B8635F" w14:textId="77777777" w:rsidR="00D8329E" w:rsidRDefault="00D8329E" w:rsidP="00D8329E">
            <w:pPr>
              <w:spacing w:before="0"/>
              <w:jc w:val="left"/>
              <w:rPr>
                <w:rFonts w:cs="Arial"/>
                <w:sz w:val="24"/>
                <w:lang w:val="sr-Cyrl-RS" w:eastAsia="zh-CN"/>
              </w:rPr>
            </w:pPr>
            <w:r>
              <w:rPr>
                <w:rFonts w:cs="Arial"/>
                <w:bCs/>
                <w:iCs/>
                <w:sz w:val="24"/>
                <w:lang w:val="sr-Cyrl-CS"/>
              </w:rPr>
              <w:lastRenderedPageBreak/>
              <w:t>За извршене услуге 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10C92B8D" w14:textId="77777777" w:rsidR="00D8329E" w:rsidRDefault="00D8329E" w:rsidP="00D8329E">
            <w:pPr>
              <w:spacing w:before="0"/>
              <w:jc w:val="left"/>
              <w:rPr>
                <w:rFonts w:cs="Arial"/>
                <w:sz w:val="24"/>
                <w:lang w:val="sr-Cyrl-RS" w:eastAsia="zh-CN"/>
              </w:rPr>
            </w:pPr>
          </w:p>
          <w:p w14:paraId="10987341" w14:textId="77777777" w:rsidR="00D8329E" w:rsidRDefault="00D8329E" w:rsidP="00D8329E">
            <w:pPr>
              <w:spacing w:before="0"/>
              <w:jc w:val="left"/>
              <w:rPr>
                <w:rFonts w:cs="Arial"/>
                <w:sz w:val="24"/>
                <w:lang w:val="sr-Cyrl-RS" w:eastAsia="zh-CN"/>
              </w:rPr>
            </w:pPr>
            <w:r>
              <w:rPr>
                <w:rFonts w:cs="Arial"/>
                <w:bCs/>
                <w:iCs/>
                <w:sz w:val="24"/>
                <w:lang w:val="sr-Cyrl-CS"/>
              </w:rPr>
              <w:lastRenderedPageBreak/>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BA68561" w14:textId="4C3E7D1B" w:rsidR="00D8329E" w:rsidRPr="002C44DC" w:rsidRDefault="00D8329E" w:rsidP="00D8329E">
            <w:pPr>
              <w:spacing w:before="0"/>
              <w:jc w:val="left"/>
              <w:rPr>
                <w:rFonts w:cs="Arial"/>
                <w:bCs/>
                <w:iCs/>
                <w:lang w:val="sr-Cyrl-RS"/>
              </w:rPr>
            </w:pPr>
          </w:p>
        </w:tc>
      </w:tr>
      <w:tr w:rsidR="00AD292B" w:rsidRPr="000B6970" w14:paraId="4850ADD0" w14:textId="77777777" w:rsidTr="00AD292B">
        <w:trPr>
          <w:trHeight w:val="818"/>
        </w:trPr>
        <w:tc>
          <w:tcPr>
            <w:tcW w:w="5104" w:type="dxa"/>
            <w:vAlign w:val="center"/>
          </w:tcPr>
          <w:p w14:paraId="14A74052" w14:textId="4D98325F"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3B22CC">
              <w:rPr>
                <w:rFonts w:cs="Arial"/>
                <w:b/>
                <w:bCs/>
                <w:iCs/>
                <w:sz w:val="24"/>
                <w:lang w:val="sr-Cyrl-CS"/>
              </w:rPr>
              <w:t>ИЗВРШЕЊА УСЛУГЕ</w:t>
            </w:r>
          </w:p>
          <w:p w14:paraId="6F5B4E32" w14:textId="6E200493" w:rsidR="00AD292B" w:rsidRPr="00403ECD" w:rsidRDefault="003B22C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Ниш</w:t>
            </w:r>
          </w:p>
          <w:p w14:paraId="1CD3CE26"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3997" w:type="dxa"/>
            <w:vAlign w:val="center"/>
          </w:tcPr>
          <w:p w14:paraId="0498568F"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633D5BC0"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43F5D09B"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1B022266" w14:textId="77777777" w:rsidTr="00AD292B">
        <w:trPr>
          <w:trHeight w:val="800"/>
        </w:trPr>
        <w:tc>
          <w:tcPr>
            <w:tcW w:w="5104" w:type="dxa"/>
            <w:vAlign w:val="center"/>
          </w:tcPr>
          <w:p w14:paraId="5A28E6C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3997" w:type="dxa"/>
            <w:vAlign w:val="center"/>
          </w:tcPr>
          <w:p w14:paraId="6E2AD89A" w14:textId="77777777" w:rsidR="00AD292B" w:rsidRPr="000B6970" w:rsidRDefault="00AD292B" w:rsidP="00AD292B">
            <w:pPr>
              <w:spacing w:before="0"/>
              <w:jc w:val="center"/>
              <w:rPr>
                <w:rFonts w:cs="Arial"/>
                <w:b/>
                <w:bCs/>
                <w:iCs/>
                <w:sz w:val="24"/>
                <w:szCs w:val="24"/>
                <w:lang w:val="sr-Cyrl-CS"/>
              </w:rPr>
            </w:pPr>
          </w:p>
          <w:p w14:paraId="7CC48A7F"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448E0DA5" w14:textId="77777777" w:rsidTr="00AD292B">
        <w:tc>
          <w:tcPr>
            <w:tcW w:w="9101" w:type="dxa"/>
            <w:gridSpan w:val="2"/>
          </w:tcPr>
          <w:p w14:paraId="3BEE6B10"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8AE3BB3" w14:textId="77777777" w:rsidR="00AD292B" w:rsidRDefault="00AD292B" w:rsidP="00AD292B">
      <w:pPr>
        <w:spacing w:before="0"/>
        <w:rPr>
          <w:rFonts w:cs="Arial"/>
          <w:b/>
          <w:bCs/>
          <w:i/>
          <w:iCs/>
          <w:sz w:val="24"/>
          <w:szCs w:val="24"/>
          <w:lang w:val="sr-Cyrl-CS"/>
        </w:rPr>
      </w:pPr>
    </w:p>
    <w:p w14:paraId="6F3503D0"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5FE02ED5" w14:textId="77777777" w:rsidR="00AD292B" w:rsidRPr="00EC5BB4" w:rsidRDefault="00AD292B" w:rsidP="00AD292B">
      <w:pPr>
        <w:spacing w:before="0"/>
        <w:ind w:left="720" w:firstLine="720"/>
        <w:rPr>
          <w:rFonts w:eastAsia="TimesNewRomanPSMT" w:cs="Arial"/>
          <w:bCs/>
          <w:sz w:val="24"/>
          <w:szCs w:val="24"/>
          <w:lang w:val="sr-Cyrl-CS"/>
        </w:rPr>
      </w:pPr>
    </w:p>
    <w:p w14:paraId="36718D5A"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D4885B8" w14:textId="77777777" w:rsidR="00AD292B" w:rsidRDefault="00AD292B" w:rsidP="00AD292B">
      <w:pPr>
        <w:spacing w:before="0"/>
        <w:rPr>
          <w:rFonts w:cs="Arial"/>
          <w:b/>
          <w:bCs/>
          <w:i/>
          <w:iCs/>
          <w:sz w:val="24"/>
          <w:szCs w:val="24"/>
          <w:u w:val="single"/>
        </w:rPr>
      </w:pPr>
    </w:p>
    <w:p w14:paraId="223EBD63"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5BF434C3"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429906B7" w14:textId="77777777" w:rsidR="00AD292B" w:rsidRDefault="00AD292B" w:rsidP="00AD292B">
      <w:pPr>
        <w:autoSpaceDE w:val="0"/>
        <w:autoSpaceDN w:val="0"/>
        <w:adjustRightInd w:val="0"/>
        <w:rPr>
          <w:rFonts w:eastAsia="TimesNewRomanPS-BoldMT" w:cs="Arial"/>
          <w:bCs/>
          <w:i/>
          <w:iCs/>
          <w:sz w:val="20"/>
          <w:szCs w:val="20"/>
          <w:lang w:val="ru-RU"/>
        </w:rPr>
        <w:sectPr w:rsidR="00AD292B"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18568AC3" w14:textId="5AA12E2C" w:rsidR="00AD292B" w:rsidRPr="002546D9" w:rsidRDefault="00AD292B" w:rsidP="00AD292B">
      <w:pPr>
        <w:pStyle w:val="KDObrazac"/>
        <w:spacing w:before="0"/>
        <w:rPr>
          <w:noProof/>
          <w:sz w:val="24"/>
          <w:szCs w:val="24"/>
        </w:rPr>
      </w:pPr>
      <w:r>
        <w:rPr>
          <w:sz w:val="24"/>
          <w:szCs w:val="24"/>
        </w:rPr>
        <w:lastRenderedPageBreak/>
        <w:t>О</w:t>
      </w:r>
      <w:r>
        <w:rPr>
          <w:sz w:val="24"/>
          <w:szCs w:val="24"/>
          <w:lang w:val="sr-Cyrl-RS"/>
        </w:rPr>
        <w:t>бразац</w:t>
      </w:r>
      <w:r w:rsidRPr="00EC5BB4">
        <w:rPr>
          <w:sz w:val="24"/>
          <w:szCs w:val="24"/>
        </w:rPr>
        <w:t xml:space="preserve"> </w:t>
      </w:r>
      <w:r>
        <w:rPr>
          <w:sz w:val="24"/>
          <w:szCs w:val="24"/>
          <w:lang w:val="sr-Cyrl-RS"/>
        </w:rPr>
        <w:t>1</w:t>
      </w:r>
      <w:r w:rsidRPr="00EC5BB4">
        <w:rPr>
          <w:noProof/>
          <w:sz w:val="24"/>
          <w:szCs w:val="24"/>
        </w:rPr>
        <w:t>.</w:t>
      </w:r>
      <w:r>
        <w:rPr>
          <w:noProof/>
          <w:sz w:val="24"/>
          <w:szCs w:val="24"/>
        </w:rPr>
        <w:t>4</w:t>
      </w:r>
    </w:p>
    <w:p w14:paraId="4B161B6D"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2A271478" w14:textId="71D18953"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4</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Краљево</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3B22C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3848FA57" w14:textId="77777777" w:rsidR="00AD292B" w:rsidRPr="00EC5BB4" w:rsidRDefault="00AD292B" w:rsidP="00AD292B">
      <w:pPr>
        <w:spacing w:before="0"/>
        <w:rPr>
          <w:rFonts w:eastAsia="TimesNewRomanPS-BoldMT" w:cs="Arial"/>
          <w:bCs/>
          <w:color w:val="00B0F0"/>
          <w:sz w:val="24"/>
          <w:szCs w:val="24"/>
        </w:rPr>
      </w:pPr>
    </w:p>
    <w:p w14:paraId="62B89EAA"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0BE09930"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ABCF66"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D406E9E" w14:textId="77777777" w:rsidR="00AD292B" w:rsidRPr="00555BFC" w:rsidRDefault="00AD292B" w:rsidP="00AD292B">
            <w:pPr>
              <w:snapToGrid w:val="0"/>
              <w:spacing w:before="0"/>
              <w:rPr>
                <w:rFonts w:cs="Arial"/>
                <w:b/>
                <w:bCs/>
                <w:i/>
                <w:iCs/>
                <w:sz w:val="24"/>
                <w:szCs w:val="24"/>
              </w:rPr>
            </w:pPr>
          </w:p>
        </w:tc>
      </w:tr>
      <w:tr w:rsidR="00AD292B" w:rsidRPr="00555BFC" w14:paraId="3C6DCCD1"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618E98"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33A833FD"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6DF316C" w14:textId="77777777" w:rsidR="00AD292B" w:rsidRPr="00555BFC" w:rsidRDefault="00AD292B" w:rsidP="00AD292B">
            <w:pPr>
              <w:snapToGrid w:val="0"/>
              <w:spacing w:before="0"/>
              <w:rPr>
                <w:rFonts w:cs="Arial"/>
                <w:b/>
                <w:bCs/>
                <w:i/>
                <w:iCs/>
                <w:sz w:val="24"/>
                <w:szCs w:val="24"/>
                <w:lang w:val="ru-RU"/>
              </w:rPr>
            </w:pPr>
          </w:p>
          <w:p w14:paraId="4B77E522" w14:textId="77777777" w:rsidR="00AD292B" w:rsidRPr="00555BFC" w:rsidRDefault="00AD292B" w:rsidP="00AD292B">
            <w:pPr>
              <w:spacing w:before="0"/>
              <w:rPr>
                <w:rFonts w:cs="Arial"/>
                <w:b/>
                <w:bCs/>
                <w:i/>
                <w:iCs/>
                <w:sz w:val="24"/>
                <w:szCs w:val="24"/>
                <w:lang w:val="ru-RU"/>
              </w:rPr>
            </w:pPr>
          </w:p>
          <w:p w14:paraId="519E2E94" w14:textId="77777777" w:rsidR="00AD292B" w:rsidRPr="00555BFC" w:rsidRDefault="00AD292B" w:rsidP="00AD292B">
            <w:pPr>
              <w:spacing w:before="0"/>
              <w:rPr>
                <w:rFonts w:cs="Arial"/>
                <w:b/>
                <w:bCs/>
                <w:i/>
                <w:iCs/>
                <w:sz w:val="24"/>
                <w:szCs w:val="24"/>
                <w:lang w:val="ru-RU"/>
              </w:rPr>
            </w:pPr>
          </w:p>
        </w:tc>
      </w:tr>
      <w:tr w:rsidR="00AD292B" w:rsidRPr="00555BFC" w14:paraId="09A35F83"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573ABA"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74D261" w14:textId="77777777" w:rsidR="00AD292B" w:rsidRPr="00555BFC" w:rsidRDefault="00AD292B" w:rsidP="00AD292B">
            <w:pPr>
              <w:snapToGrid w:val="0"/>
              <w:spacing w:before="0"/>
              <w:rPr>
                <w:rFonts w:cs="Arial"/>
                <w:b/>
                <w:bCs/>
                <w:i/>
                <w:iCs/>
                <w:sz w:val="24"/>
                <w:szCs w:val="24"/>
              </w:rPr>
            </w:pPr>
          </w:p>
          <w:p w14:paraId="68B7A0C9" w14:textId="77777777" w:rsidR="00AD292B" w:rsidRPr="00555BFC" w:rsidRDefault="00AD292B" w:rsidP="00AD292B">
            <w:pPr>
              <w:spacing w:before="0"/>
              <w:rPr>
                <w:rFonts w:cs="Arial"/>
                <w:b/>
                <w:bCs/>
                <w:i/>
                <w:iCs/>
                <w:sz w:val="24"/>
                <w:szCs w:val="24"/>
              </w:rPr>
            </w:pPr>
          </w:p>
          <w:p w14:paraId="67A03F25" w14:textId="77777777" w:rsidR="00AD292B" w:rsidRPr="00555BFC" w:rsidRDefault="00AD292B" w:rsidP="00AD292B">
            <w:pPr>
              <w:spacing w:before="0"/>
              <w:rPr>
                <w:rFonts w:cs="Arial"/>
                <w:b/>
                <w:bCs/>
                <w:i/>
                <w:iCs/>
                <w:sz w:val="24"/>
                <w:szCs w:val="24"/>
              </w:rPr>
            </w:pPr>
          </w:p>
        </w:tc>
      </w:tr>
      <w:tr w:rsidR="00AD292B" w:rsidRPr="00555BFC" w14:paraId="247C15DF"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93DBBC"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261AF83" w14:textId="77777777" w:rsidR="00AD292B" w:rsidRPr="00555BFC" w:rsidRDefault="00AD292B" w:rsidP="00AD292B">
            <w:pPr>
              <w:snapToGrid w:val="0"/>
              <w:spacing w:before="0"/>
              <w:rPr>
                <w:rFonts w:cs="Arial"/>
                <w:b/>
                <w:bCs/>
                <w:i/>
                <w:iCs/>
                <w:sz w:val="24"/>
                <w:szCs w:val="24"/>
              </w:rPr>
            </w:pPr>
          </w:p>
          <w:p w14:paraId="089703DE" w14:textId="77777777" w:rsidR="00AD292B" w:rsidRPr="00555BFC" w:rsidRDefault="00AD292B" w:rsidP="00AD292B">
            <w:pPr>
              <w:spacing w:before="0"/>
              <w:rPr>
                <w:rFonts w:cs="Arial"/>
                <w:b/>
                <w:bCs/>
                <w:i/>
                <w:iCs/>
                <w:sz w:val="24"/>
                <w:szCs w:val="24"/>
              </w:rPr>
            </w:pPr>
          </w:p>
        </w:tc>
      </w:tr>
      <w:tr w:rsidR="00AD292B" w:rsidRPr="00555BFC" w14:paraId="189EB97A"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75FC4A8"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0084729" w14:textId="77777777" w:rsidR="00AD292B" w:rsidRPr="00555BFC" w:rsidRDefault="00AD292B" w:rsidP="00AD292B">
            <w:pPr>
              <w:snapToGrid w:val="0"/>
              <w:spacing w:before="0"/>
              <w:rPr>
                <w:rFonts w:cs="Arial"/>
                <w:b/>
                <w:bCs/>
                <w:i/>
                <w:iCs/>
                <w:sz w:val="24"/>
                <w:szCs w:val="24"/>
                <w:lang w:val="ru-RU"/>
              </w:rPr>
            </w:pPr>
          </w:p>
        </w:tc>
      </w:tr>
      <w:tr w:rsidR="00AD292B" w:rsidRPr="00555BFC" w14:paraId="3F9C115B"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3E3F09"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B04FB36" w14:textId="77777777" w:rsidR="00AD292B" w:rsidRPr="00555BFC" w:rsidRDefault="00AD292B" w:rsidP="00AD292B">
            <w:pPr>
              <w:snapToGrid w:val="0"/>
              <w:spacing w:before="0"/>
              <w:rPr>
                <w:rFonts w:cs="Arial"/>
                <w:b/>
                <w:bCs/>
                <w:i/>
                <w:iCs/>
                <w:sz w:val="24"/>
                <w:szCs w:val="24"/>
              </w:rPr>
            </w:pPr>
          </w:p>
          <w:p w14:paraId="29261046" w14:textId="77777777" w:rsidR="00AD292B" w:rsidRPr="00555BFC" w:rsidRDefault="00AD292B" w:rsidP="00AD292B">
            <w:pPr>
              <w:spacing w:before="0"/>
              <w:rPr>
                <w:rFonts w:cs="Arial"/>
                <w:b/>
                <w:bCs/>
                <w:i/>
                <w:iCs/>
                <w:sz w:val="24"/>
                <w:szCs w:val="24"/>
              </w:rPr>
            </w:pPr>
          </w:p>
          <w:p w14:paraId="344B161C" w14:textId="77777777" w:rsidR="00AD292B" w:rsidRPr="00555BFC" w:rsidRDefault="00AD292B" w:rsidP="00AD292B">
            <w:pPr>
              <w:spacing w:before="0"/>
              <w:rPr>
                <w:rFonts w:cs="Arial"/>
                <w:b/>
                <w:bCs/>
                <w:i/>
                <w:iCs/>
                <w:sz w:val="24"/>
                <w:szCs w:val="24"/>
              </w:rPr>
            </w:pPr>
          </w:p>
        </w:tc>
      </w:tr>
      <w:tr w:rsidR="00AD292B" w:rsidRPr="00555BFC" w14:paraId="23BB7988"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529A16"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8EE2984" w14:textId="77777777" w:rsidR="00AD292B" w:rsidRPr="00555BFC" w:rsidRDefault="00AD292B" w:rsidP="00AD292B">
            <w:pPr>
              <w:snapToGrid w:val="0"/>
              <w:spacing w:before="0"/>
              <w:rPr>
                <w:rFonts w:cs="Arial"/>
                <w:b/>
                <w:bCs/>
                <w:i/>
                <w:iCs/>
                <w:sz w:val="24"/>
                <w:szCs w:val="24"/>
                <w:lang w:val="ru-RU"/>
              </w:rPr>
            </w:pPr>
          </w:p>
        </w:tc>
      </w:tr>
      <w:tr w:rsidR="00AD292B" w:rsidRPr="00555BFC" w14:paraId="433A9080"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2224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05B0A9E" w14:textId="77777777" w:rsidR="00AD292B" w:rsidRPr="00555BFC" w:rsidRDefault="00AD292B" w:rsidP="00AD292B">
            <w:pPr>
              <w:snapToGrid w:val="0"/>
              <w:spacing w:before="0"/>
              <w:rPr>
                <w:rFonts w:cs="Arial"/>
                <w:b/>
                <w:bCs/>
                <w:i/>
                <w:iCs/>
                <w:sz w:val="24"/>
                <w:szCs w:val="24"/>
              </w:rPr>
            </w:pPr>
          </w:p>
          <w:p w14:paraId="5FB301AC" w14:textId="77777777" w:rsidR="00AD292B" w:rsidRPr="00555BFC" w:rsidRDefault="00AD292B" w:rsidP="00AD292B">
            <w:pPr>
              <w:spacing w:before="0"/>
              <w:rPr>
                <w:rFonts w:cs="Arial"/>
                <w:b/>
                <w:bCs/>
                <w:i/>
                <w:iCs/>
                <w:sz w:val="24"/>
                <w:szCs w:val="24"/>
              </w:rPr>
            </w:pPr>
          </w:p>
          <w:p w14:paraId="71541F1D" w14:textId="77777777" w:rsidR="00AD292B" w:rsidRPr="00555BFC" w:rsidRDefault="00AD292B" w:rsidP="00AD292B">
            <w:pPr>
              <w:spacing w:before="0"/>
              <w:rPr>
                <w:rFonts w:cs="Arial"/>
                <w:b/>
                <w:bCs/>
                <w:i/>
                <w:iCs/>
                <w:sz w:val="24"/>
                <w:szCs w:val="24"/>
              </w:rPr>
            </w:pPr>
          </w:p>
        </w:tc>
      </w:tr>
      <w:tr w:rsidR="00AD292B" w:rsidRPr="00555BFC" w14:paraId="17289262"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C646C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997318B" w14:textId="77777777" w:rsidR="00AD292B" w:rsidRPr="00555BFC" w:rsidRDefault="00AD292B" w:rsidP="00AD292B">
            <w:pPr>
              <w:snapToGrid w:val="0"/>
              <w:spacing w:before="0"/>
              <w:rPr>
                <w:rFonts w:cs="Arial"/>
                <w:b/>
                <w:bCs/>
                <w:i/>
                <w:iCs/>
                <w:sz w:val="24"/>
                <w:szCs w:val="24"/>
              </w:rPr>
            </w:pPr>
          </w:p>
          <w:p w14:paraId="285459C5" w14:textId="77777777" w:rsidR="00AD292B" w:rsidRPr="00555BFC" w:rsidRDefault="00AD292B" w:rsidP="00AD292B">
            <w:pPr>
              <w:spacing w:before="0"/>
              <w:rPr>
                <w:rFonts w:cs="Arial"/>
                <w:b/>
                <w:bCs/>
                <w:i/>
                <w:iCs/>
                <w:sz w:val="24"/>
                <w:szCs w:val="24"/>
              </w:rPr>
            </w:pPr>
          </w:p>
          <w:p w14:paraId="47049DDA" w14:textId="77777777" w:rsidR="00AD292B" w:rsidRPr="00555BFC" w:rsidRDefault="00AD292B" w:rsidP="00AD292B">
            <w:pPr>
              <w:spacing w:before="0"/>
              <w:rPr>
                <w:rFonts w:cs="Arial"/>
                <w:b/>
                <w:bCs/>
                <w:i/>
                <w:iCs/>
                <w:sz w:val="24"/>
                <w:szCs w:val="24"/>
              </w:rPr>
            </w:pPr>
          </w:p>
        </w:tc>
      </w:tr>
      <w:tr w:rsidR="00AD292B" w:rsidRPr="00555BFC" w14:paraId="507F37E9"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847972"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733B49A" w14:textId="77777777" w:rsidR="00AD292B" w:rsidRPr="00555BFC" w:rsidRDefault="00AD292B" w:rsidP="00AD292B">
            <w:pPr>
              <w:snapToGrid w:val="0"/>
              <w:spacing w:before="0"/>
              <w:rPr>
                <w:rFonts w:cs="Arial"/>
                <w:b/>
                <w:bCs/>
                <w:i/>
                <w:iCs/>
                <w:sz w:val="24"/>
                <w:szCs w:val="24"/>
                <w:lang w:val="ru-RU"/>
              </w:rPr>
            </w:pPr>
          </w:p>
          <w:p w14:paraId="35A4358A" w14:textId="77777777" w:rsidR="00AD292B" w:rsidRPr="00555BFC" w:rsidRDefault="00AD292B" w:rsidP="00AD292B">
            <w:pPr>
              <w:spacing w:before="0"/>
              <w:rPr>
                <w:rFonts w:cs="Arial"/>
                <w:b/>
                <w:bCs/>
                <w:i/>
                <w:iCs/>
                <w:sz w:val="24"/>
                <w:szCs w:val="24"/>
                <w:lang w:val="ru-RU"/>
              </w:rPr>
            </w:pPr>
          </w:p>
          <w:p w14:paraId="77A6AE72" w14:textId="77777777" w:rsidR="00AD292B" w:rsidRPr="00555BFC" w:rsidRDefault="00AD292B" w:rsidP="00AD292B">
            <w:pPr>
              <w:spacing w:before="0"/>
              <w:rPr>
                <w:rFonts w:cs="Arial"/>
                <w:b/>
                <w:bCs/>
                <w:i/>
                <w:iCs/>
                <w:sz w:val="24"/>
                <w:szCs w:val="24"/>
                <w:lang w:val="ru-RU"/>
              </w:rPr>
            </w:pPr>
          </w:p>
        </w:tc>
      </w:tr>
      <w:tr w:rsidR="00AD292B" w:rsidRPr="00555BFC" w14:paraId="011241E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0C015"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B25C8AF" w14:textId="77777777" w:rsidR="00AD292B" w:rsidRPr="00555BFC" w:rsidRDefault="00AD292B" w:rsidP="00AD292B">
            <w:pPr>
              <w:snapToGrid w:val="0"/>
              <w:spacing w:before="0"/>
              <w:ind w:firstLine="708"/>
              <w:rPr>
                <w:rFonts w:cs="Arial"/>
                <w:b/>
                <w:bCs/>
                <w:i/>
                <w:iCs/>
                <w:sz w:val="24"/>
                <w:szCs w:val="24"/>
                <w:lang w:val="ru-RU"/>
              </w:rPr>
            </w:pPr>
          </w:p>
          <w:p w14:paraId="3390C05C" w14:textId="77777777" w:rsidR="00AD292B" w:rsidRPr="00555BFC" w:rsidRDefault="00AD292B" w:rsidP="00AD292B">
            <w:pPr>
              <w:spacing w:before="0"/>
              <w:ind w:firstLine="708"/>
              <w:rPr>
                <w:rFonts w:cs="Arial"/>
                <w:b/>
                <w:bCs/>
                <w:i/>
                <w:iCs/>
                <w:sz w:val="24"/>
                <w:szCs w:val="24"/>
                <w:lang w:val="ru-RU"/>
              </w:rPr>
            </w:pPr>
          </w:p>
          <w:p w14:paraId="53305AA5" w14:textId="77777777" w:rsidR="00AD292B" w:rsidRPr="00555BFC" w:rsidRDefault="00AD292B" w:rsidP="00AD292B">
            <w:pPr>
              <w:spacing w:before="0"/>
              <w:ind w:firstLine="708"/>
              <w:rPr>
                <w:rFonts w:cs="Arial"/>
                <w:b/>
                <w:bCs/>
                <w:i/>
                <w:iCs/>
                <w:sz w:val="24"/>
                <w:szCs w:val="24"/>
                <w:lang w:val="ru-RU"/>
              </w:rPr>
            </w:pPr>
          </w:p>
        </w:tc>
      </w:tr>
    </w:tbl>
    <w:p w14:paraId="3476620E" w14:textId="77777777" w:rsidR="00AD292B" w:rsidRPr="00EC5BB4" w:rsidRDefault="00AD292B" w:rsidP="00AD292B">
      <w:pPr>
        <w:spacing w:before="0"/>
        <w:rPr>
          <w:rFonts w:cs="Arial"/>
          <w:sz w:val="24"/>
          <w:szCs w:val="24"/>
        </w:rPr>
      </w:pPr>
    </w:p>
    <w:p w14:paraId="3C9C7C98"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60603BE7"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649976"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31E32ED"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E6E64E"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73136C2B"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9479D9"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4B29B504" w14:textId="77777777" w:rsidR="00AD292B" w:rsidRPr="00EC5BB4" w:rsidRDefault="00AD292B" w:rsidP="00AD292B">
      <w:pPr>
        <w:spacing w:before="0"/>
        <w:rPr>
          <w:rFonts w:cs="Arial"/>
          <w:b/>
          <w:i/>
          <w:iCs/>
          <w:sz w:val="24"/>
          <w:szCs w:val="24"/>
          <w:lang w:val="ru-RU"/>
        </w:rPr>
      </w:pPr>
    </w:p>
    <w:p w14:paraId="1A123CFD"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48BA63EA" w14:textId="4705DE44"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27501A18" w14:textId="77777777" w:rsidR="00AD292B" w:rsidRPr="0042687E" w:rsidRDefault="00AD292B" w:rsidP="00AD292B">
      <w:pPr>
        <w:spacing w:before="0"/>
        <w:rPr>
          <w:rFonts w:eastAsia="TimesNewRomanPSMT" w:cs="Arial"/>
          <w:bCs/>
          <w:sz w:val="20"/>
          <w:szCs w:val="20"/>
        </w:rPr>
      </w:pPr>
    </w:p>
    <w:p w14:paraId="3197F614"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2DC83096"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367525A3"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FCC3BB"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EDC396" w14:textId="77777777" w:rsidR="00AD292B" w:rsidRPr="00555BFC" w:rsidRDefault="00AD292B" w:rsidP="00AD292B">
            <w:pPr>
              <w:snapToGrid w:val="0"/>
              <w:spacing w:before="0"/>
              <w:rPr>
                <w:rFonts w:eastAsia="TimesNewRomanPSMT" w:cs="Arial"/>
                <w:b/>
                <w:bCs/>
                <w:sz w:val="24"/>
                <w:szCs w:val="24"/>
              </w:rPr>
            </w:pPr>
          </w:p>
        </w:tc>
      </w:tr>
      <w:tr w:rsidR="00AD292B" w:rsidRPr="00555BFC" w14:paraId="4FCBF20C"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31B76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954E3EC"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8B8ACDA"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78C4A038"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11A1C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57947CE" w14:textId="77777777" w:rsidR="00AD292B" w:rsidRPr="00555BFC" w:rsidRDefault="00AD292B" w:rsidP="00AD292B">
            <w:pPr>
              <w:snapToGrid w:val="0"/>
              <w:spacing w:before="0"/>
              <w:rPr>
                <w:rFonts w:eastAsia="TimesNewRomanPSMT" w:cs="Arial"/>
                <w:b/>
                <w:bCs/>
                <w:sz w:val="24"/>
                <w:szCs w:val="24"/>
              </w:rPr>
            </w:pPr>
          </w:p>
        </w:tc>
      </w:tr>
      <w:tr w:rsidR="00AD292B" w:rsidRPr="00555BFC" w14:paraId="4510331B"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A43843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35411F" w14:textId="77777777" w:rsidR="00AD292B" w:rsidRPr="00555BFC" w:rsidRDefault="00AD292B" w:rsidP="00AD292B">
            <w:pPr>
              <w:snapToGrid w:val="0"/>
              <w:spacing w:before="0"/>
              <w:rPr>
                <w:rFonts w:eastAsia="TimesNewRomanPSMT" w:cs="Arial"/>
                <w:b/>
                <w:bCs/>
                <w:sz w:val="24"/>
                <w:szCs w:val="24"/>
              </w:rPr>
            </w:pPr>
          </w:p>
        </w:tc>
      </w:tr>
      <w:tr w:rsidR="00AD292B" w:rsidRPr="00555BFC" w14:paraId="77F11A23"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9855B9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168B77" w14:textId="77777777" w:rsidR="00AD292B" w:rsidRPr="00555BFC" w:rsidRDefault="00AD292B" w:rsidP="00AD292B">
            <w:pPr>
              <w:snapToGrid w:val="0"/>
              <w:spacing w:before="0"/>
              <w:rPr>
                <w:rFonts w:eastAsia="TimesNewRomanPSMT" w:cs="Arial"/>
                <w:b/>
                <w:bCs/>
                <w:sz w:val="24"/>
                <w:szCs w:val="24"/>
              </w:rPr>
            </w:pPr>
          </w:p>
        </w:tc>
      </w:tr>
      <w:tr w:rsidR="00AD292B" w:rsidRPr="00555BFC" w14:paraId="7D6BDC16"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849C9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78FC17" w14:textId="77777777" w:rsidR="00AD292B" w:rsidRPr="00555BFC" w:rsidRDefault="00AD292B" w:rsidP="00AD292B">
            <w:pPr>
              <w:snapToGrid w:val="0"/>
              <w:spacing w:before="0"/>
              <w:rPr>
                <w:rFonts w:eastAsia="TimesNewRomanPSMT" w:cs="Arial"/>
                <w:b/>
                <w:bCs/>
                <w:sz w:val="24"/>
                <w:szCs w:val="24"/>
              </w:rPr>
            </w:pPr>
          </w:p>
        </w:tc>
      </w:tr>
      <w:tr w:rsidR="00AD292B" w:rsidRPr="00555BFC" w14:paraId="3EEB8EDD"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E7411D"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B9B899"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2767BE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DD4807C"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C520AD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6EEE4D42"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67BFD52" w14:textId="77777777" w:rsidR="00AD292B" w:rsidRPr="00555BFC" w:rsidRDefault="00AD292B" w:rsidP="00AD292B">
            <w:pPr>
              <w:snapToGrid w:val="0"/>
              <w:spacing w:before="0"/>
              <w:rPr>
                <w:rFonts w:eastAsia="TimesNewRomanPSMT" w:cs="Arial"/>
                <w:bCs/>
                <w:sz w:val="24"/>
                <w:szCs w:val="24"/>
                <w:lang w:val="ru-RU"/>
              </w:rPr>
            </w:pPr>
          </w:p>
          <w:p w14:paraId="6DB219AA"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48F77A8" w14:textId="77777777" w:rsidR="00AD292B" w:rsidRPr="00555BFC" w:rsidRDefault="00AD292B" w:rsidP="00AD292B">
            <w:pPr>
              <w:snapToGrid w:val="0"/>
              <w:spacing w:before="0"/>
              <w:rPr>
                <w:rFonts w:eastAsia="TimesNewRomanPSMT" w:cs="Arial"/>
                <w:b/>
                <w:bCs/>
                <w:sz w:val="24"/>
                <w:szCs w:val="24"/>
              </w:rPr>
            </w:pPr>
          </w:p>
        </w:tc>
      </w:tr>
      <w:tr w:rsidR="00AD292B" w:rsidRPr="00555BFC" w14:paraId="6CC5829F"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716C607"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FB7C77E"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86D1B84"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E522B20"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0310EA3" w14:textId="77777777" w:rsidR="00AD292B" w:rsidRPr="00555BFC" w:rsidRDefault="00AD292B" w:rsidP="00AD292B">
            <w:pPr>
              <w:snapToGrid w:val="0"/>
              <w:spacing w:before="0"/>
              <w:rPr>
                <w:rFonts w:eastAsia="TimesNewRomanPSMT" w:cs="Arial"/>
                <w:bCs/>
                <w:sz w:val="24"/>
                <w:szCs w:val="24"/>
                <w:lang w:val="ru-RU"/>
              </w:rPr>
            </w:pPr>
          </w:p>
          <w:p w14:paraId="250B6D3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6A97E6" w14:textId="77777777" w:rsidR="00AD292B" w:rsidRPr="00555BFC" w:rsidRDefault="00AD292B" w:rsidP="00AD292B">
            <w:pPr>
              <w:snapToGrid w:val="0"/>
              <w:spacing w:before="0"/>
              <w:rPr>
                <w:rFonts w:eastAsia="TimesNewRomanPSMT" w:cs="Arial"/>
                <w:b/>
                <w:bCs/>
                <w:sz w:val="24"/>
                <w:szCs w:val="24"/>
              </w:rPr>
            </w:pPr>
          </w:p>
        </w:tc>
      </w:tr>
      <w:tr w:rsidR="00AD292B" w:rsidRPr="00555BFC" w14:paraId="27B8EE61"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14D1291" w14:textId="77777777" w:rsidR="00AD292B" w:rsidRPr="00555BFC" w:rsidRDefault="00AD292B" w:rsidP="00AD292B">
            <w:pPr>
              <w:snapToGrid w:val="0"/>
              <w:spacing w:before="0"/>
              <w:rPr>
                <w:rFonts w:eastAsia="TimesNewRomanPSMT" w:cs="Arial"/>
                <w:bCs/>
                <w:sz w:val="24"/>
                <w:szCs w:val="24"/>
              </w:rPr>
            </w:pPr>
          </w:p>
          <w:p w14:paraId="04CDF10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BA4AE20" w14:textId="77777777" w:rsidR="00AD292B" w:rsidRPr="00555BFC" w:rsidRDefault="00AD292B" w:rsidP="00AD292B">
            <w:pPr>
              <w:snapToGrid w:val="0"/>
              <w:spacing w:before="0"/>
              <w:rPr>
                <w:rFonts w:eastAsia="TimesNewRomanPSMT" w:cs="Arial"/>
                <w:b/>
                <w:bCs/>
                <w:sz w:val="24"/>
                <w:szCs w:val="24"/>
              </w:rPr>
            </w:pPr>
          </w:p>
        </w:tc>
      </w:tr>
      <w:tr w:rsidR="00AD292B" w:rsidRPr="00555BFC" w14:paraId="3A59D45A"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9DD74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58A90A" w14:textId="77777777" w:rsidR="00AD292B" w:rsidRPr="00555BFC" w:rsidRDefault="00AD292B" w:rsidP="00AD292B">
            <w:pPr>
              <w:snapToGrid w:val="0"/>
              <w:spacing w:before="0"/>
              <w:rPr>
                <w:rFonts w:eastAsia="TimesNewRomanPSMT" w:cs="Arial"/>
                <w:b/>
                <w:bCs/>
                <w:sz w:val="24"/>
                <w:szCs w:val="24"/>
              </w:rPr>
            </w:pPr>
          </w:p>
        </w:tc>
      </w:tr>
      <w:tr w:rsidR="00AD292B" w:rsidRPr="00555BFC" w14:paraId="0382F72D"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33453D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8236F4" w14:textId="77777777" w:rsidR="00AD292B" w:rsidRPr="00555BFC" w:rsidRDefault="00AD292B" w:rsidP="00AD292B">
            <w:pPr>
              <w:snapToGrid w:val="0"/>
              <w:spacing w:before="0"/>
              <w:rPr>
                <w:rFonts w:eastAsia="TimesNewRomanPSMT" w:cs="Arial"/>
                <w:b/>
                <w:bCs/>
                <w:sz w:val="24"/>
                <w:szCs w:val="24"/>
              </w:rPr>
            </w:pPr>
          </w:p>
        </w:tc>
      </w:tr>
      <w:tr w:rsidR="00AD292B" w:rsidRPr="00555BFC" w14:paraId="0DE11F2B"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51263B"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E3477B5"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56B06894"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7561E2"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38C37E" w14:textId="77777777" w:rsidR="00AD292B" w:rsidRPr="00555BFC" w:rsidRDefault="00AD292B" w:rsidP="00AD292B">
            <w:pPr>
              <w:snapToGrid w:val="0"/>
              <w:spacing w:before="0"/>
              <w:rPr>
                <w:rFonts w:eastAsia="TimesNewRomanPSMT" w:cs="Arial"/>
                <w:b/>
                <w:bCs/>
                <w:sz w:val="24"/>
                <w:szCs w:val="24"/>
                <w:lang w:val="ru-RU"/>
              </w:rPr>
            </w:pPr>
          </w:p>
        </w:tc>
      </w:tr>
    </w:tbl>
    <w:p w14:paraId="48A8CB43" w14:textId="77777777" w:rsidR="00AD292B" w:rsidRPr="00EC5BB4" w:rsidRDefault="00AD292B" w:rsidP="00AD292B">
      <w:pPr>
        <w:spacing w:before="0"/>
        <w:rPr>
          <w:rFonts w:cs="Arial"/>
          <w:b/>
          <w:bCs/>
          <w:i/>
          <w:iCs/>
          <w:sz w:val="24"/>
          <w:szCs w:val="24"/>
          <w:u w:val="single"/>
          <w:lang w:val="ru-RU"/>
        </w:rPr>
      </w:pPr>
    </w:p>
    <w:p w14:paraId="0E8A9D7D"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76C87735"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92324E"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1AA08C2A"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C2DF915"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06A44365"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95B98"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9C34"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9862329"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A3EA0"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5E2A"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34303F04"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FFB4B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80C8"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4BD9B5D"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EE456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8A05"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67A1E7E"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8FE057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A4E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F71C2FA"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F082E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4ABB"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5BFB7B6"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A519889"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7D9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089D70E"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F7A14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EFD0"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3F7649F7"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30BFB6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0EB6"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FE1BDD8"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005E3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943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9E5F1AE"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3D0CB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C608"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3EB70CB"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7572B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6312"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B6FE235"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A5311FB"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BC2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2A63C853"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45F46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CBD0116"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6649"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0D314A0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08EEC5"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D481"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43D1482D"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F0ECD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E43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C8CABDC"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ECAC36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5D8C"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E005E92"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9F54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B2C1" w14:textId="77777777" w:rsidR="00AD292B" w:rsidRPr="00555BFC" w:rsidRDefault="00AD292B" w:rsidP="00AD292B">
            <w:pPr>
              <w:snapToGrid w:val="0"/>
              <w:spacing w:before="0"/>
              <w:jc w:val="left"/>
              <w:rPr>
                <w:rFonts w:eastAsia="TimesNewRomanPSMT" w:cs="Arial"/>
                <w:b/>
                <w:bCs/>
                <w:sz w:val="24"/>
                <w:szCs w:val="24"/>
              </w:rPr>
            </w:pPr>
          </w:p>
        </w:tc>
      </w:tr>
    </w:tbl>
    <w:p w14:paraId="5F38D351" w14:textId="77777777" w:rsidR="00AD292B" w:rsidRPr="00EC5BB4" w:rsidRDefault="00AD292B" w:rsidP="00AD292B">
      <w:pPr>
        <w:spacing w:before="0"/>
        <w:rPr>
          <w:rFonts w:cs="Arial"/>
          <w:b/>
          <w:bCs/>
          <w:i/>
          <w:iCs/>
          <w:sz w:val="24"/>
          <w:szCs w:val="24"/>
          <w:u w:val="single"/>
        </w:rPr>
      </w:pPr>
    </w:p>
    <w:p w14:paraId="220FA0D2"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4C995C53"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3277B34C"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3526279A" w14:textId="77777777" w:rsidR="00AD292B" w:rsidRPr="00EC5BB4" w:rsidRDefault="00AD292B" w:rsidP="00AD292B">
      <w:pPr>
        <w:spacing w:before="0"/>
        <w:jc w:val="center"/>
        <w:rPr>
          <w:rFonts w:cs="Arial"/>
          <w:bCs/>
          <w:i/>
          <w:iCs/>
          <w:sz w:val="24"/>
          <w:szCs w:val="24"/>
          <w:lang w:val="sr-Cyrl-CS"/>
        </w:rPr>
      </w:pPr>
    </w:p>
    <w:p w14:paraId="13CA133E"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02189086" w14:textId="77777777" w:rsidTr="006F027A">
        <w:trPr>
          <w:trHeight w:val="485"/>
        </w:trPr>
        <w:tc>
          <w:tcPr>
            <w:tcW w:w="5104" w:type="dxa"/>
            <w:shd w:val="clear" w:color="auto" w:fill="F2F2F2" w:themeFill="background1" w:themeFillShade="F2"/>
            <w:vAlign w:val="center"/>
          </w:tcPr>
          <w:p w14:paraId="4A50F243"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139" w:type="dxa"/>
            <w:shd w:val="clear" w:color="auto" w:fill="F2F2F2" w:themeFill="background1" w:themeFillShade="F2"/>
            <w:vAlign w:val="center"/>
          </w:tcPr>
          <w:p w14:paraId="1E6ACBC9"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AD292B" w:rsidRPr="000B6970" w14:paraId="47204F70" w14:textId="77777777" w:rsidTr="006F027A">
        <w:trPr>
          <w:trHeight w:val="440"/>
        </w:trPr>
        <w:tc>
          <w:tcPr>
            <w:tcW w:w="5104" w:type="dxa"/>
            <w:vAlign w:val="center"/>
          </w:tcPr>
          <w:p w14:paraId="036D287E" w14:textId="0FB2C574"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4 -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Краљево</w:t>
            </w:r>
          </w:p>
        </w:tc>
        <w:tc>
          <w:tcPr>
            <w:tcW w:w="4139" w:type="dxa"/>
          </w:tcPr>
          <w:p w14:paraId="0DB72C04" w14:textId="77777777" w:rsidR="00AD292B" w:rsidRPr="000B6970" w:rsidRDefault="00AD292B" w:rsidP="00AD292B">
            <w:pPr>
              <w:spacing w:before="0"/>
              <w:rPr>
                <w:rFonts w:cs="Arial"/>
                <w:sz w:val="24"/>
                <w:szCs w:val="24"/>
                <w:lang w:val="sr-Cyrl-RS" w:eastAsia="sr-Latn-CS"/>
              </w:rPr>
            </w:pPr>
          </w:p>
        </w:tc>
      </w:tr>
    </w:tbl>
    <w:p w14:paraId="3D945CE8" w14:textId="77777777" w:rsidR="00AD292B" w:rsidRPr="00DB1803" w:rsidRDefault="00AD292B" w:rsidP="00AD292B">
      <w:pPr>
        <w:spacing w:before="0"/>
        <w:jc w:val="center"/>
        <w:rPr>
          <w:rFonts w:cs="Arial"/>
          <w:b/>
          <w:bCs/>
          <w:iCs/>
          <w:sz w:val="24"/>
          <w:szCs w:val="24"/>
          <w:u w:val="single"/>
          <w:lang w:val="sr-Cyrl-CS"/>
        </w:rPr>
      </w:pPr>
    </w:p>
    <w:p w14:paraId="7FBD10EF"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7C770886" w14:textId="77777777" w:rsidTr="006F027A">
        <w:trPr>
          <w:trHeight w:val="481"/>
        </w:trPr>
        <w:tc>
          <w:tcPr>
            <w:tcW w:w="5104" w:type="dxa"/>
            <w:shd w:val="clear" w:color="auto" w:fill="F2F2F2" w:themeFill="background1" w:themeFillShade="F2"/>
            <w:vAlign w:val="center"/>
          </w:tcPr>
          <w:p w14:paraId="133FAD2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139" w:type="dxa"/>
            <w:shd w:val="clear" w:color="auto" w:fill="F2F2F2" w:themeFill="background1" w:themeFillShade="F2"/>
            <w:vAlign w:val="center"/>
          </w:tcPr>
          <w:p w14:paraId="0CE30658"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D8329E" w:rsidRPr="000B6970" w14:paraId="4803041E" w14:textId="77777777" w:rsidTr="006F027A">
        <w:trPr>
          <w:trHeight w:val="1686"/>
        </w:trPr>
        <w:tc>
          <w:tcPr>
            <w:tcW w:w="5104" w:type="dxa"/>
            <w:vAlign w:val="center"/>
          </w:tcPr>
          <w:p w14:paraId="3AAF7009" w14:textId="77777777" w:rsidR="00D8329E" w:rsidRDefault="00D8329E" w:rsidP="00D8329E">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72853077" w14:textId="7769CE0D" w:rsidR="00D8329E" w:rsidRPr="00585FAB" w:rsidRDefault="00D8329E"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о 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139" w:type="dxa"/>
            <w:vAlign w:val="center"/>
          </w:tcPr>
          <w:p w14:paraId="3112BF2F" w14:textId="77777777" w:rsidR="00D8329E" w:rsidRPr="000B6970" w:rsidRDefault="00D8329E" w:rsidP="00D8329E">
            <w:pPr>
              <w:spacing w:before="0"/>
              <w:rPr>
                <w:rFonts w:cs="Arial"/>
                <w:bCs/>
                <w:i/>
                <w:iCs/>
                <w:sz w:val="24"/>
                <w:szCs w:val="24"/>
                <w:lang w:val="sr-Cyrl-CS"/>
              </w:rPr>
            </w:pPr>
          </w:p>
          <w:p w14:paraId="373D4EA8" w14:textId="77777777" w:rsidR="00D8329E" w:rsidRPr="000B6970" w:rsidRDefault="00D8329E" w:rsidP="00D8329E">
            <w:pPr>
              <w:spacing w:before="0"/>
              <w:jc w:val="center"/>
              <w:rPr>
                <w:rFonts w:cs="Arial"/>
                <w:bCs/>
                <w:i/>
                <w:iCs/>
                <w:sz w:val="24"/>
                <w:szCs w:val="24"/>
                <w:lang w:val="sr-Cyrl-CS"/>
              </w:rPr>
            </w:pPr>
          </w:p>
          <w:p w14:paraId="45FF620A"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7160FFC2"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 xml:space="preserve">ДА/НЕ </w:t>
            </w:r>
          </w:p>
          <w:p w14:paraId="3140A56C" w14:textId="77777777" w:rsidR="00D8329E" w:rsidRPr="000B6970" w:rsidRDefault="00D8329E" w:rsidP="00D8329E">
            <w:pPr>
              <w:spacing w:before="0"/>
              <w:jc w:val="center"/>
              <w:rPr>
                <w:rFonts w:cs="Arial"/>
                <w:bCs/>
                <w:i/>
                <w:iCs/>
                <w:sz w:val="24"/>
                <w:szCs w:val="24"/>
                <w:lang w:val="sr-Cyrl-CS"/>
              </w:rPr>
            </w:pPr>
            <w:r w:rsidRPr="000B6970">
              <w:rPr>
                <w:rFonts w:cs="Arial"/>
                <w:bCs/>
                <w:i/>
                <w:iCs/>
                <w:sz w:val="24"/>
                <w:szCs w:val="24"/>
                <w:lang w:val="sr-Cyrl-CS"/>
              </w:rPr>
              <w:t>(заокружити)</w:t>
            </w:r>
          </w:p>
          <w:p w14:paraId="048045D1" w14:textId="77777777" w:rsidR="00D8329E" w:rsidRPr="000B6970" w:rsidRDefault="00D8329E" w:rsidP="00D8329E">
            <w:pPr>
              <w:spacing w:before="0"/>
              <w:jc w:val="center"/>
              <w:rPr>
                <w:rFonts w:cs="Arial"/>
                <w:b/>
                <w:bCs/>
                <w:i/>
                <w:iCs/>
                <w:sz w:val="24"/>
                <w:szCs w:val="24"/>
                <w:lang w:val="sr-Cyrl-CS"/>
              </w:rPr>
            </w:pPr>
          </w:p>
        </w:tc>
      </w:tr>
      <w:tr w:rsidR="00D8329E" w:rsidRPr="000B6970" w14:paraId="7273108D" w14:textId="77777777" w:rsidTr="006F027A">
        <w:trPr>
          <w:trHeight w:val="1223"/>
        </w:trPr>
        <w:tc>
          <w:tcPr>
            <w:tcW w:w="5104" w:type="dxa"/>
            <w:vAlign w:val="center"/>
          </w:tcPr>
          <w:p w14:paraId="40ECA5F5" w14:textId="77777777" w:rsidR="00D8329E" w:rsidRDefault="00D8329E" w:rsidP="00D8329E">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51A78FC7" w14:textId="77777777" w:rsidR="00D8329E" w:rsidRDefault="00D8329E" w:rsidP="00D8329E">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2443B517" w14:textId="77777777" w:rsidR="00D8329E" w:rsidRPr="0035276D" w:rsidRDefault="00D8329E" w:rsidP="00D8329E">
            <w:pPr>
              <w:autoSpaceDE w:val="0"/>
              <w:autoSpaceDN w:val="0"/>
              <w:adjustRightInd w:val="0"/>
              <w:spacing w:before="0"/>
              <w:contextualSpacing/>
              <w:rPr>
                <w:rFonts w:eastAsia="Calibri" w:cs="Arial"/>
                <w:sz w:val="24"/>
                <w:szCs w:val="24"/>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максимално 30</w:t>
            </w:r>
            <w:r w:rsidRPr="0035276D">
              <w:rPr>
                <w:rFonts w:eastAsia="Calibri" w:cs="Arial"/>
                <w:noProof/>
                <w:sz w:val="24"/>
                <w:lang w:val="sr-Cyrl-RS"/>
              </w:rPr>
              <w:t xml:space="preserve"> </w:t>
            </w:r>
            <w:r>
              <w:rPr>
                <w:rFonts w:eastAsia="Calibri" w:cs="Arial"/>
                <w:noProof/>
                <w:sz w:val="24"/>
                <w:lang w:val="sr-Cyrl-RS"/>
              </w:rPr>
              <w:t>(словима: тридесет) 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p>
          <w:p w14:paraId="5486E721" w14:textId="63ACF5F4" w:rsidR="00D8329E" w:rsidRDefault="00D8329E" w:rsidP="00D8329E">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Pr="00E07D09">
              <w:rPr>
                <w:rFonts w:cs="Arial"/>
                <w:sz w:val="24"/>
                <w:szCs w:val="24"/>
                <w:lang w:val="sr-Cyrl-RS" w:eastAsia="ar-SA"/>
              </w:rPr>
              <w:t>понуђач је дужан да у року од максимално 8</w:t>
            </w:r>
            <w:r>
              <w:rPr>
                <w:rFonts w:cs="Arial"/>
                <w:sz w:val="24"/>
                <w:szCs w:val="24"/>
                <w:lang w:val="sr-Cyrl-RS" w:eastAsia="ar-SA"/>
              </w:rPr>
              <w:t xml:space="preserve"> (словима: осам) </w:t>
            </w:r>
            <w:r w:rsidRPr="00E07D09">
              <w:rPr>
                <w:rFonts w:cs="Arial"/>
                <w:sz w:val="24"/>
                <w:szCs w:val="24"/>
                <w:lang w:val="sr-Cyrl-RS" w:eastAsia="ar-SA"/>
              </w:rPr>
              <w:t>часова</w:t>
            </w:r>
            <w:r>
              <w:rPr>
                <w:rFonts w:cs="Arial"/>
                <w:sz w:val="24"/>
                <w:szCs w:val="24"/>
                <w:lang w:val="sr-Cyrl-RS" w:eastAsia="ar-SA"/>
              </w:rPr>
              <w:t xml:space="preserve"> од </w:t>
            </w:r>
            <w:r w:rsidR="00E20797">
              <w:rPr>
                <w:rFonts w:cs="Arial"/>
                <w:sz w:val="24"/>
                <w:szCs w:val="24"/>
                <w:lang w:val="sr-Cyrl-RS" w:eastAsia="ar-SA"/>
              </w:rPr>
              <w:t>пријаве квара</w:t>
            </w:r>
            <w:r>
              <w:rPr>
                <w:rFonts w:cs="Arial"/>
                <w:sz w:val="24"/>
                <w:szCs w:val="24"/>
                <w:lang w:val="sr-Cyrl-RS" w:eastAsia="ar-SA"/>
              </w:rPr>
              <w:t>,</w:t>
            </w:r>
            <w:r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7FEFC3C0" w14:textId="565DCA88" w:rsidR="00D8329E" w:rsidRPr="00570E66" w:rsidRDefault="00D8329E" w:rsidP="00D8329E">
            <w:pPr>
              <w:contextualSpacing/>
              <w:rPr>
                <w:rFonts w:eastAsia="Calibri" w:cs="Arial"/>
                <w:noProof/>
                <w:sz w:val="24"/>
                <w:lang w:val="sr-Cyrl-RS"/>
              </w:rPr>
            </w:pPr>
            <w:r w:rsidRPr="0035276D">
              <w:rPr>
                <w:rFonts w:eastAsia="Calibri" w:cs="Arial"/>
                <w:noProof/>
                <w:sz w:val="24"/>
                <w:lang w:val="sr-Cyrl-RS"/>
              </w:rPr>
              <w:t xml:space="preserve">Рок за </w:t>
            </w:r>
            <w:r>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максимално 48 </w:t>
            </w:r>
            <w:r>
              <w:rPr>
                <w:rFonts w:eastAsia="Calibri" w:cs="Arial"/>
                <w:noProof/>
                <w:sz w:val="24"/>
                <w:lang w:val="sr-Cyrl-RS"/>
              </w:rPr>
              <w:t xml:space="preserve">(словима: четдесетосам) </w:t>
            </w:r>
            <w:r w:rsidRPr="0035276D">
              <w:rPr>
                <w:rFonts w:eastAsia="Calibri" w:cs="Arial"/>
                <w:noProof/>
                <w:sz w:val="24"/>
                <w:lang w:val="sr-Cyrl-RS"/>
              </w:rPr>
              <w:t xml:space="preserve">сати од </w:t>
            </w:r>
            <w:r>
              <w:rPr>
                <w:rFonts w:eastAsia="Calibri" w:cs="Arial"/>
                <w:noProof/>
                <w:sz w:val="24"/>
                <w:lang w:val="sr-Cyrl-RS"/>
              </w:rPr>
              <w:t>доласка на интервенцију</w:t>
            </w:r>
            <w:r w:rsidRPr="0035276D">
              <w:rPr>
                <w:rFonts w:eastAsia="Calibri" w:cs="Arial"/>
                <w:noProof/>
                <w:sz w:val="24"/>
                <w:lang w:val="sr-Cyrl-RS"/>
              </w:rPr>
              <w:t>.</w:t>
            </w:r>
          </w:p>
        </w:tc>
        <w:tc>
          <w:tcPr>
            <w:tcW w:w="4139" w:type="dxa"/>
            <w:vAlign w:val="center"/>
          </w:tcPr>
          <w:p w14:paraId="2BE66693" w14:textId="77777777" w:rsidR="00D8329E" w:rsidRDefault="00D8329E" w:rsidP="00D8329E">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40F9D312" w14:textId="77777777" w:rsidR="00D8329E" w:rsidRDefault="00D8329E" w:rsidP="00D8329E">
            <w:pPr>
              <w:spacing w:before="0"/>
              <w:jc w:val="center"/>
              <w:rPr>
                <w:rFonts w:cs="Arial"/>
                <w:bCs/>
                <w:i/>
                <w:iCs/>
                <w:sz w:val="24"/>
                <w:szCs w:val="24"/>
                <w:lang w:val="sr-Cyrl-CS"/>
              </w:rPr>
            </w:pPr>
          </w:p>
          <w:p w14:paraId="4B231FD2" w14:textId="77777777" w:rsidR="00D8329E" w:rsidRDefault="00D8329E" w:rsidP="00D8329E">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1D88A3AB" w14:textId="77777777" w:rsidR="00D8329E" w:rsidRPr="00570E66" w:rsidRDefault="00D8329E" w:rsidP="00D8329E">
            <w:pPr>
              <w:spacing w:before="0"/>
              <w:jc w:val="center"/>
              <w:rPr>
                <w:rFonts w:cs="Arial"/>
                <w:bCs/>
                <w:iCs/>
                <w:sz w:val="24"/>
                <w:szCs w:val="24"/>
                <w:lang w:val="sr-Cyrl-CS"/>
              </w:rPr>
            </w:pPr>
          </w:p>
          <w:p w14:paraId="1DFB8B93" w14:textId="1D3B5173" w:rsidR="00D8329E" w:rsidRDefault="00D8329E" w:rsidP="00D8329E">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доласка на интервенцију је ____ сата од </w:t>
            </w:r>
            <w:r w:rsidR="00E20797">
              <w:rPr>
                <w:rFonts w:cs="Arial"/>
                <w:bCs/>
                <w:iCs/>
                <w:sz w:val="24"/>
                <w:szCs w:val="24"/>
                <w:lang w:val="sr-Cyrl-CS"/>
              </w:rPr>
              <w:t>пријаве квара</w:t>
            </w:r>
            <w:r>
              <w:rPr>
                <w:rFonts w:cs="Arial"/>
                <w:bCs/>
                <w:iCs/>
                <w:sz w:val="24"/>
                <w:szCs w:val="24"/>
                <w:lang w:val="sr-Cyrl-CS"/>
              </w:rPr>
              <w:t>.</w:t>
            </w:r>
          </w:p>
          <w:p w14:paraId="56263F92" w14:textId="77777777" w:rsidR="00D8329E" w:rsidRPr="00570E66" w:rsidRDefault="00D8329E" w:rsidP="00D8329E">
            <w:pPr>
              <w:spacing w:before="0"/>
              <w:jc w:val="center"/>
              <w:rPr>
                <w:rFonts w:cs="Arial"/>
                <w:bCs/>
                <w:iCs/>
                <w:sz w:val="24"/>
                <w:szCs w:val="24"/>
                <w:lang w:val="sr-Cyrl-CS"/>
              </w:rPr>
            </w:pPr>
          </w:p>
          <w:p w14:paraId="3A308535" w14:textId="1461B496" w:rsidR="00D8329E" w:rsidRPr="000332CA" w:rsidRDefault="00D8329E" w:rsidP="00D8329E">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сата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345771FC" w14:textId="77777777" w:rsidTr="006F027A">
        <w:trPr>
          <w:trHeight w:val="1223"/>
        </w:trPr>
        <w:tc>
          <w:tcPr>
            <w:tcW w:w="5104" w:type="dxa"/>
            <w:vAlign w:val="center"/>
          </w:tcPr>
          <w:p w14:paraId="03598B3A" w14:textId="77777777" w:rsidR="00D8329E" w:rsidRDefault="00D8329E" w:rsidP="00D8329E">
            <w:pPr>
              <w:spacing w:before="0"/>
              <w:jc w:val="center"/>
              <w:rPr>
                <w:rFonts w:cs="Arial"/>
                <w:b/>
                <w:bCs/>
                <w:iCs/>
                <w:sz w:val="24"/>
                <w:lang w:val="sr-Cyrl-CS"/>
              </w:rPr>
            </w:pPr>
            <w:r w:rsidRPr="00737687">
              <w:rPr>
                <w:rFonts w:cs="Arial"/>
                <w:b/>
                <w:bCs/>
                <w:iCs/>
                <w:sz w:val="24"/>
                <w:lang w:val="sr-Cyrl-CS"/>
              </w:rPr>
              <w:t>ГАРАНТНИ РОК</w:t>
            </w:r>
          </w:p>
          <w:p w14:paraId="1D3EF468" w14:textId="77777777" w:rsidR="00D8329E" w:rsidRDefault="00D8329E" w:rsidP="00D8329E">
            <w:pPr>
              <w:spacing w:before="0"/>
              <w:ind w:left="67"/>
              <w:rPr>
                <w:rFonts w:cs="Arial"/>
                <w:sz w:val="24"/>
                <w:szCs w:val="24"/>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Pr>
                <w:rFonts w:cs="Arial"/>
                <w:sz w:val="24"/>
                <w:szCs w:val="24"/>
              </w:rPr>
              <w:t xml:space="preserve"> </w:t>
            </w:r>
            <w:r>
              <w:rPr>
                <w:rFonts w:cs="Arial"/>
                <w:sz w:val="24"/>
                <w:szCs w:val="24"/>
                <w:lang w:val="sr-Cyrl-RS"/>
              </w:rPr>
              <w:t>рок</w:t>
            </w:r>
            <w:r>
              <w:rPr>
                <w:rFonts w:cs="Arial"/>
                <w:sz w:val="24"/>
                <w:szCs w:val="24"/>
              </w:rPr>
              <w:t xml:space="preserve"> не може бити краћи од 24 </w:t>
            </w:r>
            <w:r>
              <w:rPr>
                <w:rFonts w:cs="Arial"/>
                <w:sz w:val="24"/>
                <w:szCs w:val="24"/>
                <w:lang w:val="sr-Cyrl-RS"/>
              </w:rPr>
              <w:t xml:space="preserve">(словима: двадесетчетири) </w:t>
            </w:r>
            <w:r>
              <w:rPr>
                <w:rFonts w:cs="Arial"/>
                <w:sz w:val="24"/>
                <w:szCs w:val="24"/>
              </w:rPr>
              <w:t>месецa</w:t>
            </w:r>
            <w:r w:rsidRPr="001B363B">
              <w:rPr>
                <w:rFonts w:cs="Arial"/>
                <w:sz w:val="24"/>
                <w:szCs w:val="24"/>
              </w:rPr>
              <w:t xml:space="preserve"> од дана потписивања </w:t>
            </w:r>
            <w:r w:rsidRPr="00D8329E">
              <w:rPr>
                <w:rFonts w:cs="Arial"/>
                <w:sz w:val="24"/>
                <w:szCs w:val="24"/>
              </w:rPr>
              <w:t>Записника о квантитативном и кв</w:t>
            </w:r>
            <w:r>
              <w:rPr>
                <w:rFonts w:cs="Arial"/>
                <w:sz w:val="24"/>
                <w:szCs w:val="24"/>
              </w:rPr>
              <w:t>алитативном извршењу услуга.</w:t>
            </w:r>
          </w:p>
          <w:p w14:paraId="13330670" w14:textId="77777777" w:rsidR="00D8329E" w:rsidRPr="001B363B" w:rsidRDefault="00D8329E" w:rsidP="00D8329E">
            <w:pPr>
              <w:spacing w:before="0"/>
              <w:ind w:left="67"/>
              <w:rPr>
                <w:rFonts w:cs="Arial"/>
                <w:sz w:val="24"/>
                <w:szCs w:val="24"/>
              </w:rPr>
            </w:pPr>
          </w:p>
          <w:p w14:paraId="434EF5C5" w14:textId="278AA332" w:rsidR="00D8329E" w:rsidRPr="00D91B3C" w:rsidRDefault="00D8329E" w:rsidP="00D8329E">
            <w:pPr>
              <w:spacing w:before="0"/>
              <w:rPr>
                <w:rFonts w:cs="Arial"/>
                <w:b/>
                <w:bCs/>
                <w:iCs/>
                <w:sz w:val="24"/>
                <w:lang w:val="sr-Cyrl-CS"/>
              </w:rPr>
            </w:pPr>
            <w:r>
              <w:rPr>
                <w:rFonts w:cs="Arial"/>
                <w:sz w:val="24"/>
                <w:szCs w:val="24"/>
                <w:lang w:val="sr-Cyrl-RS"/>
              </w:rPr>
              <w:lastRenderedPageBreak/>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139" w:type="dxa"/>
            <w:vAlign w:val="center"/>
          </w:tcPr>
          <w:p w14:paraId="0CA38AF6" w14:textId="77777777" w:rsidR="00D8329E" w:rsidRDefault="00D8329E" w:rsidP="00D8329E">
            <w:pPr>
              <w:spacing w:before="0"/>
              <w:jc w:val="left"/>
              <w:rPr>
                <w:rFonts w:cs="Arial"/>
                <w:sz w:val="24"/>
                <w:lang w:val="sr-Cyrl-RS" w:eastAsia="zh-CN"/>
              </w:rPr>
            </w:pPr>
            <w:r>
              <w:rPr>
                <w:rFonts w:cs="Arial"/>
                <w:bCs/>
                <w:iCs/>
                <w:sz w:val="24"/>
                <w:lang w:val="sr-Cyrl-CS"/>
              </w:rPr>
              <w:lastRenderedPageBreak/>
              <w:t>За извршене услуге 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7916B204" w14:textId="77777777" w:rsidR="00D8329E" w:rsidRDefault="00D8329E" w:rsidP="00D8329E">
            <w:pPr>
              <w:spacing w:before="0"/>
              <w:jc w:val="left"/>
              <w:rPr>
                <w:rFonts w:cs="Arial"/>
                <w:sz w:val="24"/>
                <w:lang w:val="sr-Cyrl-RS" w:eastAsia="zh-CN"/>
              </w:rPr>
            </w:pPr>
          </w:p>
          <w:p w14:paraId="76B83B8F" w14:textId="77777777" w:rsidR="00D8329E" w:rsidRDefault="00D8329E" w:rsidP="00D8329E">
            <w:pPr>
              <w:spacing w:before="0"/>
              <w:jc w:val="left"/>
              <w:rPr>
                <w:rFonts w:cs="Arial"/>
                <w:sz w:val="24"/>
                <w:lang w:val="sr-Cyrl-RS" w:eastAsia="zh-CN"/>
              </w:rPr>
            </w:pPr>
            <w:r>
              <w:rPr>
                <w:rFonts w:cs="Arial"/>
                <w:bCs/>
                <w:iCs/>
                <w:sz w:val="24"/>
                <w:lang w:val="sr-Cyrl-CS"/>
              </w:rPr>
              <w:lastRenderedPageBreak/>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7376CD8" w14:textId="39CEBDD0" w:rsidR="00D8329E" w:rsidRPr="002C44DC" w:rsidRDefault="00D8329E" w:rsidP="00D8329E">
            <w:pPr>
              <w:spacing w:before="0"/>
              <w:jc w:val="left"/>
              <w:rPr>
                <w:rFonts w:cs="Arial"/>
                <w:bCs/>
                <w:iCs/>
                <w:lang w:val="sr-Cyrl-RS"/>
              </w:rPr>
            </w:pPr>
          </w:p>
        </w:tc>
      </w:tr>
      <w:tr w:rsidR="00AD292B" w:rsidRPr="000B6970" w14:paraId="5CE77879" w14:textId="77777777" w:rsidTr="006F027A">
        <w:trPr>
          <w:trHeight w:val="818"/>
        </w:trPr>
        <w:tc>
          <w:tcPr>
            <w:tcW w:w="5104" w:type="dxa"/>
            <w:vAlign w:val="center"/>
          </w:tcPr>
          <w:p w14:paraId="19BCB062" w14:textId="77777777"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МЕСТО ИЗВОЂЕЊА РАДОВА</w:t>
            </w:r>
          </w:p>
          <w:p w14:paraId="76C75F4A" w14:textId="5CECD3C7" w:rsidR="00AD292B" w:rsidRPr="00403ECD" w:rsidRDefault="00CF5AE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Краљево</w:t>
            </w:r>
          </w:p>
          <w:p w14:paraId="599F82DB"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139" w:type="dxa"/>
            <w:vAlign w:val="center"/>
          </w:tcPr>
          <w:p w14:paraId="576BF7D4"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640F6BE9"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3EABB910"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7BA4A3EE" w14:textId="77777777" w:rsidTr="006F027A">
        <w:trPr>
          <w:trHeight w:val="800"/>
        </w:trPr>
        <w:tc>
          <w:tcPr>
            <w:tcW w:w="5104" w:type="dxa"/>
            <w:vAlign w:val="center"/>
          </w:tcPr>
          <w:p w14:paraId="370595BF"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139" w:type="dxa"/>
            <w:vAlign w:val="center"/>
          </w:tcPr>
          <w:p w14:paraId="6C4E876B" w14:textId="77777777" w:rsidR="00AD292B" w:rsidRPr="000B6970" w:rsidRDefault="00AD292B" w:rsidP="00AD292B">
            <w:pPr>
              <w:spacing w:before="0"/>
              <w:jc w:val="center"/>
              <w:rPr>
                <w:rFonts w:cs="Arial"/>
                <w:b/>
                <w:bCs/>
                <w:iCs/>
                <w:sz w:val="24"/>
                <w:szCs w:val="24"/>
                <w:lang w:val="sr-Cyrl-CS"/>
              </w:rPr>
            </w:pPr>
          </w:p>
          <w:p w14:paraId="1BADF535"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6F60CE78" w14:textId="77777777" w:rsidTr="006F027A">
        <w:tc>
          <w:tcPr>
            <w:tcW w:w="9243" w:type="dxa"/>
            <w:gridSpan w:val="2"/>
          </w:tcPr>
          <w:p w14:paraId="7631CBB5"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6FDDCB33" w14:textId="77777777" w:rsidR="00AD292B" w:rsidRDefault="00AD292B" w:rsidP="00AD292B">
      <w:pPr>
        <w:spacing w:before="0"/>
        <w:rPr>
          <w:rFonts w:cs="Arial"/>
          <w:b/>
          <w:bCs/>
          <w:i/>
          <w:iCs/>
          <w:sz w:val="24"/>
          <w:szCs w:val="24"/>
          <w:lang w:val="sr-Cyrl-CS"/>
        </w:rPr>
      </w:pPr>
    </w:p>
    <w:p w14:paraId="2AC95C3D"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09E45B9E" w14:textId="77777777" w:rsidR="00AD292B" w:rsidRPr="00EC5BB4" w:rsidRDefault="00AD292B" w:rsidP="00AD292B">
      <w:pPr>
        <w:spacing w:before="0"/>
        <w:ind w:left="720" w:firstLine="720"/>
        <w:rPr>
          <w:rFonts w:eastAsia="TimesNewRomanPSMT" w:cs="Arial"/>
          <w:bCs/>
          <w:sz w:val="24"/>
          <w:szCs w:val="24"/>
          <w:lang w:val="sr-Cyrl-CS"/>
        </w:rPr>
      </w:pPr>
    </w:p>
    <w:p w14:paraId="189B6C81"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D9E5BDE" w14:textId="77777777" w:rsidR="00AD292B" w:rsidRDefault="00AD292B" w:rsidP="00AD292B">
      <w:pPr>
        <w:spacing w:before="0"/>
        <w:rPr>
          <w:rFonts w:cs="Arial"/>
          <w:b/>
          <w:bCs/>
          <w:i/>
          <w:iCs/>
          <w:sz w:val="24"/>
          <w:szCs w:val="24"/>
          <w:u w:val="single"/>
        </w:rPr>
      </w:pPr>
    </w:p>
    <w:p w14:paraId="5F3726AB"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61D351D9"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02F7E8F9" w14:textId="77777777" w:rsidR="00AD292B" w:rsidRDefault="00AD292B" w:rsidP="00AD292B">
      <w:pPr>
        <w:autoSpaceDE w:val="0"/>
        <w:autoSpaceDN w:val="0"/>
        <w:adjustRightInd w:val="0"/>
        <w:rPr>
          <w:rFonts w:eastAsia="TimesNewRomanPS-BoldMT" w:cs="Arial"/>
          <w:bCs/>
          <w:i/>
          <w:iCs/>
          <w:sz w:val="20"/>
          <w:szCs w:val="20"/>
          <w:lang w:val="ru-RU"/>
        </w:rPr>
        <w:sectPr w:rsidR="00AD292B"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271091FA" w14:textId="635D7269" w:rsidR="00AD292B" w:rsidRPr="002546D9" w:rsidRDefault="00AD292B" w:rsidP="00AD292B">
      <w:pPr>
        <w:pStyle w:val="KDObrazac"/>
        <w:spacing w:before="0"/>
        <w:rPr>
          <w:noProof/>
          <w:sz w:val="24"/>
          <w:szCs w:val="24"/>
        </w:rPr>
      </w:pPr>
      <w:r>
        <w:rPr>
          <w:sz w:val="24"/>
          <w:szCs w:val="24"/>
        </w:rPr>
        <w:lastRenderedPageBreak/>
        <w:t>О</w:t>
      </w:r>
      <w:r>
        <w:rPr>
          <w:sz w:val="24"/>
          <w:szCs w:val="24"/>
          <w:lang w:val="sr-Cyrl-RS"/>
        </w:rPr>
        <w:t>бразац</w:t>
      </w:r>
      <w:r w:rsidRPr="00EC5BB4">
        <w:rPr>
          <w:sz w:val="24"/>
          <w:szCs w:val="24"/>
        </w:rPr>
        <w:t xml:space="preserve"> </w:t>
      </w:r>
      <w:r>
        <w:rPr>
          <w:sz w:val="24"/>
          <w:szCs w:val="24"/>
          <w:lang w:val="sr-Cyrl-RS"/>
        </w:rPr>
        <w:t>1</w:t>
      </w:r>
      <w:r w:rsidRPr="00EC5BB4">
        <w:rPr>
          <w:noProof/>
          <w:sz w:val="24"/>
          <w:szCs w:val="24"/>
        </w:rPr>
        <w:t>.</w:t>
      </w:r>
      <w:r>
        <w:rPr>
          <w:noProof/>
          <w:sz w:val="24"/>
          <w:szCs w:val="24"/>
        </w:rPr>
        <w:t>5</w:t>
      </w:r>
    </w:p>
    <w:p w14:paraId="41BCDA5E"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05122AFC" w14:textId="3C9B028E"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5</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Крагујевац</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CF5AE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2507A911" w14:textId="77777777" w:rsidR="00AD292B" w:rsidRPr="00EC5BB4" w:rsidRDefault="00AD292B" w:rsidP="00AD292B">
      <w:pPr>
        <w:spacing w:before="0"/>
        <w:rPr>
          <w:rFonts w:eastAsia="TimesNewRomanPS-BoldMT" w:cs="Arial"/>
          <w:bCs/>
          <w:color w:val="00B0F0"/>
          <w:sz w:val="24"/>
          <w:szCs w:val="24"/>
        </w:rPr>
      </w:pPr>
    </w:p>
    <w:p w14:paraId="31EDA866"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27009501"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56225E1"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153CD88" w14:textId="77777777" w:rsidR="00AD292B" w:rsidRPr="00555BFC" w:rsidRDefault="00AD292B" w:rsidP="00AD292B">
            <w:pPr>
              <w:snapToGrid w:val="0"/>
              <w:spacing w:before="0"/>
              <w:rPr>
                <w:rFonts w:cs="Arial"/>
                <w:b/>
                <w:bCs/>
                <w:i/>
                <w:iCs/>
                <w:sz w:val="24"/>
                <w:szCs w:val="24"/>
              </w:rPr>
            </w:pPr>
          </w:p>
        </w:tc>
      </w:tr>
      <w:tr w:rsidR="00AD292B" w:rsidRPr="00555BFC" w14:paraId="6945D1FD"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60FC7C"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0FC318EF"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AA05447" w14:textId="77777777" w:rsidR="00AD292B" w:rsidRPr="00555BFC" w:rsidRDefault="00AD292B" w:rsidP="00AD292B">
            <w:pPr>
              <w:snapToGrid w:val="0"/>
              <w:spacing w:before="0"/>
              <w:rPr>
                <w:rFonts w:cs="Arial"/>
                <w:b/>
                <w:bCs/>
                <w:i/>
                <w:iCs/>
                <w:sz w:val="24"/>
                <w:szCs w:val="24"/>
                <w:lang w:val="ru-RU"/>
              </w:rPr>
            </w:pPr>
          </w:p>
          <w:p w14:paraId="03CDFE44" w14:textId="77777777" w:rsidR="00AD292B" w:rsidRPr="00555BFC" w:rsidRDefault="00AD292B" w:rsidP="00AD292B">
            <w:pPr>
              <w:spacing w:before="0"/>
              <w:rPr>
                <w:rFonts w:cs="Arial"/>
                <w:b/>
                <w:bCs/>
                <w:i/>
                <w:iCs/>
                <w:sz w:val="24"/>
                <w:szCs w:val="24"/>
                <w:lang w:val="ru-RU"/>
              </w:rPr>
            </w:pPr>
          </w:p>
          <w:p w14:paraId="10A01B59" w14:textId="77777777" w:rsidR="00AD292B" w:rsidRPr="00555BFC" w:rsidRDefault="00AD292B" w:rsidP="00AD292B">
            <w:pPr>
              <w:spacing w:before="0"/>
              <w:rPr>
                <w:rFonts w:cs="Arial"/>
                <w:b/>
                <w:bCs/>
                <w:i/>
                <w:iCs/>
                <w:sz w:val="24"/>
                <w:szCs w:val="24"/>
                <w:lang w:val="ru-RU"/>
              </w:rPr>
            </w:pPr>
          </w:p>
        </w:tc>
      </w:tr>
      <w:tr w:rsidR="00AD292B" w:rsidRPr="00555BFC" w14:paraId="4D95E828"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95BAA4"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925F65A" w14:textId="77777777" w:rsidR="00AD292B" w:rsidRPr="00555BFC" w:rsidRDefault="00AD292B" w:rsidP="00AD292B">
            <w:pPr>
              <w:snapToGrid w:val="0"/>
              <w:spacing w:before="0"/>
              <w:rPr>
                <w:rFonts w:cs="Arial"/>
                <w:b/>
                <w:bCs/>
                <w:i/>
                <w:iCs/>
                <w:sz w:val="24"/>
                <w:szCs w:val="24"/>
              </w:rPr>
            </w:pPr>
          </w:p>
          <w:p w14:paraId="3068AD31" w14:textId="77777777" w:rsidR="00AD292B" w:rsidRPr="00555BFC" w:rsidRDefault="00AD292B" w:rsidP="00AD292B">
            <w:pPr>
              <w:spacing w:before="0"/>
              <w:rPr>
                <w:rFonts w:cs="Arial"/>
                <w:b/>
                <w:bCs/>
                <w:i/>
                <w:iCs/>
                <w:sz w:val="24"/>
                <w:szCs w:val="24"/>
              </w:rPr>
            </w:pPr>
          </w:p>
          <w:p w14:paraId="3AC90A1E" w14:textId="77777777" w:rsidR="00AD292B" w:rsidRPr="00555BFC" w:rsidRDefault="00AD292B" w:rsidP="00AD292B">
            <w:pPr>
              <w:spacing w:before="0"/>
              <w:rPr>
                <w:rFonts w:cs="Arial"/>
                <w:b/>
                <w:bCs/>
                <w:i/>
                <w:iCs/>
                <w:sz w:val="24"/>
                <w:szCs w:val="24"/>
              </w:rPr>
            </w:pPr>
          </w:p>
        </w:tc>
      </w:tr>
      <w:tr w:rsidR="00AD292B" w:rsidRPr="00555BFC" w14:paraId="51F76A7D"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F81669"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A805F62" w14:textId="77777777" w:rsidR="00AD292B" w:rsidRPr="00555BFC" w:rsidRDefault="00AD292B" w:rsidP="00AD292B">
            <w:pPr>
              <w:snapToGrid w:val="0"/>
              <w:spacing w:before="0"/>
              <w:rPr>
                <w:rFonts w:cs="Arial"/>
                <w:b/>
                <w:bCs/>
                <w:i/>
                <w:iCs/>
                <w:sz w:val="24"/>
                <w:szCs w:val="24"/>
              </w:rPr>
            </w:pPr>
          </w:p>
          <w:p w14:paraId="59D81701" w14:textId="77777777" w:rsidR="00AD292B" w:rsidRPr="00555BFC" w:rsidRDefault="00AD292B" w:rsidP="00AD292B">
            <w:pPr>
              <w:spacing w:before="0"/>
              <w:rPr>
                <w:rFonts w:cs="Arial"/>
                <w:b/>
                <w:bCs/>
                <w:i/>
                <w:iCs/>
                <w:sz w:val="24"/>
                <w:szCs w:val="24"/>
              </w:rPr>
            </w:pPr>
          </w:p>
        </w:tc>
      </w:tr>
      <w:tr w:rsidR="00AD292B" w:rsidRPr="00555BFC" w14:paraId="6BEE8CFA"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BBD112F"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F48EE66" w14:textId="77777777" w:rsidR="00AD292B" w:rsidRPr="00555BFC" w:rsidRDefault="00AD292B" w:rsidP="00AD292B">
            <w:pPr>
              <w:snapToGrid w:val="0"/>
              <w:spacing w:before="0"/>
              <w:rPr>
                <w:rFonts w:cs="Arial"/>
                <w:b/>
                <w:bCs/>
                <w:i/>
                <w:iCs/>
                <w:sz w:val="24"/>
                <w:szCs w:val="24"/>
                <w:lang w:val="ru-RU"/>
              </w:rPr>
            </w:pPr>
          </w:p>
        </w:tc>
      </w:tr>
      <w:tr w:rsidR="00AD292B" w:rsidRPr="00555BFC" w14:paraId="1DF66F17"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A34F6D"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92AE522" w14:textId="77777777" w:rsidR="00AD292B" w:rsidRPr="00555BFC" w:rsidRDefault="00AD292B" w:rsidP="00AD292B">
            <w:pPr>
              <w:snapToGrid w:val="0"/>
              <w:spacing w:before="0"/>
              <w:rPr>
                <w:rFonts w:cs="Arial"/>
                <w:b/>
                <w:bCs/>
                <w:i/>
                <w:iCs/>
                <w:sz w:val="24"/>
                <w:szCs w:val="24"/>
              </w:rPr>
            </w:pPr>
          </w:p>
          <w:p w14:paraId="0DA52FB5" w14:textId="77777777" w:rsidR="00AD292B" w:rsidRPr="00555BFC" w:rsidRDefault="00AD292B" w:rsidP="00AD292B">
            <w:pPr>
              <w:spacing w:before="0"/>
              <w:rPr>
                <w:rFonts w:cs="Arial"/>
                <w:b/>
                <w:bCs/>
                <w:i/>
                <w:iCs/>
                <w:sz w:val="24"/>
                <w:szCs w:val="24"/>
              </w:rPr>
            </w:pPr>
          </w:p>
          <w:p w14:paraId="1523EAE1" w14:textId="77777777" w:rsidR="00AD292B" w:rsidRPr="00555BFC" w:rsidRDefault="00AD292B" w:rsidP="00AD292B">
            <w:pPr>
              <w:spacing w:before="0"/>
              <w:rPr>
                <w:rFonts w:cs="Arial"/>
                <w:b/>
                <w:bCs/>
                <w:i/>
                <w:iCs/>
                <w:sz w:val="24"/>
                <w:szCs w:val="24"/>
              </w:rPr>
            </w:pPr>
          </w:p>
        </w:tc>
      </w:tr>
      <w:tr w:rsidR="00AD292B" w:rsidRPr="00555BFC" w14:paraId="5C192ABE"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10856C"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EDB3F54" w14:textId="77777777" w:rsidR="00AD292B" w:rsidRPr="00555BFC" w:rsidRDefault="00AD292B" w:rsidP="00AD292B">
            <w:pPr>
              <w:snapToGrid w:val="0"/>
              <w:spacing w:before="0"/>
              <w:rPr>
                <w:rFonts w:cs="Arial"/>
                <w:b/>
                <w:bCs/>
                <w:i/>
                <w:iCs/>
                <w:sz w:val="24"/>
                <w:szCs w:val="24"/>
                <w:lang w:val="ru-RU"/>
              </w:rPr>
            </w:pPr>
          </w:p>
        </w:tc>
      </w:tr>
      <w:tr w:rsidR="00AD292B" w:rsidRPr="00555BFC" w14:paraId="345D4CF6"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C89A1D3"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711FD95" w14:textId="77777777" w:rsidR="00AD292B" w:rsidRPr="00555BFC" w:rsidRDefault="00AD292B" w:rsidP="00AD292B">
            <w:pPr>
              <w:snapToGrid w:val="0"/>
              <w:spacing w:before="0"/>
              <w:rPr>
                <w:rFonts w:cs="Arial"/>
                <w:b/>
                <w:bCs/>
                <w:i/>
                <w:iCs/>
                <w:sz w:val="24"/>
                <w:szCs w:val="24"/>
              </w:rPr>
            </w:pPr>
          </w:p>
          <w:p w14:paraId="683A267A" w14:textId="77777777" w:rsidR="00AD292B" w:rsidRPr="00555BFC" w:rsidRDefault="00AD292B" w:rsidP="00AD292B">
            <w:pPr>
              <w:spacing w:before="0"/>
              <w:rPr>
                <w:rFonts w:cs="Arial"/>
                <w:b/>
                <w:bCs/>
                <w:i/>
                <w:iCs/>
                <w:sz w:val="24"/>
                <w:szCs w:val="24"/>
              </w:rPr>
            </w:pPr>
          </w:p>
          <w:p w14:paraId="19E2FEFF" w14:textId="77777777" w:rsidR="00AD292B" w:rsidRPr="00555BFC" w:rsidRDefault="00AD292B" w:rsidP="00AD292B">
            <w:pPr>
              <w:spacing w:before="0"/>
              <w:rPr>
                <w:rFonts w:cs="Arial"/>
                <w:b/>
                <w:bCs/>
                <w:i/>
                <w:iCs/>
                <w:sz w:val="24"/>
                <w:szCs w:val="24"/>
              </w:rPr>
            </w:pPr>
          </w:p>
        </w:tc>
      </w:tr>
      <w:tr w:rsidR="00AD292B" w:rsidRPr="00555BFC" w14:paraId="16043E9E"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E486A"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E0CFC8D" w14:textId="77777777" w:rsidR="00AD292B" w:rsidRPr="00555BFC" w:rsidRDefault="00AD292B" w:rsidP="00AD292B">
            <w:pPr>
              <w:snapToGrid w:val="0"/>
              <w:spacing w:before="0"/>
              <w:rPr>
                <w:rFonts w:cs="Arial"/>
                <w:b/>
                <w:bCs/>
                <w:i/>
                <w:iCs/>
                <w:sz w:val="24"/>
                <w:szCs w:val="24"/>
              </w:rPr>
            </w:pPr>
          </w:p>
          <w:p w14:paraId="23417262" w14:textId="77777777" w:rsidR="00AD292B" w:rsidRPr="00555BFC" w:rsidRDefault="00AD292B" w:rsidP="00AD292B">
            <w:pPr>
              <w:spacing w:before="0"/>
              <w:rPr>
                <w:rFonts w:cs="Arial"/>
                <w:b/>
                <w:bCs/>
                <w:i/>
                <w:iCs/>
                <w:sz w:val="24"/>
                <w:szCs w:val="24"/>
              </w:rPr>
            </w:pPr>
          </w:p>
          <w:p w14:paraId="20CDE62E" w14:textId="77777777" w:rsidR="00AD292B" w:rsidRPr="00555BFC" w:rsidRDefault="00AD292B" w:rsidP="00AD292B">
            <w:pPr>
              <w:spacing w:before="0"/>
              <w:rPr>
                <w:rFonts w:cs="Arial"/>
                <w:b/>
                <w:bCs/>
                <w:i/>
                <w:iCs/>
                <w:sz w:val="24"/>
                <w:szCs w:val="24"/>
              </w:rPr>
            </w:pPr>
          </w:p>
        </w:tc>
      </w:tr>
      <w:tr w:rsidR="00AD292B" w:rsidRPr="00555BFC" w14:paraId="2217C305"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E2E6F3"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AC2D0EC" w14:textId="77777777" w:rsidR="00AD292B" w:rsidRPr="00555BFC" w:rsidRDefault="00AD292B" w:rsidP="00AD292B">
            <w:pPr>
              <w:snapToGrid w:val="0"/>
              <w:spacing w:before="0"/>
              <w:rPr>
                <w:rFonts w:cs="Arial"/>
                <w:b/>
                <w:bCs/>
                <w:i/>
                <w:iCs/>
                <w:sz w:val="24"/>
                <w:szCs w:val="24"/>
                <w:lang w:val="ru-RU"/>
              </w:rPr>
            </w:pPr>
          </w:p>
          <w:p w14:paraId="6ED59CA3" w14:textId="77777777" w:rsidR="00AD292B" w:rsidRPr="00555BFC" w:rsidRDefault="00AD292B" w:rsidP="00AD292B">
            <w:pPr>
              <w:spacing w:before="0"/>
              <w:rPr>
                <w:rFonts w:cs="Arial"/>
                <w:b/>
                <w:bCs/>
                <w:i/>
                <w:iCs/>
                <w:sz w:val="24"/>
                <w:szCs w:val="24"/>
                <w:lang w:val="ru-RU"/>
              </w:rPr>
            </w:pPr>
          </w:p>
          <w:p w14:paraId="13E70E2E" w14:textId="77777777" w:rsidR="00AD292B" w:rsidRPr="00555BFC" w:rsidRDefault="00AD292B" w:rsidP="00AD292B">
            <w:pPr>
              <w:spacing w:before="0"/>
              <w:rPr>
                <w:rFonts w:cs="Arial"/>
                <w:b/>
                <w:bCs/>
                <w:i/>
                <w:iCs/>
                <w:sz w:val="24"/>
                <w:szCs w:val="24"/>
                <w:lang w:val="ru-RU"/>
              </w:rPr>
            </w:pPr>
          </w:p>
        </w:tc>
      </w:tr>
      <w:tr w:rsidR="00AD292B" w:rsidRPr="00555BFC" w14:paraId="04E01F70"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A15529"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4CBE2B" w14:textId="77777777" w:rsidR="00AD292B" w:rsidRPr="00555BFC" w:rsidRDefault="00AD292B" w:rsidP="00AD292B">
            <w:pPr>
              <w:snapToGrid w:val="0"/>
              <w:spacing w:before="0"/>
              <w:ind w:firstLine="708"/>
              <w:rPr>
                <w:rFonts w:cs="Arial"/>
                <w:b/>
                <w:bCs/>
                <w:i/>
                <w:iCs/>
                <w:sz w:val="24"/>
                <w:szCs w:val="24"/>
                <w:lang w:val="ru-RU"/>
              </w:rPr>
            </w:pPr>
          </w:p>
          <w:p w14:paraId="67283AE8" w14:textId="77777777" w:rsidR="00AD292B" w:rsidRPr="00555BFC" w:rsidRDefault="00AD292B" w:rsidP="00AD292B">
            <w:pPr>
              <w:spacing w:before="0"/>
              <w:ind w:firstLine="708"/>
              <w:rPr>
                <w:rFonts w:cs="Arial"/>
                <w:b/>
                <w:bCs/>
                <w:i/>
                <w:iCs/>
                <w:sz w:val="24"/>
                <w:szCs w:val="24"/>
                <w:lang w:val="ru-RU"/>
              </w:rPr>
            </w:pPr>
          </w:p>
          <w:p w14:paraId="0D68B478" w14:textId="77777777" w:rsidR="00AD292B" w:rsidRPr="00555BFC" w:rsidRDefault="00AD292B" w:rsidP="00AD292B">
            <w:pPr>
              <w:spacing w:before="0"/>
              <w:ind w:firstLine="708"/>
              <w:rPr>
                <w:rFonts w:cs="Arial"/>
                <w:b/>
                <w:bCs/>
                <w:i/>
                <w:iCs/>
                <w:sz w:val="24"/>
                <w:szCs w:val="24"/>
                <w:lang w:val="ru-RU"/>
              </w:rPr>
            </w:pPr>
          </w:p>
        </w:tc>
      </w:tr>
    </w:tbl>
    <w:p w14:paraId="2522B5E0" w14:textId="77777777" w:rsidR="00AD292B" w:rsidRPr="00EC5BB4" w:rsidRDefault="00AD292B" w:rsidP="00AD292B">
      <w:pPr>
        <w:spacing w:before="0"/>
        <w:rPr>
          <w:rFonts w:cs="Arial"/>
          <w:sz w:val="24"/>
          <w:szCs w:val="24"/>
        </w:rPr>
      </w:pPr>
    </w:p>
    <w:p w14:paraId="3FA80FF7"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23DAEE48"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795C69"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9ED5E7D"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F3F43C"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12300F64"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4EC032"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58CB1EE8" w14:textId="77777777" w:rsidR="00AD292B" w:rsidRPr="00EC5BB4" w:rsidRDefault="00AD292B" w:rsidP="00AD292B">
      <w:pPr>
        <w:spacing w:before="0"/>
        <w:rPr>
          <w:rFonts w:cs="Arial"/>
          <w:b/>
          <w:i/>
          <w:iCs/>
          <w:sz w:val="24"/>
          <w:szCs w:val="24"/>
          <w:lang w:val="ru-RU"/>
        </w:rPr>
      </w:pPr>
    </w:p>
    <w:p w14:paraId="036D913D"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1D69744E" w14:textId="6C74E6BE"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4CE44697" w14:textId="77777777" w:rsidR="00AD292B" w:rsidRPr="0042687E" w:rsidRDefault="00AD292B" w:rsidP="00AD292B">
      <w:pPr>
        <w:spacing w:before="0"/>
        <w:rPr>
          <w:rFonts w:eastAsia="TimesNewRomanPSMT" w:cs="Arial"/>
          <w:bCs/>
          <w:sz w:val="20"/>
          <w:szCs w:val="20"/>
        </w:rPr>
      </w:pPr>
    </w:p>
    <w:p w14:paraId="719F8F14"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1140DBB1"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666EE431"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038DEA9"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0C2A634" w14:textId="77777777" w:rsidR="00AD292B" w:rsidRPr="00555BFC" w:rsidRDefault="00AD292B" w:rsidP="00AD292B">
            <w:pPr>
              <w:snapToGrid w:val="0"/>
              <w:spacing w:before="0"/>
              <w:rPr>
                <w:rFonts w:eastAsia="TimesNewRomanPSMT" w:cs="Arial"/>
                <w:b/>
                <w:bCs/>
                <w:sz w:val="24"/>
                <w:szCs w:val="24"/>
              </w:rPr>
            </w:pPr>
          </w:p>
        </w:tc>
      </w:tr>
      <w:tr w:rsidR="00AD292B" w:rsidRPr="00555BFC" w14:paraId="14CAA7B7"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352915"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D75D914"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15B4ED"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3C20DE52"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90D32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8003C93" w14:textId="77777777" w:rsidR="00AD292B" w:rsidRPr="00555BFC" w:rsidRDefault="00AD292B" w:rsidP="00AD292B">
            <w:pPr>
              <w:snapToGrid w:val="0"/>
              <w:spacing w:before="0"/>
              <w:rPr>
                <w:rFonts w:eastAsia="TimesNewRomanPSMT" w:cs="Arial"/>
                <w:b/>
                <w:bCs/>
                <w:sz w:val="24"/>
                <w:szCs w:val="24"/>
              </w:rPr>
            </w:pPr>
          </w:p>
        </w:tc>
      </w:tr>
      <w:tr w:rsidR="00AD292B" w:rsidRPr="00555BFC" w14:paraId="09111668"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DC0A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D406AE" w14:textId="77777777" w:rsidR="00AD292B" w:rsidRPr="00555BFC" w:rsidRDefault="00AD292B" w:rsidP="00AD292B">
            <w:pPr>
              <w:snapToGrid w:val="0"/>
              <w:spacing w:before="0"/>
              <w:rPr>
                <w:rFonts w:eastAsia="TimesNewRomanPSMT" w:cs="Arial"/>
                <w:b/>
                <w:bCs/>
                <w:sz w:val="24"/>
                <w:szCs w:val="24"/>
              </w:rPr>
            </w:pPr>
          </w:p>
        </w:tc>
      </w:tr>
      <w:tr w:rsidR="00AD292B" w:rsidRPr="00555BFC" w14:paraId="7BE07E5B"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955B6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E0BDDC" w14:textId="77777777" w:rsidR="00AD292B" w:rsidRPr="00555BFC" w:rsidRDefault="00AD292B" w:rsidP="00AD292B">
            <w:pPr>
              <w:snapToGrid w:val="0"/>
              <w:spacing w:before="0"/>
              <w:rPr>
                <w:rFonts w:eastAsia="TimesNewRomanPSMT" w:cs="Arial"/>
                <w:b/>
                <w:bCs/>
                <w:sz w:val="24"/>
                <w:szCs w:val="24"/>
              </w:rPr>
            </w:pPr>
          </w:p>
        </w:tc>
      </w:tr>
      <w:tr w:rsidR="00AD292B" w:rsidRPr="00555BFC" w14:paraId="1285C2F6"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E5C564D"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767C1E1" w14:textId="77777777" w:rsidR="00AD292B" w:rsidRPr="00555BFC" w:rsidRDefault="00AD292B" w:rsidP="00AD292B">
            <w:pPr>
              <w:snapToGrid w:val="0"/>
              <w:spacing w:before="0"/>
              <w:rPr>
                <w:rFonts w:eastAsia="TimesNewRomanPSMT" w:cs="Arial"/>
                <w:b/>
                <w:bCs/>
                <w:sz w:val="24"/>
                <w:szCs w:val="24"/>
              </w:rPr>
            </w:pPr>
          </w:p>
        </w:tc>
      </w:tr>
      <w:tr w:rsidR="00AD292B" w:rsidRPr="00555BFC" w14:paraId="783E7BA4"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0951243"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EA655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1AC5E9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1A35E5"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8925AA5"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075AE6A"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CB55085" w14:textId="77777777" w:rsidR="00AD292B" w:rsidRPr="00555BFC" w:rsidRDefault="00AD292B" w:rsidP="00AD292B">
            <w:pPr>
              <w:snapToGrid w:val="0"/>
              <w:spacing w:before="0"/>
              <w:rPr>
                <w:rFonts w:eastAsia="TimesNewRomanPSMT" w:cs="Arial"/>
                <w:bCs/>
                <w:sz w:val="24"/>
                <w:szCs w:val="24"/>
                <w:lang w:val="ru-RU"/>
              </w:rPr>
            </w:pPr>
          </w:p>
          <w:p w14:paraId="62DEE8B7"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92A2A1" w14:textId="77777777" w:rsidR="00AD292B" w:rsidRPr="00555BFC" w:rsidRDefault="00AD292B" w:rsidP="00AD292B">
            <w:pPr>
              <w:snapToGrid w:val="0"/>
              <w:spacing w:before="0"/>
              <w:rPr>
                <w:rFonts w:eastAsia="TimesNewRomanPSMT" w:cs="Arial"/>
                <w:b/>
                <w:bCs/>
                <w:sz w:val="24"/>
                <w:szCs w:val="24"/>
              </w:rPr>
            </w:pPr>
          </w:p>
        </w:tc>
      </w:tr>
      <w:tr w:rsidR="00AD292B" w:rsidRPr="00555BFC" w14:paraId="238DA270"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DB0ED9F"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798FA28"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2C17AB8"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1483A76"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B9D6201" w14:textId="77777777" w:rsidR="00AD292B" w:rsidRPr="00555BFC" w:rsidRDefault="00AD292B" w:rsidP="00AD292B">
            <w:pPr>
              <w:snapToGrid w:val="0"/>
              <w:spacing w:before="0"/>
              <w:rPr>
                <w:rFonts w:eastAsia="TimesNewRomanPSMT" w:cs="Arial"/>
                <w:bCs/>
                <w:sz w:val="24"/>
                <w:szCs w:val="24"/>
                <w:lang w:val="ru-RU"/>
              </w:rPr>
            </w:pPr>
          </w:p>
          <w:p w14:paraId="2FC5867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C59093" w14:textId="77777777" w:rsidR="00AD292B" w:rsidRPr="00555BFC" w:rsidRDefault="00AD292B" w:rsidP="00AD292B">
            <w:pPr>
              <w:snapToGrid w:val="0"/>
              <w:spacing w:before="0"/>
              <w:rPr>
                <w:rFonts w:eastAsia="TimesNewRomanPSMT" w:cs="Arial"/>
                <w:b/>
                <w:bCs/>
                <w:sz w:val="24"/>
                <w:szCs w:val="24"/>
              </w:rPr>
            </w:pPr>
          </w:p>
        </w:tc>
      </w:tr>
      <w:tr w:rsidR="00AD292B" w:rsidRPr="00555BFC" w14:paraId="7FD3BAE9"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AF7794A" w14:textId="77777777" w:rsidR="00AD292B" w:rsidRPr="00555BFC" w:rsidRDefault="00AD292B" w:rsidP="00AD292B">
            <w:pPr>
              <w:snapToGrid w:val="0"/>
              <w:spacing w:before="0"/>
              <w:rPr>
                <w:rFonts w:eastAsia="TimesNewRomanPSMT" w:cs="Arial"/>
                <w:bCs/>
                <w:sz w:val="24"/>
                <w:szCs w:val="24"/>
              </w:rPr>
            </w:pPr>
          </w:p>
          <w:p w14:paraId="12F4DD1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D33637" w14:textId="77777777" w:rsidR="00AD292B" w:rsidRPr="00555BFC" w:rsidRDefault="00AD292B" w:rsidP="00AD292B">
            <w:pPr>
              <w:snapToGrid w:val="0"/>
              <w:spacing w:before="0"/>
              <w:rPr>
                <w:rFonts w:eastAsia="TimesNewRomanPSMT" w:cs="Arial"/>
                <w:b/>
                <w:bCs/>
                <w:sz w:val="24"/>
                <w:szCs w:val="24"/>
              </w:rPr>
            </w:pPr>
          </w:p>
        </w:tc>
      </w:tr>
      <w:tr w:rsidR="00AD292B" w:rsidRPr="00555BFC" w14:paraId="4FBCE64E"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6822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CAC797A" w14:textId="77777777" w:rsidR="00AD292B" w:rsidRPr="00555BFC" w:rsidRDefault="00AD292B" w:rsidP="00AD292B">
            <w:pPr>
              <w:snapToGrid w:val="0"/>
              <w:spacing w:before="0"/>
              <w:rPr>
                <w:rFonts w:eastAsia="TimesNewRomanPSMT" w:cs="Arial"/>
                <w:b/>
                <w:bCs/>
                <w:sz w:val="24"/>
                <w:szCs w:val="24"/>
              </w:rPr>
            </w:pPr>
          </w:p>
        </w:tc>
      </w:tr>
      <w:tr w:rsidR="00AD292B" w:rsidRPr="00555BFC" w14:paraId="3B657333"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DC25E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A6505A" w14:textId="77777777" w:rsidR="00AD292B" w:rsidRPr="00555BFC" w:rsidRDefault="00AD292B" w:rsidP="00AD292B">
            <w:pPr>
              <w:snapToGrid w:val="0"/>
              <w:spacing w:before="0"/>
              <w:rPr>
                <w:rFonts w:eastAsia="TimesNewRomanPSMT" w:cs="Arial"/>
                <w:b/>
                <w:bCs/>
                <w:sz w:val="24"/>
                <w:szCs w:val="24"/>
              </w:rPr>
            </w:pPr>
          </w:p>
        </w:tc>
      </w:tr>
      <w:tr w:rsidR="00AD292B" w:rsidRPr="00555BFC" w14:paraId="538F368B"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E013196"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D81AF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DE935BB"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2C50E8"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728A907" w14:textId="77777777" w:rsidR="00AD292B" w:rsidRPr="00555BFC" w:rsidRDefault="00AD292B" w:rsidP="00AD292B">
            <w:pPr>
              <w:snapToGrid w:val="0"/>
              <w:spacing w:before="0"/>
              <w:rPr>
                <w:rFonts w:eastAsia="TimesNewRomanPSMT" w:cs="Arial"/>
                <w:b/>
                <w:bCs/>
                <w:sz w:val="24"/>
                <w:szCs w:val="24"/>
                <w:lang w:val="ru-RU"/>
              </w:rPr>
            </w:pPr>
          </w:p>
        </w:tc>
      </w:tr>
    </w:tbl>
    <w:p w14:paraId="46BF05A6" w14:textId="77777777" w:rsidR="00AD292B" w:rsidRPr="00EC5BB4" w:rsidRDefault="00AD292B" w:rsidP="00AD292B">
      <w:pPr>
        <w:spacing w:before="0"/>
        <w:rPr>
          <w:rFonts w:cs="Arial"/>
          <w:b/>
          <w:bCs/>
          <w:i/>
          <w:iCs/>
          <w:sz w:val="24"/>
          <w:szCs w:val="24"/>
          <w:u w:val="single"/>
          <w:lang w:val="ru-RU"/>
        </w:rPr>
      </w:pPr>
    </w:p>
    <w:p w14:paraId="29488C6B"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5F3FB9EA"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CC2611"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74DD2EC4"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6458182D"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1B5E7E23"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A463AC"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717D"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2D9651E"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19C143"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D1D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A13160C"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09051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315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09290C8"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941A7B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241F"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C26B4D3"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1C9022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6BAE"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EA740FF"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F3C87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21F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194A96B"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755412"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23C8"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6C700359"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3427CB"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59E1"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EFA6A18"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3D5BC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B13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1EB8AAD"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C4FB26"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D83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5442C161"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4340BF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5CD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C9EB7D1"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018A3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5F7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8537FE3"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FEA75D"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7DD7"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1FAA92A0"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5E1F0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3DA0BAA"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5FB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0C4864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C7BED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341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0CDB0B5"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E5F6525"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2E1C"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C610A5C"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00BCA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8B7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94B4617"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D73DF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198E" w14:textId="77777777" w:rsidR="00AD292B" w:rsidRPr="00555BFC" w:rsidRDefault="00AD292B" w:rsidP="00AD292B">
            <w:pPr>
              <w:snapToGrid w:val="0"/>
              <w:spacing w:before="0"/>
              <w:jc w:val="left"/>
              <w:rPr>
                <w:rFonts w:eastAsia="TimesNewRomanPSMT" w:cs="Arial"/>
                <w:b/>
                <w:bCs/>
                <w:sz w:val="24"/>
                <w:szCs w:val="24"/>
              </w:rPr>
            </w:pPr>
          </w:p>
        </w:tc>
      </w:tr>
    </w:tbl>
    <w:p w14:paraId="27CC8A3E" w14:textId="77777777" w:rsidR="00AD292B" w:rsidRPr="00EC5BB4" w:rsidRDefault="00AD292B" w:rsidP="00AD292B">
      <w:pPr>
        <w:spacing w:before="0"/>
        <w:rPr>
          <w:rFonts w:cs="Arial"/>
          <w:b/>
          <w:bCs/>
          <w:i/>
          <w:iCs/>
          <w:sz w:val="24"/>
          <w:szCs w:val="24"/>
          <w:u w:val="single"/>
        </w:rPr>
      </w:pPr>
    </w:p>
    <w:p w14:paraId="6CE0349A"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704EEE1B"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1F116CE2"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1736B1CF" w14:textId="77777777" w:rsidR="00AD292B" w:rsidRDefault="00AD292B" w:rsidP="00AD292B">
      <w:pPr>
        <w:spacing w:before="0"/>
        <w:rPr>
          <w:rFonts w:cs="Arial"/>
          <w:bCs/>
          <w:i/>
          <w:iCs/>
          <w:sz w:val="24"/>
          <w:szCs w:val="24"/>
          <w:lang w:val="sr-Cyrl-CS"/>
        </w:rPr>
      </w:pPr>
    </w:p>
    <w:p w14:paraId="3D3F12EF" w14:textId="2850066D" w:rsidR="00AD292B" w:rsidRPr="002546D9" w:rsidRDefault="00AD292B" w:rsidP="00AD292B">
      <w:pPr>
        <w:spacing w:before="0"/>
        <w:jc w:val="center"/>
        <w:rPr>
          <w:rFonts w:cs="Arial"/>
          <w:b/>
          <w:bCs/>
          <w:iCs/>
          <w:sz w:val="24"/>
          <w:szCs w:val="24"/>
          <w:lang w:val="sr-Cyrl-CS"/>
        </w:rPr>
      </w:pPr>
      <w:r w:rsidRPr="002546D9">
        <w:rPr>
          <w:rFonts w:cs="Arial"/>
          <w:b/>
          <w:bCs/>
          <w:iCs/>
          <w:sz w:val="24"/>
          <w:szCs w:val="24"/>
          <w:lang w:val="sr-Cyrl-CS"/>
        </w:rPr>
        <w:t>ЦЕНА</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6310A988" w14:textId="77777777" w:rsidTr="006F027A">
        <w:trPr>
          <w:trHeight w:val="485"/>
        </w:trPr>
        <w:tc>
          <w:tcPr>
            <w:tcW w:w="5104" w:type="dxa"/>
            <w:shd w:val="clear" w:color="auto" w:fill="F2F2F2" w:themeFill="background1" w:themeFillShade="F2"/>
            <w:vAlign w:val="center"/>
          </w:tcPr>
          <w:p w14:paraId="37C62E5F"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139" w:type="dxa"/>
            <w:shd w:val="clear" w:color="auto" w:fill="F2F2F2" w:themeFill="background1" w:themeFillShade="F2"/>
            <w:vAlign w:val="center"/>
          </w:tcPr>
          <w:p w14:paraId="48EDBA4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УКУПНА ЦЕНА без ПДВ-а (</w:t>
            </w:r>
            <w:r w:rsidRPr="000B6970">
              <w:rPr>
                <w:rFonts w:eastAsia="Arial Unicode MS" w:cs="Arial"/>
                <w:b/>
                <w:bCs/>
                <w:iCs/>
                <w:kern w:val="1"/>
                <w:sz w:val="24"/>
                <w:szCs w:val="24"/>
                <w:lang w:val="sr-Cyrl-CS" w:eastAsia="ar-SA"/>
              </w:rPr>
              <w:t>динара)</w:t>
            </w:r>
          </w:p>
        </w:tc>
      </w:tr>
      <w:tr w:rsidR="00AD292B" w:rsidRPr="000B6970" w14:paraId="42859A3F" w14:textId="77777777" w:rsidTr="006F027A">
        <w:trPr>
          <w:trHeight w:val="440"/>
        </w:trPr>
        <w:tc>
          <w:tcPr>
            <w:tcW w:w="5104" w:type="dxa"/>
            <w:vAlign w:val="center"/>
          </w:tcPr>
          <w:p w14:paraId="1144C1E4" w14:textId="264734BB"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5 -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Крагујевац</w:t>
            </w:r>
          </w:p>
        </w:tc>
        <w:tc>
          <w:tcPr>
            <w:tcW w:w="4139" w:type="dxa"/>
          </w:tcPr>
          <w:p w14:paraId="15CF087F" w14:textId="77777777" w:rsidR="00AD292B" w:rsidRPr="000B6970" w:rsidRDefault="00AD292B" w:rsidP="00AD292B">
            <w:pPr>
              <w:spacing w:before="0"/>
              <w:rPr>
                <w:rFonts w:cs="Arial"/>
                <w:sz w:val="24"/>
                <w:szCs w:val="24"/>
                <w:lang w:val="sr-Cyrl-RS" w:eastAsia="sr-Latn-CS"/>
              </w:rPr>
            </w:pPr>
          </w:p>
        </w:tc>
      </w:tr>
    </w:tbl>
    <w:p w14:paraId="1A7B3FE0" w14:textId="77777777" w:rsidR="00AD292B" w:rsidRPr="00DB1803" w:rsidRDefault="00AD292B" w:rsidP="00AD292B">
      <w:pPr>
        <w:spacing w:before="0"/>
        <w:jc w:val="center"/>
        <w:rPr>
          <w:rFonts w:cs="Arial"/>
          <w:b/>
          <w:bCs/>
          <w:iCs/>
          <w:sz w:val="24"/>
          <w:szCs w:val="24"/>
          <w:u w:val="single"/>
          <w:lang w:val="sr-Cyrl-CS"/>
        </w:rPr>
      </w:pPr>
    </w:p>
    <w:p w14:paraId="054E37D0" w14:textId="4259F5C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4F030E0C" w14:textId="77777777" w:rsidTr="006F027A">
        <w:trPr>
          <w:trHeight w:val="481"/>
        </w:trPr>
        <w:tc>
          <w:tcPr>
            <w:tcW w:w="5104" w:type="dxa"/>
            <w:shd w:val="clear" w:color="auto" w:fill="F2F2F2" w:themeFill="background1" w:themeFillShade="F2"/>
            <w:vAlign w:val="center"/>
          </w:tcPr>
          <w:p w14:paraId="24BFEC53"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139" w:type="dxa"/>
            <w:shd w:val="clear" w:color="auto" w:fill="F2F2F2" w:themeFill="background1" w:themeFillShade="F2"/>
            <w:vAlign w:val="center"/>
          </w:tcPr>
          <w:p w14:paraId="71D9E3BF"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D8329E" w:rsidRPr="000B6970" w14:paraId="4E876A9E" w14:textId="77777777" w:rsidTr="006F027A">
        <w:trPr>
          <w:trHeight w:val="1686"/>
        </w:trPr>
        <w:tc>
          <w:tcPr>
            <w:tcW w:w="5104" w:type="dxa"/>
            <w:vAlign w:val="center"/>
          </w:tcPr>
          <w:p w14:paraId="2B279333" w14:textId="77777777" w:rsidR="00D8329E" w:rsidRDefault="00D8329E" w:rsidP="00D8329E">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593F7CC4" w14:textId="2846E12C" w:rsidR="00D8329E" w:rsidRPr="00585FAB" w:rsidRDefault="00D8329E"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о 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139" w:type="dxa"/>
            <w:vAlign w:val="center"/>
          </w:tcPr>
          <w:p w14:paraId="42392010" w14:textId="77777777" w:rsidR="00D8329E" w:rsidRPr="000B6970" w:rsidRDefault="00D8329E" w:rsidP="00D8329E">
            <w:pPr>
              <w:spacing w:before="0"/>
              <w:rPr>
                <w:rFonts w:cs="Arial"/>
                <w:bCs/>
                <w:i/>
                <w:iCs/>
                <w:sz w:val="24"/>
                <w:szCs w:val="24"/>
                <w:lang w:val="sr-Cyrl-CS"/>
              </w:rPr>
            </w:pPr>
          </w:p>
          <w:p w14:paraId="248FDFCE" w14:textId="77777777" w:rsidR="00D8329E" w:rsidRPr="000B6970" w:rsidRDefault="00D8329E" w:rsidP="00D8329E">
            <w:pPr>
              <w:spacing w:before="0"/>
              <w:jc w:val="center"/>
              <w:rPr>
                <w:rFonts w:cs="Arial"/>
                <w:bCs/>
                <w:i/>
                <w:iCs/>
                <w:sz w:val="24"/>
                <w:szCs w:val="24"/>
                <w:lang w:val="sr-Cyrl-CS"/>
              </w:rPr>
            </w:pPr>
          </w:p>
          <w:p w14:paraId="3E899B15"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400F45C7"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 xml:space="preserve">ДА/НЕ </w:t>
            </w:r>
          </w:p>
          <w:p w14:paraId="24F4B245" w14:textId="77777777" w:rsidR="00D8329E" w:rsidRPr="000B6970" w:rsidRDefault="00D8329E" w:rsidP="00D8329E">
            <w:pPr>
              <w:spacing w:before="0"/>
              <w:jc w:val="center"/>
              <w:rPr>
                <w:rFonts w:cs="Arial"/>
                <w:bCs/>
                <w:i/>
                <w:iCs/>
                <w:sz w:val="24"/>
                <w:szCs w:val="24"/>
                <w:lang w:val="sr-Cyrl-CS"/>
              </w:rPr>
            </w:pPr>
            <w:r w:rsidRPr="000B6970">
              <w:rPr>
                <w:rFonts w:cs="Arial"/>
                <w:bCs/>
                <w:i/>
                <w:iCs/>
                <w:sz w:val="24"/>
                <w:szCs w:val="24"/>
                <w:lang w:val="sr-Cyrl-CS"/>
              </w:rPr>
              <w:t>(заокружити)</w:t>
            </w:r>
          </w:p>
          <w:p w14:paraId="55D459D7" w14:textId="77777777" w:rsidR="00D8329E" w:rsidRPr="000B6970" w:rsidRDefault="00D8329E" w:rsidP="00D8329E">
            <w:pPr>
              <w:spacing w:before="0"/>
              <w:jc w:val="center"/>
              <w:rPr>
                <w:rFonts w:cs="Arial"/>
                <w:b/>
                <w:bCs/>
                <w:i/>
                <w:iCs/>
                <w:sz w:val="24"/>
                <w:szCs w:val="24"/>
                <w:lang w:val="sr-Cyrl-CS"/>
              </w:rPr>
            </w:pPr>
          </w:p>
        </w:tc>
      </w:tr>
      <w:tr w:rsidR="00D8329E" w:rsidRPr="000B6970" w14:paraId="15323086" w14:textId="77777777" w:rsidTr="006F027A">
        <w:trPr>
          <w:trHeight w:val="1223"/>
        </w:trPr>
        <w:tc>
          <w:tcPr>
            <w:tcW w:w="5104" w:type="dxa"/>
            <w:vAlign w:val="center"/>
          </w:tcPr>
          <w:p w14:paraId="5A1B2C6C" w14:textId="77777777" w:rsidR="00D8329E" w:rsidRDefault="00D8329E" w:rsidP="00D8329E">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5F840FDD" w14:textId="77777777" w:rsidR="00D8329E" w:rsidRDefault="00D8329E" w:rsidP="00D8329E">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686168F3" w14:textId="77777777" w:rsidR="00D8329E" w:rsidRPr="0035276D" w:rsidRDefault="00D8329E" w:rsidP="00D8329E">
            <w:pPr>
              <w:autoSpaceDE w:val="0"/>
              <w:autoSpaceDN w:val="0"/>
              <w:adjustRightInd w:val="0"/>
              <w:spacing w:before="0"/>
              <w:contextualSpacing/>
              <w:rPr>
                <w:rFonts w:eastAsia="Calibri" w:cs="Arial"/>
                <w:sz w:val="24"/>
                <w:szCs w:val="24"/>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максимално 30</w:t>
            </w:r>
            <w:r w:rsidRPr="0035276D">
              <w:rPr>
                <w:rFonts w:eastAsia="Calibri" w:cs="Arial"/>
                <w:noProof/>
                <w:sz w:val="24"/>
                <w:lang w:val="sr-Cyrl-RS"/>
              </w:rPr>
              <w:t xml:space="preserve"> </w:t>
            </w:r>
            <w:r>
              <w:rPr>
                <w:rFonts w:eastAsia="Calibri" w:cs="Arial"/>
                <w:noProof/>
                <w:sz w:val="24"/>
                <w:lang w:val="sr-Cyrl-RS"/>
              </w:rPr>
              <w:t>(словима: тридесет) 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p>
          <w:p w14:paraId="7C04200B" w14:textId="15ACD4CB" w:rsidR="00D8329E" w:rsidRDefault="00D8329E" w:rsidP="00D8329E">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Pr="00E07D09">
              <w:rPr>
                <w:rFonts w:cs="Arial"/>
                <w:sz w:val="24"/>
                <w:szCs w:val="24"/>
                <w:lang w:val="sr-Cyrl-RS" w:eastAsia="ar-SA"/>
              </w:rPr>
              <w:t>понуђач је дужан да у року од максимално 8</w:t>
            </w:r>
            <w:r>
              <w:rPr>
                <w:rFonts w:cs="Arial"/>
                <w:sz w:val="24"/>
                <w:szCs w:val="24"/>
                <w:lang w:val="sr-Cyrl-RS" w:eastAsia="ar-SA"/>
              </w:rPr>
              <w:t xml:space="preserve"> (словима: осам) </w:t>
            </w:r>
            <w:r w:rsidRPr="00E07D09">
              <w:rPr>
                <w:rFonts w:cs="Arial"/>
                <w:sz w:val="24"/>
                <w:szCs w:val="24"/>
                <w:lang w:val="sr-Cyrl-RS" w:eastAsia="ar-SA"/>
              </w:rPr>
              <w:t>часова</w:t>
            </w:r>
            <w:r>
              <w:rPr>
                <w:rFonts w:cs="Arial"/>
                <w:sz w:val="24"/>
                <w:szCs w:val="24"/>
                <w:lang w:val="sr-Cyrl-RS" w:eastAsia="ar-SA"/>
              </w:rPr>
              <w:t xml:space="preserve"> од </w:t>
            </w:r>
            <w:r w:rsidR="00E20797">
              <w:rPr>
                <w:rFonts w:cs="Arial"/>
                <w:sz w:val="24"/>
                <w:szCs w:val="24"/>
                <w:lang w:val="sr-Cyrl-RS" w:eastAsia="ar-SA"/>
              </w:rPr>
              <w:t>пријаве квара</w:t>
            </w:r>
            <w:r>
              <w:rPr>
                <w:rFonts w:cs="Arial"/>
                <w:sz w:val="24"/>
                <w:szCs w:val="24"/>
                <w:lang w:val="sr-Cyrl-RS" w:eastAsia="ar-SA"/>
              </w:rPr>
              <w:t>,</w:t>
            </w:r>
            <w:r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0353F15A" w14:textId="454E4A2B" w:rsidR="00D8329E" w:rsidRPr="00570E66" w:rsidRDefault="00D8329E" w:rsidP="00D8329E">
            <w:pPr>
              <w:contextualSpacing/>
              <w:rPr>
                <w:rFonts w:eastAsia="Calibri" w:cs="Arial"/>
                <w:noProof/>
                <w:sz w:val="24"/>
                <w:lang w:val="sr-Cyrl-RS"/>
              </w:rPr>
            </w:pPr>
            <w:r w:rsidRPr="0035276D">
              <w:rPr>
                <w:rFonts w:eastAsia="Calibri" w:cs="Arial"/>
                <w:noProof/>
                <w:sz w:val="24"/>
                <w:lang w:val="sr-Cyrl-RS"/>
              </w:rPr>
              <w:t xml:space="preserve">Рок за </w:t>
            </w:r>
            <w:r>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максимално 48 </w:t>
            </w:r>
            <w:r>
              <w:rPr>
                <w:rFonts w:eastAsia="Calibri" w:cs="Arial"/>
                <w:noProof/>
                <w:sz w:val="24"/>
                <w:lang w:val="sr-Cyrl-RS"/>
              </w:rPr>
              <w:t xml:space="preserve">(словима: четдесетосам) </w:t>
            </w:r>
            <w:r w:rsidRPr="0035276D">
              <w:rPr>
                <w:rFonts w:eastAsia="Calibri" w:cs="Arial"/>
                <w:noProof/>
                <w:sz w:val="24"/>
                <w:lang w:val="sr-Cyrl-RS"/>
              </w:rPr>
              <w:t xml:space="preserve">сати од </w:t>
            </w:r>
            <w:r>
              <w:rPr>
                <w:rFonts w:eastAsia="Calibri" w:cs="Arial"/>
                <w:noProof/>
                <w:sz w:val="24"/>
                <w:lang w:val="sr-Cyrl-RS"/>
              </w:rPr>
              <w:t>доласка на интервенцију</w:t>
            </w:r>
            <w:r w:rsidRPr="0035276D">
              <w:rPr>
                <w:rFonts w:eastAsia="Calibri" w:cs="Arial"/>
                <w:noProof/>
                <w:sz w:val="24"/>
                <w:lang w:val="sr-Cyrl-RS"/>
              </w:rPr>
              <w:t>.</w:t>
            </w:r>
          </w:p>
        </w:tc>
        <w:tc>
          <w:tcPr>
            <w:tcW w:w="4139" w:type="dxa"/>
            <w:vAlign w:val="center"/>
          </w:tcPr>
          <w:p w14:paraId="3DBE3E1F" w14:textId="77777777" w:rsidR="00D8329E" w:rsidRDefault="00D8329E" w:rsidP="00D8329E">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46620D58" w14:textId="77777777" w:rsidR="00D8329E" w:rsidRDefault="00D8329E" w:rsidP="00D8329E">
            <w:pPr>
              <w:spacing w:before="0"/>
              <w:jc w:val="center"/>
              <w:rPr>
                <w:rFonts w:cs="Arial"/>
                <w:bCs/>
                <w:i/>
                <w:iCs/>
                <w:sz w:val="24"/>
                <w:szCs w:val="24"/>
                <w:lang w:val="sr-Cyrl-CS"/>
              </w:rPr>
            </w:pPr>
          </w:p>
          <w:p w14:paraId="3AA6B9E4" w14:textId="77777777" w:rsidR="00D8329E" w:rsidRDefault="00D8329E" w:rsidP="00D8329E">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29364043" w14:textId="77777777" w:rsidR="00D8329E" w:rsidRPr="00570E66" w:rsidRDefault="00D8329E" w:rsidP="00D8329E">
            <w:pPr>
              <w:spacing w:before="0"/>
              <w:jc w:val="center"/>
              <w:rPr>
                <w:rFonts w:cs="Arial"/>
                <w:bCs/>
                <w:iCs/>
                <w:sz w:val="24"/>
                <w:szCs w:val="24"/>
                <w:lang w:val="sr-Cyrl-CS"/>
              </w:rPr>
            </w:pPr>
          </w:p>
          <w:p w14:paraId="214C1B6A" w14:textId="3D58F362" w:rsidR="00D8329E" w:rsidRDefault="00D8329E" w:rsidP="00D8329E">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доласка на интервенцију је ____ сата од </w:t>
            </w:r>
            <w:r w:rsidR="00E20797">
              <w:rPr>
                <w:rFonts w:cs="Arial"/>
                <w:bCs/>
                <w:iCs/>
                <w:sz w:val="24"/>
                <w:szCs w:val="24"/>
                <w:lang w:val="sr-Cyrl-CS"/>
              </w:rPr>
              <w:t>пријаве квара</w:t>
            </w:r>
            <w:r>
              <w:rPr>
                <w:rFonts w:cs="Arial"/>
                <w:bCs/>
                <w:iCs/>
                <w:sz w:val="24"/>
                <w:szCs w:val="24"/>
                <w:lang w:val="sr-Cyrl-CS"/>
              </w:rPr>
              <w:t>.</w:t>
            </w:r>
          </w:p>
          <w:p w14:paraId="7FC47983" w14:textId="77777777" w:rsidR="00D8329E" w:rsidRPr="00570E66" w:rsidRDefault="00D8329E" w:rsidP="00D8329E">
            <w:pPr>
              <w:spacing w:before="0"/>
              <w:jc w:val="center"/>
              <w:rPr>
                <w:rFonts w:cs="Arial"/>
                <w:bCs/>
                <w:iCs/>
                <w:sz w:val="24"/>
                <w:szCs w:val="24"/>
                <w:lang w:val="sr-Cyrl-CS"/>
              </w:rPr>
            </w:pPr>
          </w:p>
          <w:p w14:paraId="6CEE835B" w14:textId="2F7685C9" w:rsidR="00D8329E" w:rsidRPr="000332CA" w:rsidRDefault="00D8329E" w:rsidP="00D8329E">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сата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686B6670" w14:textId="77777777" w:rsidTr="006F027A">
        <w:trPr>
          <w:trHeight w:val="1223"/>
        </w:trPr>
        <w:tc>
          <w:tcPr>
            <w:tcW w:w="5104" w:type="dxa"/>
            <w:vAlign w:val="center"/>
          </w:tcPr>
          <w:p w14:paraId="70F738C6" w14:textId="77777777" w:rsidR="00D8329E" w:rsidRDefault="00D8329E" w:rsidP="00D8329E">
            <w:pPr>
              <w:spacing w:before="0"/>
              <w:jc w:val="center"/>
              <w:rPr>
                <w:rFonts w:cs="Arial"/>
                <w:b/>
                <w:bCs/>
                <w:iCs/>
                <w:sz w:val="24"/>
                <w:lang w:val="sr-Cyrl-CS"/>
              </w:rPr>
            </w:pPr>
            <w:r w:rsidRPr="00737687">
              <w:rPr>
                <w:rFonts w:cs="Arial"/>
                <w:b/>
                <w:bCs/>
                <w:iCs/>
                <w:sz w:val="24"/>
                <w:lang w:val="sr-Cyrl-CS"/>
              </w:rPr>
              <w:t>ГАРАНТНИ РОК</w:t>
            </w:r>
          </w:p>
          <w:p w14:paraId="5749EC14" w14:textId="77777777" w:rsidR="00D8329E" w:rsidRDefault="00D8329E" w:rsidP="00D8329E">
            <w:pPr>
              <w:spacing w:before="0"/>
              <w:ind w:left="67"/>
              <w:rPr>
                <w:rFonts w:cs="Arial"/>
                <w:sz w:val="24"/>
                <w:szCs w:val="24"/>
              </w:rPr>
            </w:pPr>
            <w:r w:rsidRPr="001B363B">
              <w:rPr>
                <w:rFonts w:cs="Arial"/>
                <w:sz w:val="24"/>
                <w:szCs w:val="24"/>
              </w:rPr>
              <w:t xml:space="preserve">За </w:t>
            </w:r>
            <w:r>
              <w:rPr>
                <w:rFonts w:cs="Arial"/>
                <w:sz w:val="24"/>
                <w:szCs w:val="24"/>
                <w:lang w:val="sr-Cyrl-RS"/>
              </w:rPr>
              <w:t>извршене услуге</w:t>
            </w:r>
            <w:r w:rsidRPr="001B363B">
              <w:rPr>
                <w:rFonts w:cs="Arial"/>
                <w:sz w:val="24"/>
                <w:szCs w:val="24"/>
              </w:rPr>
              <w:t xml:space="preserve"> гарантни</w:t>
            </w:r>
            <w:r>
              <w:rPr>
                <w:rFonts w:cs="Arial"/>
                <w:sz w:val="24"/>
                <w:szCs w:val="24"/>
              </w:rPr>
              <w:t xml:space="preserve"> </w:t>
            </w:r>
            <w:r>
              <w:rPr>
                <w:rFonts w:cs="Arial"/>
                <w:sz w:val="24"/>
                <w:szCs w:val="24"/>
                <w:lang w:val="sr-Cyrl-RS"/>
              </w:rPr>
              <w:t>рок</w:t>
            </w:r>
            <w:r>
              <w:rPr>
                <w:rFonts w:cs="Arial"/>
                <w:sz w:val="24"/>
                <w:szCs w:val="24"/>
              </w:rPr>
              <w:t xml:space="preserve"> не може бити краћи од 24 </w:t>
            </w:r>
            <w:r>
              <w:rPr>
                <w:rFonts w:cs="Arial"/>
                <w:sz w:val="24"/>
                <w:szCs w:val="24"/>
                <w:lang w:val="sr-Cyrl-RS"/>
              </w:rPr>
              <w:t xml:space="preserve">(словима: двадесетчетири) </w:t>
            </w:r>
            <w:r>
              <w:rPr>
                <w:rFonts w:cs="Arial"/>
                <w:sz w:val="24"/>
                <w:szCs w:val="24"/>
              </w:rPr>
              <w:t>месецa</w:t>
            </w:r>
            <w:r w:rsidRPr="001B363B">
              <w:rPr>
                <w:rFonts w:cs="Arial"/>
                <w:sz w:val="24"/>
                <w:szCs w:val="24"/>
              </w:rPr>
              <w:t xml:space="preserve"> од дана потписивања </w:t>
            </w:r>
            <w:r w:rsidRPr="00D8329E">
              <w:rPr>
                <w:rFonts w:cs="Arial"/>
                <w:sz w:val="24"/>
                <w:szCs w:val="24"/>
              </w:rPr>
              <w:t>Записника о квантитативном и кв</w:t>
            </w:r>
            <w:r>
              <w:rPr>
                <w:rFonts w:cs="Arial"/>
                <w:sz w:val="24"/>
                <w:szCs w:val="24"/>
              </w:rPr>
              <w:t>алитативном извршењу услуга.</w:t>
            </w:r>
          </w:p>
          <w:p w14:paraId="49F2A7B0" w14:textId="77777777" w:rsidR="00D8329E" w:rsidRPr="001B363B" w:rsidRDefault="00D8329E" w:rsidP="00D8329E">
            <w:pPr>
              <w:spacing w:before="0"/>
              <w:ind w:left="67"/>
              <w:rPr>
                <w:rFonts w:cs="Arial"/>
                <w:sz w:val="24"/>
                <w:szCs w:val="24"/>
              </w:rPr>
            </w:pPr>
          </w:p>
          <w:p w14:paraId="417C3EE6" w14:textId="7D17DE67" w:rsidR="00D8329E" w:rsidRPr="00D91B3C" w:rsidRDefault="00D8329E" w:rsidP="00D8329E">
            <w:pPr>
              <w:spacing w:before="0"/>
              <w:rPr>
                <w:rFonts w:cs="Arial"/>
                <w:b/>
                <w:bCs/>
                <w:iCs/>
                <w:sz w:val="24"/>
                <w:lang w:val="sr-Cyrl-CS"/>
              </w:rPr>
            </w:pPr>
            <w:r>
              <w:rPr>
                <w:rFonts w:cs="Arial"/>
                <w:sz w:val="24"/>
                <w:szCs w:val="24"/>
                <w:lang w:val="sr-Cyrl-RS"/>
              </w:rPr>
              <w:lastRenderedPageBreak/>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139" w:type="dxa"/>
            <w:vAlign w:val="center"/>
          </w:tcPr>
          <w:p w14:paraId="17BC22F6" w14:textId="77777777" w:rsidR="00D8329E" w:rsidRDefault="00D8329E" w:rsidP="00D8329E">
            <w:pPr>
              <w:spacing w:before="0"/>
              <w:jc w:val="left"/>
              <w:rPr>
                <w:rFonts w:cs="Arial"/>
                <w:sz w:val="24"/>
                <w:lang w:val="sr-Cyrl-RS" w:eastAsia="zh-CN"/>
              </w:rPr>
            </w:pPr>
            <w:r>
              <w:rPr>
                <w:rFonts w:cs="Arial"/>
                <w:bCs/>
                <w:iCs/>
                <w:sz w:val="24"/>
                <w:lang w:val="sr-Cyrl-CS"/>
              </w:rPr>
              <w:lastRenderedPageBreak/>
              <w:t>За извршене услуге 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2795EF7E" w14:textId="77777777" w:rsidR="00D8329E" w:rsidRDefault="00D8329E" w:rsidP="00D8329E">
            <w:pPr>
              <w:spacing w:before="0"/>
              <w:jc w:val="left"/>
              <w:rPr>
                <w:rFonts w:cs="Arial"/>
                <w:sz w:val="24"/>
                <w:lang w:val="sr-Cyrl-RS" w:eastAsia="zh-CN"/>
              </w:rPr>
            </w:pPr>
          </w:p>
          <w:p w14:paraId="3E116A1F" w14:textId="77777777" w:rsidR="00D8329E" w:rsidRDefault="00D8329E" w:rsidP="00D8329E">
            <w:pPr>
              <w:spacing w:before="0"/>
              <w:jc w:val="left"/>
              <w:rPr>
                <w:rFonts w:cs="Arial"/>
                <w:sz w:val="24"/>
                <w:lang w:val="sr-Cyrl-RS" w:eastAsia="zh-CN"/>
              </w:rPr>
            </w:pPr>
            <w:r>
              <w:rPr>
                <w:rFonts w:cs="Arial"/>
                <w:bCs/>
                <w:iCs/>
                <w:sz w:val="24"/>
                <w:lang w:val="sr-Cyrl-CS"/>
              </w:rPr>
              <w:lastRenderedPageBreak/>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5685DC90" w14:textId="1D89C79C" w:rsidR="00D8329E" w:rsidRPr="002C44DC" w:rsidRDefault="00D8329E" w:rsidP="00D8329E">
            <w:pPr>
              <w:spacing w:before="0"/>
              <w:jc w:val="left"/>
              <w:rPr>
                <w:rFonts w:cs="Arial"/>
                <w:bCs/>
                <w:iCs/>
                <w:lang w:val="sr-Cyrl-RS"/>
              </w:rPr>
            </w:pPr>
          </w:p>
        </w:tc>
      </w:tr>
      <w:tr w:rsidR="00AD292B" w:rsidRPr="000B6970" w14:paraId="7ABC3A5C" w14:textId="77777777" w:rsidTr="006F027A">
        <w:trPr>
          <w:trHeight w:val="818"/>
        </w:trPr>
        <w:tc>
          <w:tcPr>
            <w:tcW w:w="5104" w:type="dxa"/>
            <w:vAlign w:val="center"/>
          </w:tcPr>
          <w:p w14:paraId="7B45C6A1" w14:textId="7A418225"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CF5AEC">
              <w:rPr>
                <w:rFonts w:cs="Arial"/>
                <w:b/>
                <w:bCs/>
                <w:iCs/>
                <w:sz w:val="24"/>
                <w:lang w:val="sr-Cyrl-CS"/>
              </w:rPr>
              <w:t>ИЗВРШЕЊА УСЛУГЕ</w:t>
            </w:r>
          </w:p>
          <w:p w14:paraId="3EE1F690" w14:textId="6891F43B" w:rsidR="00AD292B" w:rsidRPr="00403ECD" w:rsidRDefault="00CF5AE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Крагујевац</w:t>
            </w:r>
          </w:p>
          <w:p w14:paraId="7DBCD7B0"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139" w:type="dxa"/>
            <w:vAlign w:val="center"/>
          </w:tcPr>
          <w:p w14:paraId="50AB71EC"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5C3E55A8"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5E68EF96"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28794DD2" w14:textId="77777777" w:rsidTr="006F027A">
        <w:trPr>
          <w:trHeight w:val="800"/>
        </w:trPr>
        <w:tc>
          <w:tcPr>
            <w:tcW w:w="5104" w:type="dxa"/>
            <w:vAlign w:val="center"/>
          </w:tcPr>
          <w:p w14:paraId="2217D8B4"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139" w:type="dxa"/>
            <w:vAlign w:val="center"/>
          </w:tcPr>
          <w:p w14:paraId="07E13FD8" w14:textId="77777777" w:rsidR="00AD292B" w:rsidRPr="000B6970" w:rsidRDefault="00AD292B" w:rsidP="00AD292B">
            <w:pPr>
              <w:spacing w:before="0"/>
              <w:jc w:val="center"/>
              <w:rPr>
                <w:rFonts w:cs="Arial"/>
                <w:b/>
                <w:bCs/>
                <w:iCs/>
                <w:sz w:val="24"/>
                <w:szCs w:val="24"/>
                <w:lang w:val="sr-Cyrl-CS"/>
              </w:rPr>
            </w:pPr>
          </w:p>
          <w:p w14:paraId="675AFBC3"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51E796C7" w14:textId="77777777" w:rsidTr="006F027A">
        <w:tc>
          <w:tcPr>
            <w:tcW w:w="9243" w:type="dxa"/>
            <w:gridSpan w:val="2"/>
          </w:tcPr>
          <w:p w14:paraId="50AB2CEE"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C9034D9" w14:textId="77777777" w:rsidR="00AD292B" w:rsidRDefault="00AD292B" w:rsidP="00AD292B">
      <w:pPr>
        <w:spacing w:before="0"/>
        <w:rPr>
          <w:rFonts w:cs="Arial"/>
          <w:b/>
          <w:bCs/>
          <w:i/>
          <w:iCs/>
          <w:sz w:val="24"/>
          <w:szCs w:val="24"/>
          <w:lang w:val="sr-Cyrl-CS"/>
        </w:rPr>
      </w:pPr>
    </w:p>
    <w:p w14:paraId="03483989"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04D3E1F0" w14:textId="77777777" w:rsidR="00AD292B" w:rsidRPr="00EC5BB4" w:rsidRDefault="00AD292B" w:rsidP="00AD292B">
      <w:pPr>
        <w:spacing w:before="0"/>
        <w:ind w:left="720" w:firstLine="720"/>
        <w:rPr>
          <w:rFonts w:eastAsia="TimesNewRomanPSMT" w:cs="Arial"/>
          <w:bCs/>
          <w:sz w:val="24"/>
          <w:szCs w:val="24"/>
          <w:lang w:val="sr-Cyrl-CS"/>
        </w:rPr>
      </w:pPr>
    </w:p>
    <w:p w14:paraId="4F8F6B43"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C12C737" w14:textId="77777777" w:rsidR="00AD292B" w:rsidRDefault="00AD292B" w:rsidP="00AD292B">
      <w:pPr>
        <w:spacing w:before="0"/>
        <w:rPr>
          <w:rFonts w:cs="Arial"/>
          <w:b/>
          <w:bCs/>
          <w:i/>
          <w:iCs/>
          <w:sz w:val="24"/>
          <w:szCs w:val="24"/>
          <w:u w:val="single"/>
        </w:rPr>
      </w:pPr>
    </w:p>
    <w:p w14:paraId="07716A64"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250B36E7"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29AFF486" w14:textId="108DC423" w:rsidR="00807959" w:rsidRDefault="00AD292B" w:rsidP="000D4F6F">
      <w:pPr>
        <w:autoSpaceDE w:val="0"/>
        <w:autoSpaceDN w:val="0"/>
        <w:adjustRightInd w:val="0"/>
        <w:rPr>
          <w:rFonts w:eastAsia="TimesNewRomanPS-BoldMT" w:cs="Arial"/>
          <w:bCs/>
          <w:i/>
          <w:iCs/>
          <w:sz w:val="20"/>
          <w:szCs w:val="20"/>
          <w:lang w:val="ru-RU"/>
        </w:rPr>
        <w:sectPr w:rsidR="00807959"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7183D64A" w14:textId="29AA363A" w:rsidR="00343A18" w:rsidRDefault="00343A18" w:rsidP="00343A18">
      <w:pPr>
        <w:pStyle w:val="KDObrazac"/>
        <w:spacing w:before="0"/>
        <w:rPr>
          <w:sz w:val="24"/>
          <w:szCs w:val="24"/>
        </w:rPr>
      </w:pPr>
      <w:r w:rsidRPr="00EC5BB4">
        <w:rPr>
          <w:sz w:val="24"/>
          <w:szCs w:val="24"/>
        </w:rPr>
        <w:lastRenderedPageBreak/>
        <w:t>О</w:t>
      </w:r>
      <w:bookmarkEnd w:id="246"/>
      <w:r w:rsidR="00570E66">
        <w:rPr>
          <w:sz w:val="24"/>
          <w:szCs w:val="24"/>
        </w:rPr>
        <w:t>бразац 2.1</w:t>
      </w:r>
    </w:p>
    <w:p w14:paraId="5C1E9A23" w14:textId="77777777" w:rsidR="00D13711" w:rsidRPr="00A247F5" w:rsidRDefault="00D13711" w:rsidP="00A247F5"/>
    <w:p w14:paraId="1D0C1E43" w14:textId="5564D0B1" w:rsidR="00D13711" w:rsidRPr="00B61C85" w:rsidRDefault="00D13711" w:rsidP="00B61C85">
      <w:pPr>
        <w:spacing w:before="0"/>
        <w:jc w:val="center"/>
        <w:rPr>
          <w:rFonts w:cs="Arial"/>
          <w:b/>
          <w:sz w:val="24"/>
          <w:szCs w:val="24"/>
          <w:lang w:val="sr-Cyrl-RS"/>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r w:rsidR="00B61C85">
        <w:rPr>
          <w:rFonts w:cs="Arial"/>
          <w:b/>
          <w:sz w:val="24"/>
          <w:szCs w:val="24"/>
          <w:lang w:val="sr-Cyrl-RS"/>
        </w:rPr>
        <w:t xml:space="preserve"> ЗА ПАРТИЈУ 1</w:t>
      </w:r>
    </w:p>
    <w:p w14:paraId="7D9503B9" w14:textId="77777777" w:rsidR="00D13711" w:rsidRPr="00EC5BB4" w:rsidRDefault="00D13711" w:rsidP="00343A18">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3F60A4" w:rsidRPr="00EF76DE" w14:paraId="7C7C133D" w14:textId="27319F21" w:rsidTr="003F60A4">
        <w:trPr>
          <w:trHeight w:val="708"/>
        </w:trPr>
        <w:tc>
          <w:tcPr>
            <w:tcW w:w="5665" w:type="dxa"/>
            <w:gridSpan w:val="2"/>
            <w:shd w:val="clear" w:color="auto" w:fill="F2F2F2" w:themeFill="background1" w:themeFillShade="F2"/>
            <w:noWrap/>
            <w:vAlign w:val="center"/>
            <w:hideMark/>
          </w:tcPr>
          <w:p w14:paraId="2404643E" w14:textId="5C247B8E" w:rsidR="003F60A4" w:rsidRPr="003F60A4" w:rsidRDefault="003F60A4" w:rsidP="003F60A4">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5A6E745B" w14:textId="77777777" w:rsidR="003F60A4" w:rsidRPr="003F60A4" w:rsidRDefault="003F60A4" w:rsidP="003F60A4">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5A72ADA2" w14:textId="505D2217" w:rsidR="003F60A4" w:rsidRPr="003F60A4" w:rsidRDefault="003F60A4" w:rsidP="003F60A4">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5DA1DD4A" w14:textId="6826CE4D" w:rsidR="003F60A4" w:rsidRPr="003F60A4" w:rsidRDefault="003F60A4" w:rsidP="003F60A4">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1DCA21C1" w14:textId="33C55CE1" w:rsidR="003F60A4" w:rsidRPr="003F60A4" w:rsidRDefault="003F60A4" w:rsidP="003F60A4">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0F9778B" w14:textId="3588F5B6" w:rsidR="003F60A4" w:rsidRPr="003F60A4" w:rsidRDefault="003F60A4" w:rsidP="003F60A4">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35B26CBC" w14:textId="62471604" w:rsidR="003F60A4" w:rsidRPr="003F60A4" w:rsidRDefault="003F60A4" w:rsidP="003F60A4">
            <w:pPr>
              <w:spacing w:before="0"/>
              <w:jc w:val="center"/>
              <w:rPr>
                <w:b/>
                <w:bCs/>
                <w:sz w:val="20"/>
                <w:szCs w:val="24"/>
                <w:lang w:val="sr-Cyrl-RS" w:eastAsia="ar-SA"/>
              </w:rPr>
            </w:pPr>
            <w:r w:rsidRPr="003F60A4">
              <w:rPr>
                <w:b/>
                <w:sz w:val="20"/>
              </w:rPr>
              <w:t>Укупна цена са ПДВ-ом</w:t>
            </w:r>
          </w:p>
        </w:tc>
      </w:tr>
      <w:tr w:rsidR="003F60A4" w:rsidRPr="00567BFD" w14:paraId="315A2C54" w14:textId="19024789" w:rsidTr="00C11BF4">
        <w:trPr>
          <w:trHeight w:val="734"/>
        </w:trPr>
        <w:tc>
          <w:tcPr>
            <w:tcW w:w="5665" w:type="dxa"/>
            <w:gridSpan w:val="2"/>
            <w:tcBorders>
              <w:left w:val="single" w:sz="4" w:space="0" w:color="auto"/>
            </w:tcBorders>
            <w:vAlign w:val="center"/>
            <w:hideMark/>
          </w:tcPr>
          <w:p w14:paraId="54E32861" w14:textId="7606D9B1" w:rsidR="003F60A4" w:rsidRPr="00B61C85" w:rsidRDefault="003F60A4" w:rsidP="00C11BF4">
            <w:pPr>
              <w:spacing w:before="0"/>
              <w:jc w:val="left"/>
              <w:rPr>
                <w:b/>
                <w:lang w:val="sr-Latn-RS" w:eastAsia="ar-SA"/>
              </w:rPr>
            </w:pPr>
            <w:r w:rsidRPr="00B61C85">
              <w:rPr>
                <w:b/>
                <w:lang w:val="sr-Cyrl-RS" w:eastAsia="ar-SA"/>
              </w:rPr>
              <w:t>1. Редовно одржавање</w:t>
            </w:r>
            <w:r w:rsidR="00C11BF4">
              <w:rPr>
                <w:b/>
                <w:lang w:val="sr-Cyrl-RS" w:eastAsia="ar-SA"/>
              </w:rPr>
              <w:t xml:space="preserve"> на аку батеријама 110</w:t>
            </w:r>
            <w:r w:rsidRPr="00B61C85">
              <w:rPr>
                <w:b/>
                <w:lang w:val="sr-Cyrl-RS" w:eastAsia="ar-SA"/>
              </w:rPr>
              <w:t xml:space="preserve"> </w:t>
            </w:r>
            <w:r w:rsidR="00C11BF4" w:rsidRPr="003F60A4">
              <w:rPr>
                <w:b/>
                <w:lang w:eastAsia="ar-SA"/>
              </w:rPr>
              <w:t>V</w:t>
            </w:r>
            <w:r w:rsidRPr="00B61C85">
              <w:rPr>
                <w:b/>
                <w:lang w:val="sr-Cyrl-RS" w:eastAsia="ar-SA"/>
              </w:rPr>
              <w:t xml:space="preserve"> (ТЦ 35/х </w:t>
            </w:r>
            <w:r w:rsidRPr="00B61C85">
              <w:rPr>
                <w:b/>
                <w:lang w:val="sr-Latn-RS" w:eastAsia="ar-SA"/>
              </w:rPr>
              <w:t xml:space="preserve">kV) </w:t>
            </w:r>
          </w:p>
          <w:p w14:paraId="4D080692" w14:textId="116614ED" w:rsidR="003F60A4" w:rsidRPr="00B61C85" w:rsidRDefault="003F60A4" w:rsidP="00C11BF4">
            <w:pPr>
              <w:spacing w:before="0"/>
              <w:contextualSpacing/>
              <w:jc w:val="left"/>
              <w:rPr>
                <w:lang w:eastAsia="ar-SA"/>
              </w:rPr>
            </w:pPr>
          </w:p>
        </w:tc>
        <w:tc>
          <w:tcPr>
            <w:tcW w:w="1532" w:type="dxa"/>
            <w:noWrap/>
            <w:vAlign w:val="center"/>
            <w:hideMark/>
          </w:tcPr>
          <w:p w14:paraId="7F0BFDF4" w14:textId="67F5985B" w:rsidR="003F60A4" w:rsidRPr="00B61C85" w:rsidRDefault="003F60A4" w:rsidP="00C11BF4">
            <w:pPr>
              <w:spacing w:before="0"/>
              <w:jc w:val="center"/>
              <w:rPr>
                <w:lang w:eastAsia="ar-SA"/>
              </w:rPr>
            </w:pPr>
            <w:r w:rsidRPr="00B61C85">
              <w:rPr>
                <w:lang w:eastAsia="ar-SA"/>
              </w:rPr>
              <w:t>Комплет батерија са  55 ћелија</w:t>
            </w:r>
          </w:p>
        </w:tc>
        <w:tc>
          <w:tcPr>
            <w:tcW w:w="1276" w:type="dxa"/>
            <w:noWrap/>
            <w:vAlign w:val="center"/>
            <w:hideMark/>
          </w:tcPr>
          <w:p w14:paraId="47839058" w14:textId="5B0EF477" w:rsidR="003F60A4" w:rsidRPr="00B61C85" w:rsidRDefault="0036052E" w:rsidP="00C11BF4">
            <w:pPr>
              <w:spacing w:before="0"/>
              <w:jc w:val="center"/>
              <w:rPr>
                <w:lang w:eastAsia="ar-SA"/>
              </w:rPr>
            </w:pPr>
            <w:r>
              <w:rPr>
                <w:lang w:eastAsia="ar-SA"/>
              </w:rPr>
              <w:t>2</w:t>
            </w:r>
          </w:p>
          <w:p w14:paraId="0A1A6325" w14:textId="67C56905" w:rsidR="003F60A4" w:rsidRPr="00B61C85" w:rsidRDefault="003F60A4" w:rsidP="00C11BF4">
            <w:pPr>
              <w:spacing w:before="0"/>
              <w:jc w:val="center"/>
              <w:rPr>
                <w:lang w:eastAsia="ar-SA"/>
              </w:rPr>
            </w:pPr>
          </w:p>
        </w:tc>
        <w:tc>
          <w:tcPr>
            <w:tcW w:w="1510" w:type="dxa"/>
          </w:tcPr>
          <w:p w14:paraId="678F21D1" w14:textId="77777777" w:rsidR="003F60A4" w:rsidRPr="00B61C85" w:rsidRDefault="003F60A4" w:rsidP="00923989">
            <w:pPr>
              <w:spacing w:before="0"/>
              <w:jc w:val="center"/>
              <w:rPr>
                <w:lang w:eastAsia="ar-SA"/>
              </w:rPr>
            </w:pPr>
          </w:p>
        </w:tc>
        <w:tc>
          <w:tcPr>
            <w:tcW w:w="1512" w:type="dxa"/>
          </w:tcPr>
          <w:p w14:paraId="648297CD" w14:textId="77777777" w:rsidR="003F60A4" w:rsidRPr="00B61C85" w:rsidRDefault="003F60A4" w:rsidP="00923989">
            <w:pPr>
              <w:spacing w:before="0"/>
              <w:jc w:val="center"/>
              <w:rPr>
                <w:lang w:eastAsia="ar-SA"/>
              </w:rPr>
            </w:pPr>
          </w:p>
        </w:tc>
        <w:tc>
          <w:tcPr>
            <w:tcW w:w="1563" w:type="dxa"/>
          </w:tcPr>
          <w:p w14:paraId="7E708A98" w14:textId="77777777" w:rsidR="003F60A4" w:rsidRPr="00B61C85" w:rsidRDefault="003F60A4" w:rsidP="00923989">
            <w:pPr>
              <w:spacing w:before="0"/>
              <w:jc w:val="center"/>
              <w:rPr>
                <w:lang w:eastAsia="ar-SA"/>
              </w:rPr>
            </w:pPr>
          </w:p>
        </w:tc>
        <w:tc>
          <w:tcPr>
            <w:tcW w:w="1679" w:type="dxa"/>
          </w:tcPr>
          <w:p w14:paraId="077F0114" w14:textId="0D6BDFAC" w:rsidR="003F60A4" w:rsidRPr="00B61C85" w:rsidRDefault="003F60A4" w:rsidP="00923989">
            <w:pPr>
              <w:spacing w:before="0"/>
              <w:jc w:val="center"/>
              <w:rPr>
                <w:lang w:eastAsia="ar-SA"/>
              </w:rPr>
            </w:pPr>
          </w:p>
        </w:tc>
      </w:tr>
      <w:tr w:rsidR="003F60A4" w:rsidRPr="00567BFD" w14:paraId="757A37B3" w14:textId="021C59AA" w:rsidTr="00C11BF4">
        <w:trPr>
          <w:trHeight w:val="675"/>
        </w:trPr>
        <w:tc>
          <w:tcPr>
            <w:tcW w:w="5665" w:type="dxa"/>
            <w:gridSpan w:val="2"/>
            <w:tcBorders>
              <w:left w:val="single" w:sz="4" w:space="0" w:color="auto"/>
            </w:tcBorders>
            <w:vAlign w:val="center"/>
            <w:hideMark/>
          </w:tcPr>
          <w:p w14:paraId="04129738" w14:textId="02FEF607" w:rsidR="00786B6E" w:rsidRPr="00913E3B" w:rsidRDefault="003F60A4" w:rsidP="00C11BF4">
            <w:pPr>
              <w:spacing w:before="0"/>
              <w:jc w:val="left"/>
              <w:rPr>
                <w:b/>
                <w:lang w:val="sr-Latn-RS" w:eastAsia="ar-SA"/>
              </w:rPr>
            </w:pPr>
            <w:r w:rsidRPr="003F60A4">
              <w:rPr>
                <w:b/>
                <w:lang w:val="sr-Cyrl-RS" w:eastAsia="ar-SA"/>
              </w:rPr>
              <w:t xml:space="preserve">2. </w:t>
            </w:r>
            <w:r w:rsidRPr="003F60A4">
              <w:rPr>
                <w:b/>
                <w:lang w:eastAsia="ar-SA"/>
              </w:rPr>
              <w:t>Р</w:t>
            </w:r>
            <w:r w:rsidR="00C11BF4">
              <w:rPr>
                <w:b/>
                <w:lang w:val="sr-Cyrl-RS" w:eastAsia="ar-SA"/>
              </w:rPr>
              <w:t xml:space="preserve">едовно одржавање </w:t>
            </w:r>
            <w:r w:rsidRPr="003F60A4">
              <w:rPr>
                <w:b/>
                <w:lang w:eastAsia="ar-SA"/>
              </w:rPr>
              <w:t xml:space="preserve">на аку батеријама 220 V </w:t>
            </w:r>
            <w:r w:rsidR="00913E3B">
              <w:rPr>
                <w:b/>
                <w:lang w:val="sr-Cyrl-RS" w:eastAsia="ar-SA"/>
              </w:rPr>
              <w:t>(ТЦ 110</w:t>
            </w:r>
            <w:r w:rsidR="00913E3B" w:rsidRPr="00B61C85">
              <w:rPr>
                <w:b/>
                <w:lang w:val="sr-Cyrl-RS" w:eastAsia="ar-SA"/>
              </w:rPr>
              <w:t xml:space="preserve">/х </w:t>
            </w:r>
            <w:r w:rsidR="00913E3B" w:rsidRPr="00B61C85">
              <w:rPr>
                <w:b/>
                <w:lang w:val="sr-Latn-RS" w:eastAsia="ar-SA"/>
              </w:rPr>
              <w:t>kV)</w:t>
            </w:r>
          </w:p>
        </w:tc>
        <w:tc>
          <w:tcPr>
            <w:tcW w:w="1532" w:type="dxa"/>
            <w:noWrap/>
            <w:vAlign w:val="center"/>
            <w:hideMark/>
          </w:tcPr>
          <w:p w14:paraId="220AA2FD" w14:textId="6DC4305C" w:rsidR="003F60A4" w:rsidRPr="00B61C85" w:rsidRDefault="003F60A4" w:rsidP="00C11BF4">
            <w:pPr>
              <w:spacing w:before="0"/>
              <w:jc w:val="center"/>
              <w:rPr>
                <w:lang w:eastAsia="ar-SA"/>
              </w:rPr>
            </w:pPr>
            <w:r w:rsidRPr="00B61C85">
              <w:rPr>
                <w:lang w:eastAsia="ar-SA"/>
              </w:rPr>
              <w:t>Комплет батерија са 110 ћелија</w:t>
            </w:r>
          </w:p>
        </w:tc>
        <w:tc>
          <w:tcPr>
            <w:tcW w:w="1276" w:type="dxa"/>
            <w:noWrap/>
            <w:vAlign w:val="center"/>
            <w:hideMark/>
          </w:tcPr>
          <w:p w14:paraId="5DA023E1" w14:textId="17D063EA" w:rsidR="003F60A4" w:rsidRPr="00B61C85" w:rsidRDefault="003F60A4" w:rsidP="00C11BF4">
            <w:pPr>
              <w:spacing w:before="0"/>
              <w:jc w:val="center"/>
              <w:rPr>
                <w:lang w:eastAsia="ar-SA"/>
              </w:rPr>
            </w:pPr>
          </w:p>
          <w:p w14:paraId="638D4EDF" w14:textId="60D6B455" w:rsidR="003F60A4" w:rsidRPr="00B61C85" w:rsidRDefault="0036052E" w:rsidP="00C11BF4">
            <w:pPr>
              <w:spacing w:before="0"/>
              <w:jc w:val="center"/>
              <w:rPr>
                <w:lang w:eastAsia="ar-SA"/>
              </w:rPr>
            </w:pPr>
            <w:r>
              <w:rPr>
                <w:lang w:eastAsia="ar-SA"/>
              </w:rPr>
              <w:t>2</w:t>
            </w:r>
          </w:p>
          <w:p w14:paraId="0D1B9044" w14:textId="3095B8CA" w:rsidR="003F60A4" w:rsidRPr="00B61C85" w:rsidRDefault="003F60A4" w:rsidP="00C11BF4">
            <w:pPr>
              <w:spacing w:before="0"/>
              <w:jc w:val="center"/>
              <w:rPr>
                <w:lang w:eastAsia="ar-SA"/>
              </w:rPr>
            </w:pPr>
          </w:p>
        </w:tc>
        <w:tc>
          <w:tcPr>
            <w:tcW w:w="1510" w:type="dxa"/>
          </w:tcPr>
          <w:p w14:paraId="261FA3C9" w14:textId="77777777" w:rsidR="003F60A4" w:rsidRPr="00B61C85" w:rsidRDefault="003F60A4" w:rsidP="00923989">
            <w:pPr>
              <w:rPr>
                <w:lang w:eastAsia="ar-SA"/>
              </w:rPr>
            </w:pPr>
          </w:p>
        </w:tc>
        <w:tc>
          <w:tcPr>
            <w:tcW w:w="1512" w:type="dxa"/>
          </w:tcPr>
          <w:p w14:paraId="6351BB2B" w14:textId="77777777" w:rsidR="003F60A4" w:rsidRPr="00B61C85" w:rsidRDefault="003F60A4" w:rsidP="00923989">
            <w:pPr>
              <w:rPr>
                <w:lang w:eastAsia="ar-SA"/>
              </w:rPr>
            </w:pPr>
          </w:p>
        </w:tc>
        <w:tc>
          <w:tcPr>
            <w:tcW w:w="1563" w:type="dxa"/>
          </w:tcPr>
          <w:p w14:paraId="69CA4A56" w14:textId="77777777" w:rsidR="003F60A4" w:rsidRPr="00B61C85" w:rsidRDefault="003F60A4" w:rsidP="00923989">
            <w:pPr>
              <w:rPr>
                <w:lang w:eastAsia="ar-SA"/>
              </w:rPr>
            </w:pPr>
          </w:p>
        </w:tc>
        <w:tc>
          <w:tcPr>
            <w:tcW w:w="1679" w:type="dxa"/>
          </w:tcPr>
          <w:p w14:paraId="14A88A67" w14:textId="2DDF4797" w:rsidR="003F60A4" w:rsidRPr="00B61C85" w:rsidRDefault="003F60A4" w:rsidP="00923989">
            <w:pPr>
              <w:rPr>
                <w:lang w:eastAsia="ar-SA"/>
              </w:rPr>
            </w:pPr>
          </w:p>
        </w:tc>
      </w:tr>
      <w:tr w:rsidR="003F60A4" w:rsidRPr="00567BFD" w14:paraId="398B6DE5" w14:textId="62A8E9CD" w:rsidTr="00C11BF4">
        <w:trPr>
          <w:trHeight w:val="691"/>
        </w:trPr>
        <w:tc>
          <w:tcPr>
            <w:tcW w:w="5665" w:type="dxa"/>
            <w:gridSpan w:val="2"/>
            <w:vAlign w:val="center"/>
            <w:hideMark/>
          </w:tcPr>
          <w:p w14:paraId="4644A580" w14:textId="5AFA8DA9" w:rsidR="003F60A4" w:rsidRPr="00B61C85" w:rsidRDefault="003F60A4" w:rsidP="00C11BF4">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2E0D5479" w14:textId="7C59CDBE" w:rsidR="003F60A4" w:rsidRPr="00B61C85" w:rsidRDefault="003F60A4" w:rsidP="00C11BF4">
            <w:pPr>
              <w:spacing w:before="0"/>
              <w:jc w:val="center"/>
              <w:rPr>
                <w:lang w:eastAsia="ar-SA"/>
              </w:rPr>
            </w:pPr>
            <w:r w:rsidRPr="00923989">
              <w:rPr>
                <w:lang w:eastAsia="ar-SA"/>
              </w:rPr>
              <w:t>Комплет батерија са  90 ћелија</w:t>
            </w:r>
          </w:p>
        </w:tc>
        <w:tc>
          <w:tcPr>
            <w:tcW w:w="1276" w:type="dxa"/>
            <w:noWrap/>
            <w:vAlign w:val="center"/>
            <w:hideMark/>
          </w:tcPr>
          <w:p w14:paraId="506E7BAD" w14:textId="77777777" w:rsidR="003F60A4" w:rsidRPr="00B61C85" w:rsidRDefault="003F60A4" w:rsidP="00C11BF4">
            <w:pPr>
              <w:spacing w:before="0"/>
              <w:jc w:val="center"/>
              <w:rPr>
                <w:lang w:eastAsia="ar-SA"/>
              </w:rPr>
            </w:pPr>
            <w:r w:rsidRPr="00B61C85">
              <w:rPr>
                <w:lang w:eastAsia="ar-SA"/>
              </w:rPr>
              <w:t>8</w:t>
            </w:r>
          </w:p>
        </w:tc>
        <w:tc>
          <w:tcPr>
            <w:tcW w:w="1510" w:type="dxa"/>
          </w:tcPr>
          <w:p w14:paraId="65BC311E" w14:textId="77777777" w:rsidR="003F60A4" w:rsidRPr="00B61C85" w:rsidRDefault="003F60A4" w:rsidP="00923989">
            <w:pPr>
              <w:jc w:val="center"/>
              <w:rPr>
                <w:lang w:eastAsia="ar-SA"/>
              </w:rPr>
            </w:pPr>
          </w:p>
        </w:tc>
        <w:tc>
          <w:tcPr>
            <w:tcW w:w="1512" w:type="dxa"/>
          </w:tcPr>
          <w:p w14:paraId="5C84B6B3" w14:textId="77777777" w:rsidR="003F60A4" w:rsidRPr="00B61C85" w:rsidRDefault="003F60A4" w:rsidP="00923989">
            <w:pPr>
              <w:jc w:val="center"/>
              <w:rPr>
                <w:lang w:eastAsia="ar-SA"/>
              </w:rPr>
            </w:pPr>
          </w:p>
        </w:tc>
        <w:tc>
          <w:tcPr>
            <w:tcW w:w="1563" w:type="dxa"/>
          </w:tcPr>
          <w:p w14:paraId="32ED86D0" w14:textId="77777777" w:rsidR="003F60A4" w:rsidRPr="00B61C85" w:rsidRDefault="003F60A4" w:rsidP="00923989">
            <w:pPr>
              <w:jc w:val="center"/>
              <w:rPr>
                <w:lang w:eastAsia="ar-SA"/>
              </w:rPr>
            </w:pPr>
          </w:p>
        </w:tc>
        <w:tc>
          <w:tcPr>
            <w:tcW w:w="1679" w:type="dxa"/>
          </w:tcPr>
          <w:p w14:paraId="051E5403" w14:textId="6B22D90C" w:rsidR="003F60A4" w:rsidRPr="00B61C85" w:rsidRDefault="003F60A4" w:rsidP="00923989">
            <w:pPr>
              <w:jc w:val="center"/>
              <w:rPr>
                <w:lang w:eastAsia="ar-SA"/>
              </w:rPr>
            </w:pPr>
          </w:p>
        </w:tc>
      </w:tr>
      <w:tr w:rsidR="003F60A4" w:rsidRPr="00567BFD" w14:paraId="7E12765E" w14:textId="7789B833" w:rsidTr="00C11BF4">
        <w:trPr>
          <w:trHeight w:val="722"/>
        </w:trPr>
        <w:tc>
          <w:tcPr>
            <w:tcW w:w="5665" w:type="dxa"/>
            <w:gridSpan w:val="2"/>
            <w:vAlign w:val="center"/>
            <w:hideMark/>
          </w:tcPr>
          <w:p w14:paraId="6BEBDF6E" w14:textId="15B2252C" w:rsidR="003F60A4" w:rsidRPr="00B61C85" w:rsidRDefault="003F60A4" w:rsidP="00C11BF4">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007D2217">
              <w:t xml:space="preserve"> </w:t>
            </w:r>
            <w:r w:rsidR="007D2217" w:rsidRPr="007D2217">
              <w:rPr>
                <w:b/>
                <w:bCs/>
                <w:lang w:eastAsia="ar-SA"/>
              </w:rPr>
              <w:t>целе батерије 110 V са софистицираним, високо фреквентним РЕГЕНЕРАТОРОМ</w:t>
            </w:r>
          </w:p>
        </w:tc>
        <w:tc>
          <w:tcPr>
            <w:tcW w:w="1532" w:type="dxa"/>
            <w:noWrap/>
            <w:vAlign w:val="center"/>
            <w:hideMark/>
          </w:tcPr>
          <w:p w14:paraId="1431B503" w14:textId="4DD640E9" w:rsidR="003F60A4" w:rsidRPr="00B61C85" w:rsidRDefault="003F60A4" w:rsidP="00C11BF4">
            <w:pPr>
              <w:spacing w:before="0"/>
              <w:jc w:val="center"/>
              <w:rPr>
                <w:lang w:eastAsia="ar-SA"/>
              </w:rPr>
            </w:pPr>
            <w:r w:rsidRPr="00923989">
              <w:rPr>
                <w:lang w:eastAsia="ar-SA"/>
              </w:rPr>
              <w:t>Комплет батерија са  90 ћелија</w:t>
            </w:r>
          </w:p>
        </w:tc>
        <w:tc>
          <w:tcPr>
            <w:tcW w:w="1276" w:type="dxa"/>
            <w:noWrap/>
            <w:vAlign w:val="center"/>
            <w:hideMark/>
          </w:tcPr>
          <w:p w14:paraId="51F9FAAC" w14:textId="77777777" w:rsidR="003F60A4" w:rsidRPr="00B61C85" w:rsidRDefault="003F60A4" w:rsidP="00C11BF4">
            <w:pPr>
              <w:spacing w:before="0"/>
              <w:jc w:val="center"/>
              <w:rPr>
                <w:lang w:eastAsia="ar-SA"/>
              </w:rPr>
            </w:pPr>
            <w:r w:rsidRPr="00B61C85">
              <w:rPr>
                <w:lang w:eastAsia="ar-SA"/>
              </w:rPr>
              <w:t>1</w:t>
            </w:r>
          </w:p>
        </w:tc>
        <w:tc>
          <w:tcPr>
            <w:tcW w:w="1510" w:type="dxa"/>
          </w:tcPr>
          <w:p w14:paraId="670D6BF2" w14:textId="77777777" w:rsidR="003F60A4" w:rsidRPr="00B61C85" w:rsidRDefault="003F60A4" w:rsidP="00923989">
            <w:pPr>
              <w:jc w:val="center"/>
              <w:rPr>
                <w:lang w:eastAsia="ar-SA"/>
              </w:rPr>
            </w:pPr>
          </w:p>
        </w:tc>
        <w:tc>
          <w:tcPr>
            <w:tcW w:w="1512" w:type="dxa"/>
          </w:tcPr>
          <w:p w14:paraId="4992E010" w14:textId="77777777" w:rsidR="003F60A4" w:rsidRPr="00B61C85" w:rsidRDefault="003F60A4" w:rsidP="00923989">
            <w:pPr>
              <w:jc w:val="center"/>
              <w:rPr>
                <w:lang w:eastAsia="ar-SA"/>
              </w:rPr>
            </w:pPr>
          </w:p>
        </w:tc>
        <w:tc>
          <w:tcPr>
            <w:tcW w:w="1563" w:type="dxa"/>
          </w:tcPr>
          <w:p w14:paraId="54F3CBB6" w14:textId="77777777" w:rsidR="003F60A4" w:rsidRPr="00B61C85" w:rsidRDefault="003F60A4" w:rsidP="00923989">
            <w:pPr>
              <w:jc w:val="center"/>
              <w:rPr>
                <w:lang w:eastAsia="ar-SA"/>
              </w:rPr>
            </w:pPr>
          </w:p>
        </w:tc>
        <w:tc>
          <w:tcPr>
            <w:tcW w:w="1679" w:type="dxa"/>
          </w:tcPr>
          <w:p w14:paraId="796C76CF" w14:textId="5D59B14D" w:rsidR="003F60A4" w:rsidRPr="00B61C85" w:rsidRDefault="003F60A4" w:rsidP="00923989">
            <w:pPr>
              <w:jc w:val="center"/>
              <w:rPr>
                <w:lang w:eastAsia="ar-SA"/>
              </w:rPr>
            </w:pPr>
          </w:p>
        </w:tc>
      </w:tr>
      <w:tr w:rsidR="003F60A4" w:rsidRPr="00567BFD" w14:paraId="78032AB0" w14:textId="5116CDD2" w:rsidTr="00C11BF4">
        <w:trPr>
          <w:trHeight w:val="840"/>
        </w:trPr>
        <w:tc>
          <w:tcPr>
            <w:tcW w:w="5665" w:type="dxa"/>
            <w:gridSpan w:val="2"/>
            <w:vAlign w:val="center"/>
            <w:hideMark/>
          </w:tcPr>
          <w:p w14:paraId="1E7EED24" w14:textId="3D274052" w:rsidR="003F60A4" w:rsidRPr="00B61C85" w:rsidRDefault="003F60A4" w:rsidP="00C11BF4">
            <w:pPr>
              <w:spacing w:before="0"/>
              <w:ind w:right="67"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007D2217">
              <w:rPr>
                <w:bCs/>
                <w:lang w:eastAsia="ar-SA"/>
              </w:rPr>
              <w:t xml:space="preserve"> </w:t>
            </w:r>
            <w:r w:rsidR="007D2217" w:rsidRPr="007D2217">
              <w:rPr>
                <w:b/>
                <w:bCs/>
                <w:lang w:eastAsia="ar-SA"/>
              </w:rPr>
              <w:t>целе батерије 220 V са софистицираним, високо фреквентним РЕГЕНЕРАТОРОМ</w:t>
            </w:r>
          </w:p>
        </w:tc>
        <w:tc>
          <w:tcPr>
            <w:tcW w:w="1532" w:type="dxa"/>
            <w:noWrap/>
            <w:vAlign w:val="center"/>
            <w:hideMark/>
          </w:tcPr>
          <w:p w14:paraId="1B307763" w14:textId="4316C702" w:rsidR="003F60A4" w:rsidRPr="00B61C85" w:rsidRDefault="007D2217" w:rsidP="00C11BF4">
            <w:pPr>
              <w:spacing w:before="0"/>
              <w:jc w:val="center"/>
              <w:rPr>
                <w:lang w:eastAsia="ar-SA"/>
              </w:rPr>
            </w:pPr>
            <w:r w:rsidRPr="007D2217">
              <w:rPr>
                <w:lang w:eastAsia="ar-SA"/>
              </w:rPr>
              <w:t>Комплет батерија са  90 ћелија</w:t>
            </w:r>
          </w:p>
        </w:tc>
        <w:tc>
          <w:tcPr>
            <w:tcW w:w="1276" w:type="dxa"/>
            <w:noWrap/>
            <w:vAlign w:val="center"/>
            <w:hideMark/>
          </w:tcPr>
          <w:p w14:paraId="2D60DCCB" w14:textId="77777777" w:rsidR="003F60A4" w:rsidRPr="00B61C85" w:rsidRDefault="003F60A4" w:rsidP="00C11BF4">
            <w:pPr>
              <w:spacing w:before="0"/>
              <w:jc w:val="center"/>
              <w:rPr>
                <w:lang w:eastAsia="ar-SA"/>
              </w:rPr>
            </w:pPr>
            <w:r w:rsidRPr="00B61C85">
              <w:rPr>
                <w:lang w:eastAsia="ar-SA"/>
              </w:rPr>
              <w:t>1</w:t>
            </w:r>
          </w:p>
        </w:tc>
        <w:tc>
          <w:tcPr>
            <w:tcW w:w="1510" w:type="dxa"/>
          </w:tcPr>
          <w:p w14:paraId="7063A0EA" w14:textId="77777777" w:rsidR="003F60A4" w:rsidRPr="00B61C85" w:rsidRDefault="003F60A4" w:rsidP="00923989">
            <w:pPr>
              <w:jc w:val="center"/>
              <w:rPr>
                <w:lang w:eastAsia="ar-SA"/>
              </w:rPr>
            </w:pPr>
          </w:p>
        </w:tc>
        <w:tc>
          <w:tcPr>
            <w:tcW w:w="1512" w:type="dxa"/>
          </w:tcPr>
          <w:p w14:paraId="0839EA25" w14:textId="77777777" w:rsidR="003F60A4" w:rsidRPr="00B61C85" w:rsidRDefault="003F60A4" w:rsidP="00923989">
            <w:pPr>
              <w:jc w:val="center"/>
              <w:rPr>
                <w:lang w:eastAsia="ar-SA"/>
              </w:rPr>
            </w:pPr>
          </w:p>
        </w:tc>
        <w:tc>
          <w:tcPr>
            <w:tcW w:w="1563" w:type="dxa"/>
          </w:tcPr>
          <w:p w14:paraId="12A26EF0" w14:textId="77777777" w:rsidR="003F60A4" w:rsidRPr="00B61C85" w:rsidRDefault="003F60A4" w:rsidP="00923989">
            <w:pPr>
              <w:jc w:val="center"/>
              <w:rPr>
                <w:lang w:eastAsia="ar-SA"/>
              </w:rPr>
            </w:pPr>
          </w:p>
        </w:tc>
        <w:tc>
          <w:tcPr>
            <w:tcW w:w="1679" w:type="dxa"/>
          </w:tcPr>
          <w:p w14:paraId="72E2DD68" w14:textId="27DADECF" w:rsidR="003F60A4" w:rsidRPr="00B61C85" w:rsidRDefault="003F60A4" w:rsidP="00923989">
            <w:pPr>
              <w:jc w:val="center"/>
              <w:rPr>
                <w:lang w:eastAsia="ar-SA"/>
              </w:rPr>
            </w:pPr>
          </w:p>
        </w:tc>
      </w:tr>
      <w:tr w:rsidR="003F60A4" w:rsidRPr="00567BFD" w14:paraId="1927606D" w14:textId="0454E31C" w:rsidTr="00C11BF4">
        <w:trPr>
          <w:trHeight w:val="780"/>
        </w:trPr>
        <w:tc>
          <w:tcPr>
            <w:tcW w:w="5665" w:type="dxa"/>
            <w:gridSpan w:val="2"/>
            <w:vAlign w:val="center"/>
            <w:hideMark/>
          </w:tcPr>
          <w:p w14:paraId="378E2BDB" w14:textId="7E9B7EA8" w:rsidR="003F60A4" w:rsidRPr="00B61C85" w:rsidRDefault="003F60A4" w:rsidP="006F0EE7">
            <w:pPr>
              <w:spacing w:before="0"/>
              <w:contextualSpacing/>
              <w:jc w:val="left"/>
              <w:rPr>
                <w:lang w:eastAsia="ar-SA"/>
              </w:rPr>
            </w:pPr>
            <w:r>
              <w:rPr>
                <w:b/>
                <w:bCs/>
                <w:lang w:val="sr-Cyrl-RS" w:eastAsia="ar-SA"/>
              </w:rPr>
              <w:t xml:space="preserve">6. </w:t>
            </w:r>
            <w:r w:rsidRPr="00923989">
              <w:rPr>
                <w:b/>
                <w:bCs/>
                <w:lang w:eastAsia="ar-SA"/>
              </w:rPr>
              <w:t>Сервис ис</w:t>
            </w:r>
            <w:r w:rsidR="006F0EE7">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6C6291FD" w14:textId="77777777" w:rsidR="003F60A4" w:rsidRPr="00B61C85" w:rsidRDefault="003F60A4" w:rsidP="00C11BF4">
            <w:pPr>
              <w:spacing w:before="0"/>
              <w:jc w:val="center"/>
              <w:rPr>
                <w:lang w:eastAsia="ar-SA"/>
              </w:rPr>
            </w:pPr>
            <w:r w:rsidRPr="00B61C85">
              <w:rPr>
                <w:lang w:eastAsia="ar-SA"/>
              </w:rPr>
              <w:t>комплет</w:t>
            </w:r>
          </w:p>
        </w:tc>
        <w:tc>
          <w:tcPr>
            <w:tcW w:w="1276" w:type="dxa"/>
            <w:noWrap/>
            <w:vAlign w:val="center"/>
            <w:hideMark/>
          </w:tcPr>
          <w:p w14:paraId="1C8799E3" w14:textId="77777777" w:rsidR="003F60A4" w:rsidRPr="00B61C85" w:rsidRDefault="003F60A4" w:rsidP="00C11BF4">
            <w:pPr>
              <w:spacing w:before="0"/>
              <w:jc w:val="center"/>
              <w:rPr>
                <w:lang w:eastAsia="ar-SA"/>
              </w:rPr>
            </w:pPr>
            <w:r w:rsidRPr="00B61C85">
              <w:rPr>
                <w:lang w:eastAsia="ar-SA"/>
              </w:rPr>
              <w:t>14</w:t>
            </w:r>
          </w:p>
        </w:tc>
        <w:tc>
          <w:tcPr>
            <w:tcW w:w="1510" w:type="dxa"/>
          </w:tcPr>
          <w:p w14:paraId="49A8F385" w14:textId="77777777" w:rsidR="003F60A4" w:rsidRPr="00B61C85" w:rsidRDefault="003F60A4" w:rsidP="00923989">
            <w:pPr>
              <w:jc w:val="center"/>
              <w:rPr>
                <w:lang w:eastAsia="ar-SA"/>
              </w:rPr>
            </w:pPr>
          </w:p>
        </w:tc>
        <w:tc>
          <w:tcPr>
            <w:tcW w:w="1512" w:type="dxa"/>
          </w:tcPr>
          <w:p w14:paraId="71877CD4" w14:textId="77777777" w:rsidR="003F60A4" w:rsidRPr="00B61C85" w:rsidRDefault="003F60A4" w:rsidP="00923989">
            <w:pPr>
              <w:jc w:val="center"/>
              <w:rPr>
                <w:lang w:eastAsia="ar-SA"/>
              </w:rPr>
            </w:pPr>
          </w:p>
        </w:tc>
        <w:tc>
          <w:tcPr>
            <w:tcW w:w="1563" w:type="dxa"/>
          </w:tcPr>
          <w:p w14:paraId="54F95DFB" w14:textId="77777777" w:rsidR="003F60A4" w:rsidRPr="00B61C85" w:rsidRDefault="003F60A4" w:rsidP="00923989">
            <w:pPr>
              <w:jc w:val="center"/>
              <w:rPr>
                <w:lang w:eastAsia="ar-SA"/>
              </w:rPr>
            </w:pPr>
          </w:p>
        </w:tc>
        <w:tc>
          <w:tcPr>
            <w:tcW w:w="1679" w:type="dxa"/>
          </w:tcPr>
          <w:p w14:paraId="47995441" w14:textId="7C86A874" w:rsidR="003F60A4" w:rsidRPr="00B61C85" w:rsidRDefault="003F60A4" w:rsidP="00923989">
            <w:pPr>
              <w:jc w:val="center"/>
              <w:rPr>
                <w:lang w:eastAsia="ar-SA"/>
              </w:rPr>
            </w:pPr>
          </w:p>
        </w:tc>
      </w:tr>
      <w:tr w:rsidR="003F60A4" w:rsidRPr="00567BFD" w14:paraId="157583F1" w14:textId="60422C76" w:rsidTr="00C11BF4">
        <w:trPr>
          <w:trHeight w:val="438"/>
        </w:trPr>
        <w:tc>
          <w:tcPr>
            <w:tcW w:w="5665" w:type="dxa"/>
            <w:gridSpan w:val="2"/>
            <w:vAlign w:val="center"/>
            <w:hideMark/>
          </w:tcPr>
          <w:p w14:paraId="35D06EAB" w14:textId="7486913D" w:rsidR="003F60A4" w:rsidRPr="00B61C85" w:rsidRDefault="003F60A4" w:rsidP="00954AEA">
            <w:pPr>
              <w:spacing w:before="0"/>
              <w:contextualSpacing/>
              <w:jc w:val="left"/>
              <w:rPr>
                <w:lang w:eastAsia="ar-SA"/>
              </w:rPr>
            </w:pPr>
            <w:r w:rsidRPr="003F60A4">
              <w:rPr>
                <w:b/>
                <w:bCs/>
                <w:lang w:val="sr-Cyrl-RS" w:eastAsia="ar-SA"/>
              </w:rPr>
              <w:t>7.</w:t>
            </w:r>
            <w:r>
              <w:rPr>
                <w:bCs/>
                <w:lang w:val="sr-Cyrl-RS" w:eastAsia="ar-SA"/>
              </w:rPr>
              <w:t xml:space="preserve"> </w:t>
            </w:r>
            <w:r w:rsidR="007D2217">
              <w:rPr>
                <w:b/>
                <w:bCs/>
                <w:lang w:eastAsia="ar-SA"/>
              </w:rPr>
              <w:t>Сервис и</w:t>
            </w:r>
            <w:r w:rsidRPr="00923989">
              <w:rPr>
                <w:b/>
                <w:bCs/>
                <w:lang w:eastAsia="ar-SA"/>
              </w:rPr>
              <w:t>с</w:t>
            </w:r>
            <w:r w:rsidR="007D2217">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6359D264" w14:textId="77777777" w:rsidR="003F60A4" w:rsidRPr="00B61C85" w:rsidRDefault="003F60A4" w:rsidP="00C11BF4">
            <w:pPr>
              <w:spacing w:before="0"/>
              <w:jc w:val="center"/>
              <w:rPr>
                <w:lang w:eastAsia="ar-SA"/>
              </w:rPr>
            </w:pPr>
            <w:r w:rsidRPr="00B61C85">
              <w:rPr>
                <w:lang w:eastAsia="ar-SA"/>
              </w:rPr>
              <w:t>комплет</w:t>
            </w:r>
          </w:p>
        </w:tc>
        <w:tc>
          <w:tcPr>
            <w:tcW w:w="1276" w:type="dxa"/>
            <w:noWrap/>
            <w:vAlign w:val="center"/>
            <w:hideMark/>
          </w:tcPr>
          <w:p w14:paraId="07E91FCC" w14:textId="77777777" w:rsidR="003F60A4" w:rsidRPr="00B61C85" w:rsidRDefault="003F60A4" w:rsidP="00C11BF4">
            <w:pPr>
              <w:spacing w:before="0"/>
              <w:jc w:val="center"/>
              <w:rPr>
                <w:lang w:eastAsia="ar-SA"/>
              </w:rPr>
            </w:pPr>
            <w:r w:rsidRPr="00B61C85">
              <w:rPr>
                <w:lang w:eastAsia="ar-SA"/>
              </w:rPr>
              <w:t>2</w:t>
            </w:r>
          </w:p>
        </w:tc>
        <w:tc>
          <w:tcPr>
            <w:tcW w:w="1510" w:type="dxa"/>
          </w:tcPr>
          <w:p w14:paraId="309CB002" w14:textId="77777777" w:rsidR="003F60A4" w:rsidRPr="00B61C85" w:rsidRDefault="003F60A4" w:rsidP="00923989">
            <w:pPr>
              <w:jc w:val="center"/>
              <w:rPr>
                <w:lang w:eastAsia="ar-SA"/>
              </w:rPr>
            </w:pPr>
          </w:p>
        </w:tc>
        <w:tc>
          <w:tcPr>
            <w:tcW w:w="1512" w:type="dxa"/>
          </w:tcPr>
          <w:p w14:paraId="4A33292B" w14:textId="77777777" w:rsidR="003F60A4" w:rsidRPr="00B61C85" w:rsidRDefault="003F60A4" w:rsidP="00923989">
            <w:pPr>
              <w:jc w:val="center"/>
              <w:rPr>
                <w:lang w:eastAsia="ar-SA"/>
              </w:rPr>
            </w:pPr>
          </w:p>
        </w:tc>
        <w:tc>
          <w:tcPr>
            <w:tcW w:w="1563" w:type="dxa"/>
          </w:tcPr>
          <w:p w14:paraId="2D7783C0" w14:textId="77777777" w:rsidR="003F60A4" w:rsidRPr="00B61C85" w:rsidRDefault="003F60A4" w:rsidP="00923989">
            <w:pPr>
              <w:jc w:val="center"/>
              <w:rPr>
                <w:lang w:eastAsia="ar-SA"/>
              </w:rPr>
            </w:pPr>
          </w:p>
        </w:tc>
        <w:tc>
          <w:tcPr>
            <w:tcW w:w="1679" w:type="dxa"/>
          </w:tcPr>
          <w:p w14:paraId="65B08574" w14:textId="7D973920" w:rsidR="003F60A4" w:rsidRPr="00B61C85" w:rsidRDefault="003F60A4" w:rsidP="00923989">
            <w:pPr>
              <w:jc w:val="center"/>
              <w:rPr>
                <w:lang w:eastAsia="ar-SA"/>
              </w:rPr>
            </w:pPr>
          </w:p>
        </w:tc>
      </w:tr>
      <w:tr w:rsidR="003F60A4" w:rsidRPr="00567BFD" w14:paraId="722EB551" w14:textId="3FFCA422" w:rsidTr="00C11BF4">
        <w:trPr>
          <w:trHeight w:val="765"/>
        </w:trPr>
        <w:tc>
          <w:tcPr>
            <w:tcW w:w="5665" w:type="dxa"/>
            <w:gridSpan w:val="2"/>
            <w:vAlign w:val="center"/>
            <w:hideMark/>
          </w:tcPr>
          <w:p w14:paraId="15CFE36E" w14:textId="1C24EC4A" w:rsidR="003F60A4" w:rsidRPr="00B61C85" w:rsidRDefault="003F60A4"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42090248" w14:textId="77777777" w:rsidR="003F60A4" w:rsidRPr="00B61C85" w:rsidRDefault="003F60A4" w:rsidP="00C11BF4">
            <w:pPr>
              <w:spacing w:before="0"/>
              <w:jc w:val="center"/>
              <w:rPr>
                <w:lang w:eastAsia="ar-SA"/>
              </w:rPr>
            </w:pPr>
            <w:r w:rsidRPr="00B61C85">
              <w:rPr>
                <w:lang w:eastAsia="ar-SA"/>
              </w:rPr>
              <w:t>н.ч.</w:t>
            </w:r>
          </w:p>
        </w:tc>
        <w:tc>
          <w:tcPr>
            <w:tcW w:w="1276" w:type="dxa"/>
            <w:noWrap/>
            <w:vAlign w:val="center"/>
            <w:hideMark/>
          </w:tcPr>
          <w:p w14:paraId="6EA95BAC" w14:textId="77777777" w:rsidR="003F60A4" w:rsidRPr="00B61C85" w:rsidRDefault="003F60A4" w:rsidP="00C11BF4">
            <w:pPr>
              <w:spacing w:before="0"/>
              <w:jc w:val="center"/>
              <w:rPr>
                <w:lang w:eastAsia="ar-SA"/>
              </w:rPr>
            </w:pPr>
            <w:r w:rsidRPr="00B61C85">
              <w:rPr>
                <w:lang w:eastAsia="ar-SA"/>
              </w:rPr>
              <w:t>200</w:t>
            </w:r>
          </w:p>
        </w:tc>
        <w:tc>
          <w:tcPr>
            <w:tcW w:w="1510" w:type="dxa"/>
          </w:tcPr>
          <w:p w14:paraId="095BA32F" w14:textId="77777777" w:rsidR="003F60A4" w:rsidRPr="00B61C85" w:rsidRDefault="003F60A4" w:rsidP="00923989">
            <w:pPr>
              <w:jc w:val="center"/>
              <w:rPr>
                <w:lang w:eastAsia="ar-SA"/>
              </w:rPr>
            </w:pPr>
          </w:p>
        </w:tc>
        <w:tc>
          <w:tcPr>
            <w:tcW w:w="1512" w:type="dxa"/>
          </w:tcPr>
          <w:p w14:paraId="6ADB85BF" w14:textId="77777777" w:rsidR="003F60A4" w:rsidRPr="00B61C85" w:rsidRDefault="003F60A4" w:rsidP="00923989">
            <w:pPr>
              <w:jc w:val="center"/>
              <w:rPr>
                <w:lang w:eastAsia="ar-SA"/>
              </w:rPr>
            </w:pPr>
          </w:p>
        </w:tc>
        <w:tc>
          <w:tcPr>
            <w:tcW w:w="1563" w:type="dxa"/>
          </w:tcPr>
          <w:p w14:paraId="51B118CE" w14:textId="77777777" w:rsidR="003F60A4" w:rsidRPr="00B61C85" w:rsidRDefault="003F60A4" w:rsidP="00923989">
            <w:pPr>
              <w:jc w:val="center"/>
              <w:rPr>
                <w:lang w:eastAsia="ar-SA"/>
              </w:rPr>
            </w:pPr>
          </w:p>
        </w:tc>
        <w:tc>
          <w:tcPr>
            <w:tcW w:w="1679" w:type="dxa"/>
          </w:tcPr>
          <w:p w14:paraId="5A3182E4" w14:textId="5D0631CB" w:rsidR="003F60A4" w:rsidRPr="00B61C85" w:rsidRDefault="003F60A4" w:rsidP="00923989">
            <w:pPr>
              <w:jc w:val="center"/>
              <w:rPr>
                <w:lang w:eastAsia="ar-SA"/>
              </w:rPr>
            </w:pPr>
          </w:p>
        </w:tc>
      </w:tr>
      <w:tr w:rsidR="003F60A4" w:rsidRPr="00567BFD" w14:paraId="4077BDFC" w14:textId="38775D2A" w:rsidTr="00C11BF4">
        <w:trPr>
          <w:trHeight w:val="495"/>
        </w:trPr>
        <w:tc>
          <w:tcPr>
            <w:tcW w:w="5665" w:type="dxa"/>
            <w:gridSpan w:val="2"/>
            <w:vAlign w:val="center"/>
            <w:hideMark/>
          </w:tcPr>
          <w:p w14:paraId="57DD733D" w14:textId="21AE0A27" w:rsidR="003F60A4" w:rsidRPr="00B61C85" w:rsidRDefault="003F60A4"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2C40E626" w14:textId="77777777" w:rsidR="003F60A4" w:rsidRDefault="003F60A4" w:rsidP="00C11BF4">
            <w:pPr>
              <w:spacing w:before="0"/>
              <w:jc w:val="center"/>
              <w:rPr>
                <w:lang w:eastAsia="ar-SA"/>
              </w:rPr>
            </w:pPr>
            <w:r w:rsidRPr="00B61C85">
              <w:rPr>
                <w:lang w:eastAsia="ar-SA"/>
              </w:rPr>
              <w:t>ком.</w:t>
            </w:r>
          </w:p>
          <w:p w14:paraId="00B1DE14" w14:textId="61163CC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42A148EF" w14:textId="77777777" w:rsidR="003F60A4" w:rsidRPr="00B61C85" w:rsidRDefault="003F60A4" w:rsidP="00C11BF4">
            <w:pPr>
              <w:spacing w:before="0"/>
              <w:jc w:val="center"/>
              <w:rPr>
                <w:lang w:eastAsia="ar-SA"/>
              </w:rPr>
            </w:pPr>
            <w:r w:rsidRPr="00B61C85">
              <w:rPr>
                <w:lang w:eastAsia="ar-SA"/>
              </w:rPr>
              <w:t>1</w:t>
            </w:r>
          </w:p>
        </w:tc>
        <w:tc>
          <w:tcPr>
            <w:tcW w:w="1510" w:type="dxa"/>
          </w:tcPr>
          <w:p w14:paraId="7A92CD7F" w14:textId="77777777" w:rsidR="003F60A4" w:rsidRPr="00B61C85" w:rsidRDefault="003F60A4" w:rsidP="00923989">
            <w:pPr>
              <w:jc w:val="center"/>
              <w:rPr>
                <w:lang w:eastAsia="ar-SA"/>
              </w:rPr>
            </w:pPr>
          </w:p>
        </w:tc>
        <w:tc>
          <w:tcPr>
            <w:tcW w:w="1512" w:type="dxa"/>
          </w:tcPr>
          <w:p w14:paraId="5723FCBA" w14:textId="77777777" w:rsidR="003F60A4" w:rsidRPr="00B61C85" w:rsidRDefault="003F60A4" w:rsidP="00923989">
            <w:pPr>
              <w:jc w:val="center"/>
              <w:rPr>
                <w:lang w:eastAsia="ar-SA"/>
              </w:rPr>
            </w:pPr>
          </w:p>
        </w:tc>
        <w:tc>
          <w:tcPr>
            <w:tcW w:w="1563" w:type="dxa"/>
          </w:tcPr>
          <w:p w14:paraId="41533793" w14:textId="77777777" w:rsidR="003F60A4" w:rsidRPr="00B61C85" w:rsidRDefault="003F60A4" w:rsidP="00923989">
            <w:pPr>
              <w:jc w:val="center"/>
              <w:rPr>
                <w:lang w:eastAsia="ar-SA"/>
              </w:rPr>
            </w:pPr>
          </w:p>
        </w:tc>
        <w:tc>
          <w:tcPr>
            <w:tcW w:w="1679" w:type="dxa"/>
          </w:tcPr>
          <w:p w14:paraId="563DE328" w14:textId="12116B6F" w:rsidR="003F60A4" w:rsidRPr="00B61C85" w:rsidRDefault="003F60A4" w:rsidP="00923989">
            <w:pPr>
              <w:jc w:val="center"/>
              <w:rPr>
                <w:lang w:eastAsia="ar-SA"/>
              </w:rPr>
            </w:pPr>
          </w:p>
        </w:tc>
      </w:tr>
      <w:tr w:rsidR="003F60A4" w:rsidRPr="00567BFD" w14:paraId="4FC18CE7" w14:textId="1F4059A3" w:rsidTr="00C11BF4">
        <w:trPr>
          <w:trHeight w:val="495"/>
        </w:trPr>
        <w:tc>
          <w:tcPr>
            <w:tcW w:w="5665" w:type="dxa"/>
            <w:gridSpan w:val="2"/>
            <w:vAlign w:val="center"/>
            <w:hideMark/>
          </w:tcPr>
          <w:p w14:paraId="071418BF" w14:textId="116DAFA0" w:rsidR="003F60A4" w:rsidRPr="00B61C85" w:rsidRDefault="003F60A4" w:rsidP="00954AEA">
            <w:pPr>
              <w:spacing w:before="0"/>
              <w:contextualSpacing/>
              <w:jc w:val="left"/>
              <w:rPr>
                <w:lang w:eastAsia="ar-SA"/>
              </w:rPr>
            </w:pPr>
            <w:r w:rsidRPr="003F60A4">
              <w:rPr>
                <w:b/>
                <w:bCs/>
                <w:lang w:val="sr-Cyrl-RS" w:eastAsia="ar-SA"/>
              </w:rPr>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p>
        </w:tc>
        <w:tc>
          <w:tcPr>
            <w:tcW w:w="1532" w:type="dxa"/>
            <w:noWrap/>
            <w:vAlign w:val="center"/>
            <w:hideMark/>
          </w:tcPr>
          <w:p w14:paraId="2D25EC64" w14:textId="77777777" w:rsidR="003F60A4" w:rsidRDefault="003F60A4" w:rsidP="00C11BF4">
            <w:pPr>
              <w:spacing w:before="0"/>
              <w:jc w:val="center"/>
              <w:rPr>
                <w:lang w:eastAsia="ar-SA"/>
              </w:rPr>
            </w:pPr>
            <w:r w:rsidRPr="00B61C85">
              <w:rPr>
                <w:lang w:eastAsia="ar-SA"/>
              </w:rPr>
              <w:t>ком.</w:t>
            </w:r>
          </w:p>
          <w:p w14:paraId="655D6EAA" w14:textId="1BEB4EC0" w:rsidR="003F60A4" w:rsidRPr="00B61C85" w:rsidRDefault="003F60A4" w:rsidP="00C11BF4">
            <w:pPr>
              <w:spacing w:before="0"/>
              <w:jc w:val="center"/>
              <w:rPr>
                <w:lang w:eastAsia="ar-SA"/>
              </w:rPr>
            </w:pPr>
            <w:r w:rsidRPr="00923989">
              <w:rPr>
                <w:lang w:eastAsia="ar-SA"/>
              </w:rPr>
              <w:lastRenderedPageBreak/>
              <w:t>са материјалом</w:t>
            </w:r>
          </w:p>
        </w:tc>
        <w:tc>
          <w:tcPr>
            <w:tcW w:w="1276" w:type="dxa"/>
            <w:noWrap/>
            <w:vAlign w:val="center"/>
            <w:hideMark/>
          </w:tcPr>
          <w:p w14:paraId="4C6B69AA" w14:textId="77777777" w:rsidR="003F60A4" w:rsidRPr="00B61C85" w:rsidRDefault="003F60A4" w:rsidP="00C11BF4">
            <w:pPr>
              <w:spacing w:before="0"/>
              <w:jc w:val="center"/>
              <w:rPr>
                <w:lang w:eastAsia="ar-SA"/>
              </w:rPr>
            </w:pPr>
            <w:r w:rsidRPr="00B61C85">
              <w:rPr>
                <w:lang w:eastAsia="ar-SA"/>
              </w:rPr>
              <w:lastRenderedPageBreak/>
              <w:t>1</w:t>
            </w:r>
          </w:p>
        </w:tc>
        <w:tc>
          <w:tcPr>
            <w:tcW w:w="1510" w:type="dxa"/>
          </w:tcPr>
          <w:p w14:paraId="4A042748" w14:textId="77777777" w:rsidR="003F60A4" w:rsidRPr="00B61C85" w:rsidRDefault="003F60A4" w:rsidP="00923989">
            <w:pPr>
              <w:jc w:val="center"/>
              <w:rPr>
                <w:lang w:eastAsia="ar-SA"/>
              </w:rPr>
            </w:pPr>
          </w:p>
        </w:tc>
        <w:tc>
          <w:tcPr>
            <w:tcW w:w="1512" w:type="dxa"/>
          </w:tcPr>
          <w:p w14:paraId="03EA1E7D" w14:textId="77777777" w:rsidR="003F60A4" w:rsidRPr="00B61C85" w:rsidRDefault="003F60A4" w:rsidP="00923989">
            <w:pPr>
              <w:jc w:val="center"/>
              <w:rPr>
                <w:lang w:eastAsia="ar-SA"/>
              </w:rPr>
            </w:pPr>
          </w:p>
        </w:tc>
        <w:tc>
          <w:tcPr>
            <w:tcW w:w="1563" w:type="dxa"/>
          </w:tcPr>
          <w:p w14:paraId="6444A8C9" w14:textId="77777777" w:rsidR="003F60A4" w:rsidRPr="00B61C85" w:rsidRDefault="003F60A4" w:rsidP="00923989">
            <w:pPr>
              <w:jc w:val="center"/>
              <w:rPr>
                <w:lang w:eastAsia="ar-SA"/>
              </w:rPr>
            </w:pPr>
          </w:p>
        </w:tc>
        <w:tc>
          <w:tcPr>
            <w:tcW w:w="1679" w:type="dxa"/>
          </w:tcPr>
          <w:p w14:paraId="02BB8F78" w14:textId="3087C95C" w:rsidR="003F60A4" w:rsidRPr="00B61C85" w:rsidRDefault="003F60A4" w:rsidP="00923989">
            <w:pPr>
              <w:jc w:val="center"/>
              <w:rPr>
                <w:lang w:eastAsia="ar-SA"/>
              </w:rPr>
            </w:pPr>
          </w:p>
        </w:tc>
      </w:tr>
      <w:tr w:rsidR="003F60A4" w:rsidRPr="00567BFD" w14:paraId="746EF2EF" w14:textId="707BAC7B" w:rsidTr="00C11BF4">
        <w:trPr>
          <w:trHeight w:val="495"/>
        </w:trPr>
        <w:tc>
          <w:tcPr>
            <w:tcW w:w="5665" w:type="dxa"/>
            <w:gridSpan w:val="2"/>
            <w:vAlign w:val="center"/>
            <w:hideMark/>
          </w:tcPr>
          <w:p w14:paraId="7E764A5E" w14:textId="125FCA1B" w:rsidR="003F60A4" w:rsidRPr="00B61C85" w:rsidRDefault="003F60A4" w:rsidP="00954AEA">
            <w:pPr>
              <w:spacing w:before="0"/>
              <w:contextualSpacing/>
              <w:jc w:val="left"/>
              <w:rPr>
                <w:lang w:eastAsia="ar-SA"/>
              </w:rPr>
            </w:pPr>
            <w:r w:rsidRPr="003F60A4">
              <w:rPr>
                <w:b/>
                <w:bCs/>
                <w:lang w:val="sr-Cyrl-RS" w:eastAsia="ar-SA"/>
              </w:rPr>
              <w:lastRenderedPageBreak/>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2D38DAD7" w14:textId="77777777" w:rsidR="003F60A4" w:rsidRDefault="003F60A4" w:rsidP="00C11BF4">
            <w:pPr>
              <w:spacing w:before="0"/>
              <w:jc w:val="center"/>
              <w:rPr>
                <w:lang w:eastAsia="ar-SA"/>
              </w:rPr>
            </w:pPr>
            <w:r w:rsidRPr="00B61C85">
              <w:rPr>
                <w:lang w:eastAsia="ar-SA"/>
              </w:rPr>
              <w:t>ком.</w:t>
            </w:r>
          </w:p>
          <w:p w14:paraId="50B14FAE" w14:textId="1F072A91"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D4AAA2A" w14:textId="77777777" w:rsidR="003F60A4" w:rsidRPr="00B61C85" w:rsidRDefault="003F60A4" w:rsidP="00C11BF4">
            <w:pPr>
              <w:spacing w:before="0"/>
              <w:jc w:val="center"/>
              <w:rPr>
                <w:lang w:eastAsia="ar-SA"/>
              </w:rPr>
            </w:pPr>
            <w:r w:rsidRPr="00B61C85">
              <w:rPr>
                <w:lang w:eastAsia="ar-SA"/>
              </w:rPr>
              <w:t>1</w:t>
            </w:r>
          </w:p>
        </w:tc>
        <w:tc>
          <w:tcPr>
            <w:tcW w:w="1510" w:type="dxa"/>
          </w:tcPr>
          <w:p w14:paraId="3BFD5ED4" w14:textId="77777777" w:rsidR="003F60A4" w:rsidRPr="00B61C85" w:rsidRDefault="003F60A4" w:rsidP="00923989">
            <w:pPr>
              <w:jc w:val="center"/>
              <w:rPr>
                <w:lang w:eastAsia="ar-SA"/>
              </w:rPr>
            </w:pPr>
          </w:p>
        </w:tc>
        <w:tc>
          <w:tcPr>
            <w:tcW w:w="1512" w:type="dxa"/>
          </w:tcPr>
          <w:p w14:paraId="6C9A9D7F" w14:textId="77777777" w:rsidR="003F60A4" w:rsidRPr="00B61C85" w:rsidRDefault="003F60A4" w:rsidP="00923989">
            <w:pPr>
              <w:jc w:val="center"/>
              <w:rPr>
                <w:lang w:eastAsia="ar-SA"/>
              </w:rPr>
            </w:pPr>
          </w:p>
        </w:tc>
        <w:tc>
          <w:tcPr>
            <w:tcW w:w="1563" w:type="dxa"/>
          </w:tcPr>
          <w:p w14:paraId="1CE005B7" w14:textId="77777777" w:rsidR="003F60A4" w:rsidRPr="00B61C85" w:rsidRDefault="003F60A4" w:rsidP="00923989">
            <w:pPr>
              <w:jc w:val="center"/>
              <w:rPr>
                <w:lang w:eastAsia="ar-SA"/>
              </w:rPr>
            </w:pPr>
          </w:p>
        </w:tc>
        <w:tc>
          <w:tcPr>
            <w:tcW w:w="1679" w:type="dxa"/>
          </w:tcPr>
          <w:p w14:paraId="5394EC3C" w14:textId="390C031B" w:rsidR="003F60A4" w:rsidRPr="00B61C85" w:rsidRDefault="003F60A4" w:rsidP="00923989">
            <w:pPr>
              <w:jc w:val="center"/>
              <w:rPr>
                <w:lang w:eastAsia="ar-SA"/>
              </w:rPr>
            </w:pPr>
          </w:p>
        </w:tc>
      </w:tr>
      <w:tr w:rsidR="003F60A4" w:rsidRPr="00567BFD" w14:paraId="193A61F7" w14:textId="1337ACD1" w:rsidTr="00C11BF4">
        <w:trPr>
          <w:trHeight w:val="495"/>
        </w:trPr>
        <w:tc>
          <w:tcPr>
            <w:tcW w:w="5665" w:type="dxa"/>
            <w:gridSpan w:val="2"/>
            <w:vAlign w:val="center"/>
            <w:hideMark/>
          </w:tcPr>
          <w:p w14:paraId="19A1CF3B" w14:textId="5E92045E" w:rsidR="003F60A4" w:rsidRPr="00B61C85" w:rsidRDefault="003F60A4"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70F8C1D5" w14:textId="77777777" w:rsidR="003F60A4" w:rsidRDefault="003F60A4" w:rsidP="00C11BF4">
            <w:pPr>
              <w:spacing w:before="0"/>
              <w:jc w:val="center"/>
              <w:rPr>
                <w:lang w:eastAsia="ar-SA"/>
              </w:rPr>
            </w:pPr>
            <w:r w:rsidRPr="00B61C85">
              <w:rPr>
                <w:lang w:eastAsia="ar-SA"/>
              </w:rPr>
              <w:t>ком.</w:t>
            </w:r>
          </w:p>
          <w:p w14:paraId="2CBEF569" w14:textId="3EB35C28"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4D98E71" w14:textId="77777777" w:rsidR="003F60A4" w:rsidRPr="00B61C85" w:rsidRDefault="003F60A4" w:rsidP="00C11BF4">
            <w:pPr>
              <w:spacing w:before="0"/>
              <w:jc w:val="center"/>
              <w:rPr>
                <w:lang w:eastAsia="ar-SA"/>
              </w:rPr>
            </w:pPr>
            <w:r w:rsidRPr="00B61C85">
              <w:rPr>
                <w:lang w:eastAsia="ar-SA"/>
              </w:rPr>
              <w:t>1</w:t>
            </w:r>
          </w:p>
        </w:tc>
        <w:tc>
          <w:tcPr>
            <w:tcW w:w="1510" w:type="dxa"/>
          </w:tcPr>
          <w:p w14:paraId="60D33DC5" w14:textId="77777777" w:rsidR="003F60A4" w:rsidRPr="00B61C85" w:rsidRDefault="003F60A4" w:rsidP="00923989">
            <w:pPr>
              <w:jc w:val="center"/>
              <w:rPr>
                <w:lang w:eastAsia="ar-SA"/>
              </w:rPr>
            </w:pPr>
          </w:p>
        </w:tc>
        <w:tc>
          <w:tcPr>
            <w:tcW w:w="1512" w:type="dxa"/>
          </w:tcPr>
          <w:p w14:paraId="43F916D6" w14:textId="77777777" w:rsidR="003F60A4" w:rsidRPr="00B61C85" w:rsidRDefault="003F60A4" w:rsidP="00923989">
            <w:pPr>
              <w:jc w:val="center"/>
              <w:rPr>
                <w:lang w:eastAsia="ar-SA"/>
              </w:rPr>
            </w:pPr>
          </w:p>
        </w:tc>
        <w:tc>
          <w:tcPr>
            <w:tcW w:w="1563" w:type="dxa"/>
          </w:tcPr>
          <w:p w14:paraId="3C5A85FB" w14:textId="77777777" w:rsidR="003F60A4" w:rsidRPr="00B61C85" w:rsidRDefault="003F60A4" w:rsidP="00923989">
            <w:pPr>
              <w:jc w:val="center"/>
              <w:rPr>
                <w:lang w:eastAsia="ar-SA"/>
              </w:rPr>
            </w:pPr>
          </w:p>
        </w:tc>
        <w:tc>
          <w:tcPr>
            <w:tcW w:w="1679" w:type="dxa"/>
          </w:tcPr>
          <w:p w14:paraId="59ED7A6F" w14:textId="59480E54" w:rsidR="003F60A4" w:rsidRPr="00B61C85" w:rsidRDefault="003F60A4" w:rsidP="00923989">
            <w:pPr>
              <w:jc w:val="center"/>
              <w:rPr>
                <w:lang w:eastAsia="ar-SA"/>
              </w:rPr>
            </w:pPr>
          </w:p>
        </w:tc>
      </w:tr>
      <w:tr w:rsidR="003F60A4" w:rsidRPr="00567BFD" w14:paraId="48FEF353" w14:textId="067ECA1F" w:rsidTr="00C11BF4">
        <w:trPr>
          <w:trHeight w:val="495"/>
        </w:trPr>
        <w:tc>
          <w:tcPr>
            <w:tcW w:w="5665" w:type="dxa"/>
            <w:gridSpan w:val="2"/>
            <w:vAlign w:val="center"/>
            <w:hideMark/>
          </w:tcPr>
          <w:p w14:paraId="261A5769" w14:textId="263F531C" w:rsidR="003F60A4" w:rsidRPr="00B61C85" w:rsidRDefault="004B2CF7" w:rsidP="00954AEA">
            <w:pPr>
              <w:spacing w:before="0"/>
              <w:contextualSpacing/>
              <w:jc w:val="left"/>
              <w:rPr>
                <w:lang w:eastAsia="ar-SA"/>
              </w:rPr>
            </w:pPr>
            <w:r>
              <w:rPr>
                <w:b/>
                <w:bCs/>
                <w:lang w:val="sr-Cyrl-RS" w:eastAsia="ar-SA"/>
              </w:rPr>
              <w:t>13</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(NiCd)  -350Аh</w:t>
            </w:r>
            <w:r w:rsidR="003F60A4" w:rsidRPr="00B61C85">
              <w:rPr>
                <w:bCs/>
                <w:lang w:eastAsia="ar-SA"/>
              </w:rPr>
              <w:t xml:space="preserve"> </w:t>
            </w:r>
            <w:r w:rsidR="003F60A4" w:rsidRPr="00B61C85">
              <w:rPr>
                <w:lang w:eastAsia="ar-SA"/>
              </w:rPr>
              <w:t xml:space="preserve"> </w:t>
            </w:r>
          </w:p>
        </w:tc>
        <w:tc>
          <w:tcPr>
            <w:tcW w:w="1532" w:type="dxa"/>
            <w:noWrap/>
            <w:vAlign w:val="center"/>
            <w:hideMark/>
          </w:tcPr>
          <w:p w14:paraId="01E34978" w14:textId="77777777" w:rsidR="003F60A4" w:rsidRDefault="003F60A4" w:rsidP="00C11BF4">
            <w:pPr>
              <w:spacing w:before="0"/>
              <w:jc w:val="center"/>
              <w:rPr>
                <w:lang w:eastAsia="ar-SA"/>
              </w:rPr>
            </w:pPr>
            <w:r w:rsidRPr="00B61C85">
              <w:rPr>
                <w:lang w:eastAsia="ar-SA"/>
              </w:rPr>
              <w:t>ком.</w:t>
            </w:r>
          </w:p>
          <w:p w14:paraId="7371C0B5" w14:textId="2576199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6DFAC907" w14:textId="77777777" w:rsidR="003F60A4" w:rsidRPr="00B61C85" w:rsidRDefault="003F60A4" w:rsidP="00C11BF4">
            <w:pPr>
              <w:spacing w:before="0"/>
              <w:jc w:val="center"/>
              <w:rPr>
                <w:lang w:eastAsia="ar-SA"/>
              </w:rPr>
            </w:pPr>
            <w:r w:rsidRPr="00B61C85">
              <w:rPr>
                <w:lang w:eastAsia="ar-SA"/>
              </w:rPr>
              <w:t>1</w:t>
            </w:r>
          </w:p>
        </w:tc>
        <w:tc>
          <w:tcPr>
            <w:tcW w:w="1510" w:type="dxa"/>
          </w:tcPr>
          <w:p w14:paraId="407EE675" w14:textId="77777777" w:rsidR="003F60A4" w:rsidRPr="00B61C85" w:rsidRDefault="003F60A4" w:rsidP="00923989">
            <w:pPr>
              <w:jc w:val="center"/>
              <w:rPr>
                <w:lang w:eastAsia="ar-SA"/>
              </w:rPr>
            </w:pPr>
          </w:p>
        </w:tc>
        <w:tc>
          <w:tcPr>
            <w:tcW w:w="1512" w:type="dxa"/>
          </w:tcPr>
          <w:p w14:paraId="544EF47B" w14:textId="77777777" w:rsidR="003F60A4" w:rsidRPr="00B61C85" w:rsidRDefault="003F60A4" w:rsidP="00923989">
            <w:pPr>
              <w:jc w:val="center"/>
              <w:rPr>
                <w:lang w:eastAsia="ar-SA"/>
              </w:rPr>
            </w:pPr>
          </w:p>
        </w:tc>
        <w:tc>
          <w:tcPr>
            <w:tcW w:w="1563" w:type="dxa"/>
          </w:tcPr>
          <w:p w14:paraId="6B9E27DE" w14:textId="77777777" w:rsidR="003F60A4" w:rsidRPr="00B61C85" w:rsidRDefault="003F60A4" w:rsidP="00923989">
            <w:pPr>
              <w:jc w:val="center"/>
              <w:rPr>
                <w:lang w:eastAsia="ar-SA"/>
              </w:rPr>
            </w:pPr>
          </w:p>
        </w:tc>
        <w:tc>
          <w:tcPr>
            <w:tcW w:w="1679" w:type="dxa"/>
          </w:tcPr>
          <w:p w14:paraId="491CB9EA" w14:textId="77D2C360" w:rsidR="003F60A4" w:rsidRPr="00B61C85" w:rsidRDefault="003F60A4" w:rsidP="00923989">
            <w:pPr>
              <w:jc w:val="center"/>
              <w:rPr>
                <w:lang w:eastAsia="ar-SA"/>
              </w:rPr>
            </w:pPr>
          </w:p>
        </w:tc>
      </w:tr>
      <w:tr w:rsidR="003F60A4" w:rsidRPr="00567BFD" w14:paraId="0CDF7819" w14:textId="6E1517C1" w:rsidTr="00C11BF4">
        <w:trPr>
          <w:trHeight w:val="495"/>
        </w:trPr>
        <w:tc>
          <w:tcPr>
            <w:tcW w:w="5665" w:type="dxa"/>
            <w:gridSpan w:val="2"/>
            <w:vAlign w:val="center"/>
            <w:hideMark/>
          </w:tcPr>
          <w:p w14:paraId="0B0B6F1B" w14:textId="4BF751ED" w:rsidR="003F60A4" w:rsidRPr="00B61C85" w:rsidRDefault="004B2CF7" w:rsidP="00954AEA">
            <w:pPr>
              <w:spacing w:before="0"/>
              <w:contextualSpacing/>
              <w:jc w:val="left"/>
              <w:rPr>
                <w:lang w:eastAsia="ar-SA"/>
              </w:rPr>
            </w:pPr>
            <w:r>
              <w:rPr>
                <w:b/>
                <w:bCs/>
                <w:lang w:val="sr-Cyrl-RS" w:eastAsia="ar-SA"/>
              </w:rPr>
              <w:t>14</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-150 Аh</w:t>
            </w:r>
            <w:r w:rsidR="003F60A4" w:rsidRPr="00B61C85">
              <w:rPr>
                <w:lang w:eastAsia="ar-SA"/>
              </w:rPr>
              <w:t xml:space="preserve">  </w:t>
            </w:r>
          </w:p>
        </w:tc>
        <w:tc>
          <w:tcPr>
            <w:tcW w:w="1532" w:type="dxa"/>
            <w:noWrap/>
            <w:vAlign w:val="center"/>
            <w:hideMark/>
          </w:tcPr>
          <w:p w14:paraId="3EBFEDB3" w14:textId="77777777" w:rsidR="003F60A4" w:rsidRDefault="003F60A4" w:rsidP="00C11BF4">
            <w:pPr>
              <w:spacing w:before="0"/>
              <w:jc w:val="center"/>
              <w:rPr>
                <w:lang w:eastAsia="ar-SA"/>
              </w:rPr>
            </w:pPr>
            <w:r w:rsidRPr="00B61C85">
              <w:rPr>
                <w:lang w:eastAsia="ar-SA"/>
              </w:rPr>
              <w:t>ком.</w:t>
            </w:r>
          </w:p>
          <w:p w14:paraId="584C6505" w14:textId="2404ECAB"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05CC6230" w14:textId="77777777" w:rsidR="003F60A4" w:rsidRPr="00B61C85" w:rsidRDefault="003F60A4" w:rsidP="00C11BF4">
            <w:pPr>
              <w:spacing w:before="0"/>
              <w:jc w:val="center"/>
              <w:rPr>
                <w:lang w:eastAsia="ar-SA"/>
              </w:rPr>
            </w:pPr>
            <w:r w:rsidRPr="00B61C85">
              <w:rPr>
                <w:lang w:eastAsia="ar-SA"/>
              </w:rPr>
              <w:t>6</w:t>
            </w:r>
          </w:p>
        </w:tc>
        <w:tc>
          <w:tcPr>
            <w:tcW w:w="1510" w:type="dxa"/>
          </w:tcPr>
          <w:p w14:paraId="63B32210" w14:textId="77777777" w:rsidR="003F60A4" w:rsidRPr="00B61C85" w:rsidRDefault="003F60A4" w:rsidP="00923989">
            <w:pPr>
              <w:jc w:val="center"/>
              <w:rPr>
                <w:lang w:eastAsia="ar-SA"/>
              </w:rPr>
            </w:pPr>
          </w:p>
        </w:tc>
        <w:tc>
          <w:tcPr>
            <w:tcW w:w="1512" w:type="dxa"/>
          </w:tcPr>
          <w:p w14:paraId="264374D5" w14:textId="77777777" w:rsidR="003F60A4" w:rsidRPr="00B61C85" w:rsidRDefault="003F60A4" w:rsidP="00923989">
            <w:pPr>
              <w:jc w:val="center"/>
              <w:rPr>
                <w:lang w:eastAsia="ar-SA"/>
              </w:rPr>
            </w:pPr>
          </w:p>
        </w:tc>
        <w:tc>
          <w:tcPr>
            <w:tcW w:w="1563" w:type="dxa"/>
          </w:tcPr>
          <w:p w14:paraId="32066739" w14:textId="77777777" w:rsidR="003F60A4" w:rsidRPr="00B61C85" w:rsidRDefault="003F60A4" w:rsidP="00923989">
            <w:pPr>
              <w:jc w:val="center"/>
              <w:rPr>
                <w:lang w:eastAsia="ar-SA"/>
              </w:rPr>
            </w:pPr>
          </w:p>
        </w:tc>
        <w:tc>
          <w:tcPr>
            <w:tcW w:w="1679" w:type="dxa"/>
          </w:tcPr>
          <w:p w14:paraId="3A3D2779" w14:textId="2D6C625D" w:rsidR="003F60A4" w:rsidRPr="00B61C85" w:rsidRDefault="003F60A4" w:rsidP="00923989">
            <w:pPr>
              <w:jc w:val="center"/>
              <w:rPr>
                <w:lang w:eastAsia="ar-SA"/>
              </w:rPr>
            </w:pPr>
          </w:p>
        </w:tc>
      </w:tr>
      <w:tr w:rsidR="003F60A4" w:rsidRPr="00567BFD" w14:paraId="34481BB5" w14:textId="57201736" w:rsidTr="00C11BF4">
        <w:trPr>
          <w:trHeight w:val="495"/>
        </w:trPr>
        <w:tc>
          <w:tcPr>
            <w:tcW w:w="5665" w:type="dxa"/>
            <w:gridSpan w:val="2"/>
            <w:vAlign w:val="center"/>
            <w:hideMark/>
          </w:tcPr>
          <w:p w14:paraId="0190508E" w14:textId="6D80B2D1" w:rsidR="003F60A4" w:rsidRPr="00B61C85" w:rsidRDefault="004B2CF7" w:rsidP="00954AEA">
            <w:pPr>
              <w:spacing w:before="0"/>
              <w:contextualSpacing/>
              <w:jc w:val="left"/>
              <w:rPr>
                <w:lang w:eastAsia="ar-SA"/>
              </w:rPr>
            </w:pPr>
            <w:r>
              <w:rPr>
                <w:b/>
                <w:bCs/>
                <w:lang w:val="sr-Cyrl-RS" w:eastAsia="ar-SA"/>
              </w:rPr>
              <w:t>15</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-200Аh</w:t>
            </w:r>
            <w:r w:rsidR="003F60A4" w:rsidRPr="00B61C85">
              <w:rPr>
                <w:lang w:eastAsia="ar-SA"/>
              </w:rPr>
              <w:t xml:space="preserve">  </w:t>
            </w:r>
          </w:p>
        </w:tc>
        <w:tc>
          <w:tcPr>
            <w:tcW w:w="1532" w:type="dxa"/>
            <w:noWrap/>
            <w:vAlign w:val="center"/>
            <w:hideMark/>
          </w:tcPr>
          <w:p w14:paraId="6BF82A1E" w14:textId="77777777" w:rsidR="003F60A4" w:rsidRDefault="003F60A4" w:rsidP="00C11BF4">
            <w:pPr>
              <w:spacing w:before="0"/>
              <w:jc w:val="center"/>
              <w:rPr>
                <w:lang w:eastAsia="ar-SA"/>
              </w:rPr>
            </w:pPr>
            <w:r w:rsidRPr="00B61C85">
              <w:rPr>
                <w:lang w:eastAsia="ar-SA"/>
              </w:rPr>
              <w:t>ком.</w:t>
            </w:r>
          </w:p>
          <w:p w14:paraId="75F442E6" w14:textId="5EBB4CCE"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6B7626F" w14:textId="77777777" w:rsidR="003F60A4" w:rsidRPr="00B61C85" w:rsidRDefault="003F60A4" w:rsidP="00C11BF4">
            <w:pPr>
              <w:spacing w:before="0"/>
              <w:jc w:val="center"/>
              <w:rPr>
                <w:lang w:eastAsia="ar-SA"/>
              </w:rPr>
            </w:pPr>
            <w:r w:rsidRPr="00B61C85">
              <w:rPr>
                <w:lang w:eastAsia="ar-SA"/>
              </w:rPr>
              <w:t>8</w:t>
            </w:r>
          </w:p>
        </w:tc>
        <w:tc>
          <w:tcPr>
            <w:tcW w:w="1510" w:type="dxa"/>
          </w:tcPr>
          <w:p w14:paraId="1C69E392" w14:textId="77777777" w:rsidR="003F60A4" w:rsidRPr="00B61C85" w:rsidRDefault="003F60A4" w:rsidP="00923989">
            <w:pPr>
              <w:jc w:val="center"/>
              <w:rPr>
                <w:lang w:eastAsia="ar-SA"/>
              </w:rPr>
            </w:pPr>
          </w:p>
        </w:tc>
        <w:tc>
          <w:tcPr>
            <w:tcW w:w="1512" w:type="dxa"/>
          </w:tcPr>
          <w:p w14:paraId="7E799154" w14:textId="77777777" w:rsidR="003F60A4" w:rsidRPr="00B61C85" w:rsidRDefault="003F60A4" w:rsidP="00923989">
            <w:pPr>
              <w:jc w:val="center"/>
              <w:rPr>
                <w:lang w:eastAsia="ar-SA"/>
              </w:rPr>
            </w:pPr>
          </w:p>
        </w:tc>
        <w:tc>
          <w:tcPr>
            <w:tcW w:w="1563" w:type="dxa"/>
          </w:tcPr>
          <w:p w14:paraId="75F9C03F" w14:textId="77777777" w:rsidR="003F60A4" w:rsidRPr="00B61C85" w:rsidRDefault="003F60A4" w:rsidP="00923989">
            <w:pPr>
              <w:jc w:val="center"/>
              <w:rPr>
                <w:lang w:eastAsia="ar-SA"/>
              </w:rPr>
            </w:pPr>
          </w:p>
        </w:tc>
        <w:tc>
          <w:tcPr>
            <w:tcW w:w="1679" w:type="dxa"/>
          </w:tcPr>
          <w:p w14:paraId="05274CAF" w14:textId="3AB2BC97" w:rsidR="003F60A4" w:rsidRPr="00B61C85" w:rsidRDefault="003F60A4" w:rsidP="00923989">
            <w:pPr>
              <w:jc w:val="center"/>
              <w:rPr>
                <w:lang w:eastAsia="ar-SA"/>
              </w:rPr>
            </w:pPr>
          </w:p>
        </w:tc>
      </w:tr>
      <w:tr w:rsidR="003F60A4" w:rsidRPr="00567BFD" w14:paraId="68B0DDC6" w14:textId="4FB595CA" w:rsidTr="00C11BF4">
        <w:trPr>
          <w:trHeight w:val="495"/>
        </w:trPr>
        <w:tc>
          <w:tcPr>
            <w:tcW w:w="5665" w:type="dxa"/>
            <w:gridSpan w:val="2"/>
            <w:vAlign w:val="center"/>
            <w:hideMark/>
          </w:tcPr>
          <w:p w14:paraId="567B91C2" w14:textId="064B1A7B" w:rsidR="003F60A4" w:rsidRPr="00B61C85" w:rsidRDefault="004B2CF7" w:rsidP="00954AEA">
            <w:pPr>
              <w:spacing w:before="0"/>
              <w:contextualSpacing/>
              <w:jc w:val="left"/>
              <w:rPr>
                <w:lang w:eastAsia="ar-SA"/>
              </w:rPr>
            </w:pPr>
            <w:r>
              <w:rPr>
                <w:b/>
                <w:bCs/>
                <w:lang w:val="sr-Cyrl-RS" w:eastAsia="ar-SA"/>
              </w:rPr>
              <w:t>16</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-250Аh</w:t>
            </w:r>
            <w:r w:rsidR="003F60A4" w:rsidRPr="00B61C85">
              <w:rPr>
                <w:lang w:eastAsia="ar-SA"/>
              </w:rPr>
              <w:t xml:space="preserve">  </w:t>
            </w:r>
          </w:p>
        </w:tc>
        <w:tc>
          <w:tcPr>
            <w:tcW w:w="1532" w:type="dxa"/>
            <w:noWrap/>
            <w:vAlign w:val="center"/>
            <w:hideMark/>
          </w:tcPr>
          <w:p w14:paraId="527E6CBA" w14:textId="77777777" w:rsidR="003F60A4" w:rsidRDefault="003F60A4" w:rsidP="00C11BF4">
            <w:pPr>
              <w:spacing w:before="0"/>
              <w:jc w:val="center"/>
              <w:rPr>
                <w:lang w:eastAsia="ar-SA"/>
              </w:rPr>
            </w:pPr>
            <w:r w:rsidRPr="00B61C85">
              <w:rPr>
                <w:lang w:eastAsia="ar-SA"/>
              </w:rPr>
              <w:t>ком.</w:t>
            </w:r>
          </w:p>
          <w:p w14:paraId="04D78E4C" w14:textId="56912254"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5C7AA8F6" w14:textId="77777777" w:rsidR="003F60A4" w:rsidRPr="00B61C85" w:rsidRDefault="003F60A4" w:rsidP="00C11BF4">
            <w:pPr>
              <w:spacing w:before="0"/>
              <w:jc w:val="center"/>
              <w:rPr>
                <w:lang w:eastAsia="ar-SA"/>
              </w:rPr>
            </w:pPr>
            <w:r w:rsidRPr="00B61C85">
              <w:rPr>
                <w:lang w:eastAsia="ar-SA"/>
              </w:rPr>
              <w:t>6</w:t>
            </w:r>
          </w:p>
        </w:tc>
        <w:tc>
          <w:tcPr>
            <w:tcW w:w="1510" w:type="dxa"/>
          </w:tcPr>
          <w:p w14:paraId="730EE55A" w14:textId="77777777" w:rsidR="003F60A4" w:rsidRPr="00B61C85" w:rsidRDefault="003F60A4" w:rsidP="00923989">
            <w:pPr>
              <w:jc w:val="center"/>
              <w:rPr>
                <w:lang w:eastAsia="ar-SA"/>
              </w:rPr>
            </w:pPr>
          </w:p>
        </w:tc>
        <w:tc>
          <w:tcPr>
            <w:tcW w:w="1512" w:type="dxa"/>
          </w:tcPr>
          <w:p w14:paraId="7CD2F49B" w14:textId="77777777" w:rsidR="003F60A4" w:rsidRPr="00B61C85" w:rsidRDefault="003F60A4" w:rsidP="00923989">
            <w:pPr>
              <w:jc w:val="center"/>
              <w:rPr>
                <w:lang w:eastAsia="ar-SA"/>
              </w:rPr>
            </w:pPr>
          </w:p>
        </w:tc>
        <w:tc>
          <w:tcPr>
            <w:tcW w:w="1563" w:type="dxa"/>
          </w:tcPr>
          <w:p w14:paraId="0BC9660A" w14:textId="77777777" w:rsidR="003F60A4" w:rsidRPr="00B61C85" w:rsidRDefault="003F60A4" w:rsidP="00923989">
            <w:pPr>
              <w:jc w:val="center"/>
              <w:rPr>
                <w:lang w:eastAsia="ar-SA"/>
              </w:rPr>
            </w:pPr>
          </w:p>
        </w:tc>
        <w:tc>
          <w:tcPr>
            <w:tcW w:w="1679" w:type="dxa"/>
          </w:tcPr>
          <w:p w14:paraId="0440336A" w14:textId="09513776" w:rsidR="003F60A4" w:rsidRPr="00B61C85" w:rsidRDefault="003F60A4" w:rsidP="00923989">
            <w:pPr>
              <w:jc w:val="center"/>
              <w:rPr>
                <w:lang w:eastAsia="ar-SA"/>
              </w:rPr>
            </w:pPr>
          </w:p>
        </w:tc>
      </w:tr>
      <w:tr w:rsidR="003F60A4" w:rsidRPr="00567BFD" w14:paraId="3C0C0371" w14:textId="2E01127F" w:rsidTr="00C11BF4">
        <w:trPr>
          <w:trHeight w:val="495"/>
        </w:trPr>
        <w:tc>
          <w:tcPr>
            <w:tcW w:w="5665" w:type="dxa"/>
            <w:gridSpan w:val="2"/>
            <w:vAlign w:val="center"/>
            <w:hideMark/>
          </w:tcPr>
          <w:p w14:paraId="778891E0" w14:textId="48D0EB70" w:rsidR="003F60A4" w:rsidRPr="00B61C85" w:rsidRDefault="004B2CF7" w:rsidP="00954AEA">
            <w:pPr>
              <w:spacing w:before="0"/>
              <w:contextualSpacing/>
              <w:jc w:val="left"/>
              <w:rPr>
                <w:lang w:eastAsia="ar-SA"/>
              </w:rPr>
            </w:pPr>
            <w:r>
              <w:rPr>
                <w:b/>
                <w:bCs/>
                <w:lang w:val="sr-Cyrl-RS" w:eastAsia="ar-SA"/>
              </w:rPr>
              <w:t>17</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-300Аh</w:t>
            </w:r>
            <w:r w:rsidR="003F60A4" w:rsidRPr="00B61C85">
              <w:rPr>
                <w:lang w:eastAsia="ar-SA"/>
              </w:rPr>
              <w:t xml:space="preserve">  </w:t>
            </w:r>
          </w:p>
        </w:tc>
        <w:tc>
          <w:tcPr>
            <w:tcW w:w="1532" w:type="dxa"/>
            <w:noWrap/>
            <w:vAlign w:val="center"/>
            <w:hideMark/>
          </w:tcPr>
          <w:p w14:paraId="18DEC9C2" w14:textId="77777777" w:rsidR="003F60A4" w:rsidRDefault="003F60A4" w:rsidP="00C11BF4">
            <w:pPr>
              <w:spacing w:before="0"/>
              <w:jc w:val="center"/>
              <w:rPr>
                <w:lang w:eastAsia="ar-SA"/>
              </w:rPr>
            </w:pPr>
            <w:r w:rsidRPr="00B61C85">
              <w:rPr>
                <w:lang w:eastAsia="ar-SA"/>
              </w:rPr>
              <w:t>ком.</w:t>
            </w:r>
          </w:p>
          <w:p w14:paraId="3F05FA85" w14:textId="28A0A146"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636886E6" w14:textId="77777777" w:rsidR="003F60A4" w:rsidRPr="00B61C85" w:rsidRDefault="003F60A4" w:rsidP="00C11BF4">
            <w:pPr>
              <w:spacing w:before="0"/>
              <w:jc w:val="center"/>
              <w:rPr>
                <w:lang w:eastAsia="ar-SA"/>
              </w:rPr>
            </w:pPr>
            <w:r w:rsidRPr="00B61C85">
              <w:rPr>
                <w:lang w:eastAsia="ar-SA"/>
              </w:rPr>
              <w:t>8</w:t>
            </w:r>
          </w:p>
        </w:tc>
        <w:tc>
          <w:tcPr>
            <w:tcW w:w="1510" w:type="dxa"/>
          </w:tcPr>
          <w:p w14:paraId="12DF438B" w14:textId="77777777" w:rsidR="003F60A4" w:rsidRPr="00B61C85" w:rsidRDefault="003F60A4" w:rsidP="00923989">
            <w:pPr>
              <w:jc w:val="center"/>
              <w:rPr>
                <w:lang w:eastAsia="ar-SA"/>
              </w:rPr>
            </w:pPr>
          </w:p>
        </w:tc>
        <w:tc>
          <w:tcPr>
            <w:tcW w:w="1512" w:type="dxa"/>
          </w:tcPr>
          <w:p w14:paraId="200AA309" w14:textId="77777777" w:rsidR="003F60A4" w:rsidRPr="00B61C85" w:rsidRDefault="003F60A4" w:rsidP="00923989">
            <w:pPr>
              <w:jc w:val="center"/>
              <w:rPr>
                <w:lang w:eastAsia="ar-SA"/>
              </w:rPr>
            </w:pPr>
          </w:p>
        </w:tc>
        <w:tc>
          <w:tcPr>
            <w:tcW w:w="1563" w:type="dxa"/>
          </w:tcPr>
          <w:p w14:paraId="1568CA4A" w14:textId="77777777" w:rsidR="003F60A4" w:rsidRPr="00B61C85" w:rsidRDefault="003F60A4" w:rsidP="00923989">
            <w:pPr>
              <w:jc w:val="center"/>
              <w:rPr>
                <w:lang w:eastAsia="ar-SA"/>
              </w:rPr>
            </w:pPr>
          </w:p>
        </w:tc>
        <w:tc>
          <w:tcPr>
            <w:tcW w:w="1679" w:type="dxa"/>
          </w:tcPr>
          <w:p w14:paraId="7A2F5352" w14:textId="485C3BA3" w:rsidR="003F60A4" w:rsidRPr="00B61C85" w:rsidRDefault="003F60A4" w:rsidP="00923989">
            <w:pPr>
              <w:jc w:val="center"/>
              <w:rPr>
                <w:lang w:eastAsia="ar-SA"/>
              </w:rPr>
            </w:pPr>
          </w:p>
        </w:tc>
      </w:tr>
      <w:tr w:rsidR="003F60A4" w:rsidRPr="00567BFD" w14:paraId="6A5A9173" w14:textId="049C720B" w:rsidTr="00C11BF4">
        <w:trPr>
          <w:trHeight w:val="495"/>
        </w:trPr>
        <w:tc>
          <w:tcPr>
            <w:tcW w:w="5665" w:type="dxa"/>
            <w:gridSpan w:val="2"/>
            <w:vAlign w:val="center"/>
            <w:hideMark/>
          </w:tcPr>
          <w:p w14:paraId="1F02FA46" w14:textId="77998B14" w:rsidR="003F60A4" w:rsidRPr="00B61C85" w:rsidRDefault="004B2CF7" w:rsidP="00954AEA">
            <w:pPr>
              <w:spacing w:before="0"/>
              <w:contextualSpacing/>
              <w:jc w:val="left"/>
              <w:rPr>
                <w:lang w:eastAsia="ar-SA"/>
              </w:rPr>
            </w:pPr>
            <w:r>
              <w:rPr>
                <w:b/>
                <w:bCs/>
                <w:lang w:val="sr-Cyrl-RS" w:eastAsia="ar-SA"/>
              </w:rPr>
              <w:t>18</w:t>
            </w:r>
            <w:r w:rsidR="003F60A4">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-350Аh</w:t>
            </w:r>
            <w:r w:rsidR="003F60A4" w:rsidRPr="00B61C85">
              <w:rPr>
                <w:bCs/>
                <w:lang w:eastAsia="ar-SA"/>
              </w:rPr>
              <w:t xml:space="preserve"> </w:t>
            </w:r>
            <w:r w:rsidR="003F60A4" w:rsidRPr="00B61C85">
              <w:rPr>
                <w:lang w:eastAsia="ar-SA"/>
              </w:rPr>
              <w:t xml:space="preserve"> </w:t>
            </w:r>
          </w:p>
        </w:tc>
        <w:tc>
          <w:tcPr>
            <w:tcW w:w="1532" w:type="dxa"/>
            <w:noWrap/>
            <w:vAlign w:val="center"/>
            <w:hideMark/>
          </w:tcPr>
          <w:p w14:paraId="3557C74F" w14:textId="77777777" w:rsidR="003F60A4" w:rsidRDefault="003F60A4" w:rsidP="00C11BF4">
            <w:pPr>
              <w:spacing w:before="0"/>
              <w:jc w:val="center"/>
              <w:rPr>
                <w:lang w:eastAsia="ar-SA"/>
              </w:rPr>
            </w:pPr>
            <w:r w:rsidRPr="00B61C85">
              <w:rPr>
                <w:lang w:eastAsia="ar-SA"/>
              </w:rPr>
              <w:t>ком.</w:t>
            </w:r>
          </w:p>
          <w:p w14:paraId="76EEE114" w14:textId="4C2FD13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453DAE75" w14:textId="77777777" w:rsidR="003F60A4" w:rsidRPr="00B61C85" w:rsidRDefault="003F60A4" w:rsidP="00C11BF4">
            <w:pPr>
              <w:spacing w:before="0"/>
              <w:jc w:val="center"/>
              <w:rPr>
                <w:lang w:eastAsia="ar-SA"/>
              </w:rPr>
            </w:pPr>
            <w:r w:rsidRPr="00B61C85">
              <w:rPr>
                <w:lang w:eastAsia="ar-SA"/>
              </w:rPr>
              <w:t>8</w:t>
            </w:r>
          </w:p>
        </w:tc>
        <w:tc>
          <w:tcPr>
            <w:tcW w:w="1510" w:type="dxa"/>
          </w:tcPr>
          <w:p w14:paraId="1501530D" w14:textId="77777777" w:rsidR="003F60A4" w:rsidRPr="00B61C85" w:rsidRDefault="003F60A4" w:rsidP="00923989">
            <w:pPr>
              <w:jc w:val="center"/>
              <w:rPr>
                <w:lang w:eastAsia="ar-SA"/>
              </w:rPr>
            </w:pPr>
          </w:p>
        </w:tc>
        <w:tc>
          <w:tcPr>
            <w:tcW w:w="1512" w:type="dxa"/>
          </w:tcPr>
          <w:p w14:paraId="28ADBAAB" w14:textId="77777777" w:rsidR="003F60A4" w:rsidRPr="00B61C85" w:rsidRDefault="003F60A4" w:rsidP="00923989">
            <w:pPr>
              <w:jc w:val="center"/>
              <w:rPr>
                <w:lang w:eastAsia="ar-SA"/>
              </w:rPr>
            </w:pPr>
          </w:p>
        </w:tc>
        <w:tc>
          <w:tcPr>
            <w:tcW w:w="1563" w:type="dxa"/>
          </w:tcPr>
          <w:p w14:paraId="5C298258" w14:textId="77777777" w:rsidR="003F60A4" w:rsidRPr="00B61C85" w:rsidRDefault="003F60A4" w:rsidP="00923989">
            <w:pPr>
              <w:jc w:val="center"/>
              <w:rPr>
                <w:lang w:eastAsia="ar-SA"/>
              </w:rPr>
            </w:pPr>
          </w:p>
        </w:tc>
        <w:tc>
          <w:tcPr>
            <w:tcW w:w="1679" w:type="dxa"/>
          </w:tcPr>
          <w:p w14:paraId="00CFD037" w14:textId="702525D6" w:rsidR="003F60A4" w:rsidRPr="00B61C85" w:rsidRDefault="003F60A4" w:rsidP="00923989">
            <w:pPr>
              <w:jc w:val="center"/>
              <w:rPr>
                <w:lang w:eastAsia="ar-SA"/>
              </w:rPr>
            </w:pPr>
          </w:p>
        </w:tc>
      </w:tr>
      <w:tr w:rsidR="003F60A4" w:rsidRPr="00567BFD" w14:paraId="34B65AC8" w14:textId="3F7374A5" w:rsidTr="00C11BF4">
        <w:trPr>
          <w:trHeight w:val="495"/>
        </w:trPr>
        <w:tc>
          <w:tcPr>
            <w:tcW w:w="5665" w:type="dxa"/>
            <w:gridSpan w:val="2"/>
            <w:vAlign w:val="center"/>
            <w:hideMark/>
          </w:tcPr>
          <w:p w14:paraId="79C91406" w14:textId="13C14A8A" w:rsidR="003F60A4" w:rsidRPr="00B61C85" w:rsidRDefault="004B2CF7" w:rsidP="00C11BF4">
            <w:pPr>
              <w:spacing w:before="0"/>
              <w:contextualSpacing/>
              <w:jc w:val="left"/>
              <w:rPr>
                <w:lang w:eastAsia="ar-SA"/>
              </w:rPr>
            </w:pPr>
            <w:r>
              <w:rPr>
                <w:b/>
                <w:lang w:val="sr-Cyrl-RS" w:eastAsia="ar-SA"/>
              </w:rPr>
              <w:t>19</w:t>
            </w:r>
            <w:r w:rsidR="003F60A4">
              <w:rPr>
                <w:b/>
                <w:lang w:val="sr-Cyrl-RS" w:eastAsia="ar-SA"/>
              </w:rPr>
              <w:t xml:space="preserve">. </w:t>
            </w:r>
            <w:r w:rsidR="003F60A4" w:rsidRPr="00923989">
              <w:rPr>
                <w:b/>
                <w:lang w:eastAsia="ar-SA"/>
              </w:rPr>
              <w:t>Поправка исправљача разних произвођача</w:t>
            </w:r>
            <w:r w:rsidR="003F60A4"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07119CC0" w14:textId="07312F94" w:rsidR="003F60A4" w:rsidRDefault="003F60A4" w:rsidP="00C11BF4">
            <w:pPr>
              <w:spacing w:before="0"/>
              <w:jc w:val="center"/>
              <w:rPr>
                <w:lang w:eastAsia="ar-SA"/>
              </w:rPr>
            </w:pPr>
            <w:r>
              <w:rPr>
                <w:lang w:eastAsia="ar-SA"/>
              </w:rPr>
              <w:t>комплет</w:t>
            </w:r>
          </w:p>
          <w:p w14:paraId="7CC8B097" w14:textId="5D4EF77D"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A2B9315" w14:textId="77777777" w:rsidR="003F60A4" w:rsidRPr="00B61C85" w:rsidRDefault="003F60A4" w:rsidP="00C11BF4">
            <w:pPr>
              <w:spacing w:before="0"/>
              <w:jc w:val="center"/>
              <w:rPr>
                <w:lang w:eastAsia="ar-SA"/>
              </w:rPr>
            </w:pPr>
            <w:r w:rsidRPr="00B61C85">
              <w:rPr>
                <w:lang w:eastAsia="ar-SA"/>
              </w:rPr>
              <w:t>4</w:t>
            </w:r>
          </w:p>
        </w:tc>
        <w:tc>
          <w:tcPr>
            <w:tcW w:w="1510" w:type="dxa"/>
          </w:tcPr>
          <w:p w14:paraId="041C2F85" w14:textId="77777777" w:rsidR="003F60A4" w:rsidRPr="00B61C85" w:rsidRDefault="003F60A4" w:rsidP="00923989">
            <w:pPr>
              <w:jc w:val="center"/>
              <w:rPr>
                <w:lang w:eastAsia="ar-SA"/>
              </w:rPr>
            </w:pPr>
          </w:p>
        </w:tc>
        <w:tc>
          <w:tcPr>
            <w:tcW w:w="1512" w:type="dxa"/>
          </w:tcPr>
          <w:p w14:paraId="22BBBD81" w14:textId="77777777" w:rsidR="003F60A4" w:rsidRPr="00B61C85" w:rsidRDefault="003F60A4" w:rsidP="00923989">
            <w:pPr>
              <w:jc w:val="center"/>
              <w:rPr>
                <w:lang w:eastAsia="ar-SA"/>
              </w:rPr>
            </w:pPr>
          </w:p>
        </w:tc>
        <w:tc>
          <w:tcPr>
            <w:tcW w:w="1563" w:type="dxa"/>
          </w:tcPr>
          <w:p w14:paraId="527697A0" w14:textId="77777777" w:rsidR="003F60A4" w:rsidRPr="00B61C85" w:rsidRDefault="003F60A4" w:rsidP="00923989">
            <w:pPr>
              <w:jc w:val="center"/>
              <w:rPr>
                <w:lang w:eastAsia="ar-SA"/>
              </w:rPr>
            </w:pPr>
          </w:p>
        </w:tc>
        <w:tc>
          <w:tcPr>
            <w:tcW w:w="1679" w:type="dxa"/>
          </w:tcPr>
          <w:p w14:paraId="4B4EAD4B" w14:textId="3F7A50B2" w:rsidR="003F60A4" w:rsidRPr="00B61C85" w:rsidRDefault="003F60A4" w:rsidP="00923989">
            <w:pPr>
              <w:jc w:val="center"/>
              <w:rPr>
                <w:lang w:eastAsia="ar-SA"/>
              </w:rPr>
            </w:pPr>
          </w:p>
        </w:tc>
      </w:tr>
      <w:tr w:rsidR="003F60A4" w:rsidRPr="00567BFD" w14:paraId="609A51BD" w14:textId="245AE2E6" w:rsidTr="00C11BF4">
        <w:trPr>
          <w:trHeight w:val="532"/>
        </w:trPr>
        <w:tc>
          <w:tcPr>
            <w:tcW w:w="5665" w:type="dxa"/>
            <w:gridSpan w:val="2"/>
            <w:vAlign w:val="center"/>
            <w:hideMark/>
          </w:tcPr>
          <w:p w14:paraId="7B511225" w14:textId="5635132C" w:rsidR="003F60A4" w:rsidRPr="00B61C85" w:rsidRDefault="004B2CF7" w:rsidP="00C11BF4">
            <w:pPr>
              <w:spacing w:before="0"/>
              <w:contextualSpacing/>
              <w:jc w:val="left"/>
              <w:rPr>
                <w:lang w:eastAsia="ar-SA"/>
              </w:rPr>
            </w:pPr>
            <w:r>
              <w:rPr>
                <w:b/>
                <w:lang w:val="sr-Cyrl-RS" w:eastAsia="ar-SA"/>
              </w:rPr>
              <w:t>20</w:t>
            </w:r>
            <w:r w:rsidR="003F60A4" w:rsidRPr="00923989">
              <w:rPr>
                <w:b/>
                <w:lang w:val="sr-Cyrl-RS" w:eastAsia="ar-SA"/>
              </w:rPr>
              <w:t xml:space="preserve">. </w:t>
            </w:r>
            <w:r w:rsidR="003F60A4" w:rsidRPr="00923989">
              <w:rPr>
                <w:b/>
                <w:lang w:eastAsia="ar-SA"/>
              </w:rPr>
              <w:t>Замена исправљача са израдом  веза</w:t>
            </w:r>
            <w:r w:rsidR="003F60A4" w:rsidRPr="00B61C85">
              <w:rPr>
                <w:lang w:eastAsia="ar-SA"/>
              </w:rPr>
              <w:t xml:space="preserve"> (проводник Cu до 35mm2  дужине до 5m)</w:t>
            </w:r>
          </w:p>
        </w:tc>
        <w:tc>
          <w:tcPr>
            <w:tcW w:w="1532" w:type="dxa"/>
            <w:noWrap/>
            <w:vAlign w:val="center"/>
            <w:hideMark/>
          </w:tcPr>
          <w:p w14:paraId="45BBD1E8" w14:textId="2B1F78B2" w:rsidR="003F60A4" w:rsidRDefault="003F60A4" w:rsidP="00C11BF4">
            <w:pPr>
              <w:spacing w:before="0"/>
              <w:jc w:val="center"/>
              <w:rPr>
                <w:lang w:eastAsia="ar-SA"/>
              </w:rPr>
            </w:pPr>
            <w:r>
              <w:rPr>
                <w:lang w:eastAsia="ar-SA"/>
              </w:rPr>
              <w:t>комплет</w:t>
            </w:r>
          </w:p>
          <w:p w14:paraId="4D75011A" w14:textId="5493925B"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1CB82CC5" w14:textId="77777777" w:rsidR="003F60A4" w:rsidRPr="00B61C85" w:rsidRDefault="003F60A4" w:rsidP="00C11BF4">
            <w:pPr>
              <w:spacing w:before="0"/>
              <w:jc w:val="center"/>
              <w:rPr>
                <w:lang w:eastAsia="ar-SA"/>
              </w:rPr>
            </w:pPr>
            <w:r w:rsidRPr="00B61C85">
              <w:rPr>
                <w:lang w:eastAsia="ar-SA"/>
              </w:rPr>
              <w:t>5</w:t>
            </w:r>
          </w:p>
        </w:tc>
        <w:tc>
          <w:tcPr>
            <w:tcW w:w="1510" w:type="dxa"/>
          </w:tcPr>
          <w:p w14:paraId="65DCB725" w14:textId="77777777" w:rsidR="003F60A4" w:rsidRPr="00B61C85" w:rsidRDefault="003F60A4" w:rsidP="00923989">
            <w:pPr>
              <w:jc w:val="center"/>
              <w:rPr>
                <w:lang w:eastAsia="ar-SA"/>
              </w:rPr>
            </w:pPr>
          </w:p>
        </w:tc>
        <w:tc>
          <w:tcPr>
            <w:tcW w:w="1512" w:type="dxa"/>
          </w:tcPr>
          <w:p w14:paraId="1C3BACFE" w14:textId="77777777" w:rsidR="003F60A4" w:rsidRPr="00B61C85" w:rsidRDefault="003F60A4" w:rsidP="00923989">
            <w:pPr>
              <w:jc w:val="center"/>
              <w:rPr>
                <w:lang w:eastAsia="ar-SA"/>
              </w:rPr>
            </w:pPr>
          </w:p>
        </w:tc>
        <w:tc>
          <w:tcPr>
            <w:tcW w:w="1563" w:type="dxa"/>
          </w:tcPr>
          <w:p w14:paraId="676D2984" w14:textId="77777777" w:rsidR="003F60A4" w:rsidRPr="00B61C85" w:rsidRDefault="003F60A4" w:rsidP="00923989">
            <w:pPr>
              <w:jc w:val="center"/>
              <w:rPr>
                <w:lang w:eastAsia="ar-SA"/>
              </w:rPr>
            </w:pPr>
          </w:p>
        </w:tc>
        <w:tc>
          <w:tcPr>
            <w:tcW w:w="1679" w:type="dxa"/>
          </w:tcPr>
          <w:p w14:paraId="4DBF646D" w14:textId="2AA3C299" w:rsidR="003F60A4" w:rsidRPr="00B61C85" w:rsidRDefault="003F60A4" w:rsidP="00923989">
            <w:pPr>
              <w:jc w:val="center"/>
              <w:rPr>
                <w:lang w:eastAsia="ar-SA"/>
              </w:rPr>
            </w:pPr>
          </w:p>
        </w:tc>
      </w:tr>
      <w:tr w:rsidR="003F60A4" w:rsidRPr="00567BFD" w14:paraId="049634EA" w14:textId="427C7F64" w:rsidTr="00C11BF4">
        <w:trPr>
          <w:trHeight w:val="510"/>
        </w:trPr>
        <w:tc>
          <w:tcPr>
            <w:tcW w:w="5665" w:type="dxa"/>
            <w:gridSpan w:val="2"/>
            <w:vAlign w:val="center"/>
            <w:hideMark/>
          </w:tcPr>
          <w:p w14:paraId="23134001" w14:textId="3ECEED4F" w:rsidR="003F60A4" w:rsidRPr="00B61C85" w:rsidRDefault="003F60A4" w:rsidP="00954AEA">
            <w:pPr>
              <w:spacing w:before="0"/>
              <w:contextualSpacing/>
              <w:jc w:val="left"/>
              <w:rPr>
                <w:lang w:eastAsia="ar-SA"/>
              </w:rPr>
            </w:pPr>
            <w:r w:rsidRPr="00923989">
              <w:rPr>
                <w:b/>
                <w:lang w:val="sr-Cyrl-RS" w:eastAsia="ar-SA"/>
              </w:rPr>
              <w:t>2</w:t>
            </w:r>
            <w:r w:rsidR="004B2CF7">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p>
        </w:tc>
        <w:tc>
          <w:tcPr>
            <w:tcW w:w="1532" w:type="dxa"/>
            <w:noWrap/>
            <w:vAlign w:val="center"/>
            <w:hideMark/>
          </w:tcPr>
          <w:p w14:paraId="5CBDA17A" w14:textId="5A255E19" w:rsidR="003F60A4" w:rsidRPr="00923989" w:rsidRDefault="003F60A4" w:rsidP="00C11BF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71E8A1DB" w14:textId="77777777" w:rsidR="003F60A4" w:rsidRPr="00B61C85" w:rsidRDefault="003F60A4" w:rsidP="00C11BF4">
            <w:pPr>
              <w:spacing w:before="0"/>
              <w:jc w:val="center"/>
              <w:rPr>
                <w:lang w:eastAsia="ar-SA"/>
              </w:rPr>
            </w:pPr>
            <w:r w:rsidRPr="00B61C85">
              <w:rPr>
                <w:lang w:eastAsia="ar-SA"/>
              </w:rPr>
              <w:t>2</w:t>
            </w:r>
          </w:p>
        </w:tc>
        <w:tc>
          <w:tcPr>
            <w:tcW w:w="1510" w:type="dxa"/>
          </w:tcPr>
          <w:p w14:paraId="225EB981" w14:textId="77777777" w:rsidR="003F60A4" w:rsidRPr="00B61C85" w:rsidRDefault="003F60A4" w:rsidP="00923989">
            <w:pPr>
              <w:jc w:val="center"/>
              <w:rPr>
                <w:lang w:eastAsia="ar-SA"/>
              </w:rPr>
            </w:pPr>
          </w:p>
        </w:tc>
        <w:tc>
          <w:tcPr>
            <w:tcW w:w="1512" w:type="dxa"/>
          </w:tcPr>
          <w:p w14:paraId="143CC516" w14:textId="77777777" w:rsidR="003F60A4" w:rsidRPr="00B61C85" w:rsidRDefault="003F60A4" w:rsidP="00923989">
            <w:pPr>
              <w:jc w:val="center"/>
              <w:rPr>
                <w:lang w:eastAsia="ar-SA"/>
              </w:rPr>
            </w:pPr>
          </w:p>
        </w:tc>
        <w:tc>
          <w:tcPr>
            <w:tcW w:w="1563" w:type="dxa"/>
          </w:tcPr>
          <w:p w14:paraId="35BFB38D" w14:textId="77777777" w:rsidR="003F60A4" w:rsidRPr="00B61C85" w:rsidRDefault="003F60A4" w:rsidP="00923989">
            <w:pPr>
              <w:jc w:val="center"/>
              <w:rPr>
                <w:lang w:eastAsia="ar-SA"/>
              </w:rPr>
            </w:pPr>
          </w:p>
        </w:tc>
        <w:tc>
          <w:tcPr>
            <w:tcW w:w="1679" w:type="dxa"/>
          </w:tcPr>
          <w:p w14:paraId="3D2FF858" w14:textId="61DEA729" w:rsidR="003F60A4" w:rsidRPr="00B61C85" w:rsidRDefault="003F60A4" w:rsidP="00923989">
            <w:pPr>
              <w:jc w:val="center"/>
              <w:rPr>
                <w:lang w:eastAsia="ar-SA"/>
              </w:rPr>
            </w:pPr>
          </w:p>
        </w:tc>
      </w:tr>
      <w:tr w:rsidR="003F60A4" w:rsidRPr="00567BFD" w14:paraId="3FA3B9E4" w14:textId="745719B6" w:rsidTr="00C11BF4">
        <w:trPr>
          <w:trHeight w:val="1020"/>
        </w:trPr>
        <w:tc>
          <w:tcPr>
            <w:tcW w:w="5665" w:type="dxa"/>
            <w:gridSpan w:val="2"/>
            <w:vAlign w:val="center"/>
            <w:hideMark/>
          </w:tcPr>
          <w:p w14:paraId="5D9C6671" w14:textId="5D84C50F" w:rsidR="003F60A4" w:rsidRPr="00B61C85" w:rsidRDefault="004B2CF7" w:rsidP="00954AEA">
            <w:pPr>
              <w:spacing w:before="0"/>
              <w:contextualSpacing/>
              <w:jc w:val="left"/>
              <w:rPr>
                <w:lang w:eastAsia="ar-SA"/>
              </w:rPr>
            </w:pPr>
            <w:r>
              <w:rPr>
                <w:b/>
                <w:lang w:val="sr-Cyrl-RS" w:eastAsia="ar-SA"/>
              </w:rPr>
              <w:lastRenderedPageBreak/>
              <w:t>22</w:t>
            </w:r>
            <w:r w:rsidR="003F60A4" w:rsidRPr="00923989">
              <w:rPr>
                <w:b/>
                <w:lang w:val="sr-Cyrl-RS" w:eastAsia="ar-SA"/>
              </w:rPr>
              <w:t xml:space="preserve">. </w:t>
            </w:r>
            <w:r w:rsidR="003F60A4" w:rsidRPr="00923989">
              <w:rPr>
                <w:b/>
                <w:lang w:eastAsia="ar-SA"/>
              </w:rPr>
              <w:t>Замена ћелије стационарне батерије</w:t>
            </w:r>
            <w:r w:rsidR="003F60A4" w:rsidRPr="00B61C85">
              <w:rPr>
                <w:lang w:eastAsia="ar-SA"/>
              </w:rPr>
              <w:t xml:space="preserve"> </w:t>
            </w:r>
          </w:p>
        </w:tc>
        <w:tc>
          <w:tcPr>
            <w:tcW w:w="1532" w:type="dxa"/>
            <w:noWrap/>
            <w:vAlign w:val="center"/>
            <w:hideMark/>
          </w:tcPr>
          <w:p w14:paraId="727172FF" w14:textId="30C89DFB" w:rsidR="003F60A4" w:rsidRPr="00923989" w:rsidRDefault="003F60A4" w:rsidP="00C11BF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0555978D" w14:textId="77777777" w:rsidR="003F60A4" w:rsidRPr="00B61C85" w:rsidRDefault="003F60A4" w:rsidP="00C11BF4">
            <w:pPr>
              <w:spacing w:before="0"/>
              <w:jc w:val="center"/>
              <w:rPr>
                <w:lang w:eastAsia="ar-SA"/>
              </w:rPr>
            </w:pPr>
            <w:r w:rsidRPr="00B61C85">
              <w:rPr>
                <w:lang w:eastAsia="ar-SA"/>
              </w:rPr>
              <w:t>15</w:t>
            </w:r>
          </w:p>
        </w:tc>
        <w:tc>
          <w:tcPr>
            <w:tcW w:w="1510" w:type="dxa"/>
          </w:tcPr>
          <w:p w14:paraId="293180A8" w14:textId="77777777" w:rsidR="003F60A4" w:rsidRPr="00B61C85" w:rsidRDefault="003F60A4" w:rsidP="00923989">
            <w:pPr>
              <w:jc w:val="center"/>
              <w:rPr>
                <w:lang w:eastAsia="ar-SA"/>
              </w:rPr>
            </w:pPr>
          </w:p>
        </w:tc>
        <w:tc>
          <w:tcPr>
            <w:tcW w:w="1512" w:type="dxa"/>
          </w:tcPr>
          <w:p w14:paraId="0D742BCF" w14:textId="77777777" w:rsidR="003F60A4" w:rsidRPr="00B61C85" w:rsidRDefault="003F60A4" w:rsidP="00923989">
            <w:pPr>
              <w:jc w:val="center"/>
              <w:rPr>
                <w:lang w:eastAsia="ar-SA"/>
              </w:rPr>
            </w:pPr>
          </w:p>
        </w:tc>
        <w:tc>
          <w:tcPr>
            <w:tcW w:w="1563" w:type="dxa"/>
          </w:tcPr>
          <w:p w14:paraId="46ECCD29" w14:textId="77777777" w:rsidR="003F60A4" w:rsidRPr="00B61C85" w:rsidRDefault="003F60A4" w:rsidP="00923989">
            <w:pPr>
              <w:jc w:val="center"/>
              <w:rPr>
                <w:lang w:eastAsia="ar-SA"/>
              </w:rPr>
            </w:pPr>
          </w:p>
        </w:tc>
        <w:tc>
          <w:tcPr>
            <w:tcW w:w="1679" w:type="dxa"/>
          </w:tcPr>
          <w:p w14:paraId="4C8261D6" w14:textId="1657F208" w:rsidR="003F60A4" w:rsidRPr="00B61C85" w:rsidRDefault="003F60A4" w:rsidP="00923989">
            <w:pPr>
              <w:jc w:val="center"/>
              <w:rPr>
                <w:lang w:eastAsia="ar-SA"/>
              </w:rPr>
            </w:pPr>
          </w:p>
        </w:tc>
      </w:tr>
      <w:tr w:rsidR="003F60A4" w:rsidRPr="00567BFD" w14:paraId="3095B5BC" w14:textId="40F03F5C" w:rsidTr="00C11BF4">
        <w:trPr>
          <w:trHeight w:val="510"/>
        </w:trPr>
        <w:tc>
          <w:tcPr>
            <w:tcW w:w="5665" w:type="dxa"/>
            <w:gridSpan w:val="2"/>
            <w:vAlign w:val="center"/>
            <w:hideMark/>
          </w:tcPr>
          <w:p w14:paraId="5105E88C" w14:textId="75ABAB36" w:rsidR="003F60A4" w:rsidRPr="00B61C85" w:rsidRDefault="004B2CF7" w:rsidP="00954AEA">
            <w:pPr>
              <w:spacing w:before="0"/>
              <w:contextualSpacing/>
              <w:jc w:val="left"/>
              <w:rPr>
                <w:lang w:eastAsia="ar-SA"/>
              </w:rPr>
            </w:pPr>
            <w:r>
              <w:rPr>
                <w:b/>
                <w:lang w:val="sr-Cyrl-RS" w:eastAsia="ar-SA"/>
              </w:rPr>
              <w:t>23</w:t>
            </w:r>
            <w:r w:rsidR="003F60A4" w:rsidRPr="00923989">
              <w:rPr>
                <w:b/>
                <w:lang w:val="sr-Cyrl-RS" w:eastAsia="ar-SA"/>
              </w:rPr>
              <w:t xml:space="preserve">. </w:t>
            </w:r>
            <w:r w:rsidR="003F60A4" w:rsidRPr="00923989">
              <w:rPr>
                <w:b/>
                <w:lang w:eastAsia="ar-SA"/>
              </w:rPr>
              <w:t>Сервисирање инвертора</w:t>
            </w:r>
            <w:r w:rsidR="003F60A4" w:rsidRPr="00B61C85">
              <w:rPr>
                <w:lang w:eastAsia="ar-SA"/>
              </w:rPr>
              <w:t xml:space="preserve"> </w:t>
            </w:r>
          </w:p>
        </w:tc>
        <w:tc>
          <w:tcPr>
            <w:tcW w:w="1532" w:type="dxa"/>
            <w:noWrap/>
            <w:vAlign w:val="center"/>
            <w:hideMark/>
          </w:tcPr>
          <w:p w14:paraId="3751907B" w14:textId="77777777" w:rsidR="003F60A4" w:rsidRDefault="003F60A4" w:rsidP="00C11BF4">
            <w:pPr>
              <w:spacing w:before="0"/>
              <w:jc w:val="center"/>
              <w:rPr>
                <w:lang w:val="sr-Cyrl-RS" w:eastAsia="ar-SA"/>
              </w:rPr>
            </w:pPr>
            <w:r w:rsidRPr="00B61C85">
              <w:rPr>
                <w:lang w:eastAsia="ar-SA"/>
              </w:rPr>
              <w:t>ком</w:t>
            </w:r>
            <w:r>
              <w:rPr>
                <w:lang w:val="sr-Cyrl-RS" w:eastAsia="ar-SA"/>
              </w:rPr>
              <w:t>.</w:t>
            </w:r>
          </w:p>
          <w:p w14:paraId="0DFA2F05" w14:textId="4B4F4C3C"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1EA9CFF" w14:textId="77777777" w:rsidR="003F60A4" w:rsidRPr="00B61C85" w:rsidRDefault="003F60A4" w:rsidP="00C11BF4">
            <w:pPr>
              <w:spacing w:before="0"/>
              <w:jc w:val="center"/>
              <w:rPr>
                <w:lang w:eastAsia="ar-SA"/>
              </w:rPr>
            </w:pPr>
            <w:r w:rsidRPr="00B61C85">
              <w:rPr>
                <w:lang w:eastAsia="ar-SA"/>
              </w:rPr>
              <w:t>4</w:t>
            </w:r>
          </w:p>
        </w:tc>
        <w:tc>
          <w:tcPr>
            <w:tcW w:w="1510" w:type="dxa"/>
          </w:tcPr>
          <w:p w14:paraId="00232BFB" w14:textId="77777777" w:rsidR="003F60A4" w:rsidRPr="00B61C85" w:rsidRDefault="003F60A4" w:rsidP="00923989">
            <w:pPr>
              <w:jc w:val="center"/>
              <w:rPr>
                <w:lang w:eastAsia="ar-SA"/>
              </w:rPr>
            </w:pPr>
          </w:p>
        </w:tc>
        <w:tc>
          <w:tcPr>
            <w:tcW w:w="1512" w:type="dxa"/>
          </w:tcPr>
          <w:p w14:paraId="631BF930" w14:textId="77777777" w:rsidR="003F60A4" w:rsidRPr="00B61C85" w:rsidRDefault="003F60A4" w:rsidP="00923989">
            <w:pPr>
              <w:jc w:val="center"/>
              <w:rPr>
                <w:lang w:eastAsia="ar-SA"/>
              </w:rPr>
            </w:pPr>
          </w:p>
        </w:tc>
        <w:tc>
          <w:tcPr>
            <w:tcW w:w="1563" w:type="dxa"/>
          </w:tcPr>
          <w:p w14:paraId="38E6BA85" w14:textId="77777777" w:rsidR="003F60A4" w:rsidRPr="00B61C85" w:rsidRDefault="003F60A4" w:rsidP="00923989">
            <w:pPr>
              <w:jc w:val="center"/>
              <w:rPr>
                <w:lang w:eastAsia="ar-SA"/>
              </w:rPr>
            </w:pPr>
          </w:p>
        </w:tc>
        <w:tc>
          <w:tcPr>
            <w:tcW w:w="1679" w:type="dxa"/>
          </w:tcPr>
          <w:p w14:paraId="5BBB867C" w14:textId="058776D7" w:rsidR="003F60A4" w:rsidRPr="00B61C85" w:rsidRDefault="003F60A4" w:rsidP="00923989">
            <w:pPr>
              <w:jc w:val="center"/>
              <w:rPr>
                <w:lang w:eastAsia="ar-SA"/>
              </w:rPr>
            </w:pPr>
          </w:p>
        </w:tc>
      </w:tr>
      <w:tr w:rsidR="003F60A4" w:rsidRPr="00567BFD" w14:paraId="74F85289" w14:textId="442329A0" w:rsidTr="00C11BF4">
        <w:trPr>
          <w:trHeight w:val="510"/>
        </w:trPr>
        <w:tc>
          <w:tcPr>
            <w:tcW w:w="5665" w:type="dxa"/>
            <w:gridSpan w:val="2"/>
            <w:vAlign w:val="center"/>
            <w:hideMark/>
          </w:tcPr>
          <w:p w14:paraId="43D06081" w14:textId="5AA2AB84" w:rsidR="003F60A4" w:rsidRPr="00B61C85" w:rsidRDefault="003F60A4" w:rsidP="00954AEA">
            <w:pPr>
              <w:spacing w:before="0"/>
              <w:contextualSpacing/>
              <w:jc w:val="left"/>
              <w:rPr>
                <w:lang w:eastAsia="ar-SA"/>
              </w:rPr>
            </w:pPr>
            <w:r w:rsidRPr="004B2CF7">
              <w:rPr>
                <w:b/>
                <w:lang w:val="sr-Cyrl-RS" w:eastAsia="ar-SA"/>
              </w:rPr>
              <w:t>2</w:t>
            </w:r>
            <w:r w:rsidR="004B2CF7" w:rsidRPr="004B2CF7">
              <w:rPr>
                <w:b/>
                <w:lang w:val="sr-Cyrl-RS" w:eastAsia="ar-SA"/>
              </w:rPr>
              <w:t>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6B5CA002" w14:textId="35CF44E8" w:rsidR="003F60A4" w:rsidRDefault="003F60A4" w:rsidP="00C11BF4">
            <w:pPr>
              <w:spacing w:before="0"/>
              <w:jc w:val="center"/>
              <w:rPr>
                <w:lang w:val="sr-Cyrl-RS" w:eastAsia="ar-SA"/>
              </w:rPr>
            </w:pPr>
            <w:r>
              <w:rPr>
                <w:lang w:eastAsia="ar-SA"/>
              </w:rPr>
              <w:t>к</w:t>
            </w:r>
            <w:r w:rsidRPr="00B61C85">
              <w:rPr>
                <w:lang w:eastAsia="ar-SA"/>
              </w:rPr>
              <w:t>ом</w:t>
            </w:r>
            <w:r>
              <w:rPr>
                <w:lang w:val="sr-Cyrl-RS" w:eastAsia="ar-SA"/>
              </w:rPr>
              <w:t>.</w:t>
            </w:r>
          </w:p>
          <w:p w14:paraId="711F6CF5" w14:textId="31F809AA"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DA3EE42" w14:textId="77777777" w:rsidR="003F60A4" w:rsidRPr="00B61C85" w:rsidRDefault="003F60A4" w:rsidP="00C11BF4">
            <w:pPr>
              <w:spacing w:before="0"/>
              <w:jc w:val="center"/>
              <w:rPr>
                <w:lang w:eastAsia="ar-SA"/>
              </w:rPr>
            </w:pPr>
            <w:r w:rsidRPr="00B61C85">
              <w:rPr>
                <w:lang w:eastAsia="ar-SA"/>
              </w:rPr>
              <w:t>6</w:t>
            </w:r>
          </w:p>
        </w:tc>
        <w:tc>
          <w:tcPr>
            <w:tcW w:w="1510" w:type="dxa"/>
          </w:tcPr>
          <w:p w14:paraId="1C04F3EF" w14:textId="77777777" w:rsidR="003F60A4" w:rsidRPr="00B61C85" w:rsidRDefault="003F60A4" w:rsidP="00923989">
            <w:pPr>
              <w:jc w:val="center"/>
              <w:rPr>
                <w:lang w:eastAsia="ar-SA"/>
              </w:rPr>
            </w:pPr>
          </w:p>
        </w:tc>
        <w:tc>
          <w:tcPr>
            <w:tcW w:w="1512" w:type="dxa"/>
          </w:tcPr>
          <w:p w14:paraId="2A906CAC" w14:textId="77777777" w:rsidR="003F60A4" w:rsidRPr="00B61C85" w:rsidRDefault="003F60A4" w:rsidP="00923989">
            <w:pPr>
              <w:jc w:val="center"/>
              <w:rPr>
                <w:lang w:eastAsia="ar-SA"/>
              </w:rPr>
            </w:pPr>
          </w:p>
        </w:tc>
        <w:tc>
          <w:tcPr>
            <w:tcW w:w="1563" w:type="dxa"/>
          </w:tcPr>
          <w:p w14:paraId="1FBDAFD7" w14:textId="77777777" w:rsidR="003F60A4" w:rsidRPr="00B61C85" w:rsidRDefault="003F60A4" w:rsidP="00923989">
            <w:pPr>
              <w:jc w:val="center"/>
              <w:rPr>
                <w:lang w:eastAsia="ar-SA"/>
              </w:rPr>
            </w:pPr>
          </w:p>
        </w:tc>
        <w:tc>
          <w:tcPr>
            <w:tcW w:w="1679" w:type="dxa"/>
          </w:tcPr>
          <w:p w14:paraId="1400AC27" w14:textId="068E64CD" w:rsidR="003F60A4" w:rsidRPr="00B61C85" w:rsidRDefault="003F60A4" w:rsidP="00923989">
            <w:pPr>
              <w:jc w:val="center"/>
              <w:rPr>
                <w:lang w:eastAsia="ar-SA"/>
              </w:rPr>
            </w:pPr>
          </w:p>
        </w:tc>
      </w:tr>
      <w:tr w:rsidR="003F60A4" w:rsidRPr="00567BFD" w14:paraId="5C46F72F" w14:textId="78D92384" w:rsidTr="00C11BF4">
        <w:trPr>
          <w:trHeight w:val="525"/>
        </w:trPr>
        <w:tc>
          <w:tcPr>
            <w:tcW w:w="5665" w:type="dxa"/>
            <w:gridSpan w:val="2"/>
            <w:vAlign w:val="center"/>
            <w:hideMark/>
          </w:tcPr>
          <w:p w14:paraId="45AB2025" w14:textId="62278D52" w:rsidR="003F60A4" w:rsidRPr="00B61C85" w:rsidRDefault="004B2CF7" w:rsidP="00954AEA">
            <w:pPr>
              <w:spacing w:before="0"/>
              <w:contextualSpacing/>
              <w:jc w:val="left"/>
              <w:rPr>
                <w:lang w:eastAsia="ar-SA"/>
              </w:rPr>
            </w:pPr>
            <w:r w:rsidRPr="004B2CF7">
              <w:rPr>
                <w:b/>
                <w:lang w:val="sr-Cyrl-RS" w:eastAsia="ar-SA"/>
              </w:rPr>
              <w:t>25</w:t>
            </w:r>
            <w:r w:rsidR="003F60A4" w:rsidRPr="004B2CF7">
              <w:rPr>
                <w:b/>
                <w:lang w:val="sr-Cyrl-RS" w:eastAsia="ar-SA"/>
              </w:rPr>
              <w:t>.</w:t>
            </w:r>
            <w:r w:rsidR="003F60A4">
              <w:rPr>
                <w:lang w:val="sr-Cyrl-RS" w:eastAsia="ar-SA"/>
              </w:rPr>
              <w:t xml:space="preserve"> </w:t>
            </w:r>
            <w:r w:rsidR="003F60A4" w:rsidRPr="00923989">
              <w:rPr>
                <w:b/>
                <w:lang w:eastAsia="ar-SA"/>
              </w:rPr>
              <w:t>Сервисирање јединице за даљински надзора</w:t>
            </w:r>
            <w:r w:rsidR="003F60A4" w:rsidRPr="00B61C85">
              <w:rPr>
                <w:lang w:eastAsia="ar-SA"/>
              </w:rPr>
              <w:t xml:space="preserve"> </w:t>
            </w:r>
          </w:p>
        </w:tc>
        <w:tc>
          <w:tcPr>
            <w:tcW w:w="1532" w:type="dxa"/>
            <w:noWrap/>
            <w:vAlign w:val="center"/>
            <w:hideMark/>
          </w:tcPr>
          <w:p w14:paraId="2BC3B28E" w14:textId="274E6F37" w:rsidR="003F60A4" w:rsidRDefault="003F60A4" w:rsidP="00C11BF4">
            <w:pPr>
              <w:spacing w:before="0"/>
              <w:jc w:val="center"/>
              <w:rPr>
                <w:lang w:val="sr-Cyrl-RS" w:eastAsia="ar-SA"/>
              </w:rPr>
            </w:pPr>
            <w:r>
              <w:rPr>
                <w:lang w:val="sr-Cyrl-RS" w:eastAsia="ar-SA"/>
              </w:rPr>
              <w:t>к</w:t>
            </w:r>
            <w:r w:rsidRPr="00B61C85">
              <w:rPr>
                <w:lang w:eastAsia="ar-SA"/>
              </w:rPr>
              <w:t>ом</w:t>
            </w:r>
            <w:r>
              <w:rPr>
                <w:lang w:val="sr-Cyrl-RS" w:eastAsia="ar-SA"/>
              </w:rPr>
              <w:t>.</w:t>
            </w:r>
          </w:p>
          <w:p w14:paraId="140B807D" w14:textId="140792DE"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84CFB07" w14:textId="77777777" w:rsidR="003F60A4" w:rsidRPr="00B61C85" w:rsidRDefault="003F60A4" w:rsidP="00C11BF4">
            <w:pPr>
              <w:spacing w:before="0"/>
              <w:jc w:val="center"/>
              <w:rPr>
                <w:lang w:eastAsia="ar-SA"/>
              </w:rPr>
            </w:pPr>
            <w:r w:rsidRPr="00B61C85">
              <w:rPr>
                <w:lang w:eastAsia="ar-SA"/>
              </w:rPr>
              <w:t>12</w:t>
            </w:r>
          </w:p>
        </w:tc>
        <w:tc>
          <w:tcPr>
            <w:tcW w:w="1510" w:type="dxa"/>
          </w:tcPr>
          <w:p w14:paraId="232CDF90" w14:textId="77777777" w:rsidR="003F60A4" w:rsidRPr="00B61C85" w:rsidRDefault="003F60A4" w:rsidP="00923989">
            <w:pPr>
              <w:jc w:val="center"/>
              <w:rPr>
                <w:lang w:eastAsia="ar-SA"/>
              </w:rPr>
            </w:pPr>
          </w:p>
        </w:tc>
        <w:tc>
          <w:tcPr>
            <w:tcW w:w="1512" w:type="dxa"/>
          </w:tcPr>
          <w:p w14:paraId="513082C6" w14:textId="77777777" w:rsidR="003F60A4" w:rsidRPr="00B61C85" w:rsidRDefault="003F60A4" w:rsidP="00923989">
            <w:pPr>
              <w:jc w:val="center"/>
              <w:rPr>
                <w:lang w:eastAsia="ar-SA"/>
              </w:rPr>
            </w:pPr>
          </w:p>
        </w:tc>
        <w:tc>
          <w:tcPr>
            <w:tcW w:w="1563" w:type="dxa"/>
          </w:tcPr>
          <w:p w14:paraId="30B0BB2D" w14:textId="77777777" w:rsidR="003F60A4" w:rsidRPr="00B61C85" w:rsidRDefault="003F60A4" w:rsidP="00923989">
            <w:pPr>
              <w:jc w:val="center"/>
              <w:rPr>
                <w:lang w:eastAsia="ar-SA"/>
              </w:rPr>
            </w:pPr>
          </w:p>
        </w:tc>
        <w:tc>
          <w:tcPr>
            <w:tcW w:w="1679" w:type="dxa"/>
          </w:tcPr>
          <w:p w14:paraId="3D346681" w14:textId="4B0F9AC1" w:rsidR="003F60A4" w:rsidRPr="00B61C85" w:rsidRDefault="003F60A4" w:rsidP="00923989">
            <w:pPr>
              <w:jc w:val="center"/>
              <w:rPr>
                <w:lang w:eastAsia="ar-SA"/>
              </w:rPr>
            </w:pPr>
          </w:p>
        </w:tc>
      </w:tr>
      <w:tr w:rsidR="003F60A4" w:rsidRPr="00567BFD" w14:paraId="62634091" w14:textId="1E4D3DE7" w:rsidTr="00954AEA">
        <w:trPr>
          <w:trHeight w:val="726"/>
        </w:trPr>
        <w:tc>
          <w:tcPr>
            <w:tcW w:w="5665" w:type="dxa"/>
            <w:gridSpan w:val="2"/>
            <w:vAlign w:val="center"/>
            <w:hideMark/>
          </w:tcPr>
          <w:p w14:paraId="09B2FEE3" w14:textId="65109218" w:rsidR="003F60A4" w:rsidRPr="00B61C85" w:rsidRDefault="004B2CF7" w:rsidP="00954AEA">
            <w:pPr>
              <w:spacing w:before="0"/>
              <w:contextualSpacing/>
              <w:jc w:val="left"/>
              <w:rPr>
                <w:lang w:eastAsia="ar-SA"/>
              </w:rPr>
            </w:pPr>
            <w:r w:rsidRPr="004B2CF7">
              <w:rPr>
                <w:b/>
                <w:lang w:val="sr-Cyrl-RS" w:eastAsia="ar-SA"/>
              </w:rPr>
              <w:t>26</w:t>
            </w:r>
            <w:r w:rsidR="003F60A4" w:rsidRPr="004B2CF7">
              <w:rPr>
                <w:b/>
                <w:lang w:val="sr-Cyrl-RS" w:eastAsia="ar-SA"/>
              </w:rPr>
              <w:t>.</w:t>
            </w:r>
            <w:r w:rsidR="003F60A4">
              <w:rPr>
                <w:lang w:val="sr-Cyrl-RS" w:eastAsia="ar-SA"/>
              </w:rPr>
              <w:t xml:space="preserve"> </w:t>
            </w:r>
            <w:r w:rsidR="003F60A4" w:rsidRPr="00923989">
              <w:rPr>
                <w:b/>
                <w:lang w:eastAsia="ar-SA"/>
              </w:rPr>
              <w:t>Пуштање у погон АКУ батерија, форматирање и формирање батерије</w:t>
            </w:r>
            <w:r w:rsidR="00954AEA">
              <w:rPr>
                <w:lang w:eastAsia="ar-SA"/>
              </w:rPr>
              <w:t xml:space="preserve">  (NiCd у TS 110/x и 35/x kV)</w:t>
            </w:r>
          </w:p>
        </w:tc>
        <w:tc>
          <w:tcPr>
            <w:tcW w:w="1532" w:type="dxa"/>
            <w:noWrap/>
            <w:vAlign w:val="center"/>
            <w:hideMark/>
          </w:tcPr>
          <w:p w14:paraId="2E042800" w14:textId="0CAC5329" w:rsidR="003F60A4" w:rsidRPr="00923989" w:rsidRDefault="003F60A4" w:rsidP="00C11BF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707F656F" w14:textId="77777777" w:rsidR="003F60A4" w:rsidRPr="00B61C85" w:rsidRDefault="003F60A4" w:rsidP="00C11BF4">
            <w:pPr>
              <w:spacing w:before="0"/>
              <w:jc w:val="center"/>
              <w:rPr>
                <w:lang w:eastAsia="ar-SA"/>
              </w:rPr>
            </w:pPr>
            <w:r w:rsidRPr="00B61C85">
              <w:rPr>
                <w:lang w:eastAsia="ar-SA"/>
              </w:rPr>
              <w:t>1</w:t>
            </w:r>
          </w:p>
        </w:tc>
        <w:tc>
          <w:tcPr>
            <w:tcW w:w="1510" w:type="dxa"/>
          </w:tcPr>
          <w:p w14:paraId="2D6E7466" w14:textId="77777777" w:rsidR="003F60A4" w:rsidRPr="00B61C85" w:rsidRDefault="003F60A4" w:rsidP="00923989">
            <w:pPr>
              <w:jc w:val="center"/>
              <w:rPr>
                <w:lang w:eastAsia="ar-SA"/>
              </w:rPr>
            </w:pPr>
          </w:p>
        </w:tc>
        <w:tc>
          <w:tcPr>
            <w:tcW w:w="1512" w:type="dxa"/>
          </w:tcPr>
          <w:p w14:paraId="58A9ABD6" w14:textId="77777777" w:rsidR="003F60A4" w:rsidRPr="00B61C85" w:rsidRDefault="003F60A4" w:rsidP="00923989">
            <w:pPr>
              <w:jc w:val="center"/>
              <w:rPr>
                <w:lang w:eastAsia="ar-SA"/>
              </w:rPr>
            </w:pPr>
          </w:p>
        </w:tc>
        <w:tc>
          <w:tcPr>
            <w:tcW w:w="1563" w:type="dxa"/>
          </w:tcPr>
          <w:p w14:paraId="1143E8C1" w14:textId="77777777" w:rsidR="003F60A4" w:rsidRPr="00B61C85" w:rsidRDefault="003F60A4" w:rsidP="00923989">
            <w:pPr>
              <w:jc w:val="center"/>
              <w:rPr>
                <w:lang w:eastAsia="ar-SA"/>
              </w:rPr>
            </w:pPr>
          </w:p>
        </w:tc>
        <w:tc>
          <w:tcPr>
            <w:tcW w:w="1679" w:type="dxa"/>
          </w:tcPr>
          <w:p w14:paraId="144C94FF" w14:textId="070977C1" w:rsidR="003F60A4" w:rsidRPr="00B61C85" w:rsidRDefault="003F60A4" w:rsidP="00923989">
            <w:pPr>
              <w:jc w:val="center"/>
              <w:rPr>
                <w:lang w:eastAsia="ar-SA"/>
              </w:rPr>
            </w:pPr>
          </w:p>
        </w:tc>
      </w:tr>
      <w:tr w:rsidR="003F60A4" w:rsidRPr="00567BFD" w14:paraId="61D17F2A" w14:textId="58FCB874" w:rsidTr="00954AEA">
        <w:trPr>
          <w:trHeight w:val="850"/>
        </w:trPr>
        <w:tc>
          <w:tcPr>
            <w:tcW w:w="5665" w:type="dxa"/>
            <w:gridSpan w:val="2"/>
            <w:vAlign w:val="center"/>
            <w:hideMark/>
          </w:tcPr>
          <w:p w14:paraId="63A3E646" w14:textId="2C82A2B0" w:rsidR="003F60A4" w:rsidRPr="00B61C85" w:rsidRDefault="004B2CF7" w:rsidP="00954AEA">
            <w:pPr>
              <w:spacing w:before="0"/>
              <w:contextualSpacing/>
              <w:jc w:val="left"/>
              <w:rPr>
                <w:lang w:eastAsia="ar-SA"/>
              </w:rPr>
            </w:pPr>
            <w:r>
              <w:rPr>
                <w:b/>
                <w:lang w:val="sr-Cyrl-RS" w:eastAsia="ar-SA"/>
              </w:rPr>
              <w:t>27</w:t>
            </w:r>
            <w:r w:rsidR="003F60A4" w:rsidRPr="00923989">
              <w:rPr>
                <w:b/>
                <w:lang w:val="sr-Cyrl-RS" w:eastAsia="ar-SA"/>
              </w:rPr>
              <w:t xml:space="preserve">. </w:t>
            </w:r>
            <w:r w:rsidR="003F60A4" w:rsidRPr="00923989">
              <w:rPr>
                <w:b/>
                <w:lang w:eastAsia="ar-SA"/>
              </w:rPr>
              <w:t>Подешавање параметара исправљача према АКУ батерији</w:t>
            </w:r>
            <w:r w:rsidR="003F60A4" w:rsidRPr="00B61C85">
              <w:rPr>
                <w:lang w:eastAsia="ar-SA"/>
              </w:rPr>
              <w:t xml:space="preserve"> (NiCd у TS 110/x и 35/x kV)</w:t>
            </w:r>
          </w:p>
        </w:tc>
        <w:tc>
          <w:tcPr>
            <w:tcW w:w="1532" w:type="dxa"/>
            <w:noWrap/>
            <w:vAlign w:val="center"/>
            <w:hideMark/>
          </w:tcPr>
          <w:p w14:paraId="400A98F6" w14:textId="30DFE3D2" w:rsidR="003F60A4" w:rsidRPr="00923989" w:rsidRDefault="003F60A4" w:rsidP="00C11BF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719AFC64" w14:textId="77777777" w:rsidR="003F60A4" w:rsidRPr="00B61C85" w:rsidRDefault="003F60A4" w:rsidP="00C11BF4">
            <w:pPr>
              <w:spacing w:before="0"/>
              <w:jc w:val="center"/>
              <w:rPr>
                <w:lang w:eastAsia="ar-SA"/>
              </w:rPr>
            </w:pPr>
            <w:r w:rsidRPr="00B61C85">
              <w:rPr>
                <w:lang w:eastAsia="ar-SA"/>
              </w:rPr>
              <w:t>1</w:t>
            </w:r>
          </w:p>
        </w:tc>
        <w:tc>
          <w:tcPr>
            <w:tcW w:w="1510" w:type="dxa"/>
          </w:tcPr>
          <w:p w14:paraId="6582C8D8" w14:textId="77777777" w:rsidR="003F60A4" w:rsidRPr="00B61C85" w:rsidRDefault="003F60A4" w:rsidP="00923989">
            <w:pPr>
              <w:jc w:val="center"/>
              <w:rPr>
                <w:lang w:eastAsia="ar-SA"/>
              </w:rPr>
            </w:pPr>
          </w:p>
        </w:tc>
        <w:tc>
          <w:tcPr>
            <w:tcW w:w="1512" w:type="dxa"/>
          </w:tcPr>
          <w:p w14:paraId="1C7ED446" w14:textId="77777777" w:rsidR="003F60A4" w:rsidRPr="00B61C85" w:rsidRDefault="003F60A4" w:rsidP="00923989">
            <w:pPr>
              <w:jc w:val="center"/>
              <w:rPr>
                <w:lang w:eastAsia="ar-SA"/>
              </w:rPr>
            </w:pPr>
          </w:p>
        </w:tc>
        <w:tc>
          <w:tcPr>
            <w:tcW w:w="1563" w:type="dxa"/>
          </w:tcPr>
          <w:p w14:paraId="7021D5C4" w14:textId="77777777" w:rsidR="003F60A4" w:rsidRPr="00B61C85" w:rsidRDefault="003F60A4" w:rsidP="00923989">
            <w:pPr>
              <w:jc w:val="center"/>
              <w:rPr>
                <w:lang w:eastAsia="ar-SA"/>
              </w:rPr>
            </w:pPr>
          </w:p>
        </w:tc>
        <w:tc>
          <w:tcPr>
            <w:tcW w:w="1679" w:type="dxa"/>
          </w:tcPr>
          <w:p w14:paraId="723D0E5B" w14:textId="7544EC15" w:rsidR="003F60A4" w:rsidRPr="00B61C85" w:rsidRDefault="003F60A4" w:rsidP="00923989">
            <w:pPr>
              <w:jc w:val="center"/>
              <w:rPr>
                <w:lang w:eastAsia="ar-SA"/>
              </w:rPr>
            </w:pPr>
          </w:p>
        </w:tc>
      </w:tr>
      <w:tr w:rsidR="00771C1B" w:rsidRPr="00567BFD" w14:paraId="2ECDBD8D" w14:textId="77777777" w:rsidTr="00771C1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6C10E2E" w14:textId="7910009D" w:rsidR="00771C1B" w:rsidRDefault="00771C1B" w:rsidP="00771C1B">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5F4727B"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76F9B96D" w14:textId="0408BC4C" w:rsidR="00771C1B" w:rsidRPr="00B61C85" w:rsidRDefault="00771C1B" w:rsidP="00771C1B">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1267AFBE" w14:textId="77777777" w:rsidR="00771C1B" w:rsidRPr="00B61C85" w:rsidRDefault="00771C1B" w:rsidP="00771C1B">
            <w:pPr>
              <w:jc w:val="center"/>
              <w:rPr>
                <w:lang w:eastAsia="ar-SA"/>
              </w:rPr>
            </w:pPr>
          </w:p>
        </w:tc>
      </w:tr>
      <w:tr w:rsidR="00771C1B" w:rsidRPr="00567BFD" w14:paraId="05030965" w14:textId="77777777" w:rsidTr="00771C1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CFC8F15" w14:textId="4002F0DF" w:rsidR="00771C1B" w:rsidRDefault="00771C1B" w:rsidP="00771C1B">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BDF7347"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7A4A5B28" w14:textId="56564395" w:rsidR="00771C1B" w:rsidRPr="00B61C85" w:rsidRDefault="00771C1B" w:rsidP="00771C1B">
            <w:pPr>
              <w:spacing w:before="0"/>
              <w:jc w:val="center"/>
              <w:rPr>
                <w:lang w:eastAsia="ar-SA"/>
              </w:rPr>
            </w:pPr>
            <w:r w:rsidRPr="006B2184">
              <w:rPr>
                <w:rFonts w:cs="Arial"/>
                <w:b/>
                <w:szCs w:val="20"/>
                <w:lang w:val="sr-Cyrl-RS" w:eastAsia="ar-SA"/>
              </w:rPr>
              <w:t>(ред бр. I х 20%)</w:t>
            </w:r>
          </w:p>
        </w:tc>
        <w:tc>
          <w:tcPr>
            <w:tcW w:w="4754" w:type="dxa"/>
            <w:gridSpan w:val="3"/>
          </w:tcPr>
          <w:p w14:paraId="29FDB485" w14:textId="77777777" w:rsidR="00771C1B" w:rsidRPr="00B61C85" w:rsidRDefault="00771C1B" w:rsidP="00771C1B">
            <w:pPr>
              <w:jc w:val="center"/>
              <w:rPr>
                <w:lang w:eastAsia="ar-SA"/>
              </w:rPr>
            </w:pPr>
          </w:p>
        </w:tc>
      </w:tr>
      <w:tr w:rsidR="00771C1B" w:rsidRPr="00567BFD" w14:paraId="4F951825" w14:textId="77777777" w:rsidTr="00771C1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BD2C763" w14:textId="466B8E55" w:rsidR="00771C1B" w:rsidRDefault="00771C1B" w:rsidP="00771C1B">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7403F9A"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14AD49FF" w14:textId="66D4BFEC" w:rsidR="00771C1B" w:rsidRPr="00B61C85" w:rsidRDefault="00771C1B" w:rsidP="00771C1B">
            <w:pPr>
              <w:spacing w:before="0"/>
              <w:jc w:val="center"/>
              <w:rPr>
                <w:lang w:eastAsia="ar-SA"/>
              </w:rPr>
            </w:pPr>
            <w:r w:rsidRPr="006B2184">
              <w:rPr>
                <w:rFonts w:cs="Arial"/>
                <w:b/>
                <w:sz w:val="24"/>
                <w:szCs w:val="24"/>
                <w:lang w:val="sr-Cyrl-CS"/>
              </w:rPr>
              <w:t>(ред. бр. I + ред.бр. II)</w:t>
            </w:r>
          </w:p>
        </w:tc>
        <w:tc>
          <w:tcPr>
            <w:tcW w:w="4754" w:type="dxa"/>
            <w:gridSpan w:val="3"/>
          </w:tcPr>
          <w:p w14:paraId="02FD6EEC" w14:textId="77777777" w:rsidR="00771C1B" w:rsidRPr="00B61C85" w:rsidRDefault="00771C1B" w:rsidP="00771C1B">
            <w:pPr>
              <w:jc w:val="center"/>
              <w:rPr>
                <w:lang w:eastAsia="ar-SA"/>
              </w:rPr>
            </w:pPr>
          </w:p>
        </w:tc>
      </w:tr>
    </w:tbl>
    <w:p w14:paraId="1BBE7F70" w14:textId="64E69A27" w:rsidR="007E7BB8" w:rsidRPr="00EC5BB4" w:rsidRDefault="007E7BB8" w:rsidP="00570E66">
      <w:pPr>
        <w:suppressAutoHyphens/>
        <w:spacing w:before="0"/>
        <w:rPr>
          <w:rFonts w:eastAsia="TimesNewRomanPS-BoldMT" w:cs="Arial"/>
          <w:sz w:val="24"/>
          <w:szCs w:val="24"/>
        </w:rPr>
      </w:pPr>
    </w:p>
    <w:p w14:paraId="6890A120" w14:textId="586BBB79" w:rsidR="00771C1B" w:rsidRPr="00771C1B" w:rsidRDefault="00771C1B" w:rsidP="00771C1B">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0F00BA70" w14:textId="0FDC834F" w:rsidR="00771C1B" w:rsidRPr="00771C1B" w:rsidRDefault="00771C1B" w:rsidP="00771C1B">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6F48732A" w14:textId="2016A786" w:rsidR="005D43EC" w:rsidRDefault="005D43EC" w:rsidP="00771C1B">
      <w:pPr>
        <w:spacing w:before="0"/>
        <w:contextualSpacing/>
        <w:rPr>
          <w:rFonts w:eastAsia="TimesNewRomanPS-BoldMT" w:cs="Arial"/>
          <w:i/>
          <w:szCs w:val="24"/>
          <w:u w:val="single"/>
        </w:rPr>
      </w:pPr>
    </w:p>
    <w:p w14:paraId="233A634D" w14:textId="1E98FD20" w:rsidR="00771C1B" w:rsidRPr="005D43EC" w:rsidRDefault="00771C1B" w:rsidP="00771C1B">
      <w:pPr>
        <w:spacing w:before="0"/>
        <w:contextualSpacing/>
        <w:rPr>
          <w:rFonts w:eastAsia="TimesNewRomanPS-BoldMT" w:cs="Arial"/>
          <w:i/>
          <w:szCs w:val="24"/>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p>
    <w:p w14:paraId="6B076BC6" w14:textId="77777777" w:rsidR="00570E66" w:rsidRDefault="00570E66" w:rsidP="00771C1B">
      <w:pPr>
        <w:spacing w:before="0"/>
        <w:contextualSpacing/>
        <w:rPr>
          <w:rFonts w:eastAsia="TimesNewRomanPS-BoldMT" w:cs="Arial"/>
          <w:i/>
          <w:szCs w:val="24"/>
        </w:rPr>
      </w:pPr>
    </w:p>
    <w:p w14:paraId="49770D24" w14:textId="77777777" w:rsidR="005D43EC" w:rsidRDefault="005D43EC" w:rsidP="00771C1B">
      <w:pPr>
        <w:spacing w:before="0"/>
        <w:contextualSpacing/>
        <w:rPr>
          <w:rFonts w:eastAsia="TimesNewRomanPS-BoldMT" w:cs="Arial"/>
          <w:i/>
          <w:szCs w:val="24"/>
        </w:rPr>
      </w:pPr>
    </w:p>
    <w:p w14:paraId="773FF3B8" w14:textId="77777777" w:rsidR="005D43EC" w:rsidRDefault="005D43EC" w:rsidP="00771C1B">
      <w:pPr>
        <w:spacing w:before="0"/>
        <w:contextualSpacing/>
        <w:rPr>
          <w:rFonts w:eastAsia="TimesNewRomanPS-BoldMT" w:cs="Arial"/>
          <w:i/>
          <w:szCs w:val="24"/>
        </w:rPr>
      </w:pPr>
    </w:p>
    <w:p w14:paraId="7247AFA3" w14:textId="21D2A880" w:rsidR="005D43EC" w:rsidRDefault="005D43EC" w:rsidP="007D2217">
      <w:pPr>
        <w:pStyle w:val="KDObrazac"/>
        <w:spacing w:before="0"/>
        <w:jc w:val="both"/>
        <w:rPr>
          <w:sz w:val="24"/>
          <w:szCs w:val="24"/>
        </w:rPr>
      </w:pPr>
      <w:r w:rsidRPr="00EC5BB4">
        <w:rPr>
          <w:sz w:val="24"/>
          <w:szCs w:val="24"/>
        </w:rPr>
        <w:t>О</w:t>
      </w:r>
      <w:r>
        <w:rPr>
          <w:sz w:val="24"/>
          <w:szCs w:val="24"/>
        </w:rPr>
        <w:t>бразац 2.2</w:t>
      </w:r>
    </w:p>
    <w:p w14:paraId="4329F1BB" w14:textId="77777777" w:rsidR="005D43EC" w:rsidRPr="00A247F5" w:rsidRDefault="005D43EC" w:rsidP="005D43EC"/>
    <w:p w14:paraId="3B2B73F7" w14:textId="05B8F4E2" w:rsidR="005D43EC" w:rsidRPr="00B61C85" w:rsidRDefault="005D43EC" w:rsidP="005D43EC">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2 – ТЦ Нови Сад</w:t>
      </w:r>
    </w:p>
    <w:p w14:paraId="0D0CAD31" w14:textId="77777777" w:rsidR="005D43EC" w:rsidRPr="00EC5BB4" w:rsidRDefault="005D43EC" w:rsidP="005D43EC">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D43EC" w:rsidRPr="00EF76DE" w14:paraId="2AEF4F67" w14:textId="77777777" w:rsidTr="00AD292B">
        <w:trPr>
          <w:trHeight w:val="708"/>
        </w:trPr>
        <w:tc>
          <w:tcPr>
            <w:tcW w:w="5665" w:type="dxa"/>
            <w:gridSpan w:val="2"/>
            <w:shd w:val="clear" w:color="auto" w:fill="F2F2F2" w:themeFill="background1" w:themeFillShade="F2"/>
            <w:noWrap/>
            <w:vAlign w:val="center"/>
            <w:hideMark/>
          </w:tcPr>
          <w:p w14:paraId="3A5CD7D7" w14:textId="77777777" w:rsidR="005D43EC" w:rsidRPr="003F60A4" w:rsidRDefault="005D43EC" w:rsidP="00AD292B">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16D11EF0" w14:textId="77777777" w:rsidR="005D43EC" w:rsidRPr="003F60A4" w:rsidRDefault="005D43EC" w:rsidP="00AD292B">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6F9C89C4" w14:textId="77777777" w:rsidR="005D43EC" w:rsidRPr="003F60A4" w:rsidRDefault="005D43EC" w:rsidP="00AD292B">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635E2753" w14:textId="77777777" w:rsidR="005D43EC" w:rsidRPr="003F60A4" w:rsidRDefault="005D43EC" w:rsidP="00AD292B">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2E179690" w14:textId="77777777" w:rsidR="005D43EC" w:rsidRPr="003F60A4" w:rsidRDefault="005D43EC" w:rsidP="00AD292B">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9F7CC02" w14:textId="77777777" w:rsidR="005D43EC" w:rsidRPr="003F60A4" w:rsidRDefault="005D43EC" w:rsidP="00AD292B">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125A3D53" w14:textId="77777777" w:rsidR="005D43EC" w:rsidRPr="003F60A4" w:rsidRDefault="005D43EC" w:rsidP="00AD292B">
            <w:pPr>
              <w:spacing w:before="0"/>
              <w:jc w:val="center"/>
              <w:rPr>
                <w:b/>
                <w:bCs/>
                <w:sz w:val="20"/>
                <w:szCs w:val="24"/>
                <w:lang w:val="sr-Cyrl-RS" w:eastAsia="ar-SA"/>
              </w:rPr>
            </w:pPr>
            <w:r w:rsidRPr="003F60A4">
              <w:rPr>
                <w:b/>
                <w:sz w:val="20"/>
              </w:rPr>
              <w:t>Укупна цена са ПДВ-ом</w:t>
            </w:r>
          </w:p>
        </w:tc>
      </w:tr>
      <w:tr w:rsidR="005D43EC" w:rsidRPr="00567BFD" w14:paraId="61A253D9" w14:textId="77777777" w:rsidTr="00954AEA">
        <w:trPr>
          <w:trHeight w:val="70"/>
        </w:trPr>
        <w:tc>
          <w:tcPr>
            <w:tcW w:w="5665" w:type="dxa"/>
            <w:gridSpan w:val="2"/>
            <w:tcBorders>
              <w:left w:val="single" w:sz="4" w:space="0" w:color="auto"/>
            </w:tcBorders>
            <w:vAlign w:val="center"/>
            <w:hideMark/>
          </w:tcPr>
          <w:p w14:paraId="4664AD77" w14:textId="1ECE1B6A" w:rsidR="005D43EC" w:rsidRPr="007D2217" w:rsidRDefault="005D43EC" w:rsidP="00954AEA">
            <w:pPr>
              <w:spacing w:before="0"/>
              <w:jc w:val="left"/>
              <w:rPr>
                <w:b/>
                <w:lang w:val="sr-Latn-RS" w:eastAsia="ar-SA"/>
              </w:rPr>
            </w:pPr>
            <w:r w:rsidRPr="00B61C85">
              <w:rPr>
                <w:b/>
                <w:lang w:val="sr-Cyrl-RS" w:eastAsia="ar-SA"/>
              </w:rPr>
              <w:t xml:space="preserve">1. </w:t>
            </w:r>
            <w:r w:rsidR="00954AEA" w:rsidRPr="00954AEA">
              <w:rPr>
                <w:b/>
                <w:lang w:val="sr-Cyrl-RS" w:eastAsia="ar-SA"/>
              </w:rPr>
              <w:t xml:space="preserve">Редовно одржавање на аку батеријама 110 V </w:t>
            </w:r>
            <w:r w:rsidRPr="00B61C85">
              <w:rPr>
                <w:b/>
                <w:lang w:val="sr-Cyrl-RS" w:eastAsia="ar-SA"/>
              </w:rPr>
              <w:t xml:space="preserve">(ТЦ 35/х </w:t>
            </w:r>
            <w:r w:rsidRPr="00B61C85">
              <w:rPr>
                <w:b/>
                <w:lang w:val="sr-Latn-RS" w:eastAsia="ar-SA"/>
              </w:rPr>
              <w:t xml:space="preserve">kV) </w:t>
            </w:r>
          </w:p>
        </w:tc>
        <w:tc>
          <w:tcPr>
            <w:tcW w:w="1532" w:type="dxa"/>
            <w:noWrap/>
            <w:vAlign w:val="center"/>
            <w:hideMark/>
          </w:tcPr>
          <w:p w14:paraId="0638DB92" w14:textId="63FD0633" w:rsidR="005D43EC" w:rsidRPr="00B61C85" w:rsidRDefault="005D43EC" w:rsidP="00954AEA">
            <w:pPr>
              <w:spacing w:before="0"/>
              <w:jc w:val="center"/>
              <w:rPr>
                <w:lang w:eastAsia="ar-SA"/>
              </w:rPr>
            </w:pPr>
            <w:r w:rsidRPr="00B61C85">
              <w:rPr>
                <w:lang w:eastAsia="ar-SA"/>
              </w:rPr>
              <w:t>Комплет батерија са  55 ћелија</w:t>
            </w:r>
          </w:p>
        </w:tc>
        <w:tc>
          <w:tcPr>
            <w:tcW w:w="1276" w:type="dxa"/>
            <w:noWrap/>
            <w:vAlign w:val="center"/>
            <w:hideMark/>
          </w:tcPr>
          <w:p w14:paraId="26FE7749" w14:textId="57CAD8E1" w:rsidR="005D43EC" w:rsidRPr="00B61C85" w:rsidRDefault="007D2217" w:rsidP="00954AEA">
            <w:pPr>
              <w:spacing w:before="0"/>
              <w:jc w:val="center"/>
              <w:rPr>
                <w:lang w:eastAsia="ar-SA"/>
              </w:rPr>
            </w:pPr>
            <w:r>
              <w:rPr>
                <w:lang w:eastAsia="ar-SA"/>
              </w:rPr>
              <w:t>4</w:t>
            </w:r>
          </w:p>
        </w:tc>
        <w:tc>
          <w:tcPr>
            <w:tcW w:w="1510" w:type="dxa"/>
          </w:tcPr>
          <w:p w14:paraId="0B32E8BD" w14:textId="77777777" w:rsidR="005D43EC" w:rsidRPr="00B61C85" w:rsidRDefault="005D43EC" w:rsidP="00AD292B">
            <w:pPr>
              <w:spacing w:before="0"/>
              <w:jc w:val="center"/>
              <w:rPr>
                <w:lang w:eastAsia="ar-SA"/>
              </w:rPr>
            </w:pPr>
          </w:p>
        </w:tc>
        <w:tc>
          <w:tcPr>
            <w:tcW w:w="1512" w:type="dxa"/>
          </w:tcPr>
          <w:p w14:paraId="3B175D7F" w14:textId="77777777" w:rsidR="005D43EC" w:rsidRPr="00B61C85" w:rsidRDefault="005D43EC" w:rsidP="00AD292B">
            <w:pPr>
              <w:spacing w:before="0"/>
              <w:jc w:val="center"/>
              <w:rPr>
                <w:lang w:eastAsia="ar-SA"/>
              </w:rPr>
            </w:pPr>
          </w:p>
        </w:tc>
        <w:tc>
          <w:tcPr>
            <w:tcW w:w="1563" w:type="dxa"/>
          </w:tcPr>
          <w:p w14:paraId="0A6AABE1" w14:textId="77777777" w:rsidR="005D43EC" w:rsidRPr="00B61C85" w:rsidRDefault="005D43EC" w:rsidP="00AD292B">
            <w:pPr>
              <w:spacing w:before="0"/>
              <w:jc w:val="center"/>
              <w:rPr>
                <w:lang w:eastAsia="ar-SA"/>
              </w:rPr>
            </w:pPr>
          </w:p>
        </w:tc>
        <w:tc>
          <w:tcPr>
            <w:tcW w:w="1679" w:type="dxa"/>
          </w:tcPr>
          <w:p w14:paraId="395088F1" w14:textId="77777777" w:rsidR="005D43EC" w:rsidRPr="00B61C85" w:rsidRDefault="005D43EC" w:rsidP="00AD292B">
            <w:pPr>
              <w:spacing w:before="0"/>
              <w:jc w:val="center"/>
              <w:rPr>
                <w:lang w:eastAsia="ar-SA"/>
              </w:rPr>
            </w:pPr>
          </w:p>
        </w:tc>
      </w:tr>
      <w:tr w:rsidR="005D43EC" w:rsidRPr="00567BFD" w14:paraId="06D1B40D" w14:textId="77777777" w:rsidTr="00954AEA">
        <w:trPr>
          <w:trHeight w:val="447"/>
        </w:trPr>
        <w:tc>
          <w:tcPr>
            <w:tcW w:w="5665" w:type="dxa"/>
            <w:gridSpan w:val="2"/>
            <w:tcBorders>
              <w:left w:val="single" w:sz="4" w:space="0" w:color="auto"/>
            </w:tcBorders>
            <w:vAlign w:val="center"/>
            <w:hideMark/>
          </w:tcPr>
          <w:p w14:paraId="6F7C705D" w14:textId="3A1A6E53" w:rsidR="005D43EC" w:rsidRPr="007D2217" w:rsidRDefault="005D43EC" w:rsidP="00954AEA">
            <w:pPr>
              <w:spacing w:before="0"/>
              <w:contextualSpacing/>
              <w:jc w:val="left"/>
              <w:rPr>
                <w:b/>
                <w:lang w:val="sr-Cyrl-RS" w:eastAsia="ar-SA"/>
              </w:rPr>
            </w:pPr>
            <w:r w:rsidRPr="003F60A4">
              <w:rPr>
                <w:b/>
                <w:lang w:val="sr-Cyrl-RS" w:eastAsia="ar-SA"/>
              </w:rPr>
              <w:t xml:space="preserve">2. </w:t>
            </w:r>
            <w:r w:rsidRPr="003F60A4">
              <w:rPr>
                <w:b/>
                <w:lang w:eastAsia="ar-SA"/>
              </w:rPr>
              <w:t>Р</w:t>
            </w:r>
            <w:r w:rsidR="00954AEA">
              <w:rPr>
                <w:b/>
                <w:lang w:val="sr-Cyrl-RS" w:eastAsia="ar-SA"/>
              </w:rPr>
              <w:t xml:space="preserve">едовно одржавање </w:t>
            </w:r>
            <w:r w:rsidRPr="003F60A4">
              <w:rPr>
                <w:b/>
                <w:lang w:eastAsia="ar-SA"/>
              </w:rPr>
              <w:t xml:space="preserve">на аку батеријама 220 V </w:t>
            </w:r>
            <w:r w:rsidR="007D2217">
              <w:rPr>
                <w:b/>
                <w:lang w:eastAsia="ar-SA"/>
              </w:rPr>
              <w:t>(ТЦ 110</w:t>
            </w:r>
            <w:r w:rsidR="007D2217" w:rsidRPr="007D2217">
              <w:rPr>
                <w:b/>
                <w:lang w:eastAsia="ar-SA"/>
              </w:rPr>
              <w:t>/х kV)</w:t>
            </w:r>
          </w:p>
        </w:tc>
        <w:tc>
          <w:tcPr>
            <w:tcW w:w="1532" w:type="dxa"/>
            <w:noWrap/>
            <w:vAlign w:val="center"/>
            <w:hideMark/>
          </w:tcPr>
          <w:p w14:paraId="781760AC" w14:textId="5B361E40" w:rsidR="005D43EC" w:rsidRPr="00B61C85" w:rsidRDefault="005D43EC"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33E4AABC" w14:textId="77777777" w:rsidR="005D43EC" w:rsidRPr="00B61C85" w:rsidRDefault="005D43EC" w:rsidP="00954AEA">
            <w:pPr>
              <w:spacing w:before="0"/>
              <w:jc w:val="center"/>
              <w:rPr>
                <w:lang w:eastAsia="ar-SA"/>
              </w:rPr>
            </w:pPr>
          </w:p>
          <w:p w14:paraId="6676B8B3" w14:textId="2EC364C6" w:rsidR="005D43EC" w:rsidRPr="00B61C85" w:rsidRDefault="003B605F" w:rsidP="00954AEA">
            <w:pPr>
              <w:spacing w:before="0"/>
              <w:jc w:val="center"/>
              <w:rPr>
                <w:lang w:eastAsia="ar-SA"/>
              </w:rPr>
            </w:pPr>
            <w:r>
              <w:rPr>
                <w:lang w:eastAsia="ar-SA"/>
              </w:rPr>
              <w:t>7</w:t>
            </w:r>
          </w:p>
          <w:p w14:paraId="73989306" w14:textId="77777777" w:rsidR="005D43EC" w:rsidRPr="00B61C85" w:rsidRDefault="005D43EC" w:rsidP="00954AEA">
            <w:pPr>
              <w:spacing w:before="0"/>
              <w:jc w:val="center"/>
              <w:rPr>
                <w:lang w:eastAsia="ar-SA"/>
              </w:rPr>
            </w:pPr>
          </w:p>
        </w:tc>
        <w:tc>
          <w:tcPr>
            <w:tcW w:w="1510" w:type="dxa"/>
          </w:tcPr>
          <w:p w14:paraId="3F4D51E1" w14:textId="77777777" w:rsidR="005D43EC" w:rsidRPr="00B61C85" w:rsidRDefault="005D43EC" w:rsidP="00AD292B">
            <w:pPr>
              <w:rPr>
                <w:lang w:eastAsia="ar-SA"/>
              </w:rPr>
            </w:pPr>
          </w:p>
        </w:tc>
        <w:tc>
          <w:tcPr>
            <w:tcW w:w="1512" w:type="dxa"/>
          </w:tcPr>
          <w:p w14:paraId="144AF297" w14:textId="77777777" w:rsidR="005D43EC" w:rsidRPr="00B61C85" w:rsidRDefault="005D43EC" w:rsidP="00AD292B">
            <w:pPr>
              <w:rPr>
                <w:lang w:eastAsia="ar-SA"/>
              </w:rPr>
            </w:pPr>
          </w:p>
        </w:tc>
        <w:tc>
          <w:tcPr>
            <w:tcW w:w="1563" w:type="dxa"/>
          </w:tcPr>
          <w:p w14:paraId="1A495A22" w14:textId="77777777" w:rsidR="005D43EC" w:rsidRPr="00B61C85" w:rsidRDefault="005D43EC" w:rsidP="00AD292B">
            <w:pPr>
              <w:rPr>
                <w:lang w:eastAsia="ar-SA"/>
              </w:rPr>
            </w:pPr>
          </w:p>
        </w:tc>
        <w:tc>
          <w:tcPr>
            <w:tcW w:w="1679" w:type="dxa"/>
          </w:tcPr>
          <w:p w14:paraId="0B138493" w14:textId="77777777" w:rsidR="005D43EC" w:rsidRPr="00B61C85" w:rsidRDefault="005D43EC" w:rsidP="00AD292B">
            <w:pPr>
              <w:rPr>
                <w:lang w:eastAsia="ar-SA"/>
              </w:rPr>
            </w:pPr>
          </w:p>
        </w:tc>
      </w:tr>
      <w:tr w:rsidR="005D43EC" w:rsidRPr="00567BFD" w14:paraId="3FBA87FB" w14:textId="77777777" w:rsidTr="00954AEA">
        <w:trPr>
          <w:trHeight w:val="670"/>
        </w:trPr>
        <w:tc>
          <w:tcPr>
            <w:tcW w:w="5665" w:type="dxa"/>
            <w:gridSpan w:val="2"/>
            <w:vAlign w:val="center"/>
            <w:hideMark/>
          </w:tcPr>
          <w:p w14:paraId="35F5167D" w14:textId="2DDAC29E" w:rsidR="005D43EC" w:rsidRPr="00B61C85" w:rsidRDefault="005D43EC"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166C82FE" w14:textId="77777777" w:rsidR="005D43EC" w:rsidRPr="00B61C85" w:rsidRDefault="005D43EC"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5BEA0BFC" w14:textId="673B051F" w:rsidR="005D43EC" w:rsidRPr="005D43EC" w:rsidRDefault="003B605F" w:rsidP="00954AEA">
            <w:pPr>
              <w:spacing w:before="0"/>
              <w:jc w:val="center"/>
              <w:rPr>
                <w:lang w:val="sr-Cyrl-RS" w:eastAsia="ar-SA"/>
              </w:rPr>
            </w:pPr>
            <w:r>
              <w:rPr>
                <w:lang w:val="sr-Cyrl-RS" w:eastAsia="ar-SA"/>
              </w:rPr>
              <w:t>154</w:t>
            </w:r>
          </w:p>
        </w:tc>
        <w:tc>
          <w:tcPr>
            <w:tcW w:w="1510" w:type="dxa"/>
          </w:tcPr>
          <w:p w14:paraId="3CDAA7DA" w14:textId="77777777" w:rsidR="005D43EC" w:rsidRPr="00B61C85" w:rsidRDefault="005D43EC" w:rsidP="00AD292B">
            <w:pPr>
              <w:jc w:val="center"/>
              <w:rPr>
                <w:lang w:eastAsia="ar-SA"/>
              </w:rPr>
            </w:pPr>
          </w:p>
        </w:tc>
        <w:tc>
          <w:tcPr>
            <w:tcW w:w="1512" w:type="dxa"/>
          </w:tcPr>
          <w:p w14:paraId="2B661FDA" w14:textId="77777777" w:rsidR="005D43EC" w:rsidRPr="00B61C85" w:rsidRDefault="005D43EC" w:rsidP="00AD292B">
            <w:pPr>
              <w:jc w:val="center"/>
              <w:rPr>
                <w:lang w:eastAsia="ar-SA"/>
              </w:rPr>
            </w:pPr>
          </w:p>
        </w:tc>
        <w:tc>
          <w:tcPr>
            <w:tcW w:w="1563" w:type="dxa"/>
          </w:tcPr>
          <w:p w14:paraId="07E0B6E1" w14:textId="77777777" w:rsidR="005D43EC" w:rsidRPr="00B61C85" w:rsidRDefault="005D43EC" w:rsidP="00AD292B">
            <w:pPr>
              <w:jc w:val="center"/>
              <w:rPr>
                <w:lang w:eastAsia="ar-SA"/>
              </w:rPr>
            </w:pPr>
          </w:p>
        </w:tc>
        <w:tc>
          <w:tcPr>
            <w:tcW w:w="1679" w:type="dxa"/>
          </w:tcPr>
          <w:p w14:paraId="52D4908E" w14:textId="77777777" w:rsidR="005D43EC" w:rsidRPr="00B61C85" w:rsidRDefault="005D43EC" w:rsidP="00AD292B">
            <w:pPr>
              <w:jc w:val="center"/>
              <w:rPr>
                <w:lang w:eastAsia="ar-SA"/>
              </w:rPr>
            </w:pPr>
          </w:p>
        </w:tc>
      </w:tr>
      <w:tr w:rsidR="005D43EC" w:rsidRPr="00567BFD" w14:paraId="308CA04E" w14:textId="77777777" w:rsidTr="00954AEA">
        <w:trPr>
          <w:trHeight w:val="722"/>
        </w:trPr>
        <w:tc>
          <w:tcPr>
            <w:tcW w:w="5665" w:type="dxa"/>
            <w:gridSpan w:val="2"/>
            <w:vAlign w:val="center"/>
            <w:hideMark/>
          </w:tcPr>
          <w:p w14:paraId="71FF6D57" w14:textId="67D5FE82" w:rsidR="005D43EC" w:rsidRPr="00B61C85" w:rsidRDefault="005D43EC"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 </w:t>
            </w:r>
          </w:p>
        </w:tc>
        <w:tc>
          <w:tcPr>
            <w:tcW w:w="1532" w:type="dxa"/>
            <w:noWrap/>
            <w:vAlign w:val="center"/>
            <w:hideMark/>
          </w:tcPr>
          <w:p w14:paraId="6F12958B" w14:textId="77777777" w:rsidR="005D43EC" w:rsidRPr="00B61C85" w:rsidRDefault="005D43EC"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36FFE7EA" w14:textId="320F6E72" w:rsidR="005D43EC" w:rsidRPr="003B605F" w:rsidRDefault="00AD292B" w:rsidP="00954AEA">
            <w:pPr>
              <w:spacing w:before="0"/>
              <w:jc w:val="center"/>
              <w:rPr>
                <w:lang w:val="sr-Cyrl-RS" w:eastAsia="ar-SA"/>
              </w:rPr>
            </w:pPr>
            <w:r>
              <w:rPr>
                <w:lang w:eastAsia="ar-SA"/>
              </w:rPr>
              <w:t>1</w:t>
            </w:r>
            <w:r w:rsidR="003B605F">
              <w:rPr>
                <w:lang w:val="sr-Cyrl-RS" w:eastAsia="ar-SA"/>
              </w:rPr>
              <w:t>31</w:t>
            </w:r>
          </w:p>
        </w:tc>
        <w:tc>
          <w:tcPr>
            <w:tcW w:w="1510" w:type="dxa"/>
          </w:tcPr>
          <w:p w14:paraId="1270BD93" w14:textId="77777777" w:rsidR="005D43EC" w:rsidRPr="00B61C85" w:rsidRDefault="005D43EC" w:rsidP="00AD292B">
            <w:pPr>
              <w:jc w:val="center"/>
              <w:rPr>
                <w:lang w:eastAsia="ar-SA"/>
              </w:rPr>
            </w:pPr>
          </w:p>
        </w:tc>
        <w:tc>
          <w:tcPr>
            <w:tcW w:w="1512" w:type="dxa"/>
          </w:tcPr>
          <w:p w14:paraId="0A256169" w14:textId="77777777" w:rsidR="005D43EC" w:rsidRPr="00B61C85" w:rsidRDefault="005D43EC" w:rsidP="00AD292B">
            <w:pPr>
              <w:jc w:val="center"/>
              <w:rPr>
                <w:lang w:eastAsia="ar-SA"/>
              </w:rPr>
            </w:pPr>
          </w:p>
        </w:tc>
        <w:tc>
          <w:tcPr>
            <w:tcW w:w="1563" w:type="dxa"/>
          </w:tcPr>
          <w:p w14:paraId="5716A4AD" w14:textId="77777777" w:rsidR="005D43EC" w:rsidRPr="00B61C85" w:rsidRDefault="005D43EC" w:rsidP="00AD292B">
            <w:pPr>
              <w:jc w:val="center"/>
              <w:rPr>
                <w:lang w:eastAsia="ar-SA"/>
              </w:rPr>
            </w:pPr>
          </w:p>
        </w:tc>
        <w:tc>
          <w:tcPr>
            <w:tcW w:w="1679" w:type="dxa"/>
          </w:tcPr>
          <w:p w14:paraId="1AB86F25" w14:textId="77777777" w:rsidR="005D43EC" w:rsidRPr="00B61C85" w:rsidRDefault="005D43EC" w:rsidP="00AD292B">
            <w:pPr>
              <w:jc w:val="center"/>
              <w:rPr>
                <w:lang w:eastAsia="ar-SA"/>
              </w:rPr>
            </w:pPr>
          </w:p>
        </w:tc>
      </w:tr>
      <w:tr w:rsidR="005D43EC" w:rsidRPr="00567BFD" w14:paraId="06F02A68" w14:textId="77777777" w:rsidTr="00954AEA">
        <w:trPr>
          <w:trHeight w:val="1005"/>
        </w:trPr>
        <w:tc>
          <w:tcPr>
            <w:tcW w:w="5665" w:type="dxa"/>
            <w:gridSpan w:val="2"/>
            <w:vAlign w:val="center"/>
            <w:hideMark/>
          </w:tcPr>
          <w:p w14:paraId="1DEE9D37" w14:textId="1C3A9E2B" w:rsidR="005D43EC" w:rsidRPr="00B61C85" w:rsidRDefault="005D43EC"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66120864" w14:textId="7A9DB8F0" w:rsidR="005D43EC" w:rsidRPr="00B61C85" w:rsidRDefault="003B605F" w:rsidP="00954AEA">
            <w:pPr>
              <w:spacing w:before="0"/>
              <w:jc w:val="center"/>
              <w:rPr>
                <w:lang w:eastAsia="ar-SA"/>
              </w:rPr>
            </w:pPr>
            <w:r w:rsidRPr="003B605F">
              <w:rPr>
                <w:lang w:eastAsia="ar-SA"/>
              </w:rPr>
              <w:t>Комплет батерија са  90 ћелија</w:t>
            </w:r>
          </w:p>
        </w:tc>
        <w:tc>
          <w:tcPr>
            <w:tcW w:w="1276" w:type="dxa"/>
            <w:noWrap/>
            <w:vAlign w:val="center"/>
            <w:hideMark/>
          </w:tcPr>
          <w:p w14:paraId="5CD8D41F" w14:textId="4F5F057C" w:rsidR="005D43EC" w:rsidRPr="003B605F" w:rsidRDefault="003B605F" w:rsidP="00954AEA">
            <w:pPr>
              <w:spacing w:before="0"/>
              <w:jc w:val="center"/>
              <w:rPr>
                <w:lang w:val="sr-Cyrl-RS" w:eastAsia="ar-SA"/>
              </w:rPr>
            </w:pPr>
            <w:r>
              <w:rPr>
                <w:lang w:eastAsia="ar-SA"/>
              </w:rPr>
              <w:t>27</w:t>
            </w:r>
          </w:p>
        </w:tc>
        <w:tc>
          <w:tcPr>
            <w:tcW w:w="1510" w:type="dxa"/>
          </w:tcPr>
          <w:p w14:paraId="054E8368" w14:textId="77777777" w:rsidR="005D43EC" w:rsidRPr="00B61C85" w:rsidRDefault="005D43EC" w:rsidP="00AD292B">
            <w:pPr>
              <w:jc w:val="center"/>
              <w:rPr>
                <w:lang w:eastAsia="ar-SA"/>
              </w:rPr>
            </w:pPr>
          </w:p>
        </w:tc>
        <w:tc>
          <w:tcPr>
            <w:tcW w:w="1512" w:type="dxa"/>
          </w:tcPr>
          <w:p w14:paraId="3013CD9A" w14:textId="77777777" w:rsidR="005D43EC" w:rsidRPr="00B61C85" w:rsidRDefault="005D43EC" w:rsidP="00AD292B">
            <w:pPr>
              <w:jc w:val="center"/>
              <w:rPr>
                <w:lang w:eastAsia="ar-SA"/>
              </w:rPr>
            </w:pPr>
          </w:p>
        </w:tc>
        <w:tc>
          <w:tcPr>
            <w:tcW w:w="1563" w:type="dxa"/>
          </w:tcPr>
          <w:p w14:paraId="02C355DB" w14:textId="77777777" w:rsidR="005D43EC" w:rsidRPr="00B61C85" w:rsidRDefault="005D43EC" w:rsidP="00AD292B">
            <w:pPr>
              <w:jc w:val="center"/>
              <w:rPr>
                <w:lang w:eastAsia="ar-SA"/>
              </w:rPr>
            </w:pPr>
          </w:p>
        </w:tc>
        <w:tc>
          <w:tcPr>
            <w:tcW w:w="1679" w:type="dxa"/>
          </w:tcPr>
          <w:p w14:paraId="1AC15BEC" w14:textId="77777777" w:rsidR="005D43EC" w:rsidRPr="00B61C85" w:rsidRDefault="005D43EC" w:rsidP="00AD292B">
            <w:pPr>
              <w:jc w:val="center"/>
              <w:rPr>
                <w:lang w:eastAsia="ar-SA"/>
              </w:rPr>
            </w:pPr>
          </w:p>
        </w:tc>
      </w:tr>
      <w:tr w:rsidR="005D43EC" w:rsidRPr="00567BFD" w14:paraId="18290A5C" w14:textId="77777777" w:rsidTr="00954AEA">
        <w:trPr>
          <w:trHeight w:val="714"/>
        </w:trPr>
        <w:tc>
          <w:tcPr>
            <w:tcW w:w="5665" w:type="dxa"/>
            <w:gridSpan w:val="2"/>
            <w:vAlign w:val="center"/>
            <w:hideMark/>
          </w:tcPr>
          <w:p w14:paraId="46978EB4" w14:textId="6EE984B8" w:rsidR="005D43EC" w:rsidRPr="00B61C85" w:rsidRDefault="005D43EC"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w:t>
            </w:r>
          </w:p>
        </w:tc>
        <w:tc>
          <w:tcPr>
            <w:tcW w:w="1532" w:type="dxa"/>
            <w:noWrap/>
            <w:vAlign w:val="center"/>
            <w:hideMark/>
          </w:tcPr>
          <w:p w14:paraId="3F4A6EB3" w14:textId="77777777" w:rsidR="005D43EC" w:rsidRPr="00B61C85" w:rsidRDefault="005D43EC" w:rsidP="00954AEA">
            <w:pPr>
              <w:spacing w:before="0"/>
              <w:jc w:val="center"/>
              <w:rPr>
                <w:lang w:eastAsia="ar-SA"/>
              </w:rPr>
            </w:pPr>
            <w:r w:rsidRPr="00B61C85">
              <w:rPr>
                <w:lang w:eastAsia="ar-SA"/>
              </w:rPr>
              <w:t>комплет</w:t>
            </w:r>
          </w:p>
        </w:tc>
        <w:tc>
          <w:tcPr>
            <w:tcW w:w="1276" w:type="dxa"/>
            <w:noWrap/>
            <w:vAlign w:val="center"/>
            <w:hideMark/>
          </w:tcPr>
          <w:p w14:paraId="2585A4AB" w14:textId="4369FBE4" w:rsidR="005D43EC" w:rsidRPr="00AD292B" w:rsidRDefault="00AD292B" w:rsidP="00954AEA">
            <w:pPr>
              <w:spacing w:before="0"/>
              <w:jc w:val="center"/>
              <w:rPr>
                <w:lang w:val="sr-Cyrl-RS" w:eastAsia="ar-SA"/>
              </w:rPr>
            </w:pPr>
            <w:r>
              <w:rPr>
                <w:lang w:val="sr-Cyrl-RS" w:eastAsia="ar-SA"/>
              </w:rPr>
              <w:t>1</w:t>
            </w:r>
            <w:r w:rsidR="003B605F">
              <w:rPr>
                <w:lang w:val="sr-Cyrl-RS" w:eastAsia="ar-SA"/>
              </w:rPr>
              <w:t>37</w:t>
            </w:r>
          </w:p>
        </w:tc>
        <w:tc>
          <w:tcPr>
            <w:tcW w:w="1510" w:type="dxa"/>
          </w:tcPr>
          <w:p w14:paraId="130AED38" w14:textId="77777777" w:rsidR="005D43EC" w:rsidRPr="00B61C85" w:rsidRDefault="005D43EC" w:rsidP="00AD292B">
            <w:pPr>
              <w:jc w:val="center"/>
              <w:rPr>
                <w:lang w:eastAsia="ar-SA"/>
              </w:rPr>
            </w:pPr>
          </w:p>
        </w:tc>
        <w:tc>
          <w:tcPr>
            <w:tcW w:w="1512" w:type="dxa"/>
          </w:tcPr>
          <w:p w14:paraId="253B408E" w14:textId="77777777" w:rsidR="005D43EC" w:rsidRPr="00B61C85" w:rsidRDefault="005D43EC" w:rsidP="00AD292B">
            <w:pPr>
              <w:jc w:val="center"/>
              <w:rPr>
                <w:lang w:eastAsia="ar-SA"/>
              </w:rPr>
            </w:pPr>
          </w:p>
        </w:tc>
        <w:tc>
          <w:tcPr>
            <w:tcW w:w="1563" w:type="dxa"/>
          </w:tcPr>
          <w:p w14:paraId="6D285ECD" w14:textId="77777777" w:rsidR="005D43EC" w:rsidRPr="00B61C85" w:rsidRDefault="005D43EC" w:rsidP="00AD292B">
            <w:pPr>
              <w:jc w:val="center"/>
              <w:rPr>
                <w:lang w:eastAsia="ar-SA"/>
              </w:rPr>
            </w:pPr>
          </w:p>
        </w:tc>
        <w:tc>
          <w:tcPr>
            <w:tcW w:w="1679" w:type="dxa"/>
          </w:tcPr>
          <w:p w14:paraId="40C9C8CC" w14:textId="77777777" w:rsidR="005D43EC" w:rsidRPr="00B61C85" w:rsidRDefault="005D43EC" w:rsidP="00AD292B">
            <w:pPr>
              <w:jc w:val="center"/>
              <w:rPr>
                <w:lang w:eastAsia="ar-SA"/>
              </w:rPr>
            </w:pPr>
          </w:p>
        </w:tc>
      </w:tr>
      <w:tr w:rsidR="005D43EC" w:rsidRPr="00567BFD" w14:paraId="3F23B509" w14:textId="77777777" w:rsidTr="00954AEA">
        <w:trPr>
          <w:trHeight w:val="780"/>
        </w:trPr>
        <w:tc>
          <w:tcPr>
            <w:tcW w:w="5665" w:type="dxa"/>
            <w:gridSpan w:val="2"/>
            <w:vAlign w:val="center"/>
            <w:hideMark/>
          </w:tcPr>
          <w:p w14:paraId="797F3380" w14:textId="38B9733E" w:rsidR="005D43EC" w:rsidRPr="00B61C85" w:rsidRDefault="005D43EC"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1FE7ABAA" w14:textId="77777777" w:rsidR="005D43EC" w:rsidRPr="00B61C85" w:rsidRDefault="005D43EC" w:rsidP="00954AEA">
            <w:pPr>
              <w:spacing w:before="0"/>
              <w:jc w:val="center"/>
              <w:rPr>
                <w:lang w:eastAsia="ar-SA"/>
              </w:rPr>
            </w:pPr>
            <w:r w:rsidRPr="00B61C85">
              <w:rPr>
                <w:lang w:eastAsia="ar-SA"/>
              </w:rPr>
              <w:t>комплет</w:t>
            </w:r>
          </w:p>
        </w:tc>
        <w:tc>
          <w:tcPr>
            <w:tcW w:w="1276" w:type="dxa"/>
            <w:noWrap/>
            <w:vAlign w:val="center"/>
            <w:hideMark/>
          </w:tcPr>
          <w:p w14:paraId="15B15D78" w14:textId="45DC4651" w:rsidR="005D43EC" w:rsidRPr="003B605F" w:rsidRDefault="003B605F" w:rsidP="00954AEA">
            <w:pPr>
              <w:spacing w:before="0"/>
              <w:jc w:val="center"/>
              <w:rPr>
                <w:lang w:val="sr-Cyrl-RS" w:eastAsia="ar-SA"/>
              </w:rPr>
            </w:pPr>
            <w:r>
              <w:rPr>
                <w:lang w:val="sr-Cyrl-RS" w:eastAsia="ar-SA"/>
              </w:rPr>
              <w:t>1</w:t>
            </w:r>
          </w:p>
        </w:tc>
        <w:tc>
          <w:tcPr>
            <w:tcW w:w="1510" w:type="dxa"/>
          </w:tcPr>
          <w:p w14:paraId="505B8DB9" w14:textId="77777777" w:rsidR="005D43EC" w:rsidRPr="00B61C85" w:rsidRDefault="005D43EC" w:rsidP="00AD292B">
            <w:pPr>
              <w:jc w:val="center"/>
              <w:rPr>
                <w:lang w:eastAsia="ar-SA"/>
              </w:rPr>
            </w:pPr>
          </w:p>
        </w:tc>
        <w:tc>
          <w:tcPr>
            <w:tcW w:w="1512" w:type="dxa"/>
          </w:tcPr>
          <w:p w14:paraId="6358D6D5" w14:textId="77777777" w:rsidR="005D43EC" w:rsidRPr="00B61C85" w:rsidRDefault="005D43EC" w:rsidP="00AD292B">
            <w:pPr>
              <w:jc w:val="center"/>
              <w:rPr>
                <w:lang w:eastAsia="ar-SA"/>
              </w:rPr>
            </w:pPr>
          </w:p>
        </w:tc>
        <w:tc>
          <w:tcPr>
            <w:tcW w:w="1563" w:type="dxa"/>
          </w:tcPr>
          <w:p w14:paraId="6236A768" w14:textId="77777777" w:rsidR="005D43EC" w:rsidRPr="00B61C85" w:rsidRDefault="005D43EC" w:rsidP="00AD292B">
            <w:pPr>
              <w:jc w:val="center"/>
              <w:rPr>
                <w:lang w:eastAsia="ar-SA"/>
              </w:rPr>
            </w:pPr>
          </w:p>
        </w:tc>
        <w:tc>
          <w:tcPr>
            <w:tcW w:w="1679" w:type="dxa"/>
          </w:tcPr>
          <w:p w14:paraId="65C12E8D" w14:textId="77777777" w:rsidR="005D43EC" w:rsidRPr="00B61C85" w:rsidRDefault="005D43EC" w:rsidP="00AD292B">
            <w:pPr>
              <w:jc w:val="center"/>
              <w:rPr>
                <w:lang w:eastAsia="ar-SA"/>
              </w:rPr>
            </w:pPr>
          </w:p>
        </w:tc>
      </w:tr>
      <w:tr w:rsidR="005D43EC" w:rsidRPr="00567BFD" w14:paraId="3F3540E4" w14:textId="77777777" w:rsidTr="00954AEA">
        <w:trPr>
          <w:trHeight w:val="765"/>
        </w:trPr>
        <w:tc>
          <w:tcPr>
            <w:tcW w:w="5665" w:type="dxa"/>
            <w:gridSpan w:val="2"/>
            <w:vAlign w:val="center"/>
            <w:hideMark/>
          </w:tcPr>
          <w:p w14:paraId="57E4DDA1" w14:textId="0C5EAA04" w:rsidR="005D43EC" w:rsidRPr="00B61C85" w:rsidRDefault="005D43EC"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02174EA5" w14:textId="77777777" w:rsidR="005D43EC" w:rsidRPr="00B61C85" w:rsidRDefault="005D43EC" w:rsidP="00AD292B">
            <w:pPr>
              <w:jc w:val="center"/>
              <w:rPr>
                <w:lang w:eastAsia="ar-SA"/>
              </w:rPr>
            </w:pPr>
            <w:r w:rsidRPr="00B61C85">
              <w:rPr>
                <w:lang w:eastAsia="ar-SA"/>
              </w:rPr>
              <w:t>н.ч.</w:t>
            </w:r>
          </w:p>
        </w:tc>
        <w:tc>
          <w:tcPr>
            <w:tcW w:w="1276" w:type="dxa"/>
            <w:noWrap/>
            <w:vAlign w:val="center"/>
            <w:hideMark/>
          </w:tcPr>
          <w:p w14:paraId="5330CBA9" w14:textId="51F21EF3" w:rsidR="005D43EC" w:rsidRPr="00AD292B" w:rsidRDefault="003B605F" w:rsidP="00AD292B">
            <w:pPr>
              <w:jc w:val="center"/>
              <w:rPr>
                <w:lang w:val="sr-Cyrl-RS" w:eastAsia="ar-SA"/>
              </w:rPr>
            </w:pPr>
            <w:r>
              <w:rPr>
                <w:lang w:val="sr-Cyrl-RS" w:eastAsia="ar-SA"/>
              </w:rPr>
              <w:t>248</w:t>
            </w:r>
          </w:p>
        </w:tc>
        <w:tc>
          <w:tcPr>
            <w:tcW w:w="1510" w:type="dxa"/>
          </w:tcPr>
          <w:p w14:paraId="1201E353" w14:textId="77777777" w:rsidR="005D43EC" w:rsidRPr="00B61C85" w:rsidRDefault="005D43EC" w:rsidP="00AD292B">
            <w:pPr>
              <w:jc w:val="center"/>
              <w:rPr>
                <w:lang w:eastAsia="ar-SA"/>
              </w:rPr>
            </w:pPr>
          </w:p>
        </w:tc>
        <w:tc>
          <w:tcPr>
            <w:tcW w:w="1512" w:type="dxa"/>
          </w:tcPr>
          <w:p w14:paraId="6D7A91DC" w14:textId="77777777" w:rsidR="005D43EC" w:rsidRPr="00B61C85" w:rsidRDefault="005D43EC" w:rsidP="00AD292B">
            <w:pPr>
              <w:jc w:val="center"/>
              <w:rPr>
                <w:lang w:eastAsia="ar-SA"/>
              </w:rPr>
            </w:pPr>
          </w:p>
        </w:tc>
        <w:tc>
          <w:tcPr>
            <w:tcW w:w="1563" w:type="dxa"/>
          </w:tcPr>
          <w:p w14:paraId="123A934B" w14:textId="77777777" w:rsidR="005D43EC" w:rsidRPr="00B61C85" w:rsidRDefault="005D43EC" w:rsidP="00AD292B">
            <w:pPr>
              <w:jc w:val="center"/>
              <w:rPr>
                <w:lang w:eastAsia="ar-SA"/>
              </w:rPr>
            </w:pPr>
          </w:p>
        </w:tc>
        <w:tc>
          <w:tcPr>
            <w:tcW w:w="1679" w:type="dxa"/>
          </w:tcPr>
          <w:p w14:paraId="6C316D26" w14:textId="77777777" w:rsidR="005D43EC" w:rsidRPr="00B61C85" w:rsidRDefault="005D43EC" w:rsidP="00AD292B">
            <w:pPr>
              <w:jc w:val="center"/>
              <w:rPr>
                <w:lang w:eastAsia="ar-SA"/>
              </w:rPr>
            </w:pPr>
          </w:p>
        </w:tc>
      </w:tr>
      <w:tr w:rsidR="005D43EC" w:rsidRPr="00567BFD" w14:paraId="2983D0C8" w14:textId="77777777" w:rsidTr="00954AEA">
        <w:trPr>
          <w:trHeight w:val="495"/>
        </w:trPr>
        <w:tc>
          <w:tcPr>
            <w:tcW w:w="5665" w:type="dxa"/>
            <w:gridSpan w:val="2"/>
            <w:vAlign w:val="center"/>
            <w:hideMark/>
          </w:tcPr>
          <w:p w14:paraId="79074EDB" w14:textId="56FD889D" w:rsidR="005D43EC" w:rsidRPr="00B61C85" w:rsidRDefault="005D43EC"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p>
        </w:tc>
        <w:tc>
          <w:tcPr>
            <w:tcW w:w="1532" w:type="dxa"/>
            <w:noWrap/>
            <w:vAlign w:val="center"/>
            <w:hideMark/>
          </w:tcPr>
          <w:p w14:paraId="28691435" w14:textId="77777777" w:rsidR="005D43EC" w:rsidRDefault="005D43EC" w:rsidP="00954AEA">
            <w:pPr>
              <w:spacing w:before="0"/>
              <w:jc w:val="center"/>
              <w:rPr>
                <w:lang w:eastAsia="ar-SA"/>
              </w:rPr>
            </w:pPr>
            <w:r w:rsidRPr="00B61C85">
              <w:rPr>
                <w:lang w:eastAsia="ar-SA"/>
              </w:rPr>
              <w:t>ком.</w:t>
            </w:r>
          </w:p>
          <w:p w14:paraId="6238F76A" w14:textId="77777777" w:rsidR="005D43EC" w:rsidRPr="00B61C85" w:rsidRDefault="005D43EC" w:rsidP="00954AEA">
            <w:pPr>
              <w:spacing w:before="0"/>
              <w:jc w:val="center"/>
              <w:rPr>
                <w:lang w:eastAsia="ar-SA"/>
              </w:rPr>
            </w:pPr>
            <w:r w:rsidRPr="00923989">
              <w:rPr>
                <w:lang w:eastAsia="ar-SA"/>
              </w:rPr>
              <w:lastRenderedPageBreak/>
              <w:t>са материјалом</w:t>
            </w:r>
          </w:p>
        </w:tc>
        <w:tc>
          <w:tcPr>
            <w:tcW w:w="1276" w:type="dxa"/>
            <w:noWrap/>
            <w:vAlign w:val="center"/>
            <w:hideMark/>
          </w:tcPr>
          <w:p w14:paraId="3E788642" w14:textId="5BB40589" w:rsidR="005D43EC" w:rsidRPr="00B61C85" w:rsidRDefault="003B605F" w:rsidP="00954AEA">
            <w:pPr>
              <w:spacing w:before="0"/>
              <w:jc w:val="center"/>
              <w:rPr>
                <w:lang w:eastAsia="ar-SA"/>
              </w:rPr>
            </w:pPr>
            <w:r>
              <w:rPr>
                <w:lang w:eastAsia="ar-SA"/>
              </w:rPr>
              <w:lastRenderedPageBreak/>
              <w:t>78</w:t>
            </w:r>
          </w:p>
        </w:tc>
        <w:tc>
          <w:tcPr>
            <w:tcW w:w="1510" w:type="dxa"/>
          </w:tcPr>
          <w:p w14:paraId="30C36945" w14:textId="77777777" w:rsidR="005D43EC" w:rsidRPr="00B61C85" w:rsidRDefault="005D43EC" w:rsidP="00AD292B">
            <w:pPr>
              <w:jc w:val="center"/>
              <w:rPr>
                <w:lang w:eastAsia="ar-SA"/>
              </w:rPr>
            </w:pPr>
          </w:p>
        </w:tc>
        <w:tc>
          <w:tcPr>
            <w:tcW w:w="1512" w:type="dxa"/>
          </w:tcPr>
          <w:p w14:paraId="53AA46FE" w14:textId="77777777" w:rsidR="005D43EC" w:rsidRPr="00B61C85" w:rsidRDefault="005D43EC" w:rsidP="00AD292B">
            <w:pPr>
              <w:jc w:val="center"/>
              <w:rPr>
                <w:lang w:eastAsia="ar-SA"/>
              </w:rPr>
            </w:pPr>
          </w:p>
        </w:tc>
        <w:tc>
          <w:tcPr>
            <w:tcW w:w="1563" w:type="dxa"/>
          </w:tcPr>
          <w:p w14:paraId="467270B0" w14:textId="77777777" w:rsidR="005D43EC" w:rsidRPr="00B61C85" w:rsidRDefault="005D43EC" w:rsidP="00AD292B">
            <w:pPr>
              <w:jc w:val="center"/>
              <w:rPr>
                <w:lang w:eastAsia="ar-SA"/>
              </w:rPr>
            </w:pPr>
          </w:p>
        </w:tc>
        <w:tc>
          <w:tcPr>
            <w:tcW w:w="1679" w:type="dxa"/>
          </w:tcPr>
          <w:p w14:paraId="2F59F7CA" w14:textId="77777777" w:rsidR="005D43EC" w:rsidRPr="00B61C85" w:rsidRDefault="005D43EC" w:rsidP="00AD292B">
            <w:pPr>
              <w:jc w:val="center"/>
              <w:rPr>
                <w:lang w:eastAsia="ar-SA"/>
              </w:rPr>
            </w:pPr>
          </w:p>
        </w:tc>
      </w:tr>
      <w:tr w:rsidR="005D43EC" w:rsidRPr="00567BFD" w14:paraId="63E29C6B" w14:textId="77777777" w:rsidTr="00954AEA">
        <w:trPr>
          <w:trHeight w:val="495"/>
        </w:trPr>
        <w:tc>
          <w:tcPr>
            <w:tcW w:w="5665" w:type="dxa"/>
            <w:gridSpan w:val="2"/>
            <w:vAlign w:val="center"/>
            <w:hideMark/>
          </w:tcPr>
          <w:p w14:paraId="40ED5EAD" w14:textId="7259C37F" w:rsidR="005D43EC" w:rsidRPr="00B61C85" w:rsidRDefault="005D43EC" w:rsidP="00954AEA">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6D55DA67" w14:textId="77777777" w:rsidR="005D43EC" w:rsidRDefault="005D43EC" w:rsidP="00954AEA">
            <w:pPr>
              <w:spacing w:before="0"/>
              <w:jc w:val="center"/>
              <w:rPr>
                <w:lang w:eastAsia="ar-SA"/>
              </w:rPr>
            </w:pPr>
            <w:r w:rsidRPr="00B61C85">
              <w:rPr>
                <w:lang w:eastAsia="ar-SA"/>
              </w:rPr>
              <w:t>ком.</w:t>
            </w:r>
          </w:p>
          <w:p w14:paraId="11A88D2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0A3C65E5" w14:textId="4870C50C" w:rsidR="005D43EC" w:rsidRPr="00B61C85" w:rsidRDefault="003B605F" w:rsidP="00954AEA">
            <w:pPr>
              <w:spacing w:before="0"/>
              <w:jc w:val="center"/>
              <w:rPr>
                <w:lang w:eastAsia="ar-SA"/>
              </w:rPr>
            </w:pPr>
            <w:r>
              <w:rPr>
                <w:lang w:eastAsia="ar-SA"/>
              </w:rPr>
              <w:t>27</w:t>
            </w:r>
          </w:p>
        </w:tc>
        <w:tc>
          <w:tcPr>
            <w:tcW w:w="1510" w:type="dxa"/>
          </w:tcPr>
          <w:p w14:paraId="4A1DA94E" w14:textId="77777777" w:rsidR="005D43EC" w:rsidRPr="00B61C85" w:rsidRDefault="005D43EC" w:rsidP="00AD292B">
            <w:pPr>
              <w:jc w:val="center"/>
              <w:rPr>
                <w:lang w:eastAsia="ar-SA"/>
              </w:rPr>
            </w:pPr>
          </w:p>
        </w:tc>
        <w:tc>
          <w:tcPr>
            <w:tcW w:w="1512" w:type="dxa"/>
          </w:tcPr>
          <w:p w14:paraId="6EF4E821" w14:textId="77777777" w:rsidR="005D43EC" w:rsidRPr="00B61C85" w:rsidRDefault="005D43EC" w:rsidP="00AD292B">
            <w:pPr>
              <w:jc w:val="center"/>
              <w:rPr>
                <w:lang w:eastAsia="ar-SA"/>
              </w:rPr>
            </w:pPr>
          </w:p>
        </w:tc>
        <w:tc>
          <w:tcPr>
            <w:tcW w:w="1563" w:type="dxa"/>
          </w:tcPr>
          <w:p w14:paraId="447A2F2D" w14:textId="77777777" w:rsidR="005D43EC" w:rsidRPr="00B61C85" w:rsidRDefault="005D43EC" w:rsidP="00AD292B">
            <w:pPr>
              <w:jc w:val="center"/>
              <w:rPr>
                <w:lang w:eastAsia="ar-SA"/>
              </w:rPr>
            </w:pPr>
          </w:p>
        </w:tc>
        <w:tc>
          <w:tcPr>
            <w:tcW w:w="1679" w:type="dxa"/>
          </w:tcPr>
          <w:p w14:paraId="1E70AE7C" w14:textId="77777777" w:rsidR="005D43EC" w:rsidRPr="00B61C85" w:rsidRDefault="005D43EC" w:rsidP="00AD292B">
            <w:pPr>
              <w:jc w:val="center"/>
              <w:rPr>
                <w:lang w:eastAsia="ar-SA"/>
              </w:rPr>
            </w:pPr>
          </w:p>
        </w:tc>
      </w:tr>
      <w:tr w:rsidR="005D43EC" w:rsidRPr="00567BFD" w14:paraId="09ED0C89" w14:textId="77777777" w:rsidTr="00954AEA">
        <w:trPr>
          <w:trHeight w:val="495"/>
        </w:trPr>
        <w:tc>
          <w:tcPr>
            <w:tcW w:w="5665" w:type="dxa"/>
            <w:gridSpan w:val="2"/>
            <w:vAlign w:val="center"/>
            <w:hideMark/>
          </w:tcPr>
          <w:p w14:paraId="079798C1" w14:textId="30CA62C1" w:rsidR="005D43EC" w:rsidRPr="00B61C85" w:rsidRDefault="005D43EC"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5DCBDC75" w14:textId="77777777" w:rsidR="005D43EC" w:rsidRDefault="005D43EC" w:rsidP="00954AEA">
            <w:pPr>
              <w:spacing w:before="0"/>
              <w:jc w:val="center"/>
              <w:rPr>
                <w:lang w:eastAsia="ar-SA"/>
              </w:rPr>
            </w:pPr>
            <w:r w:rsidRPr="00B61C85">
              <w:rPr>
                <w:lang w:eastAsia="ar-SA"/>
              </w:rPr>
              <w:t>ком.</w:t>
            </w:r>
          </w:p>
          <w:p w14:paraId="70D5651E"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45953053" w14:textId="55A94CDF" w:rsidR="005D43EC" w:rsidRPr="003B605F" w:rsidRDefault="005D43EC" w:rsidP="00954AEA">
            <w:pPr>
              <w:spacing w:before="0"/>
              <w:jc w:val="center"/>
              <w:rPr>
                <w:lang w:val="sr-Cyrl-RS" w:eastAsia="ar-SA"/>
              </w:rPr>
            </w:pPr>
            <w:r w:rsidRPr="00B61C85">
              <w:rPr>
                <w:lang w:eastAsia="ar-SA"/>
              </w:rPr>
              <w:t>1</w:t>
            </w:r>
            <w:r w:rsidR="003B605F">
              <w:rPr>
                <w:lang w:val="sr-Cyrl-RS" w:eastAsia="ar-SA"/>
              </w:rPr>
              <w:t>9</w:t>
            </w:r>
          </w:p>
        </w:tc>
        <w:tc>
          <w:tcPr>
            <w:tcW w:w="1510" w:type="dxa"/>
          </w:tcPr>
          <w:p w14:paraId="076BC6E2" w14:textId="77777777" w:rsidR="005D43EC" w:rsidRPr="00B61C85" w:rsidRDefault="005D43EC" w:rsidP="00AD292B">
            <w:pPr>
              <w:jc w:val="center"/>
              <w:rPr>
                <w:lang w:eastAsia="ar-SA"/>
              </w:rPr>
            </w:pPr>
          </w:p>
        </w:tc>
        <w:tc>
          <w:tcPr>
            <w:tcW w:w="1512" w:type="dxa"/>
          </w:tcPr>
          <w:p w14:paraId="4CB980B3" w14:textId="77777777" w:rsidR="005D43EC" w:rsidRPr="00B61C85" w:rsidRDefault="005D43EC" w:rsidP="00AD292B">
            <w:pPr>
              <w:jc w:val="center"/>
              <w:rPr>
                <w:lang w:eastAsia="ar-SA"/>
              </w:rPr>
            </w:pPr>
          </w:p>
        </w:tc>
        <w:tc>
          <w:tcPr>
            <w:tcW w:w="1563" w:type="dxa"/>
          </w:tcPr>
          <w:p w14:paraId="038B4080" w14:textId="77777777" w:rsidR="005D43EC" w:rsidRPr="00B61C85" w:rsidRDefault="005D43EC" w:rsidP="00AD292B">
            <w:pPr>
              <w:jc w:val="center"/>
              <w:rPr>
                <w:lang w:eastAsia="ar-SA"/>
              </w:rPr>
            </w:pPr>
          </w:p>
        </w:tc>
        <w:tc>
          <w:tcPr>
            <w:tcW w:w="1679" w:type="dxa"/>
          </w:tcPr>
          <w:p w14:paraId="10363071" w14:textId="77777777" w:rsidR="005D43EC" w:rsidRPr="00B61C85" w:rsidRDefault="005D43EC" w:rsidP="00AD292B">
            <w:pPr>
              <w:jc w:val="center"/>
              <w:rPr>
                <w:lang w:eastAsia="ar-SA"/>
              </w:rPr>
            </w:pPr>
          </w:p>
        </w:tc>
      </w:tr>
      <w:tr w:rsidR="005D43EC" w:rsidRPr="00567BFD" w14:paraId="553DAE06" w14:textId="77777777" w:rsidTr="00954AEA">
        <w:trPr>
          <w:trHeight w:val="495"/>
        </w:trPr>
        <w:tc>
          <w:tcPr>
            <w:tcW w:w="5665" w:type="dxa"/>
            <w:gridSpan w:val="2"/>
            <w:vAlign w:val="center"/>
            <w:hideMark/>
          </w:tcPr>
          <w:p w14:paraId="6606A10F" w14:textId="35912D5D" w:rsidR="005D43EC" w:rsidRPr="00B61C85" w:rsidRDefault="005D43EC"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275DAC9E" w14:textId="77777777" w:rsidR="005D43EC" w:rsidRDefault="005D43EC" w:rsidP="00954AEA">
            <w:pPr>
              <w:spacing w:before="0"/>
              <w:jc w:val="center"/>
              <w:rPr>
                <w:lang w:eastAsia="ar-SA"/>
              </w:rPr>
            </w:pPr>
            <w:r w:rsidRPr="00B61C85">
              <w:rPr>
                <w:lang w:eastAsia="ar-SA"/>
              </w:rPr>
              <w:t>ком.</w:t>
            </w:r>
          </w:p>
          <w:p w14:paraId="4FB40004"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47717265" w14:textId="54D0D377" w:rsidR="005D43EC" w:rsidRPr="00B61C85" w:rsidRDefault="003B605F" w:rsidP="00954AEA">
            <w:pPr>
              <w:spacing w:before="0"/>
              <w:jc w:val="center"/>
              <w:rPr>
                <w:lang w:eastAsia="ar-SA"/>
              </w:rPr>
            </w:pPr>
            <w:r>
              <w:rPr>
                <w:lang w:eastAsia="ar-SA"/>
              </w:rPr>
              <w:t>26</w:t>
            </w:r>
          </w:p>
        </w:tc>
        <w:tc>
          <w:tcPr>
            <w:tcW w:w="1510" w:type="dxa"/>
          </w:tcPr>
          <w:p w14:paraId="663E5778" w14:textId="77777777" w:rsidR="005D43EC" w:rsidRPr="00B61C85" w:rsidRDefault="005D43EC" w:rsidP="00AD292B">
            <w:pPr>
              <w:jc w:val="center"/>
              <w:rPr>
                <w:lang w:eastAsia="ar-SA"/>
              </w:rPr>
            </w:pPr>
          </w:p>
        </w:tc>
        <w:tc>
          <w:tcPr>
            <w:tcW w:w="1512" w:type="dxa"/>
          </w:tcPr>
          <w:p w14:paraId="00AE7B14" w14:textId="77777777" w:rsidR="005D43EC" w:rsidRPr="00B61C85" w:rsidRDefault="005D43EC" w:rsidP="00AD292B">
            <w:pPr>
              <w:jc w:val="center"/>
              <w:rPr>
                <w:lang w:eastAsia="ar-SA"/>
              </w:rPr>
            </w:pPr>
          </w:p>
        </w:tc>
        <w:tc>
          <w:tcPr>
            <w:tcW w:w="1563" w:type="dxa"/>
          </w:tcPr>
          <w:p w14:paraId="40B451A2" w14:textId="77777777" w:rsidR="005D43EC" w:rsidRPr="00B61C85" w:rsidRDefault="005D43EC" w:rsidP="00AD292B">
            <w:pPr>
              <w:jc w:val="center"/>
              <w:rPr>
                <w:lang w:eastAsia="ar-SA"/>
              </w:rPr>
            </w:pPr>
          </w:p>
        </w:tc>
        <w:tc>
          <w:tcPr>
            <w:tcW w:w="1679" w:type="dxa"/>
          </w:tcPr>
          <w:p w14:paraId="60AC8380" w14:textId="77777777" w:rsidR="005D43EC" w:rsidRPr="00B61C85" w:rsidRDefault="005D43EC" w:rsidP="00AD292B">
            <w:pPr>
              <w:jc w:val="center"/>
              <w:rPr>
                <w:lang w:eastAsia="ar-SA"/>
              </w:rPr>
            </w:pPr>
          </w:p>
        </w:tc>
      </w:tr>
      <w:tr w:rsidR="005D43EC" w:rsidRPr="00567BFD" w14:paraId="1116576A" w14:textId="77777777" w:rsidTr="00954AEA">
        <w:trPr>
          <w:trHeight w:val="495"/>
        </w:trPr>
        <w:tc>
          <w:tcPr>
            <w:tcW w:w="5665" w:type="dxa"/>
            <w:gridSpan w:val="2"/>
            <w:vAlign w:val="center"/>
            <w:hideMark/>
          </w:tcPr>
          <w:p w14:paraId="3A4A04EE" w14:textId="52DDF916" w:rsidR="005D43EC" w:rsidRPr="00B61C85" w:rsidRDefault="005D43EC"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44ABF5C1" w14:textId="77777777" w:rsidR="005D43EC" w:rsidRDefault="005D43EC" w:rsidP="00954AEA">
            <w:pPr>
              <w:spacing w:before="0"/>
              <w:jc w:val="center"/>
              <w:rPr>
                <w:lang w:eastAsia="ar-SA"/>
              </w:rPr>
            </w:pPr>
            <w:r w:rsidRPr="00B61C85">
              <w:rPr>
                <w:lang w:eastAsia="ar-SA"/>
              </w:rPr>
              <w:t>ком.</w:t>
            </w:r>
          </w:p>
          <w:p w14:paraId="13FFB80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54444A0C" w14:textId="275B1224" w:rsidR="005D43EC" w:rsidRPr="00B61C85" w:rsidRDefault="003B605F" w:rsidP="00954AEA">
            <w:pPr>
              <w:spacing w:before="0"/>
              <w:jc w:val="center"/>
              <w:rPr>
                <w:lang w:eastAsia="ar-SA"/>
              </w:rPr>
            </w:pPr>
            <w:r>
              <w:rPr>
                <w:lang w:eastAsia="ar-SA"/>
              </w:rPr>
              <w:t>40</w:t>
            </w:r>
          </w:p>
        </w:tc>
        <w:tc>
          <w:tcPr>
            <w:tcW w:w="1510" w:type="dxa"/>
          </w:tcPr>
          <w:p w14:paraId="5AD99635" w14:textId="77777777" w:rsidR="005D43EC" w:rsidRPr="00B61C85" w:rsidRDefault="005D43EC" w:rsidP="00AD292B">
            <w:pPr>
              <w:jc w:val="center"/>
              <w:rPr>
                <w:lang w:eastAsia="ar-SA"/>
              </w:rPr>
            </w:pPr>
          </w:p>
        </w:tc>
        <w:tc>
          <w:tcPr>
            <w:tcW w:w="1512" w:type="dxa"/>
          </w:tcPr>
          <w:p w14:paraId="68646603" w14:textId="77777777" w:rsidR="005D43EC" w:rsidRPr="00B61C85" w:rsidRDefault="005D43EC" w:rsidP="00AD292B">
            <w:pPr>
              <w:jc w:val="center"/>
              <w:rPr>
                <w:lang w:eastAsia="ar-SA"/>
              </w:rPr>
            </w:pPr>
          </w:p>
        </w:tc>
        <w:tc>
          <w:tcPr>
            <w:tcW w:w="1563" w:type="dxa"/>
          </w:tcPr>
          <w:p w14:paraId="6EAA7D78" w14:textId="77777777" w:rsidR="005D43EC" w:rsidRPr="00B61C85" w:rsidRDefault="005D43EC" w:rsidP="00AD292B">
            <w:pPr>
              <w:jc w:val="center"/>
              <w:rPr>
                <w:lang w:eastAsia="ar-SA"/>
              </w:rPr>
            </w:pPr>
          </w:p>
        </w:tc>
        <w:tc>
          <w:tcPr>
            <w:tcW w:w="1679" w:type="dxa"/>
          </w:tcPr>
          <w:p w14:paraId="1D9C5284" w14:textId="77777777" w:rsidR="005D43EC" w:rsidRPr="00B61C85" w:rsidRDefault="005D43EC" w:rsidP="00AD292B">
            <w:pPr>
              <w:jc w:val="center"/>
              <w:rPr>
                <w:lang w:eastAsia="ar-SA"/>
              </w:rPr>
            </w:pPr>
          </w:p>
        </w:tc>
      </w:tr>
      <w:tr w:rsidR="005D43EC" w:rsidRPr="00567BFD" w14:paraId="7019DDE3" w14:textId="77777777" w:rsidTr="00954AEA">
        <w:trPr>
          <w:trHeight w:val="495"/>
        </w:trPr>
        <w:tc>
          <w:tcPr>
            <w:tcW w:w="5665" w:type="dxa"/>
            <w:gridSpan w:val="2"/>
            <w:vAlign w:val="center"/>
            <w:hideMark/>
          </w:tcPr>
          <w:p w14:paraId="21243F99" w14:textId="0889959F" w:rsidR="005D43EC" w:rsidRPr="00B61C85" w:rsidRDefault="005D43EC"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06A88C01" w14:textId="77777777" w:rsidR="005D43EC" w:rsidRDefault="005D43EC" w:rsidP="00954AEA">
            <w:pPr>
              <w:spacing w:before="0"/>
              <w:jc w:val="center"/>
              <w:rPr>
                <w:lang w:eastAsia="ar-SA"/>
              </w:rPr>
            </w:pPr>
            <w:r w:rsidRPr="00B61C85">
              <w:rPr>
                <w:lang w:eastAsia="ar-SA"/>
              </w:rPr>
              <w:t>ком.</w:t>
            </w:r>
          </w:p>
          <w:p w14:paraId="0B0FB76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74FC280F" w14:textId="58E59CAE" w:rsidR="005D43EC" w:rsidRPr="00B61C85" w:rsidRDefault="003B605F" w:rsidP="00954AEA">
            <w:pPr>
              <w:spacing w:before="0"/>
              <w:jc w:val="center"/>
              <w:rPr>
                <w:lang w:eastAsia="ar-SA"/>
              </w:rPr>
            </w:pPr>
            <w:r>
              <w:rPr>
                <w:lang w:eastAsia="ar-SA"/>
              </w:rPr>
              <w:t>16</w:t>
            </w:r>
          </w:p>
        </w:tc>
        <w:tc>
          <w:tcPr>
            <w:tcW w:w="1510" w:type="dxa"/>
          </w:tcPr>
          <w:p w14:paraId="0899BD64" w14:textId="77777777" w:rsidR="005D43EC" w:rsidRPr="00B61C85" w:rsidRDefault="005D43EC" w:rsidP="00AD292B">
            <w:pPr>
              <w:jc w:val="center"/>
              <w:rPr>
                <w:lang w:eastAsia="ar-SA"/>
              </w:rPr>
            </w:pPr>
          </w:p>
        </w:tc>
        <w:tc>
          <w:tcPr>
            <w:tcW w:w="1512" w:type="dxa"/>
          </w:tcPr>
          <w:p w14:paraId="0D035536" w14:textId="77777777" w:rsidR="005D43EC" w:rsidRPr="00B61C85" w:rsidRDefault="005D43EC" w:rsidP="00AD292B">
            <w:pPr>
              <w:jc w:val="center"/>
              <w:rPr>
                <w:lang w:eastAsia="ar-SA"/>
              </w:rPr>
            </w:pPr>
          </w:p>
        </w:tc>
        <w:tc>
          <w:tcPr>
            <w:tcW w:w="1563" w:type="dxa"/>
          </w:tcPr>
          <w:p w14:paraId="53E8AEB7" w14:textId="77777777" w:rsidR="005D43EC" w:rsidRPr="00B61C85" w:rsidRDefault="005D43EC" w:rsidP="00AD292B">
            <w:pPr>
              <w:jc w:val="center"/>
              <w:rPr>
                <w:lang w:eastAsia="ar-SA"/>
              </w:rPr>
            </w:pPr>
          </w:p>
        </w:tc>
        <w:tc>
          <w:tcPr>
            <w:tcW w:w="1679" w:type="dxa"/>
          </w:tcPr>
          <w:p w14:paraId="208381DE" w14:textId="77777777" w:rsidR="005D43EC" w:rsidRPr="00B61C85" w:rsidRDefault="005D43EC" w:rsidP="00AD292B">
            <w:pPr>
              <w:jc w:val="center"/>
              <w:rPr>
                <w:lang w:eastAsia="ar-SA"/>
              </w:rPr>
            </w:pPr>
          </w:p>
        </w:tc>
      </w:tr>
      <w:tr w:rsidR="005D43EC" w:rsidRPr="00567BFD" w14:paraId="20F70BA9" w14:textId="77777777" w:rsidTr="00954AEA">
        <w:trPr>
          <w:trHeight w:val="495"/>
        </w:trPr>
        <w:tc>
          <w:tcPr>
            <w:tcW w:w="5665" w:type="dxa"/>
            <w:gridSpan w:val="2"/>
            <w:vAlign w:val="center"/>
            <w:hideMark/>
          </w:tcPr>
          <w:p w14:paraId="2B624F2B" w14:textId="4671A889" w:rsidR="005D43EC" w:rsidRPr="00B61C85" w:rsidRDefault="005D43EC"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7583E847" w14:textId="77777777" w:rsidR="005D43EC" w:rsidRDefault="005D43EC" w:rsidP="00954AEA">
            <w:pPr>
              <w:spacing w:before="0"/>
              <w:jc w:val="center"/>
              <w:rPr>
                <w:lang w:eastAsia="ar-SA"/>
              </w:rPr>
            </w:pPr>
            <w:r w:rsidRPr="00B61C85">
              <w:rPr>
                <w:lang w:eastAsia="ar-SA"/>
              </w:rPr>
              <w:t>ком.</w:t>
            </w:r>
          </w:p>
          <w:p w14:paraId="6072ECD1"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33F40609" w14:textId="386BAB94" w:rsidR="005D43EC" w:rsidRPr="00B61C85" w:rsidRDefault="003B605F" w:rsidP="00954AEA">
            <w:pPr>
              <w:spacing w:before="0"/>
              <w:jc w:val="center"/>
              <w:rPr>
                <w:lang w:eastAsia="ar-SA"/>
              </w:rPr>
            </w:pPr>
            <w:r>
              <w:rPr>
                <w:lang w:eastAsia="ar-SA"/>
              </w:rPr>
              <w:t>42</w:t>
            </w:r>
          </w:p>
        </w:tc>
        <w:tc>
          <w:tcPr>
            <w:tcW w:w="1510" w:type="dxa"/>
          </w:tcPr>
          <w:p w14:paraId="339867A1" w14:textId="77777777" w:rsidR="005D43EC" w:rsidRPr="00B61C85" w:rsidRDefault="005D43EC" w:rsidP="00AD292B">
            <w:pPr>
              <w:jc w:val="center"/>
              <w:rPr>
                <w:lang w:eastAsia="ar-SA"/>
              </w:rPr>
            </w:pPr>
          </w:p>
        </w:tc>
        <w:tc>
          <w:tcPr>
            <w:tcW w:w="1512" w:type="dxa"/>
          </w:tcPr>
          <w:p w14:paraId="78CC5597" w14:textId="77777777" w:rsidR="005D43EC" w:rsidRPr="00B61C85" w:rsidRDefault="005D43EC" w:rsidP="00AD292B">
            <w:pPr>
              <w:jc w:val="center"/>
              <w:rPr>
                <w:lang w:eastAsia="ar-SA"/>
              </w:rPr>
            </w:pPr>
          </w:p>
        </w:tc>
        <w:tc>
          <w:tcPr>
            <w:tcW w:w="1563" w:type="dxa"/>
          </w:tcPr>
          <w:p w14:paraId="51FC7458" w14:textId="77777777" w:rsidR="005D43EC" w:rsidRPr="00B61C85" w:rsidRDefault="005D43EC" w:rsidP="00AD292B">
            <w:pPr>
              <w:jc w:val="center"/>
              <w:rPr>
                <w:lang w:eastAsia="ar-SA"/>
              </w:rPr>
            </w:pPr>
          </w:p>
        </w:tc>
        <w:tc>
          <w:tcPr>
            <w:tcW w:w="1679" w:type="dxa"/>
          </w:tcPr>
          <w:p w14:paraId="5D0842C9" w14:textId="77777777" w:rsidR="005D43EC" w:rsidRPr="00B61C85" w:rsidRDefault="005D43EC" w:rsidP="00AD292B">
            <w:pPr>
              <w:jc w:val="center"/>
              <w:rPr>
                <w:lang w:eastAsia="ar-SA"/>
              </w:rPr>
            </w:pPr>
          </w:p>
        </w:tc>
      </w:tr>
      <w:tr w:rsidR="005D43EC" w:rsidRPr="00567BFD" w14:paraId="548AEB9C" w14:textId="77777777" w:rsidTr="00954AEA">
        <w:trPr>
          <w:trHeight w:val="495"/>
        </w:trPr>
        <w:tc>
          <w:tcPr>
            <w:tcW w:w="5665" w:type="dxa"/>
            <w:gridSpan w:val="2"/>
            <w:vAlign w:val="center"/>
            <w:hideMark/>
          </w:tcPr>
          <w:p w14:paraId="408728CA" w14:textId="6652C631" w:rsidR="005D43EC" w:rsidRPr="00B61C85" w:rsidRDefault="005D43EC"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1C34916C" w14:textId="77777777" w:rsidR="005D43EC" w:rsidRDefault="005D43EC" w:rsidP="00954AEA">
            <w:pPr>
              <w:spacing w:before="0"/>
              <w:jc w:val="center"/>
              <w:rPr>
                <w:lang w:eastAsia="ar-SA"/>
              </w:rPr>
            </w:pPr>
            <w:r w:rsidRPr="00B61C85">
              <w:rPr>
                <w:lang w:eastAsia="ar-SA"/>
              </w:rPr>
              <w:t>ком.</w:t>
            </w:r>
          </w:p>
          <w:p w14:paraId="27BB8D04"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611D8F71" w14:textId="322E9D55" w:rsidR="005D43EC" w:rsidRPr="003B605F" w:rsidRDefault="00AD292B" w:rsidP="00954AEA">
            <w:pPr>
              <w:spacing w:before="0"/>
              <w:jc w:val="center"/>
              <w:rPr>
                <w:lang w:val="sr-Cyrl-RS" w:eastAsia="ar-SA"/>
              </w:rPr>
            </w:pPr>
            <w:r>
              <w:rPr>
                <w:lang w:eastAsia="ar-SA"/>
              </w:rPr>
              <w:t>1</w:t>
            </w:r>
            <w:r w:rsidR="003B605F">
              <w:rPr>
                <w:lang w:val="sr-Cyrl-RS" w:eastAsia="ar-SA"/>
              </w:rPr>
              <w:t>5</w:t>
            </w:r>
          </w:p>
        </w:tc>
        <w:tc>
          <w:tcPr>
            <w:tcW w:w="1510" w:type="dxa"/>
          </w:tcPr>
          <w:p w14:paraId="4614DCB5" w14:textId="77777777" w:rsidR="005D43EC" w:rsidRPr="00B61C85" w:rsidRDefault="005D43EC" w:rsidP="00AD292B">
            <w:pPr>
              <w:jc w:val="center"/>
              <w:rPr>
                <w:lang w:eastAsia="ar-SA"/>
              </w:rPr>
            </w:pPr>
          </w:p>
        </w:tc>
        <w:tc>
          <w:tcPr>
            <w:tcW w:w="1512" w:type="dxa"/>
          </w:tcPr>
          <w:p w14:paraId="2963F2DB" w14:textId="77777777" w:rsidR="005D43EC" w:rsidRPr="00B61C85" w:rsidRDefault="005D43EC" w:rsidP="00AD292B">
            <w:pPr>
              <w:jc w:val="center"/>
              <w:rPr>
                <w:lang w:eastAsia="ar-SA"/>
              </w:rPr>
            </w:pPr>
          </w:p>
        </w:tc>
        <w:tc>
          <w:tcPr>
            <w:tcW w:w="1563" w:type="dxa"/>
          </w:tcPr>
          <w:p w14:paraId="7A6892FF" w14:textId="77777777" w:rsidR="005D43EC" w:rsidRPr="00B61C85" w:rsidRDefault="005D43EC" w:rsidP="00AD292B">
            <w:pPr>
              <w:jc w:val="center"/>
              <w:rPr>
                <w:lang w:eastAsia="ar-SA"/>
              </w:rPr>
            </w:pPr>
          </w:p>
        </w:tc>
        <w:tc>
          <w:tcPr>
            <w:tcW w:w="1679" w:type="dxa"/>
          </w:tcPr>
          <w:p w14:paraId="18DC3FDE" w14:textId="77777777" w:rsidR="005D43EC" w:rsidRPr="00B61C85" w:rsidRDefault="005D43EC" w:rsidP="00AD292B">
            <w:pPr>
              <w:jc w:val="center"/>
              <w:rPr>
                <w:lang w:eastAsia="ar-SA"/>
              </w:rPr>
            </w:pPr>
          </w:p>
        </w:tc>
      </w:tr>
      <w:tr w:rsidR="005D43EC" w:rsidRPr="00567BFD" w14:paraId="165ECC0C" w14:textId="77777777" w:rsidTr="00954AEA">
        <w:trPr>
          <w:trHeight w:val="495"/>
        </w:trPr>
        <w:tc>
          <w:tcPr>
            <w:tcW w:w="5665" w:type="dxa"/>
            <w:gridSpan w:val="2"/>
            <w:vAlign w:val="center"/>
            <w:hideMark/>
          </w:tcPr>
          <w:p w14:paraId="707D8FD8" w14:textId="2958F2EE" w:rsidR="005D43EC" w:rsidRPr="00B61C85" w:rsidRDefault="005D43EC"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1C0438F2" w14:textId="77777777" w:rsidR="005D43EC" w:rsidRDefault="005D43EC" w:rsidP="00954AEA">
            <w:pPr>
              <w:spacing w:before="0"/>
              <w:jc w:val="center"/>
              <w:rPr>
                <w:lang w:eastAsia="ar-SA"/>
              </w:rPr>
            </w:pPr>
            <w:r w:rsidRPr="00B61C85">
              <w:rPr>
                <w:lang w:eastAsia="ar-SA"/>
              </w:rPr>
              <w:t>ком.</w:t>
            </w:r>
          </w:p>
          <w:p w14:paraId="69096FE8"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2A1708E0" w14:textId="3E2F9F93" w:rsidR="005D43EC" w:rsidRPr="00B61C85" w:rsidRDefault="003B605F" w:rsidP="00954AEA">
            <w:pPr>
              <w:spacing w:before="0"/>
              <w:jc w:val="center"/>
              <w:rPr>
                <w:lang w:eastAsia="ar-SA"/>
              </w:rPr>
            </w:pPr>
            <w:r>
              <w:rPr>
                <w:lang w:eastAsia="ar-SA"/>
              </w:rPr>
              <w:t>36</w:t>
            </w:r>
          </w:p>
        </w:tc>
        <w:tc>
          <w:tcPr>
            <w:tcW w:w="1510" w:type="dxa"/>
          </w:tcPr>
          <w:p w14:paraId="50BC3AF0" w14:textId="77777777" w:rsidR="005D43EC" w:rsidRPr="00B61C85" w:rsidRDefault="005D43EC" w:rsidP="00AD292B">
            <w:pPr>
              <w:jc w:val="center"/>
              <w:rPr>
                <w:lang w:eastAsia="ar-SA"/>
              </w:rPr>
            </w:pPr>
          </w:p>
        </w:tc>
        <w:tc>
          <w:tcPr>
            <w:tcW w:w="1512" w:type="dxa"/>
          </w:tcPr>
          <w:p w14:paraId="602DE08D" w14:textId="77777777" w:rsidR="005D43EC" w:rsidRPr="00B61C85" w:rsidRDefault="005D43EC" w:rsidP="00AD292B">
            <w:pPr>
              <w:jc w:val="center"/>
              <w:rPr>
                <w:lang w:eastAsia="ar-SA"/>
              </w:rPr>
            </w:pPr>
          </w:p>
        </w:tc>
        <w:tc>
          <w:tcPr>
            <w:tcW w:w="1563" w:type="dxa"/>
          </w:tcPr>
          <w:p w14:paraId="5B0C797B" w14:textId="77777777" w:rsidR="005D43EC" w:rsidRPr="00B61C85" w:rsidRDefault="005D43EC" w:rsidP="00AD292B">
            <w:pPr>
              <w:jc w:val="center"/>
              <w:rPr>
                <w:lang w:eastAsia="ar-SA"/>
              </w:rPr>
            </w:pPr>
          </w:p>
        </w:tc>
        <w:tc>
          <w:tcPr>
            <w:tcW w:w="1679" w:type="dxa"/>
          </w:tcPr>
          <w:p w14:paraId="089D51FB" w14:textId="77777777" w:rsidR="005D43EC" w:rsidRPr="00B61C85" w:rsidRDefault="005D43EC" w:rsidP="00AD292B">
            <w:pPr>
              <w:jc w:val="center"/>
              <w:rPr>
                <w:lang w:eastAsia="ar-SA"/>
              </w:rPr>
            </w:pPr>
          </w:p>
        </w:tc>
      </w:tr>
      <w:tr w:rsidR="005D43EC" w:rsidRPr="00567BFD" w14:paraId="3A5DD1B9" w14:textId="77777777" w:rsidTr="00954AEA">
        <w:trPr>
          <w:trHeight w:val="495"/>
        </w:trPr>
        <w:tc>
          <w:tcPr>
            <w:tcW w:w="5665" w:type="dxa"/>
            <w:gridSpan w:val="2"/>
            <w:vAlign w:val="center"/>
            <w:hideMark/>
          </w:tcPr>
          <w:p w14:paraId="4DC6B53C" w14:textId="2FEBA185" w:rsidR="005D43EC" w:rsidRPr="00B61C85" w:rsidRDefault="005D43EC"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5B23A692" w14:textId="77777777" w:rsidR="005D43EC" w:rsidRDefault="005D43EC" w:rsidP="00954AEA">
            <w:pPr>
              <w:spacing w:before="0"/>
              <w:jc w:val="center"/>
              <w:rPr>
                <w:lang w:eastAsia="ar-SA"/>
              </w:rPr>
            </w:pPr>
            <w:r w:rsidRPr="00B61C85">
              <w:rPr>
                <w:lang w:eastAsia="ar-SA"/>
              </w:rPr>
              <w:t>ком.</w:t>
            </w:r>
          </w:p>
          <w:p w14:paraId="01BA1ED6"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5C3DAB84" w14:textId="242F0B7A" w:rsidR="005D43EC" w:rsidRPr="003B605F" w:rsidRDefault="003B605F" w:rsidP="00954AEA">
            <w:pPr>
              <w:spacing w:before="0"/>
              <w:jc w:val="center"/>
              <w:rPr>
                <w:lang w:val="sr-Cyrl-RS" w:eastAsia="ar-SA"/>
              </w:rPr>
            </w:pPr>
            <w:r>
              <w:rPr>
                <w:lang w:val="sr-Cyrl-RS" w:eastAsia="ar-SA"/>
              </w:rPr>
              <w:t>20</w:t>
            </w:r>
          </w:p>
        </w:tc>
        <w:tc>
          <w:tcPr>
            <w:tcW w:w="1510" w:type="dxa"/>
          </w:tcPr>
          <w:p w14:paraId="44E9D480" w14:textId="77777777" w:rsidR="005D43EC" w:rsidRPr="00B61C85" w:rsidRDefault="005D43EC" w:rsidP="00AD292B">
            <w:pPr>
              <w:jc w:val="center"/>
              <w:rPr>
                <w:lang w:eastAsia="ar-SA"/>
              </w:rPr>
            </w:pPr>
          </w:p>
        </w:tc>
        <w:tc>
          <w:tcPr>
            <w:tcW w:w="1512" w:type="dxa"/>
          </w:tcPr>
          <w:p w14:paraId="598A1268" w14:textId="77777777" w:rsidR="005D43EC" w:rsidRPr="00B61C85" w:rsidRDefault="005D43EC" w:rsidP="00AD292B">
            <w:pPr>
              <w:jc w:val="center"/>
              <w:rPr>
                <w:lang w:eastAsia="ar-SA"/>
              </w:rPr>
            </w:pPr>
          </w:p>
        </w:tc>
        <w:tc>
          <w:tcPr>
            <w:tcW w:w="1563" w:type="dxa"/>
          </w:tcPr>
          <w:p w14:paraId="20F10CCE" w14:textId="77777777" w:rsidR="005D43EC" w:rsidRPr="00B61C85" w:rsidRDefault="005D43EC" w:rsidP="00AD292B">
            <w:pPr>
              <w:jc w:val="center"/>
              <w:rPr>
                <w:lang w:eastAsia="ar-SA"/>
              </w:rPr>
            </w:pPr>
          </w:p>
        </w:tc>
        <w:tc>
          <w:tcPr>
            <w:tcW w:w="1679" w:type="dxa"/>
          </w:tcPr>
          <w:p w14:paraId="5A84F953" w14:textId="77777777" w:rsidR="005D43EC" w:rsidRPr="00B61C85" w:rsidRDefault="005D43EC" w:rsidP="00AD292B">
            <w:pPr>
              <w:jc w:val="center"/>
              <w:rPr>
                <w:lang w:eastAsia="ar-SA"/>
              </w:rPr>
            </w:pPr>
          </w:p>
        </w:tc>
      </w:tr>
      <w:tr w:rsidR="005D43EC" w:rsidRPr="00567BFD" w14:paraId="5D5B158D" w14:textId="77777777" w:rsidTr="00954AEA">
        <w:trPr>
          <w:trHeight w:val="495"/>
        </w:trPr>
        <w:tc>
          <w:tcPr>
            <w:tcW w:w="5665" w:type="dxa"/>
            <w:gridSpan w:val="2"/>
            <w:vAlign w:val="center"/>
            <w:hideMark/>
          </w:tcPr>
          <w:p w14:paraId="3C43879D" w14:textId="11DF5D5B" w:rsidR="005D43EC" w:rsidRPr="00B61C85" w:rsidRDefault="005D43EC" w:rsidP="00954AEA">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w:t>
            </w:r>
          </w:p>
        </w:tc>
        <w:tc>
          <w:tcPr>
            <w:tcW w:w="1532" w:type="dxa"/>
            <w:noWrap/>
            <w:vAlign w:val="center"/>
            <w:hideMark/>
          </w:tcPr>
          <w:p w14:paraId="05B670F9" w14:textId="77777777" w:rsidR="005D43EC" w:rsidRDefault="005D43EC" w:rsidP="00954AEA">
            <w:pPr>
              <w:spacing w:before="0"/>
              <w:jc w:val="center"/>
              <w:rPr>
                <w:lang w:eastAsia="ar-SA"/>
              </w:rPr>
            </w:pPr>
            <w:r>
              <w:rPr>
                <w:lang w:eastAsia="ar-SA"/>
              </w:rPr>
              <w:t>комплет</w:t>
            </w:r>
          </w:p>
          <w:p w14:paraId="4318B941"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2687C051" w14:textId="76D8216E" w:rsidR="005D43EC" w:rsidRPr="003B605F" w:rsidRDefault="003B605F" w:rsidP="00954AEA">
            <w:pPr>
              <w:spacing w:before="0"/>
              <w:jc w:val="center"/>
              <w:rPr>
                <w:lang w:val="sr-Cyrl-RS" w:eastAsia="ar-SA"/>
              </w:rPr>
            </w:pPr>
            <w:r>
              <w:rPr>
                <w:lang w:val="sr-Cyrl-RS" w:eastAsia="ar-SA"/>
              </w:rPr>
              <w:t>46</w:t>
            </w:r>
          </w:p>
        </w:tc>
        <w:tc>
          <w:tcPr>
            <w:tcW w:w="1510" w:type="dxa"/>
          </w:tcPr>
          <w:p w14:paraId="40E9A4C3" w14:textId="77777777" w:rsidR="005D43EC" w:rsidRPr="00B61C85" w:rsidRDefault="005D43EC" w:rsidP="00AD292B">
            <w:pPr>
              <w:jc w:val="center"/>
              <w:rPr>
                <w:lang w:eastAsia="ar-SA"/>
              </w:rPr>
            </w:pPr>
          </w:p>
        </w:tc>
        <w:tc>
          <w:tcPr>
            <w:tcW w:w="1512" w:type="dxa"/>
          </w:tcPr>
          <w:p w14:paraId="5E62B5AA" w14:textId="77777777" w:rsidR="005D43EC" w:rsidRPr="00B61C85" w:rsidRDefault="005D43EC" w:rsidP="00AD292B">
            <w:pPr>
              <w:jc w:val="center"/>
              <w:rPr>
                <w:lang w:eastAsia="ar-SA"/>
              </w:rPr>
            </w:pPr>
          </w:p>
        </w:tc>
        <w:tc>
          <w:tcPr>
            <w:tcW w:w="1563" w:type="dxa"/>
          </w:tcPr>
          <w:p w14:paraId="0BE01905" w14:textId="77777777" w:rsidR="005D43EC" w:rsidRPr="00B61C85" w:rsidRDefault="005D43EC" w:rsidP="00AD292B">
            <w:pPr>
              <w:jc w:val="center"/>
              <w:rPr>
                <w:lang w:eastAsia="ar-SA"/>
              </w:rPr>
            </w:pPr>
          </w:p>
        </w:tc>
        <w:tc>
          <w:tcPr>
            <w:tcW w:w="1679" w:type="dxa"/>
          </w:tcPr>
          <w:p w14:paraId="2F2C9BA0" w14:textId="77777777" w:rsidR="005D43EC" w:rsidRPr="00B61C85" w:rsidRDefault="005D43EC" w:rsidP="00AD292B">
            <w:pPr>
              <w:jc w:val="center"/>
              <w:rPr>
                <w:lang w:eastAsia="ar-SA"/>
              </w:rPr>
            </w:pPr>
          </w:p>
        </w:tc>
      </w:tr>
      <w:tr w:rsidR="005D43EC" w:rsidRPr="00567BFD" w14:paraId="068E1630" w14:textId="77777777" w:rsidTr="00954AEA">
        <w:trPr>
          <w:trHeight w:val="834"/>
        </w:trPr>
        <w:tc>
          <w:tcPr>
            <w:tcW w:w="5665" w:type="dxa"/>
            <w:gridSpan w:val="2"/>
            <w:vAlign w:val="center"/>
            <w:hideMark/>
          </w:tcPr>
          <w:p w14:paraId="0A56A68E" w14:textId="77777777" w:rsidR="005D43EC" w:rsidRPr="00B61C85" w:rsidRDefault="005D43EC" w:rsidP="00954AEA">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39405161" w14:textId="77777777" w:rsidR="005D43EC" w:rsidRDefault="005D43EC" w:rsidP="00954AEA">
            <w:pPr>
              <w:spacing w:before="0"/>
              <w:jc w:val="center"/>
              <w:rPr>
                <w:lang w:eastAsia="ar-SA"/>
              </w:rPr>
            </w:pPr>
            <w:r>
              <w:rPr>
                <w:lang w:eastAsia="ar-SA"/>
              </w:rPr>
              <w:t>комплет</w:t>
            </w:r>
          </w:p>
          <w:p w14:paraId="737ECE20"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62B6A44C" w14:textId="71D2F2E2" w:rsidR="005D43EC" w:rsidRPr="00B61C85" w:rsidRDefault="003B605F" w:rsidP="00954AEA">
            <w:pPr>
              <w:spacing w:before="0"/>
              <w:jc w:val="center"/>
              <w:rPr>
                <w:lang w:eastAsia="ar-SA"/>
              </w:rPr>
            </w:pPr>
            <w:r>
              <w:rPr>
                <w:lang w:val="sr-Cyrl-RS" w:eastAsia="ar-SA"/>
              </w:rPr>
              <w:t>2</w:t>
            </w:r>
            <w:r w:rsidR="00AD292B">
              <w:rPr>
                <w:lang w:eastAsia="ar-SA"/>
              </w:rPr>
              <w:t>3</w:t>
            </w:r>
          </w:p>
        </w:tc>
        <w:tc>
          <w:tcPr>
            <w:tcW w:w="1510" w:type="dxa"/>
          </w:tcPr>
          <w:p w14:paraId="13C9EF6C" w14:textId="77777777" w:rsidR="005D43EC" w:rsidRPr="00B61C85" w:rsidRDefault="005D43EC" w:rsidP="00AD292B">
            <w:pPr>
              <w:jc w:val="center"/>
              <w:rPr>
                <w:lang w:eastAsia="ar-SA"/>
              </w:rPr>
            </w:pPr>
          </w:p>
        </w:tc>
        <w:tc>
          <w:tcPr>
            <w:tcW w:w="1512" w:type="dxa"/>
          </w:tcPr>
          <w:p w14:paraId="44F2C6B8" w14:textId="77777777" w:rsidR="005D43EC" w:rsidRPr="00B61C85" w:rsidRDefault="005D43EC" w:rsidP="00AD292B">
            <w:pPr>
              <w:jc w:val="center"/>
              <w:rPr>
                <w:lang w:eastAsia="ar-SA"/>
              </w:rPr>
            </w:pPr>
          </w:p>
        </w:tc>
        <w:tc>
          <w:tcPr>
            <w:tcW w:w="1563" w:type="dxa"/>
          </w:tcPr>
          <w:p w14:paraId="30BE5B6F" w14:textId="77777777" w:rsidR="005D43EC" w:rsidRPr="00B61C85" w:rsidRDefault="005D43EC" w:rsidP="00AD292B">
            <w:pPr>
              <w:jc w:val="center"/>
              <w:rPr>
                <w:lang w:eastAsia="ar-SA"/>
              </w:rPr>
            </w:pPr>
          </w:p>
        </w:tc>
        <w:tc>
          <w:tcPr>
            <w:tcW w:w="1679" w:type="dxa"/>
          </w:tcPr>
          <w:p w14:paraId="11C67BF5" w14:textId="77777777" w:rsidR="005D43EC" w:rsidRPr="00B61C85" w:rsidRDefault="005D43EC" w:rsidP="00AD292B">
            <w:pPr>
              <w:jc w:val="center"/>
              <w:rPr>
                <w:lang w:eastAsia="ar-SA"/>
              </w:rPr>
            </w:pPr>
          </w:p>
        </w:tc>
      </w:tr>
      <w:tr w:rsidR="005D43EC" w:rsidRPr="00567BFD" w14:paraId="6040E774" w14:textId="77777777" w:rsidTr="00954AEA">
        <w:trPr>
          <w:trHeight w:val="510"/>
        </w:trPr>
        <w:tc>
          <w:tcPr>
            <w:tcW w:w="5665" w:type="dxa"/>
            <w:gridSpan w:val="2"/>
            <w:vAlign w:val="center"/>
            <w:hideMark/>
          </w:tcPr>
          <w:p w14:paraId="13F5DB0C" w14:textId="05B7E327" w:rsidR="005D43EC" w:rsidRPr="00B61C85" w:rsidRDefault="005D43EC" w:rsidP="00954AEA">
            <w:pPr>
              <w:spacing w:before="0"/>
              <w:contextualSpacing/>
              <w:jc w:val="left"/>
              <w:rPr>
                <w:lang w:eastAsia="ar-SA"/>
              </w:rPr>
            </w:pPr>
            <w:r w:rsidRPr="00923989">
              <w:rPr>
                <w:b/>
                <w:lang w:val="sr-Cyrl-RS" w:eastAsia="ar-SA"/>
              </w:rPr>
              <w:lastRenderedPageBreak/>
              <w:t>2</w:t>
            </w:r>
            <w:r>
              <w:rPr>
                <w:b/>
                <w:lang w:val="sr-Cyrl-RS" w:eastAsia="ar-SA"/>
              </w:rPr>
              <w:t>1</w:t>
            </w:r>
            <w:r w:rsidRPr="00923989">
              <w:rPr>
                <w:b/>
                <w:lang w:val="sr-Cyrl-RS" w:eastAsia="ar-SA"/>
              </w:rPr>
              <w:t xml:space="preserve">. </w:t>
            </w:r>
            <w:r w:rsidRPr="00923989">
              <w:rPr>
                <w:b/>
                <w:lang w:eastAsia="ar-SA"/>
              </w:rPr>
              <w:t>Замена стационарне батерија</w:t>
            </w:r>
          </w:p>
        </w:tc>
        <w:tc>
          <w:tcPr>
            <w:tcW w:w="1532" w:type="dxa"/>
            <w:noWrap/>
            <w:vAlign w:val="center"/>
            <w:hideMark/>
          </w:tcPr>
          <w:p w14:paraId="59E12A42" w14:textId="77777777" w:rsidR="005D43EC" w:rsidRPr="00923989" w:rsidRDefault="005D43EC" w:rsidP="00954AEA">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2E1F0A15" w14:textId="43915BD0" w:rsidR="005D43EC" w:rsidRPr="00B61C85" w:rsidRDefault="003B605F" w:rsidP="00954AEA">
            <w:pPr>
              <w:spacing w:before="0"/>
              <w:jc w:val="center"/>
              <w:rPr>
                <w:lang w:eastAsia="ar-SA"/>
              </w:rPr>
            </w:pPr>
            <w:r>
              <w:rPr>
                <w:lang w:eastAsia="ar-SA"/>
              </w:rPr>
              <w:t>62</w:t>
            </w:r>
          </w:p>
        </w:tc>
        <w:tc>
          <w:tcPr>
            <w:tcW w:w="1510" w:type="dxa"/>
          </w:tcPr>
          <w:p w14:paraId="77D294E0" w14:textId="77777777" w:rsidR="005D43EC" w:rsidRPr="00B61C85" w:rsidRDefault="005D43EC" w:rsidP="00AD292B">
            <w:pPr>
              <w:jc w:val="center"/>
              <w:rPr>
                <w:lang w:eastAsia="ar-SA"/>
              </w:rPr>
            </w:pPr>
          </w:p>
        </w:tc>
        <w:tc>
          <w:tcPr>
            <w:tcW w:w="1512" w:type="dxa"/>
          </w:tcPr>
          <w:p w14:paraId="64A65FFE" w14:textId="77777777" w:rsidR="005D43EC" w:rsidRPr="00B61C85" w:rsidRDefault="005D43EC" w:rsidP="00AD292B">
            <w:pPr>
              <w:jc w:val="center"/>
              <w:rPr>
                <w:lang w:eastAsia="ar-SA"/>
              </w:rPr>
            </w:pPr>
          </w:p>
        </w:tc>
        <w:tc>
          <w:tcPr>
            <w:tcW w:w="1563" w:type="dxa"/>
          </w:tcPr>
          <w:p w14:paraId="5DBD6E9C" w14:textId="77777777" w:rsidR="005D43EC" w:rsidRPr="00B61C85" w:rsidRDefault="005D43EC" w:rsidP="00AD292B">
            <w:pPr>
              <w:jc w:val="center"/>
              <w:rPr>
                <w:lang w:eastAsia="ar-SA"/>
              </w:rPr>
            </w:pPr>
          </w:p>
        </w:tc>
        <w:tc>
          <w:tcPr>
            <w:tcW w:w="1679" w:type="dxa"/>
          </w:tcPr>
          <w:p w14:paraId="4749409F" w14:textId="77777777" w:rsidR="005D43EC" w:rsidRPr="00B61C85" w:rsidRDefault="005D43EC" w:rsidP="00AD292B">
            <w:pPr>
              <w:jc w:val="center"/>
              <w:rPr>
                <w:lang w:eastAsia="ar-SA"/>
              </w:rPr>
            </w:pPr>
          </w:p>
        </w:tc>
      </w:tr>
      <w:tr w:rsidR="005D43EC" w:rsidRPr="00567BFD" w14:paraId="356ED70F" w14:textId="77777777" w:rsidTr="00954AEA">
        <w:trPr>
          <w:trHeight w:val="1020"/>
        </w:trPr>
        <w:tc>
          <w:tcPr>
            <w:tcW w:w="5665" w:type="dxa"/>
            <w:gridSpan w:val="2"/>
            <w:vAlign w:val="center"/>
            <w:hideMark/>
          </w:tcPr>
          <w:p w14:paraId="34FC4939" w14:textId="5E093B02" w:rsidR="005D43EC" w:rsidRPr="00B61C85" w:rsidRDefault="005D43EC" w:rsidP="00954AEA">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p>
        </w:tc>
        <w:tc>
          <w:tcPr>
            <w:tcW w:w="1532" w:type="dxa"/>
            <w:noWrap/>
            <w:vAlign w:val="center"/>
            <w:hideMark/>
          </w:tcPr>
          <w:p w14:paraId="4D91E1C1" w14:textId="77777777" w:rsidR="005D43EC" w:rsidRPr="00923989" w:rsidRDefault="005D43EC" w:rsidP="00954AEA">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708E7EFA" w14:textId="65FF663D" w:rsidR="005D43EC" w:rsidRPr="00B61C85" w:rsidRDefault="003B605F" w:rsidP="00954AEA">
            <w:pPr>
              <w:spacing w:before="0"/>
              <w:jc w:val="center"/>
              <w:rPr>
                <w:lang w:eastAsia="ar-SA"/>
              </w:rPr>
            </w:pPr>
            <w:r>
              <w:rPr>
                <w:lang w:eastAsia="ar-SA"/>
              </w:rPr>
              <w:t>130</w:t>
            </w:r>
          </w:p>
        </w:tc>
        <w:tc>
          <w:tcPr>
            <w:tcW w:w="1510" w:type="dxa"/>
          </w:tcPr>
          <w:p w14:paraId="25AA432B" w14:textId="77777777" w:rsidR="005D43EC" w:rsidRPr="00B61C85" w:rsidRDefault="005D43EC" w:rsidP="00AD292B">
            <w:pPr>
              <w:jc w:val="center"/>
              <w:rPr>
                <w:lang w:eastAsia="ar-SA"/>
              </w:rPr>
            </w:pPr>
          </w:p>
        </w:tc>
        <w:tc>
          <w:tcPr>
            <w:tcW w:w="1512" w:type="dxa"/>
          </w:tcPr>
          <w:p w14:paraId="0FDF9653" w14:textId="77777777" w:rsidR="005D43EC" w:rsidRPr="00B61C85" w:rsidRDefault="005D43EC" w:rsidP="00AD292B">
            <w:pPr>
              <w:jc w:val="center"/>
              <w:rPr>
                <w:lang w:eastAsia="ar-SA"/>
              </w:rPr>
            </w:pPr>
          </w:p>
        </w:tc>
        <w:tc>
          <w:tcPr>
            <w:tcW w:w="1563" w:type="dxa"/>
          </w:tcPr>
          <w:p w14:paraId="0F96AF7E" w14:textId="77777777" w:rsidR="005D43EC" w:rsidRPr="00B61C85" w:rsidRDefault="005D43EC" w:rsidP="00AD292B">
            <w:pPr>
              <w:jc w:val="center"/>
              <w:rPr>
                <w:lang w:eastAsia="ar-SA"/>
              </w:rPr>
            </w:pPr>
          </w:p>
        </w:tc>
        <w:tc>
          <w:tcPr>
            <w:tcW w:w="1679" w:type="dxa"/>
          </w:tcPr>
          <w:p w14:paraId="22D7373D" w14:textId="77777777" w:rsidR="005D43EC" w:rsidRPr="00B61C85" w:rsidRDefault="005D43EC" w:rsidP="00AD292B">
            <w:pPr>
              <w:jc w:val="center"/>
              <w:rPr>
                <w:lang w:eastAsia="ar-SA"/>
              </w:rPr>
            </w:pPr>
          </w:p>
        </w:tc>
      </w:tr>
      <w:tr w:rsidR="005D43EC" w:rsidRPr="00567BFD" w14:paraId="120398D6" w14:textId="77777777" w:rsidTr="00954AEA">
        <w:trPr>
          <w:trHeight w:val="510"/>
        </w:trPr>
        <w:tc>
          <w:tcPr>
            <w:tcW w:w="5665" w:type="dxa"/>
            <w:gridSpan w:val="2"/>
            <w:vAlign w:val="center"/>
            <w:hideMark/>
          </w:tcPr>
          <w:p w14:paraId="783D2141" w14:textId="227C15F1" w:rsidR="005D43EC" w:rsidRPr="00B61C85" w:rsidRDefault="005D43EC" w:rsidP="00954AEA">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p>
        </w:tc>
        <w:tc>
          <w:tcPr>
            <w:tcW w:w="1532" w:type="dxa"/>
            <w:noWrap/>
            <w:vAlign w:val="center"/>
            <w:hideMark/>
          </w:tcPr>
          <w:p w14:paraId="5C31AD67" w14:textId="77777777" w:rsidR="005D43EC" w:rsidRDefault="005D43EC" w:rsidP="00954AEA">
            <w:pPr>
              <w:spacing w:before="0"/>
              <w:jc w:val="center"/>
              <w:rPr>
                <w:lang w:val="sr-Cyrl-RS" w:eastAsia="ar-SA"/>
              </w:rPr>
            </w:pPr>
            <w:r w:rsidRPr="00B61C85">
              <w:rPr>
                <w:lang w:eastAsia="ar-SA"/>
              </w:rPr>
              <w:t>ком</w:t>
            </w:r>
            <w:r>
              <w:rPr>
                <w:lang w:val="sr-Cyrl-RS" w:eastAsia="ar-SA"/>
              </w:rPr>
              <w:t>.</w:t>
            </w:r>
          </w:p>
          <w:p w14:paraId="78D62CBE"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4B7F7D8B" w14:textId="1DF3F4BA" w:rsidR="005D43EC" w:rsidRPr="00B61C85" w:rsidRDefault="003B605F" w:rsidP="00954AEA">
            <w:pPr>
              <w:spacing w:before="0"/>
              <w:jc w:val="center"/>
              <w:rPr>
                <w:lang w:eastAsia="ar-SA"/>
              </w:rPr>
            </w:pPr>
            <w:r>
              <w:rPr>
                <w:lang w:val="sr-Cyrl-RS" w:eastAsia="ar-SA"/>
              </w:rPr>
              <w:t>30</w:t>
            </w:r>
          </w:p>
        </w:tc>
        <w:tc>
          <w:tcPr>
            <w:tcW w:w="1510" w:type="dxa"/>
          </w:tcPr>
          <w:p w14:paraId="75001589" w14:textId="77777777" w:rsidR="005D43EC" w:rsidRPr="00B61C85" w:rsidRDefault="005D43EC" w:rsidP="00AD292B">
            <w:pPr>
              <w:jc w:val="center"/>
              <w:rPr>
                <w:lang w:eastAsia="ar-SA"/>
              </w:rPr>
            </w:pPr>
          </w:p>
        </w:tc>
        <w:tc>
          <w:tcPr>
            <w:tcW w:w="1512" w:type="dxa"/>
          </w:tcPr>
          <w:p w14:paraId="1F471305" w14:textId="77777777" w:rsidR="005D43EC" w:rsidRPr="00B61C85" w:rsidRDefault="005D43EC" w:rsidP="00AD292B">
            <w:pPr>
              <w:jc w:val="center"/>
              <w:rPr>
                <w:lang w:eastAsia="ar-SA"/>
              </w:rPr>
            </w:pPr>
          </w:p>
        </w:tc>
        <w:tc>
          <w:tcPr>
            <w:tcW w:w="1563" w:type="dxa"/>
          </w:tcPr>
          <w:p w14:paraId="04B1702D" w14:textId="77777777" w:rsidR="005D43EC" w:rsidRPr="00B61C85" w:rsidRDefault="005D43EC" w:rsidP="00AD292B">
            <w:pPr>
              <w:jc w:val="center"/>
              <w:rPr>
                <w:lang w:eastAsia="ar-SA"/>
              </w:rPr>
            </w:pPr>
          </w:p>
        </w:tc>
        <w:tc>
          <w:tcPr>
            <w:tcW w:w="1679" w:type="dxa"/>
          </w:tcPr>
          <w:p w14:paraId="26291B28" w14:textId="77777777" w:rsidR="005D43EC" w:rsidRPr="00B61C85" w:rsidRDefault="005D43EC" w:rsidP="00AD292B">
            <w:pPr>
              <w:jc w:val="center"/>
              <w:rPr>
                <w:lang w:eastAsia="ar-SA"/>
              </w:rPr>
            </w:pPr>
          </w:p>
        </w:tc>
      </w:tr>
      <w:tr w:rsidR="005D43EC" w:rsidRPr="00567BFD" w14:paraId="5EAC5933" w14:textId="77777777" w:rsidTr="00954AEA">
        <w:trPr>
          <w:trHeight w:val="510"/>
        </w:trPr>
        <w:tc>
          <w:tcPr>
            <w:tcW w:w="5665" w:type="dxa"/>
            <w:gridSpan w:val="2"/>
            <w:vAlign w:val="center"/>
            <w:hideMark/>
          </w:tcPr>
          <w:p w14:paraId="2F0B1246" w14:textId="0B341CB5" w:rsidR="005D43EC" w:rsidRPr="00B61C85" w:rsidRDefault="005D43EC" w:rsidP="00954AEA">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p>
        </w:tc>
        <w:tc>
          <w:tcPr>
            <w:tcW w:w="1532" w:type="dxa"/>
            <w:noWrap/>
            <w:vAlign w:val="center"/>
            <w:hideMark/>
          </w:tcPr>
          <w:p w14:paraId="56C8DAAD" w14:textId="77777777" w:rsidR="005D43EC" w:rsidRDefault="005D43EC" w:rsidP="00954AEA">
            <w:pPr>
              <w:spacing w:before="0"/>
              <w:jc w:val="center"/>
              <w:rPr>
                <w:lang w:val="sr-Cyrl-RS" w:eastAsia="ar-SA"/>
              </w:rPr>
            </w:pPr>
            <w:r>
              <w:rPr>
                <w:lang w:eastAsia="ar-SA"/>
              </w:rPr>
              <w:t>к</w:t>
            </w:r>
            <w:r w:rsidRPr="00B61C85">
              <w:rPr>
                <w:lang w:eastAsia="ar-SA"/>
              </w:rPr>
              <w:t>ом</w:t>
            </w:r>
            <w:r>
              <w:rPr>
                <w:lang w:val="sr-Cyrl-RS" w:eastAsia="ar-SA"/>
              </w:rPr>
              <w:t>.</w:t>
            </w:r>
          </w:p>
          <w:p w14:paraId="7279F11E"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4B23F6AC" w14:textId="2D5C40F8" w:rsidR="005D43EC" w:rsidRPr="00B61C85" w:rsidRDefault="00AD292B" w:rsidP="00954AEA">
            <w:pPr>
              <w:spacing w:before="0"/>
              <w:jc w:val="center"/>
              <w:rPr>
                <w:lang w:eastAsia="ar-SA"/>
              </w:rPr>
            </w:pPr>
            <w:r>
              <w:rPr>
                <w:lang w:eastAsia="ar-SA"/>
              </w:rPr>
              <w:t>1</w:t>
            </w:r>
            <w:r w:rsidR="003B605F">
              <w:rPr>
                <w:lang w:eastAsia="ar-SA"/>
              </w:rPr>
              <w:t>01</w:t>
            </w:r>
          </w:p>
        </w:tc>
        <w:tc>
          <w:tcPr>
            <w:tcW w:w="1510" w:type="dxa"/>
          </w:tcPr>
          <w:p w14:paraId="3DBAF82E" w14:textId="77777777" w:rsidR="005D43EC" w:rsidRPr="00B61C85" w:rsidRDefault="005D43EC" w:rsidP="00AD292B">
            <w:pPr>
              <w:jc w:val="center"/>
              <w:rPr>
                <w:lang w:eastAsia="ar-SA"/>
              </w:rPr>
            </w:pPr>
          </w:p>
        </w:tc>
        <w:tc>
          <w:tcPr>
            <w:tcW w:w="1512" w:type="dxa"/>
          </w:tcPr>
          <w:p w14:paraId="48CFD26E" w14:textId="77777777" w:rsidR="005D43EC" w:rsidRPr="00B61C85" w:rsidRDefault="005D43EC" w:rsidP="00AD292B">
            <w:pPr>
              <w:jc w:val="center"/>
              <w:rPr>
                <w:lang w:eastAsia="ar-SA"/>
              </w:rPr>
            </w:pPr>
          </w:p>
        </w:tc>
        <w:tc>
          <w:tcPr>
            <w:tcW w:w="1563" w:type="dxa"/>
          </w:tcPr>
          <w:p w14:paraId="67C89801" w14:textId="77777777" w:rsidR="005D43EC" w:rsidRPr="00B61C85" w:rsidRDefault="005D43EC" w:rsidP="00AD292B">
            <w:pPr>
              <w:jc w:val="center"/>
              <w:rPr>
                <w:lang w:eastAsia="ar-SA"/>
              </w:rPr>
            </w:pPr>
          </w:p>
        </w:tc>
        <w:tc>
          <w:tcPr>
            <w:tcW w:w="1679" w:type="dxa"/>
          </w:tcPr>
          <w:p w14:paraId="157C5A99" w14:textId="77777777" w:rsidR="005D43EC" w:rsidRPr="00B61C85" w:rsidRDefault="005D43EC" w:rsidP="00AD292B">
            <w:pPr>
              <w:jc w:val="center"/>
              <w:rPr>
                <w:lang w:eastAsia="ar-SA"/>
              </w:rPr>
            </w:pPr>
          </w:p>
        </w:tc>
      </w:tr>
      <w:tr w:rsidR="005D43EC" w:rsidRPr="00567BFD" w14:paraId="7AACCFCB" w14:textId="77777777" w:rsidTr="00954AEA">
        <w:trPr>
          <w:trHeight w:val="525"/>
        </w:trPr>
        <w:tc>
          <w:tcPr>
            <w:tcW w:w="5665" w:type="dxa"/>
            <w:gridSpan w:val="2"/>
            <w:vAlign w:val="center"/>
            <w:hideMark/>
          </w:tcPr>
          <w:p w14:paraId="14E6ED85" w14:textId="64333A3F" w:rsidR="005D43EC" w:rsidRPr="00B61C85" w:rsidRDefault="005D43EC" w:rsidP="00954AEA">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w:t>
            </w:r>
          </w:p>
        </w:tc>
        <w:tc>
          <w:tcPr>
            <w:tcW w:w="1532" w:type="dxa"/>
            <w:noWrap/>
            <w:vAlign w:val="center"/>
            <w:hideMark/>
          </w:tcPr>
          <w:p w14:paraId="7A32C1AF" w14:textId="77777777" w:rsidR="005D43EC" w:rsidRDefault="005D43EC" w:rsidP="00954AEA">
            <w:pPr>
              <w:spacing w:before="0"/>
              <w:jc w:val="center"/>
              <w:rPr>
                <w:lang w:val="sr-Cyrl-RS" w:eastAsia="ar-SA"/>
              </w:rPr>
            </w:pPr>
            <w:r>
              <w:rPr>
                <w:lang w:val="sr-Cyrl-RS" w:eastAsia="ar-SA"/>
              </w:rPr>
              <w:t>к</w:t>
            </w:r>
            <w:r w:rsidRPr="00B61C85">
              <w:rPr>
                <w:lang w:eastAsia="ar-SA"/>
              </w:rPr>
              <w:t>ом</w:t>
            </w:r>
            <w:r>
              <w:rPr>
                <w:lang w:val="sr-Cyrl-RS" w:eastAsia="ar-SA"/>
              </w:rPr>
              <w:t>.</w:t>
            </w:r>
          </w:p>
          <w:p w14:paraId="083D4386"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3154235A" w14:textId="493CD0C5" w:rsidR="005D43EC" w:rsidRPr="00B61C85" w:rsidRDefault="003B605F" w:rsidP="00954AEA">
            <w:pPr>
              <w:spacing w:before="0"/>
              <w:jc w:val="center"/>
              <w:rPr>
                <w:lang w:eastAsia="ar-SA"/>
              </w:rPr>
            </w:pPr>
            <w:r>
              <w:rPr>
                <w:lang w:eastAsia="ar-SA"/>
              </w:rPr>
              <w:t>22</w:t>
            </w:r>
          </w:p>
        </w:tc>
        <w:tc>
          <w:tcPr>
            <w:tcW w:w="1510" w:type="dxa"/>
          </w:tcPr>
          <w:p w14:paraId="03DD0BF7" w14:textId="77777777" w:rsidR="005D43EC" w:rsidRPr="00B61C85" w:rsidRDefault="005D43EC" w:rsidP="00AD292B">
            <w:pPr>
              <w:jc w:val="center"/>
              <w:rPr>
                <w:lang w:eastAsia="ar-SA"/>
              </w:rPr>
            </w:pPr>
          </w:p>
        </w:tc>
        <w:tc>
          <w:tcPr>
            <w:tcW w:w="1512" w:type="dxa"/>
          </w:tcPr>
          <w:p w14:paraId="5220B528" w14:textId="77777777" w:rsidR="005D43EC" w:rsidRPr="00B61C85" w:rsidRDefault="005D43EC" w:rsidP="00AD292B">
            <w:pPr>
              <w:jc w:val="center"/>
              <w:rPr>
                <w:lang w:eastAsia="ar-SA"/>
              </w:rPr>
            </w:pPr>
          </w:p>
        </w:tc>
        <w:tc>
          <w:tcPr>
            <w:tcW w:w="1563" w:type="dxa"/>
          </w:tcPr>
          <w:p w14:paraId="4BD2A2BC" w14:textId="77777777" w:rsidR="005D43EC" w:rsidRPr="00B61C85" w:rsidRDefault="005D43EC" w:rsidP="00AD292B">
            <w:pPr>
              <w:jc w:val="center"/>
              <w:rPr>
                <w:lang w:eastAsia="ar-SA"/>
              </w:rPr>
            </w:pPr>
          </w:p>
        </w:tc>
        <w:tc>
          <w:tcPr>
            <w:tcW w:w="1679" w:type="dxa"/>
          </w:tcPr>
          <w:p w14:paraId="6AB9F304" w14:textId="77777777" w:rsidR="005D43EC" w:rsidRPr="00B61C85" w:rsidRDefault="005D43EC" w:rsidP="00AD292B">
            <w:pPr>
              <w:jc w:val="center"/>
              <w:rPr>
                <w:lang w:eastAsia="ar-SA"/>
              </w:rPr>
            </w:pPr>
          </w:p>
        </w:tc>
      </w:tr>
      <w:tr w:rsidR="005D43EC" w:rsidRPr="00567BFD" w14:paraId="7974E5EC" w14:textId="77777777" w:rsidTr="00954AEA">
        <w:trPr>
          <w:trHeight w:val="510"/>
        </w:trPr>
        <w:tc>
          <w:tcPr>
            <w:tcW w:w="5665" w:type="dxa"/>
            <w:gridSpan w:val="2"/>
            <w:vAlign w:val="center"/>
            <w:hideMark/>
          </w:tcPr>
          <w:p w14:paraId="52AC9BCD" w14:textId="43FA6C67" w:rsidR="005D43EC" w:rsidRPr="00B61C85" w:rsidRDefault="005D43EC" w:rsidP="00954AEA">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42E1E775" w14:textId="77777777" w:rsidR="005D43EC" w:rsidRPr="00923989" w:rsidRDefault="005D43EC" w:rsidP="00954AEA">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6F794121" w14:textId="2BAFB4A6" w:rsidR="005D43EC" w:rsidRPr="00B61C85" w:rsidRDefault="003B605F" w:rsidP="00954AEA">
            <w:pPr>
              <w:spacing w:before="0"/>
              <w:jc w:val="center"/>
              <w:rPr>
                <w:lang w:eastAsia="ar-SA"/>
              </w:rPr>
            </w:pPr>
            <w:r>
              <w:rPr>
                <w:lang w:eastAsia="ar-SA"/>
              </w:rPr>
              <w:t>65</w:t>
            </w:r>
          </w:p>
        </w:tc>
        <w:tc>
          <w:tcPr>
            <w:tcW w:w="1510" w:type="dxa"/>
          </w:tcPr>
          <w:p w14:paraId="19C46FB9" w14:textId="77777777" w:rsidR="005D43EC" w:rsidRPr="00B61C85" w:rsidRDefault="005D43EC" w:rsidP="00AD292B">
            <w:pPr>
              <w:jc w:val="center"/>
              <w:rPr>
                <w:lang w:eastAsia="ar-SA"/>
              </w:rPr>
            </w:pPr>
          </w:p>
        </w:tc>
        <w:tc>
          <w:tcPr>
            <w:tcW w:w="1512" w:type="dxa"/>
          </w:tcPr>
          <w:p w14:paraId="1FFED2DE" w14:textId="77777777" w:rsidR="005D43EC" w:rsidRPr="00B61C85" w:rsidRDefault="005D43EC" w:rsidP="00AD292B">
            <w:pPr>
              <w:jc w:val="center"/>
              <w:rPr>
                <w:lang w:eastAsia="ar-SA"/>
              </w:rPr>
            </w:pPr>
          </w:p>
        </w:tc>
        <w:tc>
          <w:tcPr>
            <w:tcW w:w="1563" w:type="dxa"/>
          </w:tcPr>
          <w:p w14:paraId="0DEC4D24" w14:textId="77777777" w:rsidR="005D43EC" w:rsidRPr="00B61C85" w:rsidRDefault="005D43EC" w:rsidP="00AD292B">
            <w:pPr>
              <w:jc w:val="center"/>
              <w:rPr>
                <w:lang w:eastAsia="ar-SA"/>
              </w:rPr>
            </w:pPr>
          </w:p>
        </w:tc>
        <w:tc>
          <w:tcPr>
            <w:tcW w:w="1679" w:type="dxa"/>
          </w:tcPr>
          <w:p w14:paraId="3D582449" w14:textId="77777777" w:rsidR="005D43EC" w:rsidRPr="00B61C85" w:rsidRDefault="005D43EC" w:rsidP="00AD292B">
            <w:pPr>
              <w:jc w:val="center"/>
              <w:rPr>
                <w:lang w:eastAsia="ar-SA"/>
              </w:rPr>
            </w:pPr>
          </w:p>
        </w:tc>
      </w:tr>
      <w:tr w:rsidR="005D43EC" w:rsidRPr="00567BFD" w14:paraId="75DFA604" w14:textId="77777777" w:rsidTr="00954AEA">
        <w:trPr>
          <w:trHeight w:val="510"/>
        </w:trPr>
        <w:tc>
          <w:tcPr>
            <w:tcW w:w="5665" w:type="dxa"/>
            <w:gridSpan w:val="2"/>
            <w:vAlign w:val="center"/>
            <w:hideMark/>
          </w:tcPr>
          <w:p w14:paraId="14A59409" w14:textId="5001B127" w:rsidR="005D43EC" w:rsidRPr="00B61C85" w:rsidRDefault="005D43EC" w:rsidP="00954AEA">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2F2CD624" w14:textId="77777777" w:rsidR="005D43EC" w:rsidRPr="00923989" w:rsidRDefault="005D43EC" w:rsidP="00954AEA">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661FF7BF" w14:textId="1BF3D3E6" w:rsidR="005D43EC" w:rsidRPr="00B61C85" w:rsidRDefault="003B605F" w:rsidP="00954AEA">
            <w:pPr>
              <w:spacing w:before="0"/>
              <w:jc w:val="center"/>
              <w:rPr>
                <w:lang w:eastAsia="ar-SA"/>
              </w:rPr>
            </w:pPr>
            <w:r>
              <w:rPr>
                <w:lang w:eastAsia="ar-SA"/>
              </w:rPr>
              <w:t>33</w:t>
            </w:r>
          </w:p>
        </w:tc>
        <w:tc>
          <w:tcPr>
            <w:tcW w:w="1510" w:type="dxa"/>
          </w:tcPr>
          <w:p w14:paraId="73703DF7" w14:textId="77777777" w:rsidR="005D43EC" w:rsidRPr="00B61C85" w:rsidRDefault="005D43EC" w:rsidP="00AD292B">
            <w:pPr>
              <w:jc w:val="center"/>
              <w:rPr>
                <w:lang w:eastAsia="ar-SA"/>
              </w:rPr>
            </w:pPr>
          </w:p>
        </w:tc>
        <w:tc>
          <w:tcPr>
            <w:tcW w:w="1512" w:type="dxa"/>
          </w:tcPr>
          <w:p w14:paraId="340615EE" w14:textId="77777777" w:rsidR="005D43EC" w:rsidRPr="00B61C85" w:rsidRDefault="005D43EC" w:rsidP="00AD292B">
            <w:pPr>
              <w:jc w:val="center"/>
              <w:rPr>
                <w:lang w:eastAsia="ar-SA"/>
              </w:rPr>
            </w:pPr>
          </w:p>
        </w:tc>
        <w:tc>
          <w:tcPr>
            <w:tcW w:w="1563" w:type="dxa"/>
          </w:tcPr>
          <w:p w14:paraId="68842632" w14:textId="77777777" w:rsidR="005D43EC" w:rsidRPr="00B61C85" w:rsidRDefault="005D43EC" w:rsidP="00AD292B">
            <w:pPr>
              <w:jc w:val="center"/>
              <w:rPr>
                <w:lang w:eastAsia="ar-SA"/>
              </w:rPr>
            </w:pPr>
          </w:p>
        </w:tc>
        <w:tc>
          <w:tcPr>
            <w:tcW w:w="1679" w:type="dxa"/>
          </w:tcPr>
          <w:p w14:paraId="30BA4B18" w14:textId="77777777" w:rsidR="005D43EC" w:rsidRPr="00B61C85" w:rsidRDefault="005D43EC" w:rsidP="00AD292B">
            <w:pPr>
              <w:jc w:val="center"/>
              <w:rPr>
                <w:lang w:eastAsia="ar-SA"/>
              </w:rPr>
            </w:pPr>
          </w:p>
        </w:tc>
      </w:tr>
      <w:tr w:rsidR="005D43EC" w:rsidRPr="00567BFD" w14:paraId="348BDA9E"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FF0E08A" w14:textId="77777777" w:rsidR="005D43EC" w:rsidRDefault="005D43EC" w:rsidP="00AD292B">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6E2D5FC"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77382C2A" w14:textId="77777777" w:rsidR="005D43EC" w:rsidRPr="00B61C85" w:rsidRDefault="005D43EC" w:rsidP="00AD292B">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41033EC5" w14:textId="77777777" w:rsidR="005D43EC" w:rsidRPr="00B61C85" w:rsidRDefault="005D43EC" w:rsidP="00AD292B">
            <w:pPr>
              <w:jc w:val="center"/>
              <w:rPr>
                <w:lang w:eastAsia="ar-SA"/>
              </w:rPr>
            </w:pPr>
          </w:p>
        </w:tc>
      </w:tr>
      <w:tr w:rsidR="005D43EC" w:rsidRPr="00567BFD" w14:paraId="48C87DA6"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44EAB13" w14:textId="77777777" w:rsidR="005D43EC" w:rsidRDefault="005D43EC" w:rsidP="00AD292B">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905E347"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41ECD982" w14:textId="77777777" w:rsidR="005D43EC" w:rsidRPr="00B61C85" w:rsidRDefault="005D43EC" w:rsidP="00AD292B">
            <w:pPr>
              <w:spacing w:before="0"/>
              <w:jc w:val="center"/>
              <w:rPr>
                <w:lang w:eastAsia="ar-SA"/>
              </w:rPr>
            </w:pPr>
            <w:r w:rsidRPr="006B2184">
              <w:rPr>
                <w:rFonts w:cs="Arial"/>
                <w:b/>
                <w:szCs w:val="20"/>
                <w:lang w:val="sr-Cyrl-RS" w:eastAsia="ar-SA"/>
              </w:rPr>
              <w:t>(ред бр. I х 20%)</w:t>
            </w:r>
          </w:p>
        </w:tc>
        <w:tc>
          <w:tcPr>
            <w:tcW w:w="4754" w:type="dxa"/>
            <w:gridSpan w:val="3"/>
          </w:tcPr>
          <w:p w14:paraId="36612B57" w14:textId="77777777" w:rsidR="005D43EC" w:rsidRPr="00B61C85" w:rsidRDefault="005D43EC" w:rsidP="00AD292B">
            <w:pPr>
              <w:jc w:val="center"/>
              <w:rPr>
                <w:lang w:eastAsia="ar-SA"/>
              </w:rPr>
            </w:pPr>
          </w:p>
        </w:tc>
      </w:tr>
      <w:tr w:rsidR="005D43EC" w:rsidRPr="00567BFD" w14:paraId="00B3B69C"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E89295D" w14:textId="77777777" w:rsidR="005D43EC" w:rsidRDefault="005D43EC" w:rsidP="00AD292B">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F04A960"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70E2CAD9" w14:textId="77777777" w:rsidR="005D43EC" w:rsidRPr="00B61C85" w:rsidRDefault="005D43EC" w:rsidP="00AD292B">
            <w:pPr>
              <w:spacing w:before="0"/>
              <w:jc w:val="center"/>
              <w:rPr>
                <w:lang w:eastAsia="ar-SA"/>
              </w:rPr>
            </w:pPr>
            <w:r w:rsidRPr="006B2184">
              <w:rPr>
                <w:rFonts w:cs="Arial"/>
                <w:b/>
                <w:sz w:val="24"/>
                <w:szCs w:val="24"/>
                <w:lang w:val="sr-Cyrl-CS"/>
              </w:rPr>
              <w:t>(ред. бр. I + ред.бр. II)</w:t>
            </w:r>
          </w:p>
        </w:tc>
        <w:tc>
          <w:tcPr>
            <w:tcW w:w="4754" w:type="dxa"/>
            <w:gridSpan w:val="3"/>
          </w:tcPr>
          <w:p w14:paraId="478CD427" w14:textId="77777777" w:rsidR="005D43EC" w:rsidRPr="00B61C85" w:rsidRDefault="005D43EC" w:rsidP="00AD292B">
            <w:pPr>
              <w:jc w:val="center"/>
              <w:rPr>
                <w:lang w:eastAsia="ar-SA"/>
              </w:rPr>
            </w:pPr>
          </w:p>
        </w:tc>
      </w:tr>
    </w:tbl>
    <w:p w14:paraId="09713B5E" w14:textId="77777777" w:rsidR="005D43EC" w:rsidRPr="00EC5BB4" w:rsidRDefault="005D43EC" w:rsidP="005D43EC">
      <w:pPr>
        <w:suppressAutoHyphens/>
        <w:spacing w:before="0"/>
        <w:rPr>
          <w:rFonts w:eastAsia="TimesNewRomanPS-BoldMT" w:cs="Arial"/>
          <w:sz w:val="24"/>
          <w:szCs w:val="24"/>
        </w:rPr>
      </w:pPr>
    </w:p>
    <w:p w14:paraId="57FF3D92" w14:textId="77777777" w:rsidR="005D43EC" w:rsidRPr="00771C1B" w:rsidRDefault="005D43EC" w:rsidP="005D43EC">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75E9E6C3" w14:textId="77777777" w:rsidR="005D43EC" w:rsidRPr="00771C1B" w:rsidRDefault="005D43EC" w:rsidP="005D43EC">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2946AB65" w14:textId="77777777" w:rsidR="005D43EC" w:rsidRDefault="005D43EC" w:rsidP="005D43EC">
      <w:pPr>
        <w:spacing w:before="0"/>
        <w:contextualSpacing/>
        <w:rPr>
          <w:rFonts w:eastAsia="TimesNewRomanPS-BoldMT" w:cs="Arial"/>
          <w:i/>
          <w:szCs w:val="24"/>
          <w:u w:val="single"/>
        </w:rPr>
      </w:pPr>
    </w:p>
    <w:p w14:paraId="44161199" w14:textId="7BFEF2E0" w:rsidR="005D43EC" w:rsidRDefault="005D43EC" w:rsidP="005D43EC">
      <w:pPr>
        <w:spacing w:before="0"/>
        <w:contextualSpacing/>
        <w:rPr>
          <w:rFonts w:eastAsia="TimesNewRomanPS-BoldMT" w:cs="Arial"/>
          <w:i/>
          <w:szCs w:val="24"/>
          <w:u w:val="single"/>
        </w:rPr>
      </w:pPr>
    </w:p>
    <w:p w14:paraId="1DADEFC7" w14:textId="77777777" w:rsidR="005D43EC" w:rsidRPr="005D43EC" w:rsidRDefault="005D43EC" w:rsidP="005D43EC">
      <w:pPr>
        <w:spacing w:before="0"/>
        <w:contextualSpacing/>
        <w:rPr>
          <w:rFonts w:eastAsia="TimesNewRomanPS-BoldMT" w:cs="Arial"/>
          <w:i/>
          <w:szCs w:val="24"/>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p>
    <w:p w14:paraId="3A408930" w14:textId="14779BEE" w:rsidR="00547F50" w:rsidRDefault="00547F50" w:rsidP="00771C1B">
      <w:pPr>
        <w:spacing w:before="0"/>
        <w:contextualSpacing/>
        <w:rPr>
          <w:rFonts w:eastAsia="TimesNewRomanPS-BoldMT" w:cs="Arial"/>
          <w:i/>
          <w:szCs w:val="24"/>
        </w:rPr>
      </w:pPr>
    </w:p>
    <w:p w14:paraId="1486DBE7" w14:textId="10E8A7B0" w:rsidR="00547F50" w:rsidRDefault="00547F50" w:rsidP="00547F50">
      <w:pPr>
        <w:pStyle w:val="KDObrazac"/>
        <w:spacing w:before="0"/>
        <w:rPr>
          <w:sz w:val="24"/>
          <w:szCs w:val="24"/>
        </w:rPr>
      </w:pPr>
      <w:r w:rsidRPr="00EC5BB4">
        <w:rPr>
          <w:sz w:val="24"/>
          <w:szCs w:val="24"/>
        </w:rPr>
        <w:lastRenderedPageBreak/>
        <w:t>О</w:t>
      </w:r>
      <w:r>
        <w:rPr>
          <w:sz w:val="24"/>
          <w:szCs w:val="24"/>
        </w:rPr>
        <w:t>бразац 2.3</w:t>
      </w:r>
    </w:p>
    <w:p w14:paraId="14AEE767" w14:textId="77777777" w:rsidR="00547F50" w:rsidRPr="00A247F5" w:rsidRDefault="00547F50" w:rsidP="00547F50"/>
    <w:p w14:paraId="14F01846" w14:textId="37E3C542" w:rsidR="00547F50" w:rsidRPr="00B61C85" w:rsidRDefault="00547F50" w:rsidP="00547F50">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3 – ТЦ Ниш</w:t>
      </w:r>
    </w:p>
    <w:p w14:paraId="59DFF9F3" w14:textId="77777777" w:rsidR="00547F50" w:rsidRPr="00EC5BB4" w:rsidRDefault="00547F50" w:rsidP="00547F50">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47F50" w:rsidRPr="00EF76DE" w14:paraId="219986F1" w14:textId="77777777" w:rsidTr="00951A96">
        <w:trPr>
          <w:trHeight w:val="708"/>
        </w:trPr>
        <w:tc>
          <w:tcPr>
            <w:tcW w:w="5665" w:type="dxa"/>
            <w:gridSpan w:val="2"/>
            <w:shd w:val="clear" w:color="auto" w:fill="F2F2F2" w:themeFill="background1" w:themeFillShade="F2"/>
            <w:noWrap/>
            <w:vAlign w:val="center"/>
            <w:hideMark/>
          </w:tcPr>
          <w:p w14:paraId="0084D089" w14:textId="77777777" w:rsidR="00547F50" w:rsidRPr="003F60A4" w:rsidRDefault="00547F50"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0240CD1F" w14:textId="77777777" w:rsidR="00547F50" w:rsidRPr="003F60A4" w:rsidRDefault="00547F50"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0B09DE55" w14:textId="77777777" w:rsidR="00547F50" w:rsidRPr="003F60A4" w:rsidRDefault="00547F50"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14A3071B"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4D54660E"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39DC0040" w14:textId="77777777" w:rsidR="00547F50" w:rsidRPr="003F60A4" w:rsidRDefault="00547F50"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480276EF" w14:textId="77777777" w:rsidR="00547F50" w:rsidRPr="003F60A4" w:rsidRDefault="00547F50" w:rsidP="00951A96">
            <w:pPr>
              <w:spacing w:before="0"/>
              <w:jc w:val="center"/>
              <w:rPr>
                <w:b/>
                <w:bCs/>
                <w:sz w:val="20"/>
                <w:szCs w:val="24"/>
                <w:lang w:val="sr-Cyrl-RS" w:eastAsia="ar-SA"/>
              </w:rPr>
            </w:pPr>
            <w:r w:rsidRPr="003F60A4">
              <w:rPr>
                <w:b/>
                <w:sz w:val="20"/>
              </w:rPr>
              <w:t>Укупна цена са ПДВ-ом</w:t>
            </w:r>
          </w:p>
        </w:tc>
      </w:tr>
      <w:tr w:rsidR="00547F50" w:rsidRPr="00567BFD" w14:paraId="7829A44B" w14:textId="77777777" w:rsidTr="00954AEA">
        <w:trPr>
          <w:trHeight w:val="580"/>
        </w:trPr>
        <w:tc>
          <w:tcPr>
            <w:tcW w:w="5665" w:type="dxa"/>
            <w:gridSpan w:val="2"/>
            <w:tcBorders>
              <w:left w:val="single" w:sz="4" w:space="0" w:color="auto"/>
            </w:tcBorders>
            <w:vAlign w:val="center"/>
            <w:hideMark/>
          </w:tcPr>
          <w:p w14:paraId="453B2F69" w14:textId="19F08D8A" w:rsidR="00547F50" w:rsidRPr="003B605F" w:rsidRDefault="00547F50" w:rsidP="00954AEA">
            <w:pPr>
              <w:spacing w:before="0"/>
              <w:jc w:val="left"/>
              <w:rPr>
                <w:b/>
                <w:lang w:val="sr-Latn-RS" w:eastAsia="ar-SA"/>
              </w:rPr>
            </w:pPr>
            <w:r w:rsidRPr="00B61C85">
              <w:rPr>
                <w:b/>
                <w:lang w:val="sr-Cyrl-RS" w:eastAsia="ar-SA"/>
              </w:rPr>
              <w:t xml:space="preserve">1. </w:t>
            </w:r>
            <w:r w:rsidR="00954AEA" w:rsidRPr="00954AEA">
              <w:rPr>
                <w:b/>
                <w:lang w:val="sr-Cyrl-RS" w:eastAsia="ar-SA"/>
              </w:rPr>
              <w:t xml:space="preserve">Редовно одржавање на аку батеријама 110 V </w:t>
            </w:r>
            <w:r w:rsidRPr="00B61C85">
              <w:rPr>
                <w:b/>
                <w:lang w:val="sr-Cyrl-RS" w:eastAsia="ar-SA"/>
              </w:rPr>
              <w:t xml:space="preserve">(ТЦ 35/х </w:t>
            </w:r>
            <w:r w:rsidRPr="00B61C85">
              <w:rPr>
                <w:b/>
                <w:lang w:val="sr-Latn-RS" w:eastAsia="ar-SA"/>
              </w:rPr>
              <w:t xml:space="preserve">kV) </w:t>
            </w:r>
          </w:p>
        </w:tc>
        <w:tc>
          <w:tcPr>
            <w:tcW w:w="1532" w:type="dxa"/>
            <w:noWrap/>
            <w:vAlign w:val="center"/>
            <w:hideMark/>
          </w:tcPr>
          <w:p w14:paraId="0A4B595C" w14:textId="267C37C7" w:rsidR="00547F50" w:rsidRPr="00B61C85" w:rsidRDefault="00547F50" w:rsidP="00954AEA">
            <w:pPr>
              <w:spacing w:before="0"/>
              <w:jc w:val="center"/>
              <w:rPr>
                <w:lang w:eastAsia="ar-SA"/>
              </w:rPr>
            </w:pPr>
            <w:r w:rsidRPr="00B61C85">
              <w:rPr>
                <w:lang w:eastAsia="ar-SA"/>
              </w:rPr>
              <w:t>Комплет батерија са  55 ћелија</w:t>
            </w:r>
          </w:p>
        </w:tc>
        <w:tc>
          <w:tcPr>
            <w:tcW w:w="1276" w:type="dxa"/>
            <w:noWrap/>
            <w:vAlign w:val="center"/>
            <w:hideMark/>
          </w:tcPr>
          <w:p w14:paraId="5CA1308C" w14:textId="067482C2" w:rsidR="00547F50" w:rsidRPr="00B61C85" w:rsidRDefault="00547F50" w:rsidP="00954AEA">
            <w:pPr>
              <w:spacing w:before="0"/>
              <w:jc w:val="center"/>
              <w:rPr>
                <w:lang w:eastAsia="ar-SA"/>
              </w:rPr>
            </w:pPr>
            <w:r>
              <w:rPr>
                <w:lang w:eastAsia="ar-SA"/>
              </w:rPr>
              <w:t>4</w:t>
            </w:r>
          </w:p>
        </w:tc>
        <w:tc>
          <w:tcPr>
            <w:tcW w:w="1510" w:type="dxa"/>
          </w:tcPr>
          <w:p w14:paraId="2ED04527" w14:textId="77777777" w:rsidR="00547F50" w:rsidRPr="00B61C85" w:rsidRDefault="00547F50" w:rsidP="00951A96">
            <w:pPr>
              <w:spacing w:before="0"/>
              <w:jc w:val="center"/>
              <w:rPr>
                <w:lang w:eastAsia="ar-SA"/>
              </w:rPr>
            </w:pPr>
          </w:p>
        </w:tc>
        <w:tc>
          <w:tcPr>
            <w:tcW w:w="1512" w:type="dxa"/>
          </w:tcPr>
          <w:p w14:paraId="06F9AEEE" w14:textId="77777777" w:rsidR="00547F50" w:rsidRPr="00B61C85" w:rsidRDefault="00547F50" w:rsidP="00951A96">
            <w:pPr>
              <w:spacing w:before="0"/>
              <w:jc w:val="center"/>
              <w:rPr>
                <w:lang w:eastAsia="ar-SA"/>
              </w:rPr>
            </w:pPr>
          </w:p>
        </w:tc>
        <w:tc>
          <w:tcPr>
            <w:tcW w:w="1563" w:type="dxa"/>
          </w:tcPr>
          <w:p w14:paraId="33B8980F" w14:textId="77777777" w:rsidR="00547F50" w:rsidRPr="00B61C85" w:rsidRDefault="00547F50" w:rsidP="00951A96">
            <w:pPr>
              <w:spacing w:before="0"/>
              <w:jc w:val="center"/>
              <w:rPr>
                <w:lang w:eastAsia="ar-SA"/>
              </w:rPr>
            </w:pPr>
          </w:p>
        </w:tc>
        <w:tc>
          <w:tcPr>
            <w:tcW w:w="1679" w:type="dxa"/>
          </w:tcPr>
          <w:p w14:paraId="4BAE48BF" w14:textId="77777777" w:rsidR="00547F50" w:rsidRPr="00B61C85" w:rsidRDefault="00547F50" w:rsidP="00951A96">
            <w:pPr>
              <w:spacing w:before="0"/>
              <w:jc w:val="center"/>
              <w:rPr>
                <w:lang w:eastAsia="ar-SA"/>
              </w:rPr>
            </w:pPr>
          </w:p>
        </w:tc>
      </w:tr>
      <w:tr w:rsidR="00547F50" w:rsidRPr="00567BFD" w14:paraId="211C7CA3" w14:textId="77777777" w:rsidTr="00954AEA">
        <w:trPr>
          <w:trHeight w:val="802"/>
        </w:trPr>
        <w:tc>
          <w:tcPr>
            <w:tcW w:w="5665" w:type="dxa"/>
            <w:gridSpan w:val="2"/>
            <w:tcBorders>
              <w:left w:val="single" w:sz="4" w:space="0" w:color="auto"/>
            </w:tcBorders>
            <w:vAlign w:val="center"/>
            <w:hideMark/>
          </w:tcPr>
          <w:p w14:paraId="13E5D44C" w14:textId="54405545" w:rsidR="00547F50" w:rsidRPr="00786B6E" w:rsidRDefault="00547F50" w:rsidP="00954AEA">
            <w:pPr>
              <w:spacing w:before="0"/>
              <w:contextualSpacing/>
              <w:jc w:val="left"/>
              <w:rPr>
                <w:lang w:eastAsia="ar-SA"/>
              </w:rPr>
            </w:pPr>
            <w:r w:rsidRPr="003F60A4">
              <w:rPr>
                <w:b/>
                <w:lang w:val="sr-Cyrl-RS" w:eastAsia="ar-SA"/>
              </w:rPr>
              <w:t xml:space="preserve">2. </w:t>
            </w:r>
            <w:r w:rsidRPr="003F60A4">
              <w:rPr>
                <w:b/>
                <w:lang w:eastAsia="ar-SA"/>
              </w:rPr>
              <w:t>Р</w:t>
            </w:r>
            <w:r>
              <w:rPr>
                <w:b/>
                <w:lang w:val="sr-Cyrl-RS" w:eastAsia="ar-SA"/>
              </w:rPr>
              <w:t>едовн</w:t>
            </w:r>
            <w:r w:rsidR="00954AEA">
              <w:rPr>
                <w:b/>
                <w:lang w:val="sr-Cyrl-RS" w:eastAsia="ar-SA"/>
              </w:rPr>
              <w:t>о одржавање</w:t>
            </w:r>
            <w:r w:rsidRPr="003F60A4">
              <w:rPr>
                <w:b/>
                <w:lang w:eastAsia="ar-SA"/>
              </w:rPr>
              <w:t xml:space="preserve"> на аку батеријама 220 V </w:t>
            </w:r>
            <w:r w:rsidR="003B605F" w:rsidRPr="003B605F">
              <w:rPr>
                <w:b/>
                <w:lang w:eastAsia="ar-SA"/>
              </w:rPr>
              <w:t>(ТЦ 110/х kV)</w:t>
            </w:r>
          </w:p>
        </w:tc>
        <w:tc>
          <w:tcPr>
            <w:tcW w:w="1532" w:type="dxa"/>
            <w:noWrap/>
            <w:vAlign w:val="center"/>
            <w:hideMark/>
          </w:tcPr>
          <w:p w14:paraId="17A5A9F7" w14:textId="40EB4B33" w:rsidR="00547F50" w:rsidRPr="00B61C85" w:rsidRDefault="00547F50"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497617C9" w14:textId="77777777" w:rsidR="00547F50" w:rsidRPr="00B61C85" w:rsidRDefault="00547F50" w:rsidP="00954AEA">
            <w:pPr>
              <w:spacing w:before="0"/>
              <w:jc w:val="center"/>
              <w:rPr>
                <w:lang w:eastAsia="ar-SA"/>
              </w:rPr>
            </w:pPr>
          </w:p>
          <w:p w14:paraId="527B64EC" w14:textId="1B2C4F6B" w:rsidR="00547F50" w:rsidRPr="00B61C85" w:rsidRDefault="00547F50" w:rsidP="00954AEA">
            <w:pPr>
              <w:spacing w:before="0"/>
              <w:jc w:val="center"/>
              <w:rPr>
                <w:lang w:eastAsia="ar-SA"/>
              </w:rPr>
            </w:pPr>
            <w:r>
              <w:rPr>
                <w:lang w:eastAsia="ar-SA"/>
              </w:rPr>
              <w:t>7</w:t>
            </w:r>
          </w:p>
          <w:p w14:paraId="62DB9B28" w14:textId="77777777" w:rsidR="00547F50" w:rsidRPr="00B61C85" w:rsidRDefault="00547F50" w:rsidP="00954AEA">
            <w:pPr>
              <w:spacing w:before="0"/>
              <w:jc w:val="center"/>
              <w:rPr>
                <w:lang w:eastAsia="ar-SA"/>
              </w:rPr>
            </w:pPr>
          </w:p>
        </w:tc>
        <w:tc>
          <w:tcPr>
            <w:tcW w:w="1510" w:type="dxa"/>
          </w:tcPr>
          <w:p w14:paraId="1DDC3D2D" w14:textId="77777777" w:rsidR="00547F50" w:rsidRPr="00B61C85" w:rsidRDefault="00547F50" w:rsidP="00951A96">
            <w:pPr>
              <w:rPr>
                <w:lang w:eastAsia="ar-SA"/>
              </w:rPr>
            </w:pPr>
          </w:p>
        </w:tc>
        <w:tc>
          <w:tcPr>
            <w:tcW w:w="1512" w:type="dxa"/>
          </w:tcPr>
          <w:p w14:paraId="2523B38D" w14:textId="77777777" w:rsidR="00547F50" w:rsidRPr="00B61C85" w:rsidRDefault="00547F50" w:rsidP="00951A96">
            <w:pPr>
              <w:rPr>
                <w:lang w:eastAsia="ar-SA"/>
              </w:rPr>
            </w:pPr>
          </w:p>
        </w:tc>
        <w:tc>
          <w:tcPr>
            <w:tcW w:w="1563" w:type="dxa"/>
          </w:tcPr>
          <w:p w14:paraId="65ABF7A5" w14:textId="77777777" w:rsidR="00547F50" w:rsidRPr="00B61C85" w:rsidRDefault="00547F50" w:rsidP="00951A96">
            <w:pPr>
              <w:rPr>
                <w:lang w:eastAsia="ar-SA"/>
              </w:rPr>
            </w:pPr>
          </w:p>
        </w:tc>
        <w:tc>
          <w:tcPr>
            <w:tcW w:w="1679" w:type="dxa"/>
          </w:tcPr>
          <w:p w14:paraId="11486377" w14:textId="77777777" w:rsidR="00547F50" w:rsidRPr="00B61C85" w:rsidRDefault="00547F50" w:rsidP="00951A96">
            <w:pPr>
              <w:rPr>
                <w:lang w:eastAsia="ar-SA"/>
              </w:rPr>
            </w:pPr>
          </w:p>
        </w:tc>
      </w:tr>
      <w:tr w:rsidR="00547F50" w:rsidRPr="00567BFD" w14:paraId="3D5CA007" w14:textId="77777777" w:rsidTr="00954AEA">
        <w:trPr>
          <w:trHeight w:val="1074"/>
        </w:trPr>
        <w:tc>
          <w:tcPr>
            <w:tcW w:w="5665" w:type="dxa"/>
            <w:gridSpan w:val="2"/>
            <w:vAlign w:val="center"/>
            <w:hideMark/>
          </w:tcPr>
          <w:p w14:paraId="5CE639BA" w14:textId="37DDC02C" w:rsidR="00547F50" w:rsidRPr="00B61C85" w:rsidRDefault="00547F50"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07417D79"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767749D2" w14:textId="119B7115" w:rsidR="00547F50" w:rsidRPr="005D43EC" w:rsidRDefault="00547F50" w:rsidP="00954AEA">
            <w:pPr>
              <w:spacing w:before="0"/>
              <w:jc w:val="center"/>
              <w:rPr>
                <w:lang w:val="sr-Cyrl-RS" w:eastAsia="ar-SA"/>
              </w:rPr>
            </w:pPr>
            <w:r>
              <w:rPr>
                <w:lang w:val="sr-Cyrl-RS" w:eastAsia="ar-SA"/>
              </w:rPr>
              <w:t>154</w:t>
            </w:r>
          </w:p>
        </w:tc>
        <w:tc>
          <w:tcPr>
            <w:tcW w:w="1510" w:type="dxa"/>
          </w:tcPr>
          <w:p w14:paraId="5957E656" w14:textId="77777777" w:rsidR="00547F50" w:rsidRPr="00B61C85" w:rsidRDefault="00547F50" w:rsidP="00951A96">
            <w:pPr>
              <w:jc w:val="center"/>
              <w:rPr>
                <w:lang w:eastAsia="ar-SA"/>
              </w:rPr>
            </w:pPr>
          </w:p>
        </w:tc>
        <w:tc>
          <w:tcPr>
            <w:tcW w:w="1512" w:type="dxa"/>
          </w:tcPr>
          <w:p w14:paraId="1C2C648F" w14:textId="77777777" w:rsidR="00547F50" w:rsidRPr="00B61C85" w:rsidRDefault="00547F50" w:rsidP="00951A96">
            <w:pPr>
              <w:jc w:val="center"/>
              <w:rPr>
                <w:lang w:eastAsia="ar-SA"/>
              </w:rPr>
            </w:pPr>
          </w:p>
        </w:tc>
        <w:tc>
          <w:tcPr>
            <w:tcW w:w="1563" w:type="dxa"/>
          </w:tcPr>
          <w:p w14:paraId="6E1A8A54" w14:textId="77777777" w:rsidR="00547F50" w:rsidRPr="00B61C85" w:rsidRDefault="00547F50" w:rsidP="00951A96">
            <w:pPr>
              <w:jc w:val="center"/>
              <w:rPr>
                <w:lang w:eastAsia="ar-SA"/>
              </w:rPr>
            </w:pPr>
          </w:p>
        </w:tc>
        <w:tc>
          <w:tcPr>
            <w:tcW w:w="1679" w:type="dxa"/>
          </w:tcPr>
          <w:p w14:paraId="0B39A431" w14:textId="77777777" w:rsidR="00547F50" w:rsidRPr="00B61C85" w:rsidRDefault="00547F50" w:rsidP="00951A96">
            <w:pPr>
              <w:jc w:val="center"/>
              <w:rPr>
                <w:lang w:eastAsia="ar-SA"/>
              </w:rPr>
            </w:pPr>
          </w:p>
        </w:tc>
      </w:tr>
      <w:tr w:rsidR="00547F50" w:rsidRPr="00567BFD" w14:paraId="01CD5494" w14:textId="77777777" w:rsidTr="00954AEA">
        <w:trPr>
          <w:trHeight w:val="722"/>
        </w:trPr>
        <w:tc>
          <w:tcPr>
            <w:tcW w:w="5665" w:type="dxa"/>
            <w:gridSpan w:val="2"/>
            <w:vAlign w:val="center"/>
            <w:hideMark/>
          </w:tcPr>
          <w:p w14:paraId="2573F72C" w14:textId="342E72F1" w:rsidR="00547F50" w:rsidRPr="00B61C85" w:rsidRDefault="00547F50"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 </w:t>
            </w:r>
          </w:p>
        </w:tc>
        <w:tc>
          <w:tcPr>
            <w:tcW w:w="1532" w:type="dxa"/>
            <w:noWrap/>
            <w:vAlign w:val="center"/>
            <w:hideMark/>
          </w:tcPr>
          <w:p w14:paraId="6CDE2986"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21EBF204" w14:textId="134DFFBC" w:rsidR="00547F50" w:rsidRPr="00547F50" w:rsidRDefault="00547F50" w:rsidP="00954AEA">
            <w:pPr>
              <w:spacing w:before="0"/>
              <w:jc w:val="center"/>
              <w:rPr>
                <w:lang w:val="sr-Cyrl-RS" w:eastAsia="ar-SA"/>
              </w:rPr>
            </w:pPr>
            <w:r>
              <w:rPr>
                <w:lang w:eastAsia="ar-SA"/>
              </w:rPr>
              <w:t>1</w:t>
            </w:r>
            <w:r>
              <w:rPr>
                <w:lang w:val="sr-Cyrl-RS" w:eastAsia="ar-SA"/>
              </w:rPr>
              <w:t>31</w:t>
            </w:r>
          </w:p>
        </w:tc>
        <w:tc>
          <w:tcPr>
            <w:tcW w:w="1510" w:type="dxa"/>
          </w:tcPr>
          <w:p w14:paraId="73B05280" w14:textId="77777777" w:rsidR="00547F50" w:rsidRPr="00B61C85" w:rsidRDefault="00547F50" w:rsidP="00951A96">
            <w:pPr>
              <w:jc w:val="center"/>
              <w:rPr>
                <w:lang w:eastAsia="ar-SA"/>
              </w:rPr>
            </w:pPr>
          </w:p>
        </w:tc>
        <w:tc>
          <w:tcPr>
            <w:tcW w:w="1512" w:type="dxa"/>
          </w:tcPr>
          <w:p w14:paraId="4E59EA8A" w14:textId="77777777" w:rsidR="00547F50" w:rsidRPr="00B61C85" w:rsidRDefault="00547F50" w:rsidP="00951A96">
            <w:pPr>
              <w:jc w:val="center"/>
              <w:rPr>
                <w:lang w:eastAsia="ar-SA"/>
              </w:rPr>
            </w:pPr>
          </w:p>
        </w:tc>
        <w:tc>
          <w:tcPr>
            <w:tcW w:w="1563" w:type="dxa"/>
          </w:tcPr>
          <w:p w14:paraId="6A879BA7" w14:textId="77777777" w:rsidR="00547F50" w:rsidRPr="00B61C85" w:rsidRDefault="00547F50" w:rsidP="00951A96">
            <w:pPr>
              <w:jc w:val="center"/>
              <w:rPr>
                <w:lang w:eastAsia="ar-SA"/>
              </w:rPr>
            </w:pPr>
          </w:p>
        </w:tc>
        <w:tc>
          <w:tcPr>
            <w:tcW w:w="1679" w:type="dxa"/>
          </w:tcPr>
          <w:p w14:paraId="6F6B489B" w14:textId="77777777" w:rsidR="00547F50" w:rsidRPr="00B61C85" w:rsidRDefault="00547F50" w:rsidP="00951A96">
            <w:pPr>
              <w:jc w:val="center"/>
              <w:rPr>
                <w:lang w:eastAsia="ar-SA"/>
              </w:rPr>
            </w:pPr>
          </w:p>
        </w:tc>
      </w:tr>
      <w:tr w:rsidR="00547F50" w:rsidRPr="00567BFD" w14:paraId="6212339D" w14:textId="77777777" w:rsidTr="00954AEA">
        <w:trPr>
          <w:trHeight w:val="962"/>
        </w:trPr>
        <w:tc>
          <w:tcPr>
            <w:tcW w:w="5665" w:type="dxa"/>
            <w:gridSpan w:val="2"/>
            <w:vAlign w:val="center"/>
            <w:hideMark/>
          </w:tcPr>
          <w:p w14:paraId="3D326564" w14:textId="3DE7F38D" w:rsidR="00547F50" w:rsidRPr="00B61C85" w:rsidRDefault="00547F50"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51688CF0"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32F3BB57" w14:textId="6B6D3200" w:rsidR="00547F50" w:rsidRPr="00B61C85" w:rsidRDefault="00547F50" w:rsidP="00954AEA">
            <w:pPr>
              <w:spacing w:before="0"/>
              <w:jc w:val="center"/>
              <w:rPr>
                <w:lang w:eastAsia="ar-SA"/>
              </w:rPr>
            </w:pPr>
            <w:r>
              <w:rPr>
                <w:lang w:eastAsia="ar-SA"/>
              </w:rPr>
              <w:t>27</w:t>
            </w:r>
          </w:p>
        </w:tc>
        <w:tc>
          <w:tcPr>
            <w:tcW w:w="1510" w:type="dxa"/>
          </w:tcPr>
          <w:p w14:paraId="4B66BE83" w14:textId="77777777" w:rsidR="00547F50" w:rsidRPr="00B61C85" w:rsidRDefault="00547F50" w:rsidP="00951A96">
            <w:pPr>
              <w:jc w:val="center"/>
              <w:rPr>
                <w:lang w:eastAsia="ar-SA"/>
              </w:rPr>
            </w:pPr>
          </w:p>
        </w:tc>
        <w:tc>
          <w:tcPr>
            <w:tcW w:w="1512" w:type="dxa"/>
          </w:tcPr>
          <w:p w14:paraId="3FA7937D" w14:textId="77777777" w:rsidR="00547F50" w:rsidRPr="00B61C85" w:rsidRDefault="00547F50" w:rsidP="00951A96">
            <w:pPr>
              <w:jc w:val="center"/>
              <w:rPr>
                <w:lang w:eastAsia="ar-SA"/>
              </w:rPr>
            </w:pPr>
          </w:p>
        </w:tc>
        <w:tc>
          <w:tcPr>
            <w:tcW w:w="1563" w:type="dxa"/>
          </w:tcPr>
          <w:p w14:paraId="1AD1EB78" w14:textId="77777777" w:rsidR="00547F50" w:rsidRPr="00B61C85" w:rsidRDefault="00547F50" w:rsidP="00951A96">
            <w:pPr>
              <w:jc w:val="center"/>
              <w:rPr>
                <w:lang w:eastAsia="ar-SA"/>
              </w:rPr>
            </w:pPr>
          </w:p>
        </w:tc>
        <w:tc>
          <w:tcPr>
            <w:tcW w:w="1679" w:type="dxa"/>
          </w:tcPr>
          <w:p w14:paraId="024311E5" w14:textId="77777777" w:rsidR="00547F50" w:rsidRPr="00B61C85" w:rsidRDefault="00547F50" w:rsidP="00951A96">
            <w:pPr>
              <w:jc w:val="center"/>
              <w:rPr>
                <w:lang w:eastAsia="ar-SA"/>
              </w:rPr>
            </w:pPr>
          </w:p>
        </w:tc>
      </w:tr>
      <w:tr w:rsidR="00547F50" w:rsidRPr="00567BFD" w14:paraId="14AD6128" w14:textId="77777777" w:rsidTr="00954AEA">
        <w:trPr>
          <w:trHeight w:val="780"/>
        </w:trPr>
        <w:tc>
          <w:tcPr>
            <w:tcW w:w="5665" w:type="dxa"/>
            <w:gridSpan w:val="2"/>
            <w:vAlign w:val="center"/>
            <w:hideMark/>
          </w:tcPr>
          <w:p w14:paraId="6F52FB6E" w14:textId="1E327973" w:rsidR="00547F50" w:rsidRPr="00B61C85" w:rsidRDefault="00547F50"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5D84A34B"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47969A9" w14:textId="20C76666" w:rsidR="00547F50" w:rsidRPr="00AD292B" w:rsidRDefault="00547F50" w:rsidP="00954AEA">
            <w:pPr>
              <w:spacing w:before="0"/>
              <w:jc w:val="center"/>
              <w:rPr>
                <w:lang w:val="sr-Cyrl-RS" w:eastAsia="ar-SA"/>
              </w:rPr>
            </w:pPr>
            <w:r>
              <w:rPr>
                <w:lang w:val="sr-Cyrl-RS" w:eastAsia="ar-SA"/>
              </w:rPr>
              <w:t>137</w:t>
            </w:r>
          </w:p>
        </w:tc>
        <w:tc>
          <w:tcPr>
            <w:tcW w:w="1510" w:type="dxa"/>
          </w:tcPr>
          <w:p w14:paraId="00D74414" w14:textId="77777777" w:rsidR="00547F50" w:rsidRPr="00B61C85" w:rsidRDefault="00547F50" w:rsidP="00951A96">
            <w:pPr>
              <w:jc w:val="center"/>
              <w:rPr>
                <w:lang w:eastAsia="ar-SA"/>
              </w:rPr>
            </w:pPr>
          </w:p>
        </w:tc>
        <w:tc>
          <w:tcPr>
            <w:tcW w:w="1512" w:type="dxa"/>
          </w:tcPr>
          <w:p w14:paraId="5D5B51E9" w14:textId="77777777" w:rsidR="00547F50" w:rsidRPr="00B61C85" w:rsidRDefault="00547F50" w:rsidP="00951A96">
            <w:pPr>
              <w:jc w:val="center"/>
              <w:rPr>
                <w:lang w:eastAsia="ar-SA"/>
              </w:rPr>
            </w:pPr>
          </w:p>
        </w:tc>
        <w:tc>
          <w:tcPr>
            <w:tcW w:w="1563" w:type="dxa"/>
          </w:tcPr>
          <w:p w14:paraId="13623CA7" w14:textId="77777777" w:rsidR="00547F50" w:rsidRPr="00B61C85" w:rsidRDefault="00547F50" w:rsidP="00951A96">
            <w:pPr>
              <w:jc w:val="center"/>
              <w:rPr>
                <w:lang w:eastAsia="ar-SA"/>
              </w:rPr>
            </w:pPr>
          </w:p>
        </w:tc>
        <w:tc>
          <w:tcPr>
            <w:tcW w:w="1679" w:type="dxa"/>
          </w:tcPr>
          <w:p w14:paraId="3ABD8BEA" w14:textId="77777777" w:rsidR="00547F50" w:rsidRPr="00B61C85" w:rsidRDefault="00547F50" w:rsidP="00951A96">
            <w:pPr>
              <w:jc w:val="center"/>
              <w:rPr>
                <w:lang w:eastAsia="ar-SA"/>
              </w:rPr>
            </w:pPr>
          </w:p>
        </w:tc>
      </w:tr>
      <w:tr w:rsidR="00547F50" w:rsidRPr="00567BFD" w14:paraId="49C24D59" w14:textId="77777777" w:rsidTr="00954AEA">
        <w:trPr>
          <w:trHeight w:val="780"/>
        </w:trPr>
        <w:tc>
          <w:tcPr>
            <w:tcW w:w="5665" w:type="dxa"/>
            <w:gridSpan w:val="2"/>
            <w:vAlign w:val="center"/>
            <w:hideMark/>
          </w:tcPr>
          <w:p w14:paraId="5A750A81" w14:textId="676293EA" w:rsidR="00547F50" w:rsidRPr="00B61C85" w:rsidRDefault="00547F50"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5720E1EF"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23887D52" w14:textId="07EF8538" w:rsidR="00547F50" w:rsidRPr="00B61C85" w:rsidRDefault="00547F50" w:rsidP="00954AEA">
            <w:pPr>
              <w:spacing w:before="0"/>
              <w:jc w:val="center"/>
              <w:rPr>
                <w:lang w:eastAsia="ar-SA"/>
              </w:rPr>
            </w:pPr>
            <w:r>
              <w:rPr>
                <w:lang w:eastAsia="ar-SA"/>
              </w:rPr>
              <w:t>1</w:t>
            </w:r>
          </w:p>
        </w:tc>
        <w:tc>
          <w:tcPr>
            <w:tcW w:w="1510" w:type="dxa"/>
          </w:tcPr>
          <w:p w14:paraId="463C710E" w14:textId="77777777" w:rsidR="00547F50" w:rsidRPr="00B61C85" w:rsidRDefault="00547F50" w:rsidP="00951A96">
            <w:pPr>
              <w:jc w:val="center"/>
              <w:rPr>
                <w:lang w:eastAsia="ar-SA"/>
              </w:rPr>
            </w:pPr>
          </w:p>
        </w:tc>
        <w:tc>
          <w:tcPr>
            <w:tcW w:w="1512" w:type="dxa"/>
          </w:tcPr>
          <w:p w14:paraId="17C9FDC1" w14:textId="77777777" w:rsidR="00547F50" w:rsidRPr="00B61C85" w:rsidRDefault="00547F50" w:rsidP="00951A96">
            <w:pPr>
              <w:jc w:val="center"/>
              <w:rPr>
                <w:lang w:eastAsia="ar-SA"/>
              </w:rPr>
            </w:pPr>
          </w:p>
        </w:tc>
        <w:tc>
          <w:tcPr>
            <w:tcW w:w="1563" w:type="dxa"/>
          </w:tcPr>
          <w:p w14:paraId="3B189C85" w14:textId="77777777" w:rsidR="00547F50" w:rsidRPr="00B61C85" w:rsidRDefault="00547F50" w:rsidP="00951A96">
            <w:pPr>
              <w:jc w:val="center"/>
              <w:rPr>
                <w:lang w:eastAsia="ar-SA"/>
              </w:rPr>
            </w:pPr>
          </w:p>
        </w:tc>
        <w:tc>
          <w:tcPr>
            <w:tcW w:w="1679" w:type="dxa"/>
          </w:tcPr>
          <w:p w14:paraId="3A397821" w14:textId="77777777" w:rsidR="00547F50" w:rsidRPr="00B61C85" w:rsidRDefault="00547F50" w:rsidP="00951A96">
            <w:pPr>
              <w:jc w:val="center"/>
              <w:rPr>
                <w:lang w:eastAsia="ar-SA"/>
              </w:rPr>
            </w:pPr>
          </w:p>
        </w:tc>
      </w:tr>
      <w:tr w:rsidR="00547F50" w:rsidRPr="00567BFD" w14:paraId="2CA9719C" w14:textId="77777777" w:rsidTr="00954AEA">
        <w:trPr>
          <w:trHeight w:val="765"/>
        </w:trPr>
        <w:tc>
          <w:tcPr>
            <w:tcW w:w="5665" w:type="dxa"/>
            <w:gridSpan w:val="2"/>
            <w:vAlign w:val="center"/>
            <w:hideMark/>
          </w:tcPr>
          <w:p w14:paraId="3E1E347C" w14:textId="24348E34" w:rsidR="00547F50" w:rsidRPr="00B61C85" w:rsidRDefault="00547F50"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27D05B21" w14:textId="77777777" w:rsidR="00547F50" w:rsidRPr="00B61C85" w:rsidRDefault="00547F50" w:rsidP="00954AEA">
            <w:pPr>
              <w:spacing w:before="0"/>
              <w:jc w:val="center"/>
              <w:rPr>
                <w:lang w:eastAsia="ar-SA"/>
              </w:rPr>
            </w:pPr>
            <w:r w:rsidRPr="00B61C85">
              <w:rPr>
                <w:lang w:eastAsia="ar-SA"/>
              </w:rPr>
              <w:t>н.ч.</w:t>
            </w:r>
          </w:p>
        </w:tc>
        <w:tc>
          <w:tcPr>
            <w:tcW w:w="1276" w:type="dxa"/>
            <w:noWrap/>
            <w:vAlign w:val="center"/>
            <w:hideMark/>
          </w:tcPr>
          <w:p w14:paraId="7F44D1E8" w14:textId="7A55E870" w:rsidR="00547F50" w:rsidRPr="00AD292B" w:rsidRDefault="00547F50" w:rsidP="00954AEA">
            <w:pPr>
              <w:spacing w:before="0"/>
              <w:jc w:val="center"/>
              <w:rPr>
                <w:lang w:val="sr-Cyrl-RS" w:eastAsia="ar-SA"/>
              </w:rPr>
            </w:pPr>
            <w:r>
              <w:rPr>
                <w:lang w:val="sr-Cyrl-RS" w:eastAsia="ar-SA"/>
              </w:rPr>
              <w:t>248</w:t>
            </w:r>
          </w:p>
        </w:tc>
        <w:tc>
          <w:tcPr>
            <w:tcW w:w="1510" w:type="dxa"/>
          </w:tcPr>
          <w:p w14:paraId="0E35B815" w14:textId="77777777" w:rsidR="00547F50" w:rsidRPr="00B61C85" w:rsidRDefault="00547F50" w:rsidP="00951A96">
            <w:pPr>
              <w:jc w:val="center"/>
              <w:rPr>
                <w:lang w:eastAsia="ar-SA"/>
              </w:rPr>
            </w:pPr>
          </w:p>
        </w:tc>
        <w:tc>
          <w:tcPr>
            <w:tcW w:w="1512" w:type="dxa"/>
          </w:tcPr>
          <w:p w14:paraId="3DE3A86A" w14:textId="77777777" w:rsidR="00547F50" w:rsidRPr="00B61C85" w:rsidRDefault="00547F50" w:rsidP="00951A96">
            <w:pPr>
              <w:jc w:val="center"/>
              <w:rPr>
                <w:lang w:eastAsia="ar-SA"/>
              </w:rPr>
            </w:pPr>
          </w:p>
        </w:tc>
        <w:tc>
          <w:tcPr>
            <w:tcW w:w="1563" w:type="dxa"/>
          </w:tcPr>
          <w:p w14:paraId="61C0B97B" w14:textId="77777777" w:rsidR="00547F50" w:rsidRPr="00B61C85" w:rsidRDefault="00547F50" w:rsidP="00951A96">
            <w:pPr>
              <w:jc w:val="center"/>
              <w:rPr>
                <w:lang w:eastAsia="ar-SA"/>
              </w:rPr>
            </w:pPr>
          </w:p>
        </w:tc>
        <w:tc>
          <w:tcPr>
            <w:tcW w:w="1679" w:type="dxa"/>
          </w:tcPr>
          <w:p w14:paraId="39988EC2" w14:textId="77777777" w:rsidR="00547F50" w:rsidRPr="00B61C85" w:rsidRDefault="00547F50" w:rsidP="00951A96">
            <w:pPr>
              <w:jc w:val="center"/>
              <w:rPr>
                <w:lang w:eastAsia="ar-SA"/>
              </w:rPr>
            </w:pPr>
          </w:p>
        </w:tc>
      </w:tr>
      <w:tr w:rsidR="00547F50" w:rsidRPr="00567BFD" w14:paraId="48721F42" w14:textId="77777777" w:rsidTr="00954AEA">
        <w:trPr>
          <w:trHeight w:val="495"/>
        </w:trPr>
        <w:tc>
          <w:tcPr>
            <w:tcW w:w="5665" w:type="dxa"/>
            <w:gridSpan w:val="2"/>
            <w:vAlign w:val="center"/>
            <w:hideMark/>
          </w:tcPr>
          <w:p w14:paraId="7B782BEF" w14:textId="45D17522" w:rsidR="00547F50" w:rsidRPr="00B61C85" w:rsidRDefault="00547F50" w:rsidP="00954AEA">
            <w:pPr>
              <w:spacing w:before="0"/>
              <w:contextualSpacing/>
              <w:jc w:val="left"/>
              <w:rPr>
                <w:lang w:eastAsia="ar-SA"/>
              </w:rPr>
            </w:pPr>
            <w:r w:rsidRPr="003F60A4">
              <w:rPr>
                <w:b/>
                <w:bCs/>
                <w:lang w:val="sr-Cyrl-RS" w:eastAsia="ar-SA"/>
              </w:rPr>
              <w:lastRenderedPageBreak/>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4C3A6DDA" w14:textId="77777777" w:rsidR="00547F50" w:rsidRDefault="00547F50" w:rsidP="00954AEA">
            <w:pPr>
              <w:spacing w:before="0"/>
              <w:jc w:val="center"/>
              <w:rPr>
                <w:lang w:eastAsia="ar-SA"/>
              </w:rPr>
            </w:pPr>
            <w:r w:rsidRPr="00B61C85">
              <w:rPr>
                <w:lang w:eastAsia="ar-SA"/>
              </w:rPr>
              <w:t>ком.</w:t>
            </w:r>
          </w:p>
          <w:p w14:paraId="7895321D"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EB06E49" w14:textId="6FEAC956" w:rsidR="00547F50" w:rsidRPr="00B61C85" w:rsidRDefault="00547F50" w:rsidP="00954AEA">
            <w:pPr>
              <w:spacing w:before="0"/>
              <w:jc w:val="center"/>
              <w:rPr>
                <w:lang w:eastAsia="ar-SA"/>
              </w:rPr>
            </w:pPr>
            <w:r>
              <w:rPr>
                <w:lang w:eastAsia="ar-SA"/>
              </w:rPr>
              <w:t>78</w:t>
            </w:r>
          </w:p>
        </w:tc>
        <w:tc>
          <w:tcPr>
            <w:tcW w:w="1510" w:type="dxa"/>
          </w:tcPr>
          <w:p w14:paraId="2183A1CA" w14:textId="77777777" w:rsidR="00547F50" w:rsidRPr="00B61C85" w:rsidRDefault="00547F50" w:rsidP="00951A96">
            <w:pPr>
              <w:jc w:val="center"/>
              <w:rPr>
                <w:lang w:eastAsia="ar-SA"/>
              </w:rPr>
            </w:pPr>
          </w:p>
        </w:tc>
        <w:tc>
          <w:tcPr>
            <w:tcW w:w="1512" w:type="dxa"/>
          </w:tcPr>
          <w:p w14:paraId="51E28FDC" w14:textId="77777777" w:rsidR="00547F50" w:rsidRPr="00B61C85" w:rsidRDefault="00547F50" w:rsidP="00951A96">
            <w:pPr>
              <w:jc w:val="center"/>
              <w:rPr>
                <w:lang w:eastAsia="ar-SA"/>
              </w:rPr>
            </w:pPr>
          </w:p>
        </w:tc>
        <w:tc>
          <w:tcPr>
            <w:tcW w:w="1563" w:type="dxa"/>
          </w:tcPr>
          <w:p w14:paraId="7BB5BDB7" w14:textId="77777777" w:rsidR="00547F50" w:rsidRPr="00B61C85" w:rsidRDefault="00547F50" w:rsidP="00951A96">
            <w:pPr>
              <w:jc w:val="center"/>
              <w:rPr>
                <w:lang w:eastAsia="ar-SA"/>
              </w:rPr>
            </w:pPr>
          </w:p>
        </w:tc>
        <w:tc>
          <w:tcPr>
            <w:tcW w:w="1679" w:type="dxa"/>
          </w:tcPr>
          <w:p w14:paraId="063C0AAC" w14:textId="77777777" w:rsidR="00547F50" w:rsidRPr="00B61C85" w:rsidRDefault="00547F50" w:rsidP="00951A96">
            <w:pPr>
              <w:jc w:val="center"/>
              <w:rPr>
                <w:lang w:eastAsia="ar-SA"/>
              </w:rPr>
            </w:pPr>
          </w:p>
        </w:tc>
      </w:tr>
      <w:tr w:rsidR="00547F50" w:rsidRPr="00567BFD" w14:paraId="6A4930B5" w14:textId="77777777" w:rsidTr="00954AEA">
        <w:trPr>
          <w:trHeight w:val="495"/>
        </w:trPr>
        <w:tc>
          <w:tcPr>
            <w:tcW w:w="5665" w:type="dxa"/>
            <w:gridSpan w:val="2"/>
            <w:vAlign w:val="center"/>
            <w:hideMark/>
          </w:tcPr>
          <w:p w14:paraId="5D25F859" w14:textId="76F772F6" w:rsidR="00547F50" w:rsidRPr="00B61C85" w:rsidRDefault="00547F50" w:rsidP="00954AEA">
            <w:pPr>
              <w:spacing w:before="0"/>
              <w:contextualSpacing/>
              <w:jc w:val="left"/>
              <w:rPr>
                <w:lang w:eastAsia="ar-SA"/>
              </w:rPr>
            </w:pPr>
            <w:r w:rsidRPr="003F60A4">
              <w:rPr>
                <w:b/>
                <w:bCs/>
                <w:lang w:val="sr-Cyrl-RS" w:eastAsia="ar-SA"/>
              </w:rPr>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14B55237" w14:textId="77777777" w:rsidR="00547F50" w:rsidRDefault="00547F50" w:rsidP="00954AEA">
            <w:pPr>
              <w:spacing w:before="0"/>
              <w:jc w:val="center"/>
              <w:rPr>
                <w:lang w:eastAsia="ar-SA"/>
              </w:rPr>
            </w:pPr>
            <w:r w:rsidRPr="00B61C85">
              <w:rPr>
                <w:lang w:eastAsia="ar-SA"/>
              </w:rPr>
              <w:t>ком.</w:t>
            </w:r>
          </w:p>
          <w:p w14:paraId="0B1FC05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C2220C5" w14:textId="77A0D2FC" w:rsidR="00547F50" w:rsidRPr="00B61C85" w:rsidRDefault="00547F50" w:rsidP="00954AEA">
            <w:pPr>
              <w:spacing w:before="0"/>
              <w:jc w:val="center"/>
              <w:rPr>
                <w:lang w:eastAsia="ar-SA"/>
              </w:rPr>
            </w:pPr>
            <w:r>
              <w:rPr>
                <w:lang w:eastAsia="ar-SA"/>
              </w:rPr>
              <w:t>27</w:t>
            </w:r>
          </w:p>
        </w:tc>
        <w:tc>
          <w:tcPr>
            <w:tcW w:w="1510" w:type="dxa"/>
          </w:tcPr>
          <w:p w14:paraId="244FFFA2" w14:textId="77777777" w:rsidR="00547F50" w:rsidRPr="00B61C85" w:rsidRDefault="00547F50" w:rsidP="00951A96">
            <w:pPr>
              <w:jc w:val="center"/>
              <w:rPr>
                <w:lang w:eastAsia="ar-SA"/>
              </w:rPr>
            </w:pPr>
          </w:p>
        </w:tc>
        <w:tc>
          <w:tcPr>
            <w:tcW w:w="1512" w:type="dxa"/>
          </w:tcPr>
          <w:p w14:paraId="2C0EAA11" w14:textId="77777777" w:rsidR="00547F50" w:rsidRPr="00B61C85" w:rsidRDefault="00547F50" w:rsidP="00951A96">
            <w:pPr>
              <w:jc w:val="center"/>
              <w:rPr>
                <w:lang w:eastAsia="ar-SA"/>
              </w:rPr>
            </w:pPr>
          </w:p>
        </w:tc>
        <w:tc>
          <w:tcPr>
            <w:tcW w:w="1563" w:type="dxa"/>
          </w:tcPr>
          <w:p w14:paraId="499F1B34" w14:textId="77777777" w:rsidR="00547F50" w:rsidRPr="00B61C85" w:rsidRDefault="00547F50" w:rsidP="00951A96">
            <w:pPr>
              <w:jc w:val="center"/>
              <w:rPr>
                <w:lang w:eastAsia="ar-SA"/>
              </w:rPr>
            </w:pPr>
          </w:p>
        </w:tc>
        <w:tc>
          <w:tcPr>
            <w:tcW w:w="1679" w:type="dxa"/>
          </w:tcPr>
          <w:p w14:paraId="77E3693D" w14:textId="77777777" w:rsidR="00547F50" w:rsidRPr="00B61C85" w:rsidRDefault="00547F50" w:rsidP="00951A96">
            <w:pPr>
              <w:jc w:val="center"/>
              <w:rPr>
                <w:lang w:eastAsia="ar-SA"/>
              </w:rPr>
            </w:pPr>
          </w:p>
        </w:tc>
      </w:tr>
      <w:tr w:rsidR="00547F50" w:rsidRPr="00567BFD" w14:paraId="17C1B27A" w14:textId="77777777" w:rsidTr="00954AEA">
        <w:trPr>
          <w:trHeight w:val="495"/>
        </w:trPr>
        <w:tc>
          <w:tcPr>
            <w:tcW w:w="5665" w:type="dxa"/>
            <w:gridSpan w:val="2"/>
            <w:vAlign w:val="center"/>
            <w:hideMark/>
          </w:tcPr>
          <w:p w14:paraId="14DE9128" w14:textId="1407044B" w:rsidR="00547F50" w:rsidRPr="00B61C85" w:rsidRDefault="00547F50"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3973799B" w14:textId="77777777" w:rsidR="00547F50" w:rsidRDefault="00547F50" w:rsidP="00954AEA">
            <w:pPr>
              <w:spacing w:before="0"/>
              <w:jc w:val="center"/>
              <w:rPr>
                <w:lang w:eastAsia="ar-SA"/>
              </w:rPr>
            </w:pPr>
            <w:r w:rsidRPr="00B61C85">
              <w:rPr>
                <w:lang w:eastAsia="ar-SA"/>
              </w:rPr>
              <w:t>ком.</w:t>
            </w:r>
          </w:p>
          <w:p w14:paraId="1E0D137D"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76B176A0" w14:textId="6FCAF94B" w:rsidR="00547F50" w:rsidRPr="00547F50" w:rsidRDefault="00547F50" w:rsidP="00954AEA">
            <w:pPr>
              <w:spacing w:before="0"/>
              <w:jc w:val="center"/>
              <w:rPr>
                <w:lang w:val="sr-Cyrl-RS" w:eastAsia="ar-SA"/>
              </w:rPr>
            </w:pPr>
            <w:r w:rsidRPr="00B61C85">
              <w:rPr>
                <w:lang w:eastAsia="ar-SA"/>
              </w:rPr>
              <w:t>1</w:t>
            </w:r>
            <w:r>
              <w:rPr>
                <w:lang w:val="sr-Cyrl-RS" w:eastAsia="ar-SA"/>
              </w:rPr>
              <w:t>9</w:t>
            </w:r>
          </w:p>
        </w:tc>
        <w:tc>
          <w:tcPr>
            <w:tcW w:w="1510" w:type="dxa"/>
          </w:tcPr>
          <w:p w14:paraId="1120DEA0" w14:textId="77777777" w:rsidR="00547F50" w:rsidRPr="00B61C85" w:rsidRDefault="00547F50" w:rsidP="00951A96">
            <w:pPr>
              <w:jc w:val="center"/>
              <w:rPr>
                <w:lang w:eastAsia="ar-SA"/>
              </w:rPr>
            </w:pPr>
          </w:p>
        </w:tc>
        <w:tc>
          <w:tcPr>
            <w:tcW w:w="1512" w:type="dxa"/>
          </w:tcPr>
          <w:p w14:paraId="35095566" w14:textId="77777777" w:rsidR="00547F50" w:rsidRPr="00B61C85" w:rsidRDefault="00547F50" w:rsidP="00951A96">
            <w:pPr>
              <w:jc w:val="center"/>
              <w:rPr>
                <w:lang w:eastAsia="ar-SA"/>
              </w:rPr>
            </w:pPr>
          </w:p>
        </w:tc>
        <w:tc>
          <w:tcPr>
            <w:tcW w:w="1563" w:type="dxa"/>
          </w:tcPr>
          <w:p w14:paraId="421E0983" w14:textId="77777777" w:rsidR="00547F50" w:rsidRPr="00B61C85" w:rsidRDefault="00547F50" w:rsidP="00951A96">
            <w:pPr>
              <w:jc w:val="center"/>
              <w:rPr>
                <w:lang w:eastAsia="ar-SA"/>
              </w:rPr>
            </w:pPr>
          </w:p>
        </w:tc>
        <w:tc>
          <w:tcPr>
            <w:tcW w:w="1679" w:type="dxa"/>
          </w:tcPr>
          <w:p w14:paraId="155FD02B" w14:textId="77777777" w:rsidR="00547F50" w:rsidRPr="00B61C85" w:rsidRDefault="00547F50" w:rsidP="00951A96">
            <w:pPr>
              <w:jc w:val="center"/>
              <w:rPr>
                <w:lang w:eastAsia="ar-SA"/>
              </w:rPr>
            </w:pPr>
          </w:p>
        </w:tc>
      </w:tr>
      <w:tr w:rsidR="00547F50" w:rsidRPr="00567BFD" w14:paraId="099C9DEE" w14:textId="77777777" w:rsidTr="00954AEA">
        <w:trPr>
          <w:trHeight w:val="495"/>
        </w:trPr>
        <w:tc>
          <w:tcPr>
            <w:tcW w:w="5665" w:type="dxa"/>
            <w:gridSpan w:val="2"/>
            <w:vAlign w:val="center"/>
            <w:hideMark/>
          </w:tcPr>
          <w:p w14:paraId="7CE8B647" w14:textId="125846D6" w:rsidR="00547F50" w:rsidRPr="00B61C85" w:rsidRDefault="00547F50"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06A5B855" w14:textId="77777777" w:rsidR="00547F50" w:rsidRDefault="00547F50" w:rsidP="00954AEA">
            <w:pPr>
              <w:spacing w:before="0"/>
              <w:jc w:val="center"/>
              <w:rPr>
                <w:lang w:eastAsia="ar-SA"/>
              </w:rPr>
            </w:pPr>
            <w:r w:rsidRPr="00B61C85">
              <w:rPr>
                <w:lang w:eastAsia="ar-SA"/>
              </w:rPr>
              <w:t>ком.</w:t>
            </w:r>
          </w:p>
          <w:p w14:paraId="1E9D562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4FE84F0" w14:textId="6E97EC49" w:rsidR="00547F50" w:rsidRPr="00B61C85" w:rsidRDefault="00547F50" w:rsidP="00954AEA">
            <w:pPr>
              <w:spacing w:before="0"/>
              <w:jc w:val="center"/>
              <w:rPr>
                <w:lang w:eastAsia="ar-SA"/>
              </w:rPr>
            </w:pPr>
            <w:r>
              <w:rPr>
                <w:lang w:eastAsia="ar-SA"/>
              </w:rPr>
              <w:t>26</w:t>
            </w:r>
          </w:p>
        </w:tc>
        <w:tc>
          <w:tcPr>
            <w:tcW w:w="1510" w:type="dxa"/>
          </w:tcPr>
          <w:p w14:paraId="033EA736" w14:textId="77777777" w:rsidR="00547F50" w:rsidRPr="00B61C85" w:rsidRDefault="00547F50" w:rsidP="00951A96">
            <w:pPr>
              <w:jc w:val="center"/>
              <w:rPr>
                <w:lang w:eastAsia="ar-SA"/>
              </w:rPr>
            </w:pPr>
          </w:p>
        </w:tc>
        <w:tc>
          <w:tcPr>
            <w:tcW w:w="1512" w:type="dxa"/>
          </w:tcPr>
          <w:p w14:paraId="15A162B0" w14:textId="77777777" w:rsidR="00547F50" w:rsidRPr="00B61C85" w:rsidRDefault="00547F50" w:rsidP="00951A96">
            <w:pPr>
              <w:jc w:val="center"/>
              <w:rPr>
                <w:lang w:eastAsia="ar-SA"/>
              </w:rPr>
            </w:pPr>
          </w:p>
        </w:tc>
        <w:tc>
          <w:tcPr>
            <w:tcW w:w="1563" w:type="dxa"/>
          </w:tcPr>
          <w:p w14:paraId="6B53C9E3" w14:textId="77777777" w:rsidR="00547F50" w:rsidRPr="00B61C85" w:rsidRDefault="00547F50" w:rsidP="00951A96">
            <w:pPr>
              <w:jc w:val="center"/>
              <w:rPr>
                <w:lang w:eastAsia="ar-SA"/>
              </w:rPr>
            </w:pPr>
          </w:p>
        </w:tc>
        <w:tc>
          <w:tcPr>
            <w:tcW w:w="1679" w:type="dxa"/>
          </w:tcPr>
          <w:p w14:paraId="0874F30B" w14:textId="77777777" w:rsidR="00547F50" w:rsidRPr="00B61C85" w:rsidRDefault="00547F50" w:rsidP="00951A96">
            <w:pPr>
              <w:jc w:val="center"/>
              <w:rPr>
                <w:lang w:eastAsia="ar-SA"/>
              </w:rPr>
            </w:pPr>
          </w:p>
        </w:tc>
      </w:tr>
      <w:tr w:rsidR="00547F50" w:rsidRPr="00567BFD" w14:paraId="4BB54F4C" w14:textId="77777777" w:rsidTr="00954AEA">
        <w:trPr>
          <w:trHeight w:val="495"/>
        </w:trPr>
        <w:tc>
          <w:tcPr>
            <w:tcW w:w="5665" w:type="dxa"/>
            <w:gridSpan w:val="2"/>
            <w:vAlign w:val="center"/>
            <w:hideMark/>
          </w:tcPr>
          <w:p w14:paraId="58635806" w14:textId="49BCEEA6" w:rsidR="00547F50" w:rsidRPr="00B61C85" w:rsidRDefault="00547F50"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7634D098" w14:textId="77777777" w:rsidR="00547F50" w:rsidRDefault="00547F50" w:rsidP="00954AEA">
            <w:pPr>
              <w:spacing w:before="0"/>
              <w:jc w:val="center"/>
              <w:rPr>
                <w:lang w:eastAsia="ar-SA"/>
              </w:rPr>
            </w:pPr>
            <w:r w:rsidRPr="00B61C85">
              <w:rPr>
                <w:lang w:eastAsia="ar-SA"/>
              </w:rPr>
              <w:t>ком.</w:t>
            </w:r>
          </w:p>
          <w:p w14:paraId="63333F11"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0076616" w14:textId="12FC2729" w:rsidR="00547F50" w:rsidRPr="00B61C85" w:rsidRDefault="00547F50" w:rsidP="00954AEA">
            <w:pPr>
              <w:spacing w:before="0"/>
              <w:jc w:val="center"/>
              <w:rPr>
                <w:lang w:eastAsia="ar-SA"/>
              </w:rPr>
            </w:pPr>
            <w:r>
              <w:rPr>
                <w:lang w:eastAsia="ar-SA"/>
              </w:rPr>
              <w:t>40</w:t>
            </w:r>
          </w:p>
        </w:tc>
        <w:tc>
          <w:tcPr>
            <w:tcW w:w="1510" w:type="dxa"/>
          </w:tcPr>
          <w:p w14:paraId="76E43DF2" w14:textId="77777777" w:rsidR="00547F50" w:rsidRPr="00B61C85" w:rsidRDefault="00547F50" w:rsidP="00951A96">
            <w:pPr>
              <w:jc w:val="center"/>
              <w:rPr>
                <w:lang w:eastAsia="ar-SA"/>
              </w:rPr>
            </w:pPr>
          </w:p>
        </w:tc>
        <w:tc>
          <w:tcPr>
            <w:tcW w:w="1512" w:type="dxa"/>
          </w:tcPr>
          <w:p w14:paraId="2D295298" w14:textId="77777777" w:rsidR="00547F50" w:rsidRPr="00B61C85" w:rsidRDefault="00547F50" w:rsidP="00951A96">
            <w:pPr>
              <w:jc w:val="center"/>
              <w:rPr>
                <w:lang w:eastAsia="ar-SA"/>
              </w:rPr>
            </w:pPr>
          </w:p>
        </w:tc>
        <w:tc>
          <w:tcPr>
            <w:tcW w:w="1563" w:type="dxa"/>
          </w:tcPr>
          <w:p w14:paraId="2552576E" w14:textId="77777777" w:rsidR="00547F50" w:rsidRPr="00B61C85" w:rsidRDefault="00547F50" w:rsidP="00951A96">
            <w:pPr>
              <w:jc w:val="center"/>
              <w:rPr>
                <w:lang w:eastAsia="ar-SA"/>
              </w:rPr>
            </w:pPr>
          </w:p>
        </w:tc>
        <w:tc>
          <w:tcPr>
            <w:tcW w:w="1679" w:type="dxa"/>
          </w:tcPr>
          <w:p w14:paraId="62F0D201" w14:textId="77777777" w:rsidR="00547F50" w:rsidRPr="00B61C85" w:rsidRDefault="00547F50" w:rsidP="00951A96">
            <w:pPr>
              <w:jc w:val="center"/>
              <w:rPr>
                <w:lang w:eastAsia="ar-SA"/>
              </w:rPr>
            </w:pPr>
          </w:p>
        </w:tc>
      </w:tr>
      <w:tr w:rsidR="00547F50" w:rsidRPr="00567BFD" w14:paraId="1E7E6B8C" w14:textId="77777777" w:rsidTr="00954AEA">
        <w:trPr>
          <w:trHeight w:val="495"/>
        </w:trPr>
        <w:tc>
          <w:tcPr>
            <w:tcW w:w="5665" w:type="dxa"/>
            <w:gridSpan w:val="2"/>
            <w:vAlign w:val="center"/>
            <w:hideMark/>
          </w:tcPr>
          <w:p w14:paraId="05AFF5C6" w14:textId="018BCC72" w:rsidR="00547F50" w:rsidRPr="00B61C85" w:rsidRDefault="00547F50"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4A745444" w14:textId="77777777" w:rsidR="00547F50" w:rsidRDefault="00547F50" w:rsidP="00954AEA">
            <w:pPr>
              <w:spacing w:before="0"/>
              <w:jc w:val="center"/>
              <w:rPr>
                <w:lang w:eastAsia="ar-SA"/>
              </w:rPr>
            </w:pPr>
            <w:r w:rsidRPr="00B61C85">
              <w:rPr>
                <w:lang w:eastAsia="ar-SA"/>
              </w:rPr>
              <w:t>ком.</w:t>
            </w:r>
          </w:p>
          <w:p w14:paraId="6BD19C6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36A043E" w14:textId="084789D9" w:rsidR="00547F50" w:rsidRPr="00B61C85" w:rsidRDefault="00547F50" w:rsidP="00954AEA">
            <w:pPr>
              <w:spacing w:before="0"/>
              <w:jc w:val="center"/>
              <w:rPr>
                <w:lang w:eastAsia="ar-SA"/>
              </w:rPr>
            </w:pPr>
            <w:r>
              <w:rPr>
                <w:lang w:eastAsia="ar-SA"/>
              </w:rPr>
              <w:t>16</w:t>
            </w:r>
          </w:p>
        </w:tc>
        <w:tc>
          <w:tcPr>
            <w:tcW w:w="1510" w:type="dxa"/>
          </w:tcPr>
          <w:p w14:paraId="75319CDB" w14:textId="77777777" w:rsidR="00547F50" w:rsidRPr="00B61C85" w:rsidRDefault="00547F50" w:rsidP="00951A96">
            <w:pPr>
              <w:jc w:val="center"/>
              <w:rPr>
                <w:lang w:eastAsia="ar-SA"/>
              </w:rPr>
            </w:pPr>
          </w:p>
        </w:tc>
        <w:tc>
          <w:tcPr>
            <w:tcW w:w="1512" w:type="dxa"/>
          </w:tcPr>
          <w:p w14:paraId="0B5B71B3" w14:textId="77777777" w:rsidR="00547F50" w:rsidRPr="00B61C85" w:rsidRDefault="00547F50" w:rsidP="00951A96">
            <w:pPr>
              <w:jc w:val="center"/>
              <w:rPr>
                <w:lang w:eastAsia="ar-SA"/>
              </w:rPr>
            </w:pPr>
          </w:p>
        </w:tc>
        <w:tc>
          <w:tcPr>
            <w:tcW w:w="1563" w:type="dxa"/>
          </w:tcPr>
          <w:p w14:paraId="4E25A87C" w14:textId="77777777" w:rsidR="00547F50" w:rsidRPr="00B61C85" w:rsidRDefault="00547F50" w:rsidP="00951A96">
            <w:pPr>
              <w:jc w:val="center"/>
              <w:rPr>
                <w:lang w:eastAsia="ar-SA"/>
              </w:rPr>
            </w:pPr>
          </w:p>
        </w:tc>
        <w:tc>
          <w:tcPr>
            <w:tcW w:w="1679" w:type="dxa"/>
          </w:tcPr>
          <w:p w14:paraId="15BD6954" w14:textId="77777777" w:rsidR="00547F50" w:rsidRPr="00B61C85" w:rsidRDefault="00547F50" w:rsidP="00951A96">
            <w:pPr>
              <w:jc w:val="center"/>
              <w:rPr>
                <w:lang w:eastAsia="ar-SA"/>
              </w:rPr>
            </w:pPr>
          </w:p>
        </w:tc>
      </w:tr>
      <w:tr w:rsidR="00547F50" w:rsidRPr="00567BFD" w14:paraId="375D4802" w14:textId="77777777" w:rsidTr="00954AEA">
        <w:trPr>
          <w:trHeight w:val="495"/>
        </w:trPr>
        <w:tc>
          <w:tcPr>
            <w:tcW w:w="5665" w:type="dxa"/>
            <w:gridSpan w:val="2"/>
            <w:vAlign w:val="center"/>
            <w:hideMark/>
          </w:tcPr>
          <w:p w14:paraId="72F09DE4" w14:textId="1D5C0990" w:rsidR="00547F50" w:rsidRPr="00B61C85" w:rsidRDefault="00547F50"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13E63156" w14:textId="77777777" w:rsidR="00547F50" w:rsidRDefault="00547F50" w:rsidP="00954AEA">
            <w:pPr>
              <w:spacing w:before="0"/>
              <w:jc w:val="center"/>
              <w:rPr>
                <w:lang w:eastAsia="ar-SA"/>
              </w:rPr>
            </w:pPr>
            <w:r w:rsidRPr="00B61C85">
              <w:rPr>
                <w:lang w:eastAsia="ar-SA"/>
              </w:rPr>
              <w:t>ком.</w:t>
            </w:r>
          </w:p>
          <w:p w14:paraId="00FF6D50"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2114AF6" w14:textId="6AC1932B" w:rsidR="00547F50" w:rsidRPr="00B61C85" w:rsidRDefault="00547F50" w:rsidP="00954AEA">
            <w:pPr>
              <w:spacing w:before="0"/>
              <w:jc w:val="center"/>
              <w:rPr>
                <w:lang w:eastAsia="ar-SA"/>
              </w:rPr>
            </w:pPr>
            <w:r>
              <w:rPr>
                <w:lang w:eastAsia="ar-SA"/>
              </w:rPr>
              <w:t>42</w:t>
            </w:r>
          </w:p>
        </w:tc>
        <w:tc>
          <w:tcPr>
            <w:tcW w:w="1510" w:type="dxa"/>
          </w:tcPr>
          <w:p w14:paraId="4C75A259" w14:textId="77777777" w:rsidR="00547F50" w:rsidRPr="00B61C85" w:rsidRDefault="00547F50" w:rsidP="00951A96">
            <w:pPr>
              <w:jc w:val="center"/>
              <w:rPr>
                <w:lang w:eastAsia="ar-SA"/>
              </w:rPr>
            </w:pPr>
          </w:p>
        </w:tc>
        <w:tc>
          <w:tcPr>
            <w:tcW w:w="1512" w:type="dxa"/>
          </w:tcPr>
          <w:p w14:paraId="57E2139C" w14:textId="77777777" w:rsidR="00547F50" w:rsidRPr="00B61C85" w:rsidRDefault="00547F50" w:rsidP="00951A96">
            <w:pPr>
              <w:jc w:val="center"/>
              <w:rPr>
                <w:lang w:eastAsia="ar-SA"/>
              </w:rPr>
            </w:pPr>
          </w:p>
        </w:tc>
        <w:tc>
          <w:tcPr>
            <w:tcW w:w="1563" w:type="dxa"/>
          </w:tcPr>
          <w:p w14:paraId="17173B5D" w14:textId="77777777" w:rsidR="00547F50" w:rsidRPr="00B61C85" w:rsidRDefault="00547F50" w:rsidP="00951A96">
            <w:pPr>
              <w:jc w:val="center"/>
              <w:rPr>
                <w:lang w:eastAsia="ar-SA"/>
              </w:rPr>
            </w:pPr>
          </w:p>
        </w:tc>
        <w:tc>
          <w:tcPr>
            <w:tcW w:w="1679" w:type="dxa"/>
          </w:tcPr>
          <w:p w14:paraId="714D23A4" w14:textId="77777777" w:rsidR="00547F50" w:rsidRPr="00B61C85" w:rsidRDefault="00547F50" w:rsidP="00951A96">
            <w:pPr>
              <w:jc w:val="center"/>
              <w:rPr>
                <w:lang w:eastAsia="ar-SA"/>
              </w:rPr>
            </w:pPr>
          </w:p>
        </w:tc>
      </w:tr>
      <w:tr w:rsidR="00547F50" w:rsidRPr="00567BFD" w14:paraId="3A06193F" w14:textId="77777777" w:rsidTr="00954AEA">
        <w:trPr>
          <w:trHeight w:val="495"/>
        </w:trPr>
        <w:tc>
          <w:tcPr>
            <w:tcW w:w="5665" w:type="dxa"/>
            <w:gridSpan w:val="2"/>
            <w:vAlign w:val="center"/>
            <w:hideMark/>
          </w:tcPr>
          <w:p w14:paraId="10A05144" w14:textId="0568515E" w:rsidR="00547F50" w:rsidRPr="00B61C85" w:rsidRDefault="00547F50"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715A5DB0" w14:textId="77777777" w:rsidR="00547F50" w:rsidRDefault="00547F50" w:rsidP="00954AEA">
            <w:pPr>
              <w:spacing w:before="0"/>
              <w:jc w:val="center"/>
              <w:rPr>
                <w:lang w:eastAsia="ar-SA"/>
              </w:rPr>
            </w:pPr>
            <w:r w:rsidRPr="00B61C85">
              <w:rPr>
                <w:lang w:eastAsia="ar-SA"/>
              </w:rPr>
              <w:t>ком.</w:t>
            </w:r>
          </w:p>
          <w:p w14:paraId="32C92DC9"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AEE53CE" w14:textId="1F37C831" w:rsidR="00547F50" w:rsidRPr="00547F50" w:rsidRDefault="00547F50" w:rsidP="00954AEA">
            <w:pPr>
              <w:spacing w:before="0"/>
              <w:jc w:val="center"/>
              <w:rPr>
                <w:lang w:val="sr-Cyrl-RS" w:eastAsia="ar-SA"/>
              </w:rPr>
            </w:pPr>
            <w:r>
              <w:rPr>
                <w:lang w:eastAsia="ar-SA"/>
              </w:rPr>
              <w:t>1</w:t>
            </w:r>
            <w:r>
              <w:rPr>
                <w:lang w:val="sr-Cyrl-RS" w:eastAsia="ar-SA"/>
              </w:rPr>
              <w:t>5</w:t>
            </w:r>
          </w:p>
        </w:tc>
        <w:tc>
          <w:tcPr>
            <w:tcW w:w="1510" w:type="dxa"/>
          </w:tcPr>
          <w:p w14:paraId="5411F33B" w14:textId="77777777" w:rsidR="00547F50" w:rsidRPr="00B61C85" w:rsidRDefault="00547F50" w:rsidP="00951A96">
            <w:pPr>
              <w:jc w:val="center"/>
              <w:rPr>
                <w:lang w:eastAsia="ar-SA"/>
              </w:rPr>
            </w:pPr>
          </w:p>
        </w:tc>
        <w:tc>
          <w:tcPr>
            <w:tcW w:w="1512" w:type="dxa"/>
          </w:tcPr>
          <w:p w14:paraId="4FACFFC4" w14:textId="77777777" w:rsidR="00547F50" w:rsidRPr="00B61C85" w:rsidRDefault="00547F50" w:rsidP="00951A96">
            <w:pPr>
              <w:jc w:val="center"/>
              <w:rPr>
                <w:lang w:eastAsia="ar-SA"/>
              </w:rPr>
            </w:pPr>
          </w:p>
        </w:tc>
        <w:tc>
          <w:tcPr>
            <w:tcW w:w="1563" w:type="dxa"/>
          </w:tcPr>
          <w:p w14:paraId="3ADCDA2B" w14:textId="77777777" w:rsidR="00547F50" w:rsidRPr="00B61C85" w:rsidRDefault="00547F50" w:rsidP="00951A96">
            <w:pPr>
              <w:jc w:val="center"/>
              <w:rPr>
                <w:lang w:eastAsia="ar-SA"/>
              </w:rPr>
            </w:pPr>
          </w:p>
        </w:tc>
        <w:tc>
          <w:tcPr>
            <w:tcW w:w="1679" w:type="dxa"/>
          </w:tcPr>
          <w:p w14:paraId="45AA86E7" w14:textId="77777777" w:rsidR="00547F50" w:rsidRPr="00B61C85" w:rsidRDefault="00547F50" w:rsidP="00951A96">
            <w:pPr>
              <w:jc w:val="center"/>
              <w:rPr>
                <w:lang w:eastAsia="ar-SA"/>
              </w:rPr>
            </w:pPr>
          </w:p>
        </w:tc>
      </w:tr>
      <w:tr w:rsidR="00547F50" w:rsidRPr="00567BFD" w14:paraId="3063D3EB" w14:textId="77777777" w:rsidTr="00954AEA">
        <w:trPr>
          <w:trHeight w:val="495"/>
        </w:trPr>
        <w:tc>
          <w:tcPr>
            <w:tcW w:w="5665" w:type="dxa"/>
            <w:gridSpan w:val="2"/>
            <w:vAlign w:val="center"/>
            <w:hideMark/>
          </w:tcPr>
          <w:p w14:paraId="17034AC0" w14:textId="5A34182F" w:rsidR="00547F50" w:rsidRPr="00B61C85" w:rsidRDefault="00547F50"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74575873" w14:textId="77777777" w:rsidR="00547F50" w:rsidRDefault="00547F50" w:rsidP="00954AEA">
            <w:pPr>
              <w:spacing w:before="0"/>
              <w:jc w:val="center"/>
              <w:rPr>
                <w:lang w:eastAsia="ar-SA"/>
              </w:rPr>
            </w:pPr>
            <w:r w:rsidRPr="00B61C85">
              <w:rPr>
                <w:lang w:eastAsia="ar-SA"/>
              </w:rPr>
              <w:t>ком.</w:t>
            </w:r>
          </w:p>
          <w:p w14:paraId="55E9368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EDDB188" w14:textId="571EBDD0" w:rsidR="00547F50" w:rsidRPr="00B61C85" w:rsidRDefault="00547F50" w:rsidP="00954AEA">
            <w:pPr>
              <w:spacing w:before="0"/>
              <w:jc w:val="center"/>
              <w:rPr>
                <w:lang w:eastAsia="ar-SA"/>
              </w:rPr>
            </w:pPr>
            <w:r>
              <w:rPr>
                <w:lang w:eastAsia="ar-SA"/>
              </w:rPr>
              <w:t>36</w:t>
            </w:r>
          </w:p>
        </w:tc>
        <w:tc>
          <w:tcPr>
            <w:tcW w:w="1510" w:type="dxa"/>
          </w:tcPr>
          <w:p w14:paraId="49F09C1A" w14:textId="77777777" w:rsidR="00547F50" w:rsidRPr="00B61C85" w:rsidRDefault="00547F50" w:rsidP="00951A96">
            <w:pPr>
              <w:jc w:val="center"/>
              <w:rPr>
                <w:lang w:eastAsia="ar-SA"/>
              </w:rPr>
            </w:pPr>
          </w:p>
        </w:tc>
        <w:tc>
          <w:tcPr>
            <w:tcW w:w="1512" w:type="dxa"/>
          </w:tcPr>
          <w:p w14:paraId="2EA1684A" w14:textId="77777777" w:rsidR="00547F50" w:rsidRPr="00B61C85" w:rsidRDefault="00547F50" w:rsidP="00951A96">
            <w:pPr>
              <w:jc w:val="center"/>
              <w:rPr>
                <w:lang w:eastAsia="ar-SA"/>
              </w:rPr>
            </w:pPr>
          </w:p>
        </w:tc>
        <w:tc>
          <w:tcPr>
            <w:tcW w:w="1563" w:type="dxa"/>
          </w:tcPr>
          <w:p w14:paraId="012AA65E" w14:textId="77777777" w:rsidR="00547F50" w:rsidRPr="00B61C85" w:rsidRDefault="00547F50" w:rsidP="00951A96">
            <w:pPr>
              <w:jc w:val="center"/>
              <w:rPr>
                <w:lang w:eastAsia="ar-SA"/>
              </w:rPr>
            </w:pPr>
          </w:p>
        </w:tc>
        <w:tc>
          <w:tcPr>
            <w:tcW w:w="1679" w:type="dxa"/>
          </w:tcPr>
          <w:p w14:paraId="5C3D2290" w14:textId="77777777" w:rsidR="00547F50" w:rsidRPr="00B61C85" w:rsidRDefault="00547F50" w:rsidP="00951A96">
            <w:pPr>
              <w:jc w:val="center"/>
              <w:rPr>
                <w:lang w:eastAsia="ar-SA"/>
              </w:rPr>
            </w:pPr>
          </w:p>
        </w:tc>
      </w:tr>
      <w:tr w:rsidR="00547F50" w:rsidRPr="00567BFD" w14:paraId="534CA0D9" w14:textId="77777777" w:rsidTr="00954AEA">
        <w:trPr>
          <w:trHeight w:val="495"/>
        </w:trPr>
        <w:tc>
          <w:tcPr>
            <w:tcW w:w="5665" w:type="dxa"/>
            <w:gridSpan w:val="2"/>
            <w:vAlign w:val="center"/>
            <w:hideMark/>
          </w:tcPr>
          <w:p w14:paraId="00C5A901" w14:textId="37DD0492" w:rsidR="00547F50" w:rsidRPr="00B61C85" w:rsidRDefault="00547F50"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39F13B8B" w14:textId="77777777" w:rsidR="00547F50" w:rsidRDefault="00547F50" w:rsidP="00954AEA">
            <w:pPr>
              <w:spacing w:before="0"/>
              <w:jc w:val="center"/>
              <w:rPr>
                <w:lang w:eastAsia="ar-SA"/>
              </w:rPr>
            </w:pPr>
            <w:r w:rsidRPr="00B61C85">
              <w:rPr>
                <w:lang w:eastAsia="ar-SA"/>
              </w:rPr>
              <w:t>ком.</w:t>
            </w:r>
          </w:p>
          <w:p w14:paraId="7686157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0F276F6" w14:textId="218E740B" w:rsidR="00547F50" w:rsidRPr="00547F50" w:rsidRDefault="00547F50" w:rsidP="00954AEA">
            <w:pPr>
              <w:spacing w:before="0"/>
              <w:jc w:val="center"/>
              <w:rPr>
                <w:lang w:val="sr-Cyrl-RS" w:eastAsia="ar-SA"/>
              </w:rPr>
            </w:pPr>
            <w:r>
              <w:rPr>
                <w:lang w:val="sr-Cyrl-RS" w:eastAsia="ar-SA"/>
              </w:rPr>
              <w:t>20</w:t>
            </w:r>
          </w:p>
        </w:tc>
        <w:tc>
          <w:tcPr>
            <w:tcW w:w="1510" w:type="dxa"/>
          </w:tcPr>
          <w:p w14:paraId="40CA713E" w14:textId="77777777" w:rsidR="00547F50" w:rsidRPr="00B61C85" w:rsidRDefault="00547F50" w:rsidP="00951A96">
            <w:pPr>
              <w:jc w:val="center"/>
              <w:rPr>
                <w:lang w:eastAsia="ar-SA"/>
              </w:rPr>
            </w:pPr>
          </w:p>
        </w:tc>
        <w:tc>
          <w:tcPr>
            <w:tcW w:w="1512" w:type="dxa"/>
          </w:tcPr>
          <w:p w14:paraId="31672201" w14:textId="77777777" w:rsidR="00547F50" w:rsidRPr="00B61C85" w:rsidRDefault="00547F50" w:rsidP="00951A96">
            <w:pPr>
              <w:jc w:val="center"/>
              <w:rPr>
                <w:lang w:eastAsia="ar-SA"/>
              </w:rPr>
            </w:pPr>
          </w:p>
        </w:tc>
        <w:tc>
          <w:tcPr>
            <w:tcW w:w="1563" w:type="dxa"/>
          </w:tcPr>
          <w:p w14:paraId="5C9048F8" w14:textId="77777777" w:rsidR="00547F50" w:rsidRPr="00B61C85" w:rsidRDefault="00547F50" w:rsidP="00951A96">
            <w:pPr>
              <w:jc w:val="center"/>
              <w:rPr>
                <w:lang w:eastAsia="ar-SA"/>
              </w:rPr>
            </w:pPr>
          </w:p>
        </w:tc>
        <w:tc>
          <w:tcPr>
            <w:tcW w:w="1679" w:type="dxa"/>
          </w:tcPr>
          <w:p w14:paraId="264C2C4F" w14:textId="77777777" w:rsidR="00547F50" w:rsidRPr="00B61C85" w:rsidRDefault="00547F50" w:rsidP="00951A96">
            <w:pPr>
              <w:jc w:val="center"/>
              <w:rPr>
                <w:lang w:eastAsia="ar-SA"/>
              </w:rPr>
            </w:pPr>
          </w:p>
        </w:tc>
      </w:tr>
      <w:tr w:rsidR="00547F50" w:rsidRPr="00567BFD" w14:paraId="00C453CA" w14:textId="77777777" w:rsidTr="00954AEA">
        <w:trPr>
          <w:trHeight w:val="495"/>
        </w:trPr>
        <w:tc>
          <w:tcPr>
            <w:tcW w:w="5665" w:type="dxa"/>
            <w:gridSpan w:val="2"/>
            <w:vAlign w:val="center"/>
            <w:hideMark/>
          </w:tcPr>
          <w:p w14:paraId="3DC38FFB" w14:textId="77777777" w:rsidR="00547F50" w:rsidRPr="00B61C85" w:rsidRDefault="00547F50" w:rsidP="00954AEA">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12776049" w14:textId="77777777" w:rsidR="00547F50" w:rsidRDefault="00547F50" w:rsidP="00954AEA">
            <w:pPr>
              <w:spacing w:before="0"/>
              <w:jc w:val="center"/>
              <w:rPr>
                <w:lang w:eastAsia="ar-SA"/>
              </w:rPr>
            </w:pPr>
            <w:r>
              <w:rPr>
                <w:lang w:eastAsia="ar-SA"/>
              </w:rPr>
              <w:t>комплет</w:t>
            </w:r>
          </w:p>
          <w:p w14:paraId="08B58AAB"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379573CD" w14:textId="26130290" w:rsidR="00547F50" w:rsidRPr="00AD292B" w:rsidRDefault="00547F50" w:rsidP="00954AEA">
            <w:pPr>
              <w:spacing w:before="0"/>
              <w:jc w:val="center"/>
              <w:rPr>
                <w:lang w:val="sr-Cyrl-RS" w:eastAsia="ar-SA"/>
              </w:rPr>
            </w:pPr>
            <w:r>
              <w:rPr>
                <w:lang w:eastAsia="ar-SA"/>
              </w:rPr>
              <w:t>46</w:t>
            </w:r>
          </w:p>
        </w:tc>
        <w:tc>
          <w:tcPr>
            <w:tcW w:w="1510" w:type="dxa"/>
          </w:tcPr>
          <w:p w14:paraId="7B88435B" w14:textId="77777777" w:rsidR="00547F50" w:rsidRPr="00B61C85" w:rsidRDefault="00547F50" w:rsidP="00951A96">
            <w:pPr>
              <w:jc w:val="center"/>
              <w:rPr>
                <w:lang w:eastAsia="ar-SA"/>
              </w:rPr>
            </w:pPr>
          </w:p>
        </w:tc>
        <w:tc>
          <w:tcPr>
            <w:tcW w:w="1512" w:type="dxa"/>
          </w:tcPr>
          <w:p w14:paraId="358CE9A1" w14:textId="77777777" w:rsidR="00547F50" w:rsidRPr="00B61C85" w:rsidRDefault="00547F50" w:rsidP="00951A96">
            <w:pPr>
              <w:jc w:val="center"/>
              <w:rPr>
                <w:lang w:eastAsia="ar-SA"/>
              </w:rPr>
            </w:pPr>
          </w:p>
        </w:tc>
        <w:tc>
          <w:tcPr>
            <w:tcW w:w="1563" w:type="dxa"/>
          </w:tcPr>
          <w:p w14:paraId="79EB8ACB" w14:textId="77777777" w:rsidR="00547F50" w:rsidRPr="00B61C85" w:rsidRDefault="00547F50" w:rsidP="00951A96">
            <w:pPr>
              <w:jc w:val="center"/>
              <w:rPr>
                <w:lang w:eastAsia="ar-SA"/>
              </w:rPr>
            </w:pPr>
          </w:p>
        </w:tc>
        <w:tc>
          <w:tcPr>
            <w:tcW w:w="1679" w:type="dxa"/>
          </w:tcPr>
          <w:p w14:paraId="5C388E9F" w14:textId="77777777" w:rsidR="00547F50" w:rsidRPr="00B61C85" w:rsidRDefault="00547F50" w:rsidP="00951A96">
            <w:pPr>
              <w:jc w:val="center"/>
              <w:rPr>
                <w:lang w:eastAsia="ar-SA"/>
              </w:rPr>
            </w:pPr>
          </w:p>
        </w:tc>
      </w:tr>
      <w:tr w:rsidR="00547F50" w:rsidRPr="00567BFD" w14:paraId="3BC316FA" w14:textId="77777777" w:rsidTr="00954AEA">
        <w:trPr>
          <w:trHeight w:val="834"/>
        </w:trPr>
        <w:tc>
          <w:tcPr>
            <w:tcW w:w="5665" w:type="dxa"/>
            <w:gridSpan w:val="2"/>
            <w:vAlign w:val="center"/>
            <w:hideMark/>
          </w:tcPr>
          <w:p w14:paraId="06CF20B0" w14:textId="77777777" w:rsidR="00547F50" w:rsidRPr="00B61C85" w:rsidRDefault="00547F50" w:rsidP="00954AEA">
            <w:pPr>
              <w:spacing w:before="0"/>
              <w:contextualSpacing/>
              <w:jc w:val="left"/>
              <w:rPr>
                <w:lang w:eastAsia="ar-SA"/>
              </w:rPr>
            </w:pPr>
            <w:r>
              <w:rPr>
                <w:b/>
                <w:lang w:val="sr-Cyrl-RS" w:eastAsia="ar-SA"/>
              </w:rPr>
              <w:lastRenderedPageBreak/>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5325AB2C" w14:textId="77777777" w:rsidR="00547F50" w:rsidRDefault="00547F50" w:rsidP="00954AEA">
            <w:pPr>
              <w:spacing w:before="0"/>
              <w:jc w:val="center"/>
              <w:rPr>
                <w:lang w:eastAsia="ar-SA"/>
              </w:rPr>
            </w:pPr>
            <w:r>
              <w:rPr>
                <w:lang w:eastAsia="ar-SA"/>
              </w:rPr>
              <w:t>комплет</w:t>
            </w:r>
          </w:p>
          <w:p w14:paraId="672494E8"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171693E" w14:textId="7CEAC1DF" w:rsidR="00547F50" w:rsidRPr="00B61C85" w:rsidRDefault="00547F50" w:rsidP="00954AEA">
            <w:pPr>
              <w:spacing w:before="0"/>
              <w:jc w:val="center"/>
              <w:rPr>
                <w:lang w:eastAsia="ar-SA"/>
              </w:rPr>
            </w:pPr>
            <w:r>
              <w:rPr>
                <w:lang w:eastAsia="ar-SA"/>
              </w:rPr>
              <w:t>23</w:t>
            </w:r>
          </w:p>
        </w:tc>
        <w:tc>
          <w:tcPr>
            <w:tcW w:w="1510" w:type="dxa"/>
          </w:tcPr>
          <w:p w14:paraId="76DF24A5" w14:textId="77777777" w:rsidR="00547F50" w:rsidRPr="00B61C85" w:rsidRDefault="00547F50" w:rsidP="00951A96">
            <w:pPr>
              <w:jc w:val="center"/>
              <w:rPr>
                <w:lang w:eastAsia="ar-SA"/>
              </w:rPr>
            </w:pPr>
          </w:p>
        </w:tc>
        <w:tc>
          <w:tcPr>
            <w:tcW w:w="1512" w:type="dxa"/>
          </w:tcPr>
          <w:p w14:paraId="698DC5D3" w14:textId="77777777" w:rsidR="00547F50" w:rsidRPr="00B61C85" w:rsidRDefault="00547F50" w:rsidP="00951A96">
            <w:pPr>
              <w:jc w:val="center"/>
              <w:rPr>
                <w:lang w:eastAsia="ar-SA"/>
              </w:rPr>
            </w:pPr>
          </w:p>
        </w:tc>
        <w:tc>
          <w:tcPr>
            <w:tcW w:w="1563" w:type="dxa"/>
          </w:tcPr>
          <w:p w14:paraId="7EEB2D01" w14:textId="77777777" w:rsidR="00547F50" w:rsidRPr="00B61C85" w:rsidRDefault="00547F50" w:rsidP="00951A96">
            <w:pPr>
              <w:jc w:val="center"/>
              <w:rPr>
                <w:lang w:eastAsia="ar-SA"/>
              </w:rPr>
            </w:pPr>
          </w:p>
        </w:tc>
        <w:tc>
          <w:tcPr>
            <w:tcW w:w="1679" w:type="dxa"/>
          </w:tcPr>
          <w:p w14:paraId="1F2A7B26" w14:textId="77777777" w:rsidR="00547F50" w:rsidRPr="00B61C85" w:rsidRDefault="00547F50" w:rsidP="00951A96">
            <w:pPr>
              <w:jc w:val="center"/>
              <w:rPr>
                <w:lang w:eastAsia="ar-SA"/>
              </w:rPr>
            </w:pPr>
          </w:p>
        </w:tc>
      </w:tr>
      <w:tr w:rsidR="00547F50" w:rsidRPr="00567BFD" w14:paraId="523BE6A1" w14:textId="77777777" w:rsidTr="00954AEA">
        <w:trPr>
          <w:trHeight w:val="590"/>
        </w:trPr>
        <w:tc>
          <w:tcPr>
            <w:tcW w:w="5665" w:type="dxa"/>
            <w:gridSpan w:val="2"/>
            <w:vAlign w:val="center"/>
            <w:hideMark/>
          </w:tcPr>
          <w:p w14:paraId="46555B2C" w14:textId="620392B0" w:rsidR="00547F50" w:rsidRPr="00B61C85" w:rsidRDefault="00547F50" w:rsidP="00954AEA">
            <w:pPr>
              <w:spacing w:before="0"/>
              <w:contextualSpacing/>
              <w:jc w:val="left"/>
              <w:rPr>
                <w:lang w:eastAsia="ar-SA"/>
              </w:rPr>
            </w:pPr>
            <w:r w:rsidRPr="00923989">
              <w:rPr>
                <w:b/>
                <w:lang w:val="sr-Cyrl-RS" w:eastAsia="ar-SA"/>
              </w:rPr>
              <w:t>2</w:t>
            </w:r>
            <w:r>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r w:rsidRPr="00B61C85">
              <w:rPr>
                <w:lang w:eastAsia="ar-SA"/>
              </w:rPr>
              <w:t xml:space="preserve"> </w:t>
            </w:r>
          </w:p>
        </w:tc>
        <w:tc>
          <w:tcPr>
            <w:tcW w:w="1532" w:type="dxa"/>
            <w:noWrap/>
            <w:vAlign w:val="center"/>
            <w:hideMark/>
          </w:tcPr>
          <w:p w14:paraId="53978578" w14:textId="77777777" w:rsidR="00547F50" w:rsidRPr="00923989" w:rsidRDefault="00547F50" w:rsidP="00954AEA">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76E8284E" w14:textId="4468A34B" w:rsidR="00547F50" w:rsidRPr="00B61C85" w:rsidRDefault="00547F50" w:rsidP="00954AEA">
            <w:pPr>
              <w:spacing w:before="0"/>
              <w:jc w:val="center"/>
              <w:rPr>
                <w:lang w:eastAsia="ar-SA"/>
              </w:rPr>
            </w:pPr>
            <w:r>
              <w:rPr>
                <w:lang w:eastAsia="ar-SA"/>
              </w:rPr>
              <w:t>62</w:t>
            </w:r>
          </w:p>
        </w:tc>
        <w:tc>
          <w:tcPr>
            <w:tcW w:w="1510" w:type="dxa"/>
          </w:tcPr>
          <w:p w14:paraId="435F1EC3" w14:textId="77777777" w:rsidR="00547F50" w:rsidRPr="00B61C85" w:rsidRDefault="00547F50" w:rsidP="00951A96">
            <w:pPr>
              <w:jc w:val="center"/>
              <w:rPr>
                <w:lang w:eastAsia="ar-SA"/>
              </w:rPr>
            </w:pPr>
          </w:p>
        </w:tc>
        <w:tc>
          <w:tcPr>
            <w:tcW w:w="1512" w:type="dxa"/>
          </w:tcPr>
          <w:p w14:paraId="332C045E" w14:textId="77777777" w:rsidR="00547F50" w:rsidRPr="00B61C85" w:rsidRDefault="00547F50" w:rsidP="00951A96">
            <w:pPr>
              <w:jc w:val="center"/>
              <w:rPr>
                <w:lang w:eastAsia="ar-SA"/>
              </w:rPr>
            </w:pPr>
          </w:p>
        </w:tc>
        <w:tc>
          <w:tcPr>
            <w:tcW w:w="1563" w:type="dxa"/>
          </w:tcPr>
          <w:p w14:paraId="3AB068B5" w14:textId="77777777" w:rsidR="00547F50" w:rsidRPr="00B61C85" w:rsidRDefault="00547F50" w:rsidP="00951A96">
            <w:pPr>
              <w:jc w:val="center"/>
              <w:rPr>
                <w:lang w:eastAsia="ar-SA"/>
              </w:rPr>
            </w:pPr>
          </w:p>
        </w:tc>
        <w:tc>
          <w:tcPr>
            <w:tcW w:w="1679" w:type="dxa"/>
          </w:tcPr>
          <w:p w14:paraId="1CADCA70" w14:textId="77777777" w:rsidR="00547F50" w:rsidRPr="00B61C85" w:rsidRDefault="00547F50" w:rsidP="00951A96">
            <w:pPr>
              <w:jc w:val="center"/>
              <w:rPr>
                <w:lang w:eastAsia="ar-SA"/>
              </w:rPr>
            </w:pPr>
          </w:p>
        </w:tc>
      </w:tr>
      <w:tr w:rsidR="00547F50" w:rsidRPr="00567BFD" w14:paraId="3CC05BFE" w14:textId="77777777" w:rsidTr="00954AEA">
        <w:trPr>
          <w:trHeight w:val="626"/>
        </w:trPr>
        <w:tc>
          <w:tcPr>
            <w:tcW w:w="5665" w:type="dxa"/>
            <w:gridSpan w:val="2"/>
            <w:vAlign w:val="center"/>
            <w:hideMark/>
          </w:tcPr>
          <w:p w14:paraId="5F0B9450" w14:textId="6549525B" w:rsidR="00547F50" w:rsidRPr="00B61C85" w:rsidRDefault="00547F50" w:rsidP="00954AEA">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r w:rsidRPr="00B61C85">
              <w:rPr>
                <w:lang w:eastAsia="ar-SA"/>
              </w:rPr>
              <w:t xml:space="preserve"> </w:t>
            </w:r>
          </w:p>
        </w:tc>
        <w:tc>
          <w:tcPr>
            <w:tcW w:w="1532" w:type="dxa"/>
            <w:noWrap/>
            <w:vAlign w:val="center"/>
            <w:hideMark/>
          </w:tcPr>
          <w:p w14:paraId="5A45BB7E" w14:textId="77777777" w:rsidR="00547F50" w:rsidRPr="00923989" w:rsidRDefault="00547F50" w:rsidP="00954AEA">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4036C955" w14:textId="1ADBC69B" w:rsidR="00547F50" w:rsidRPr="00B61C85" w:rsidRDefault="00547F50" w:rsidP="00954AEA">
            <w:pPr>
              <w:spacing w:before="0"/>
              <w:jc w:val="center"/>
              <w:rPr>
                <w:lang w:eastAsia="ar-SA"/>
              </w:rPr>
            </w:pPr>
            <w:r>
              <w:rPr>
                <w:lang w:eastAsia="ar-SA"/>
              </w:rPr>
              <w:t>130</w:t>
            </w:r>
          </w:p>
        </w:tc>
        <w:tc>
          <w:tcPr>
            <w:tcW w:w="1510" w:type="dxa"/>
          </w:tcPr>
          <w:p w14:paraId="10D6A5B0" w14:textId="77777777" w:rsidR="00547F50" w:rsidRPr="00B61C85" w:rsidRDefault="00547F50" w:rsidP="00951A96">
            <w:pPr>
              <w:jc w:val="center"/>
              <w:rPr>
                <w:lang w:eastAsia="ar-SA"/>
              </w:rPr>
            </w:pPr>
          </w:p>
        </w:tc>
        <w:tc>
          <w:tcPr>
            <w:tcW w:w="1512" w:type="dxa"/>
          </w:tcPr>
          <w:p w14:paraId="159F0251" w14:textId="77777777" w:rsidR="00547F50" w:rsidRPr="00B61C85" w:rsidRDefault="00547F50" w:rsidP="00951A96">
            <w:pPr>
              <w:jc w:val="center"/>
              <w:rPr>
                <w:lang w:eastAsia="ar-SA"/>
              </w:rPr>
            </w:pPr>
          </w:p>
        </w:tc>
        <w:tc>
          <w:tcPr>
            <w:tcW w:w="1563" w:type="dxa"/>
          </w:tcPr>
          <w:p w14:paraId="1028ABCE" w14:textId="77777777" w:rsidR="00547F50" w:rsidRPr="00B61C85" w:rsidRDefault="00547F50" w:rsidP="00951A96">
            <w:pPr>
              <w:jc w:val="center"/>
              <w:rPr>
                <w:lang w:eastAsia="ar-SA"/>
              </w:rPr>
            </w:pPr>
          </w:p>
        </w:tc>
        <w:tc>
          <w:tcPr>
            <w:tcW w:w="1679" w:type="dxa"/>
          </w:tcPr>
          <w:p w14:paraId="0353B12A" w14:textId="77777777" w:rsidR="00547F50" w:rsidRPr="00B61C85" w:rsidRDefault="00547F50" w:rsidP="00951A96">
            <w:pPr>
              <w:jc w:val="center"/>
              <w:rPr>
                <w:lang w:eastAsia="ar-SA"/>
              </w:rPr>
            </w:pPr>
          </w:p>
        </w:tc>
      </w:tr>
      <w:tr w:rsidR="00547F50" w:rsidRPr="00567BFD" w14:paraId="582BA207" w14:textId="77777777" w:rsidTr="00954AEA">
        <w:trPr>
          <w:trHeight w:val="510"/>
        </w:trPr>
        <w:tc>
          <w:tcPr>
            <w:tcW w:w="5665" w:type="dxa"/>
            <w:gridSpan w:val="2"/>
            <w:vAlign w:val="center"/>
            <w:hideMark/>
          </w:tcPr>
          <w:p w14:paraId="3A9600E8" w14:textId="6CC0A873" w:rsidR="00547F50" w:rsidRPr="00B61C85" w:rsidRDefault="00547F50" w:rsidP="00954AEA">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27ADA8C3" w14:textId="77777777" w:rsidR="00547F50" w:rsidRDefault="00547F50" w:rsidP="00954AEA">
            <w:pPr>
              <w:spacing w:before="0"/>
              <w:jc w:val="center"/>
              <w:rPr>
                <w:lang w:val="sr-Cyrl-RS" w:eastAsia="ar-SA"/>
              </w:rPr>
            </w:pPr>
            <w:r w:rsidRPr="00B61C85">
              <w:rPr>
                <w:lang w:eastAsia="ar-SA"/>
              </w:rPr>
              <w:t>ком</w:t>
            </w:r>
            <w:r>
              <w:rPr>
                <w:lang w:val="sr-Cyrl-RS" w:eastAsia="ar-SA"/>
              </w:rPr>
              <w:t>.</w:t>
            </w:r>
          </w:p>
          <w:p w14:paraId="4C300A92"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6A1252B0" w14:textId="70574AF7" w:rsidR="00547F50" w:rsidRPr="00B61C85" w:rsidRDefault="00547F50" w:rsidP="00954AEA">
            <w:pPr>
              <w:spacing w:before="0"/>
              <w:jc w:val="center"/>
              <w:rPr>
                <w:lang w:eastAsia="ar-SA"/>
              </w:rPr>
            </w:pPr>
            <w:r>
              <w:rPr>
                <w:lang w:val="sr-Cyrl-RS" w:eastAsia="ar-SA"/>
              </w:rPr>
              <w:t>30</w:t>
            </w:r>
          </w:p>
        </w:tc>
        <w:tc>
          <w:tcPr>
            <w:tcW w:w="1510" w:type="dxa"/>
          </w:tcPr>
          <w:p w14:paraId="5BFB06FF" w14:textId="77777777" w:rsidR="00547F50" w:rsidRPr="00B61C85" w:rsidRDefault="00547F50" w:rsidP="00951A96">
            <w:pPr>
              <w:jc w:val="center"/>
              <w:rPr>
                <w:lang w:eastAsia="ar-SA"/>
              </w:rPr>
            </w:pPr>
          </w:p>
        </w:tc>
        <w:tc>
          <w:tcPr>
            <w:tcW w:w="1512" w:type="dxa"/>
          </w:tcPr>
          <w:p w14:paraId="48485567" w14:textId="77777777" w:rsidR="00547F50" w:rsidRPr="00B61C85" w:rsidRDefault="00547F50" w:rsidP="00951A96">
            <w:pPr>
              <w:jc w:val="center"/>
              <w:rPr>
                <w:lang w:eastAsia="ar-SA"/>
              </w:rPr>
            </w:pPr>
          </w:p>
        </w:tc>
        <w:tc>
          <w:tcPr>
            <w:tcW w:w="1563" w:type="dxa"/>
          </w:tcPr>
          <w:p w14:paraId="1A01386C" w14:textId="77777777" w:rsidR="00547F50" w:rsidRPr="00B61C85" w:rsidRDefault="00547F50" w:rsidP="00951A96">
            <w:pPr>
              <w:jc w:val="center"/>
              <w:rPr>
                <w:lang w:eastAsia="ar-SA"/>
              </w:rPr>
            </w:pPr>
          </w:p>
        </w:tc>
        <w:tc>
          <w:tcPr>
            <w:tcW w:w="1679" w:type="dxa"/>
          </w:tcPr>
          <w:p w14:paraId="3BDE3F35" w14:textId="77777777" w:rsidR="00547F50" w:rsidRPr="00B61C85" w:rsidRDefault="00547F50" w:rsidP="00951A96">
            <w:pPr>
              <w:jc w:val="center"/>
              <w:rPr>
                <w:lang w:eastAsia="ar-SA"/>
              </w:rPr>
            </w:pPr>
          </w:p>
        </w:tc>
      </w:tr>
      <w:tr w:rsidR="00547F50" w:rsidRPr="00567BFD" w14:paraId="029FDDBA" w14:textId="77777777" w:rsidTr="00954AEA">
        <w:trPr>
          <w:trHeight w:val="510"/>
        </w:trPr>
        <w:tc>
          <w:tcPr>
            <w:tcW w:w="5665" w:type="dxa"/>
            <w:gridSpan w:val="2"/>
            <w:vAlign w:val="center"/>
            <w:hideMark/>
          </w:tcPr>
          <w:p w14:paraId="1CF3D537" w14:textId="0E3C6B4D" w:rsidR="00547F50" w:rsidRPr="00B61C85" w:rsidRDefault="00547F50" w:rsidP="00954AEA">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p>
        </w:tc>
        <w:tc>
          <w:tcPr>
            <w:tcW w:w="1532" w:type="dxa"/>
            <w:noWrap/>
            <w:vAlign w:val="center"/>
            <w:hideMark/>
          </w:tcPr>
          <w:p w14:paraId="51475D52" w14:textId="77777777" w:rsidR="00547F50" w:rsidRDefault="00547F50" w:rsidP="00954AEA">
            <w:pPr>
              <w:spacing w:before="0"/>
              <w:jc w:val="center"/>
              <w:rPr>
                <w:lang w:val="sr-Cyrl-RS" w:eastAsia="ar-SA"/>
              </w:rPr>
            </w:pPr>
            <w:r>
              <w:rPr>
                <w:lang w:eastAsia="ar-SA"/>
              </w:rPr>
              <w:t>к</w:t>
            </w:r>
            <w:r w:rsidRPr="00B61C85">
              <w:rPr>
                <w:lang w:eastAsia="ar-SA"/>
              </w:rPr>
              <w:t>ом</w:t>
            </w:r>
            <w:r>
              <w:rPr>
                <w:lang w:val="sr-Cyrl-RS" w:eastAsia="ar-SA"/>
              </w:rPr>
              <w:t>.</w:t>
            </w:r>
          </w:p>
          <w:p w14:paraId="39D3F16D"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12E1A5E3" w14:textId="439D034B" w:rsidR="00547F50" w:rsidRPr="00B61C85" w:rsidRDefault="00547F50" w:rsidP="00954AEA">
            <w:pPr>
              <w:spacing w:before="0"/>
              <w:jc w:val="center"/>
              <w:rPr>
                <w:lang w:eastAsia="ar-SA"/>
              </w:rPr>
            </w:pPr>
            <w:r>
              <w:rPr>
                <w:lang w:eastAsia="ar-SA"/>
              </w:rPr>
              <w:t>101</w:t>
            </w:r>
          </w:p>
        </w:tc>
        <w:tc>
          <w:tcPr>
            <w:tcW w:w="1510" w:type="dxa"/>
          </w:tcPr>
          <w:p w14:paraId="75A5AD49" w14:textId="77777777" w:rsidR="00547F50" w:rsidRPr="00B61C85" w:rsidRDefault="00547F50" w:rsidP="00951A96">
            <w:pPr>
              <w:jc w:val="center"/>
              <w:rPr>
                <w:lang w:eastAsia="ar-SA"/>
              </w:rPr>
            </w:pPr>
          </w:p>
        </w:tc>
        <w:tc>
          <w:tcPr>
            <w:tcW w:w="1512" w:type="dxa"/>
          </w:tcPr>
          <w:p w14:paraId="6FF5AFB8" w14:textId="77777777" w:rsidR="00547F50" w:rsidRPr="00B61C85" w:rsidRDefault="00547F50" w:rsidP="00951A96">
            <w:pPr>
              <w:jc w:val="center"/>
              <w:rPr>
                <w:lang w:eastAsia="ar-SA"/>
              </w:rPr>
            </w:pPr>
          </w:p>
        </w:tc>
        <w:tc>
          <w:tcPr>
            <w:tcW w:w="1563" w:type="dxa"/>
          </w:tcPr>
          <w:p w14:paraId="3F631CC1" w14:textId="77777777" w:rsidR="00547F50" w:rsidRPr="00B61C85" w:rsidRDefault="00547F50" w:rsidP="00951A96">
            <w:pPr>
              <w:jc w:val="center"/>
              <w:rPr>
                <w:lang w:eastAsia="ar-SA"/>
              </w:rPr>
            </w:pPr>
          </w:p>
        </w:tc>
        <w:tc>
          <w:tcPr>
            <w:tcW w:w="1679" w:type="dxa"/>
          </w:tcPr>
          <w:p w14:paraId="5852FC24" w14:textId="77777777" w:rsidR="00547F50" w:rsidRPr="00B61C85" w:rsidRDefault="00547F50" w:rsidP="00951A96">
            <w:pPr>
              <w:jc w:val="center"/>
              <w:rPr>
                <w:lang w:eastAsia="ar-SA"/>
              </w:rPr>
            </w:pPr>
          </w:p>
        </w:tc>
      </w:tr>
      <w:tr w:rsidR="00547F50" w:rsidRPr="00567BFD" w14:paraId="5A0B4C26" w14:textId="77777777" w:rsidTr="00954AEA">
        <w:trPr>
          <w:trHeight w:val="525"/>
        </w:trPr>
        <w:tc>
          <w:tcPr>
            <w:tcW w:w="5665" w:type="dxa"/>
            <w:gridSpan w:val="2"/>
            <w:vAlign w:val="center"/>
            <w:hideMark/>
          </w:tcPr>
          <w:p w14:paraId="4A09EA95" w14:textId="000E1883" w:rsidR="00547F50" w:rsidRPr="00B61C85" w:rsidRDefault="00547F50" w:rsidP="00954AEA">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r w:rsidRPr="00B61C85">
              <w:rPr>
                <w:lang w:eastAsia="ar-SA"/>
              </w:rPr>
              <w:t xml:space="preserve"> </w:t>
            </w:r>
          </w:p>
        </w:tc>
        <w:tc>
          <w:tcPr>
            <w:tcW w:w="1532" w:type="dxa"/>
            <w:noWrap/>
            <w:vAlign w:val="center"/>
            <w:hideMark/>
          </w:tcPr>
          <w:p w14:paraId="797930F1" w14:textId="77777777" w:rsidR="00547F50" w:rsidRDefault="00547F50" w:rsidP="00954AEA">
            <w:pPr>
              <w:spacing w:before="0"/>
              <w:jc w:val="center"/>
              <w:rPr>
                <w:lang w:val="sr-Cyrl-RS" w:eastAsia="ar-SA"/>
              </w:rPr>
            </w:pPr>
            <w:r>
              <w:rPr>
                <w:lang w:val="sr-Cyrl-RS" w:eastAsia="ar-SA"/>
              </w:rPr>
              <w:t>к</w:t>
            </w:r>
            <w:r w:rsidRPr="00B61C85">
              <w:rPr>
                <w:lang w:eastAsia="ar-SA"/>
              </w:rPr>
              <w:t>ом</w:t>
            </w:r>
            <w:r>
              <w:rPr>
                <w:lang w:val="sr-Cyrl-RS" w:eastAsia="ar-SA"/>
              </w:rPr>
              <w:t>.</w:t>
            </w:r>
          </w:p>
          <w:p w14:paraId="39578417"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6D73279E" w14:textId="46BB5C84" w:rsidR="00547F50" w:rsidRPr="00B61C85" w:rsidRDefault="00547F50" w:rsidP="00954AEA">
            <w:pPr>
              <w:spacing w:before="0"/>
              <w:jc w:val="center"/>
              <w:rPr>
                <w:lang w:eastAsia="ar-SA"/>
              </w:rPr>
            </w:pPr>
            <w:r>
              <w:rPr>
                <w:lang w:eastAsia="ar-SA"/>
              </w:rPr>
              <w:t>22</w:t>
            </w:r>
          </w:p>
        </w:tc>
        <w:tc>
          <w:tcPr>
            <w:tcW w:w="1510" w:type="dxa"/>
          </w:tcPr>
          <w:p w14:paraId="75C3BA40" w14:textId="77777777" w:rsidR="00547F50" w:rsidRPr="00B61C85" w:rsidRDefault="00547F50" w:rsidP="00951A96">
            <w:pPr>
              <w:jc w:val="center"/>
              <w:rPr>
                <w:lang w:eastAsia="ar-SA"/>
              </w:rPr>
            </w:pPr>
          </w:p>
        </w:tc>
        <w:tc>
          <w:tcPr>
            <w:tcW w:w="1512" w:type="dxa"/>
          </w:tcPr>
          <w:p w14:paraId="70CD3224" w14:textId="77777777" w:rsidR="00547F50" w:rsidRPr="00B61C85" w:rsidRDefault="00547F50" w:rsidP="00951A96">
            <w:pPr>
              <w:jc w:val="center"/>
              <w:rPr>
                <w:lang w:eastAsia="ar-SA"/>
              </w:rPr>
            </w:pPr>
          </w:p>
        </w:tc>
        <w:tc>
          <w:tcPr>
            <w:tcW w:w="1563" w:type="dxa"/>
          </w:tcPr>
          <w:p w14:paraId="0B0989E4" w14:textId="77777777" w:rsidR="00547F50" w:rsidRPr="00B61C85" w:rsidRDefault="00547F50" w:rsidP="00951A96">
            <w:pPr>
              <w:jc w:val="center"/>
              <w:rPr>
                <w:lang w:eastAsia="ar-SA"/>
              </w:rPr>
            </w:pPr>
          </w:p>
        </w:tc>
        <w:tc>
          <w:tcPr>
            <w:tcW w:w="1679" w:type="dxa"/>
          </w:tcPr>
          <w:p w14:paraId="07FB9838" w14:textId="77777777" w:rsidR="00547F50" w:rsidRPr="00B61C85" w:rsidRDefault="00547F50" w:rsidP="00951A96">
            <w:pPr>
              <w:jc w:val="center"/>
              <w:rPr>
                <w:lang w:eastAsia="ar-SA"/>
              </w:rPr>
            </w:pPr>
          </w:p>
        </w:tc>
      </w:tr>
      <w:tr w:rsidR="00547F50" w:rsidRPr="00567BFD" w14:paraId="16EEBCDE" w14:textId="77777777" w:rsidTr="00954AEA">
        <w:trPr>
          <w:trHeight w:val="584"/>
        </w:trPr>
        <w:tc>
          <w:tcPr>
            <w:tcW w:w="5665" w:type="dxa"/>
            <w:gridSpan w:val="2"/>
            <w:vAlign w:val="center"/>
            <w:hideMark/>
          </w:tcPr>
          <w:p w14:paraId="7E75234B" w14:textId="6311A1EE" w:rsidR="00547F50" w:rsidRPr="00B61C85" w:rsidRDefault="00547F50" w:rsidP="00954AEA">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6ED7FE1D" w14:textId="77777777" w:rsidR="00547F50" w:rsidRPr="00923989" w:rsidRDefault="00547F50" w:rsidP="00954AEA">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6F3C80C3" w14:textId="4C944632" w:rsidR="00547F50" w:rsidRPr="00B61C85" w:rsidRDefault="00547F50" w:rsidP="00954AEA">
            <w:pPr>
              <w:spacing w:before="0"/>
              <w:jc w:val="center"/>
              <w:rPr>
                <w:lang w:eastAsia="ar-SA"/>
              </w:rPr>
            </w:pPr>
            <w:r>
              <w:rPr>
                <w:lang w:eastAsia="ar-SA"/>
              </w:rPr>
              <w:t>65</w:t>
            </w:r>
          </w:p>
        </w:tc>
        <w:tc>
          <w:tcPr>
            <w:tcW w:w="1510" w:type="dxa"/>
          </w:tcPr>
          <w:p w14:paraId="7F24BE22" w14:textId="77777777" w:rsidR="00547F50" w:rsidRPr="00B61C85" w:rsidRDefault="00547F50" w:rsidP="00951A96">
            <w:pPr>
              <w:jc w:val="center"/>
              <w:rPr>
                <w:lang w:eastAsia="ar-SA"/>
              </w:rPr>
            </w:pPr>
          </w:p>
        </w:tc>
        <w:tc>
          <w:tcPr>
            <w:tcW w:w="1512" w:type="dxa"/>
          </w:tcPr>
          <w:p w14:paraId="3F9F23F3" w14:textId="77777777" w:rsidR="00547F50" w:rsidRPr="00B61C85" w:rsidRDefault="00547F50" w:rsidP="00951A96">
            <w:pPr>
              <w:jc w:val="center"/>
              <w:rPr>
                <w:lang w:eastAsia="ar-SA"/>
              </w:rPr>
            </w:pPr>
          </w:p>
        </w:tc>
        <w:tc>
          <w:tcPr>
            <w:tcW w:w="1563" w:type="dxa"/>
          </w:tcPr>
          <w:p w14:paraId="5732F605" w14:textId="77777777" w:rsidR="00547F50" w:rsidRPr="00B61C85" w:rsidRDefault="00547F50" w:rsidP="00951A96">
            <w:pPr>
              <w:jc w:val="center"/>
              <w:rPr>
                <w:lang w:eastAsia="ar-SA"/>
              </w:rPr>
            </w:pPr>
          </w:p>
        </w:tc>
        <w:tc>
          <w:tcPr>
            <w:tcW w:w="1679" w:type="dxa"/>
          </w:tcPr>
          <w:p w14:paraId="5915085D" w14:textId="77777777" w:rsidR="00547F50" w:rsidRPr="00B61C85" w:rsidRDefault="00547F50" w:rsidP="00951A96">
            <w:pPr>
              <w:jc w:val="center"/>
              <w:rPr>
                <w:lang w:eastAsia="ar-SA"/>
              </w:rPr>
            </w:pPr>
          </w:p>
        </w:tc>
      </w:tr>
      <w:tr w:rsidR="00547F50" w:rsidRPr="00567BFD" w14:paraId="27161FBA" w14:textId="77777777" w:rsidTr="00954AEA">
        <w:trPr>
          <w:trHeight w:val="551"/>
        </w:trPr>
        <w:tc>
          <w:tcPr>
            <w:tcW w:w="5665" w:type="dxa"/>
            <w:gridSpan w:val="2"/>
            <w:vAlign w:val="center"/>
            <w:hideMark/>
          </w:tcPr>
          <w:p w14:paraId="5FD04565" w14:textId="2093965E" w:rsidR="00547F50" w:rsidRPr="00B61C85" w:rsidRDefault="00547F50" w:rsidP="00954AEA">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54032F19" w14:textId="77777777" w:rsidR="00547F50" w:rsidRPr="00923989" w:rsidRDefault="00547F50" w:rsidP="00954AEA">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1932B225" w14:textId="4923DFD4" w:rsidR="00547F50" w:rsidRPr="00B61C85" w:rsidRDefault="00547F50" w:rsidP="00954AEA">
            <w:pPr>
              <w:spacing w:before="0"/>
              <w:jc w:val="center"/>
              <w:rPr>
                <w:lang w:eastAsia="ar-SA"/>
              </w:rPr>
            </w:pPr>
            <w:r>
              <w:rPr>
                <w:lang w:eastAsia="ar-SA"/>
              </w:rPr>
              <w:t>33</w:t>
            </w:r>
          </w:p>
        </w:tc>
        <w:tc>
          <w:tcPr>
            <w:tcW w:w="1510" w:type="dxa"/>
          </w:tcPr>
          <w:p w14:paraId="48E8E3AC" w14:textId="77777777" w:rsidR="00547F50" w:rsidRPr="00B61C85" w:rsidRDefault="00547F50" w:rsidP="00951A96">
            <w:pPr>
              <w:jc w:val="center"/>
              <w:rPr>
                <w:lang w:eastAsia="ar-SA"/>
              </w:rPr>
            </w:pPr>
          </w:p>
        </w:tc>
        <w:tc>
          <w:tcPr>
            <w:tcW w:w="1512" w:type="dxa"/>
          </w:tcPr>
          <w:p w14:paraId="29731A19" w14:textId="77777777" w:rsidR="00547F50" w:rsidRPr="00B61C85" w:rsidRDefault="00547F50" w:rsidP="00951A96">
            <w:pPr>
              <w:jc w:val="center"/>
              <w:rPr>
                <w:lang w:eastAsia="ar-SA"/>
              </w:rPr>
            </w:pPr>
          </w:p>
        </w:tc>
        <w:tc>
          <w:tcPr>
            <w:tcW w:w="1563" w:type="dxa"/>
          </w:tcPr>
          <w:p w14:paraId="3FBCF80A" w14:textId="77777777" w:rsidR="00547F50" w:rsidRPr="00B61C85" w:rsidRDefault="00547F50" w:rsidP="00951A96">
            <w:pPr>
              <w:jc w:val="center"/>
              <w:rPr>
                <w:lang w:eastAsia="ar-SA"/>
              </w:rPr>
            </w:pPr>
          </w:p>
        </w:tc>
        <w:tc>
          <w:tcPr>
            <w:tcW w:w="1679" w:type="dxa"/>
          </w:tcPr>
          <w:p w14:paraId="4F8471FF" w14:textId="77777777" w:rsidR="00547F50" w:rsidRPr="00B61C85" w:rsidRDefault="00547F50" w:rsidP="00951A96">
            <w:pPr>
              <w:jc w:val="center"/>
              <w:rPr>
                <w:lang w:eastAsia="ar-SA"/>
              </w:rPr>
            </w:pPr>
          </w:p>
        </w:tc>
      </w:tr>
      <w:tr w:rsidR="00547F50" w:rsidRPr="00567BFD" w14:paraId="4962AE25"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6CBDF1D" w14:textId="77777777" w:rsidR="00547F50" w:rsidRDefault="00547F50"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63B2C62"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47228511" w14:textId="77777777" w:rsidR="00547F50" w:rsidRPr="00B61C85" w:rsidRDefault="00547F50"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1257B25F" w14:textId="77777777" w:rsidR="00547F50" w:rsidRPr="00B61C85" w:rsidRDefault="00547F50" w:rsidP="00951A96">
            <w:pPr>
              <w:jc w:val="center"/>
              <w:rPr>
                <w:lang w:eastAsia="ar-SA"/>
              </w:rPr>
            </w:pPr>
          </w:p>
        </w:tc>
      </w:tr>
      <w:tr w:rsidR="00547F50" w:rsidRPr="00567BFD" w14:paraId="31277DEF"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9BF8DCB" w14:textId="77777777" w:rsidR="00547F50" w:rsidRDefault="00547F50"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4AF821B"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0C1F2C17" w14:textId="77777777" w:rsidR="00547F50" w:rsidRPr="00B61C85" w:rsidRDefault="00547F50"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22EB1F96" w14:textId="77777777" w:rsidR="00547F50" w:rsidRPr="00B61C85" w:rsidRDefault="00547F50" w:rsidP="00951A96">
            <w:pPr>
              <w:jc w:val="center"/>
              <w:rPr>
                <w:lang w:eastAsia="ar-SA"/>
              </w:rPr>
            </w:pPr>
          </w:p>
        </w:tc>
      </w:tr>
      <w:tr w:rsidR="00547F50" w:rsidRPr="00567BFD" w14:paraId="0380E16B"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316F564" w14:textId="77777777" w:rsidR="00547F50" w:rsidRDefault="00547F50"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2D0E6AE"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132E6387" w14:textId="77777777" w:rsidR="00547F50" w:rsidRPr="00B61C85" w:rsidRDefault="00547F50"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75ACDC00" w14:textId="77777777" w:rsidR="00547F50" w:rsidRPr="00B61C85" w:rsidRDefault="00547F50" w:rsidP="00951A96">
            <w:pPr>
              <w:jc w:val="center"/>
              <w:rPr>
                <w:lang w:eastAsia="ar-SA"/>
              </w:rPr>
            </w:pPr>
          </w:p>
        </w:tc>
      </w:tr>
    </w:tbl>
    <w:p w14:paraId="02546B44" w14:textId="77777777" w:rsidR="00547F50" w:rsidRPr="00EC5BB4" w:rsidRDefault="00547F50" w:rsidP="00547F50">
      <w:pPr>
        <w:suppressAutoHyphens/>
        <w:spacing w:before="0"/>
        <w:rPr>
          <w:rFonts w:eastAsia="TimesNewRomanPS-BoldMT" w:cs="Arial"/>
          <w:sz w:val="24"/>
          <w:szCs w:val="24"/>
        </w:rPr>
      </w:pPr>
    </w:p>
    <w:p w14:paraId="7BA3B550" w14:textId="77777777" w:rsidR="00547F50" w:rsidRPr="00771C1B" w:rsidRDefault="00547F50" w:rsidP="00547F50">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24F15339" w14:textId="059432E8" w:rsidR="00547F50" w:rsidRPr="00954AEA" w:rsidRDefault="00547F50" w:rsidP="00954AEA">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p>
    <w:p w14:paraId="3583826C" w14:textId="0D3A4CE8" w:rsidR="00547F50" w:rsidRDefault="00547F50" w:rsidP="00547F50">
      <w:pPr>
        <w:spacing w:before="0"/>
        <w:contextualSpacing/>
        <w:rPr>
          <w:rFonts w:eastAsia="TimesNewRomanPS-BoldMT" w:cs="Arial"/>
          <w:i/>
          <w:szCs w:val="24"/>
          <w:u w:val="single"/>
        </w:rPr>
      </w:pPr>
    </w:p>
    <w:p w14:paraId="4836E097" w14:textId="09B2A2F5" w:rsidR="00547F50" w:rsidRDefault="00547F50" w:rsidP="00547F50">
      <w:pPr>
        <w:spacing w:before="0"/>
        <w:contextualSpacing/>
        <w:rPr>
          <w:rFonts w:eastAsia="TimesNewRomanPS-BoldMT" w:cs="Arial"/>
          <w:i/>
          <w:szCs w:val="24"/>
          <w:lang w:val="sr-Cyrl-RS"/>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r>
        <w:rPr>
          <w:rFonts w:eastAsia="TimesNewRomanPS-BoldMT" w:cs="Arial"/>
          <w:i/>
          <w:szCs w:val="24"/>
          <w:lang w:val="sr-Cyrl-RS"/>
        </w:rPr>
        <w:t>.</w:t>
      </w:r>
    </w:p>
    <w:p w14:paraId="169D4AE8" w14:textId="77777777" w:rsidR="00547F50" w:rsidRDefault="00547F50" w:rsidP="00547F50">
      <w:pPr>
        <w:spacing w:before="0"/>
        <w:contextualSpacing/>
        <w:rPr>
          <w:rFonts w:eastAsia="TimesNewRomanPS-BoldMT" w:cs="Arial"/>
          <w:i/>
          <w:szCs w:val="24"/>
        </w:rPr>
      </w:pPr>
    </w:p>
    <w:p w14:paraId="217D7342" w14:textId="6F6D945B" w:rsidR="00547F50" w:rsidRPr="00954AEA" w:rsidRDefault="00547F50" w:rsidP="00954AEA">
      <w:pPr>
        <w:pStyle w:val="KDObrazac"/>
        <w:spacing w:before="0"/>
        <w:rPr>
          <w:sz w:val="24"/>
          <w:szCs w:val="24"/>
        </w:rPr>
      </w:pPr>
      <w:r w:rsidRPr="00EC5BB4">
        <w:rPr>
          <w:sz w:val="24"/>
          <w:szCs w:val="24"/>
        </w:rPr>
        <w:lastRenderedPageBreak/>
        <w:t>О</w:t>
      </w:r>
      <w:r>
        <w:rPr>
          <w:sz w:val="24"/>
          <w:szCs w:val="24"/>
        </w:rPr>
        <w:t>бразац 2.4</w:t>
      </w:r>
    </w:p>
    <w:p w14:paraId="64BB7228" w14:textId="06AAC909" w:rsidR="00547F50" w:rsidRPr="00B61C85" w:rsidRDefault="00547F50" w:rsidP="00547F50">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4 – ТЦ Краљево</w:t>
      </w:r>
    </w:p>
    <w:p w14:paraId="061757CE" w14:textId="77777777" w:rsidR="00547F50" w:rsidRPr="00EC5BB4" w:rsidRDefault="00547F50" w:rsidP="00547F50">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47F50" w:rsidRPr="00EF76DE" w14:paraId="31C7B48E" w14:textId="77777777" w:rsidTr="00951A96">
        <w:trPr>
          <w:trHeight w:val="708"/>
        </w:trPr>
        <w:tc>
          <w:tcPr>
            <w:tcW w:w="5665" w:type="dxa"/>
            <w:gridSpan w:val="2"/>
            <w:shd w:val="clear" w:color="auto" w:fill="F2F2F2" w:themeFill="background1" w:themeFillShade="F2"/>
            <w:noWrap/>
            <w:vAlign w:val="center"/>
            <w:hideMark/>
          </w:tcPr>
          <w:p w14:paraId="48902332" w14:textId="77777777" w:rsidR="00547F50" w:rsidRPr="003F60A4" w:rsidRDefault="00547F50"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5CA31931" w14:textId="77777777" w:rsidR="00547F50" w:rsidRPr="003F60A4" w:rsidRDefault="00547F50"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780A5972" w14:textId="77777777" w:rsidR="00547F50" w:rsidRPr="003F60A4" w:rsidRDefault="00547F50"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401652CA"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3372EA46"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A923F91" w14:textId="77777777" w:rsidR="00547F50" w:rsidRPr="003F60A4" w:rsidRDefault="00547F50"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379D8A19" w14:textId="77777777" w:rsidR="00547F50" w:rsidRPr="003F60A4" w:rsidRDefault="00547F50" w:rsidP="00951A96">
            <w:pPr>
              <w:spacing w:before="0"/>
              <w:jc w:val="center"/>
              <w:rPr>
                <w:b/>
                <w:bCs/>
                <w:sz w:val="20"/>
                <w:szCs w:val="24"/>
                <w:lang w:val="sr-Cyrl-RS" w:eastAsia="ar-SA"/>
              </w:rPr>
            </w:pPr>
            <w:r w:rsidRPr="003F60A4">
              <w:rPr>
                <w:b/>
                <w:sz w:val="20"/>
              </w:rPr>
              <w:t>Укупна цена са ПДВ-ом</w:t>
            </w:r>
          </w:p>
        </w:tc>
      </w:tr>
      <w:tr w:rsidR="00547F50" w:rsidRPr="00567BFD" w14:paraId="5536C775" w14:textId="77777777" w:rsidTr="00954AEA">
        <w:trPr>
          <w:trHeight w:val="1025"/>
        </w:trPr>
        <w:tc>
          <w:tcPr>
            <w:tcW w:w="5665" w:type="dxa"/>
            <w:gridSpan w:val="2"/>
            <w:tcBorders>
              <w:left w:val="single" w:sz="4" w:space="0" w:color="auto"/>
            </w:tcBorders>
            <w:vAlign w:val="center"/>
            <w:hideMark/>
          </w:tcPr>
          <w:p w14:paraId="0EFD1A72" w14:textId="201BDB7D" w:rsidR="00547F50" w:rsidRPr="00B437AA" w:rsidRDefault="00B437AA" w:rsidP="00954AEA">
            <w:pPr>
              <w:spacing w:before="0"/>
              <w:jc w:val="left"/>
              <w:rPr>
                <w:b/>
                <w:lang w:val="sr-Latn-RS" w:eastAsia="ar-SA"/>
              </w:rPr>
            </w:pPr>
            <w:r>
              <w:rPr>
                <w:b/>
                <w:lang w:val="sr-Cyrl-RS" w:eastAsia="ar-SA"/>
              </w:rPr>
              <w:t>1. Редовно одржавање</w:t>
            </w:r>
            <w:r w:rsidR="00547F50" w:rsidRPr="00B61C85">
              <w:rPr>
                <w:b/>
                <w:lang w:val="sr-Cyrl-RS" w:eastAsia="ar-SA"/>
              </w:rPr>
              <w:t xml:space="preserve"> </w:t>
            </w:r>
            <w:r>
              <w:rPr>
                <w:b/>
                <w:lang w:val="sr-Cyrl-RS" w:eastAsia="ar-SA"/>
              </w:rPr>
              <w:t xml:space="preserve">на аку батеријама 110 V </w:t>
            </w:r>
            <w:r w:rsidR="00547F50" w:rsidRPr="00B61C85">
              <w:rPr>
                <w:b/>
                <w:lang w:val="sr-Cyrl-RS" w:eastAsia="ar-SA"/>
              </w:rPr>
              <w:t xml:space="preserve">(ТЦ 35/х </w:t>
            </w:r>
            <w:r w:rsidR="00547F50" w:rsidRPr="00B61C85">
              <w:rPr>
                <w:b/>
                <w:lang w:val="sr-Latn-RS" w:eastAsia="ar-SA"/>
              </w:rPr>
              <w:t xml:space="preserve">kV) </w:t>
            </w:r>
          </w:p>
        </w:tc>
        <w:tc>
          <w:tcPr>
            <w:tcW w:w="1532" w:type="dxa"/>
            <w:noWrap/>
            <w:vAlign w:val="center"/>
            <w:hideMark/>
          </w:tcPr>
          <w:p w14:paraId="3B922608" w14:textId="58DCF5CA" w:rsidR="00547F50" w:rsidRPr="00B61C85" w:rsidRDefault="00547F50" w:rsidP="00954AEA">
            <w:pPr>
              <w:spacing w:before="0"/>
              <w:jc w:val="center"/>
              <w:rPr>
                <w:lang w:eastAsia="ar-SA"/>
              </w:rPr>
            </w:pPr>
            <w:r w:rsidRPr="00B61C85">
              <w:rPr>
                <w:lang w:eastAsia="ar-SA"/>
              </w:rPr>
              <w:t>Комплет батерија са  55 ћелија</w:t>
            </w:r>
            <w:r>
              <w:rPr>
                <w:lang w:eastAsia="ar-SA"/>
              </w:rPr>
              <w:t xml:space="preserve"> </w:t>
            </w:r>
          </w:p>
        </w:tc>
        <w:tc>
          <w:tcPr>
            <w:tcW w:w="1276" w:type="dxa"/>
            <w:noWrap/>
            <w:vAlign w:val="center"/>
            <w:hideMark/>
          </w:tcPr>
          <w:p w14:paraId="33105B7E" w14:textId="6567FE80" w:rsidR="00547F50" w:rsidRPr="00B61C85" w:rsidRDefault="00547F50" w:rsidP="00954AEA">
            <w:pPr>
              <w:spacing w:before="0"/>
              <w:jc w:val="center"/>
              <w:rPr>
                <w:lang w:eastAsia="ar-SA"/>
              </w:rPr>
            </w:pPr>
            <w:r>
              <w:rPr>
                <w:lang w:eastAsia="ar-SA"/>
              </w:rPr>
              <w:t>1</w:t>
            </w:r>
          </w:p>
        </w:tc>
        <w:tc>
          <w:tcPr>
            <w:tcW w:w="1510" w:type="dxa"/>
          </w:tcPr>
          <w:p w14:paraId="1592CB24" w14:textId="77777777" w:rsidR="00547F50" w:rsidRPr="00B61C85" w:rsidRDefault="00547F50" w:rsidP="00951A96">
            <w:pPr>
              <w:spacing w:before="0"/>
              <w:jc w:val="center"/>
              <w:rPr>
                <w:lang w:eastAsia="ar-SA"/>
              </w:rPr>
            </w:pPr>
          </w:p>
        </w:tc>
        <w:tc>
          <w:tcPr>
            <w:tcW w:w="1512" w:type="dxa"/>
          </w:tcPr>
          <w:p w14:paraId="3B87D9CD" w14:textId="77777777" w:rsidR="00547F50" w:rsidRPr="00B61C85" w:rsidRDefault="00547F50" w:rsidP="00951A96">
            <w:pPr>
              <w:spacing w:before="0"/>
              <w:jc w:val="center"/>
              <w:rPr>
                <w:lang w:eastAsia="ar-SA"/>
              </w:rPr>
            </w:pPr>
          </w:p>
        </w:tc>
        <w:tc>
          <w:tcPr>
            <w:tcW w:w="1563" w:type="dxa"/>
          </w:tcPr>
          <w:p w14:paraId="65BB7060" w14:textId="77777777" w:rsidR="00547F50" w:rsidRPr="00B61C85" w:rsidRDefault="00547F50" w:rsidP="00951A96">
            <w:pPr>
              <w:spacing w:before="0"/>
              <w:jc w:val="center"/>
              <w:rPr>
                <w:lang w:eastAsia="ar-SA"/>
              </w:rPr>
            </w:pPr>
          </w:p>
        </w:tc>
        <w:tc>
          <w:tcPr>
            <w:tcW w:w="1679" w:type="dxa"/>
          </w:tcPr>
          <w:p w14:paraId="62D30A16" w14:textId="77777777" w:rsidR="00547F50" w:rsidRPr="00B61C85" w:rsidRDefault="00547F50" w:rsidP="00951A96">
            <w:pPr>
              <w:spacing w:before="0"/>
              <w:jc w:val="center"/>
              <w:rPr>
                <w:lang w:eastAsia="ar-SA"/>
              </w:rPr>
            </w:pPr>
          </w:p>
        </w:tc>
      </w:tr>
      <w:tr w:rsidR="00547F50" w:rsidRPr="00567BFD" w14:paraId="5B3FA80C" w14:textId="77777777" w:rsidTr="00954AEA">
        <w:trPr>
          <w:trHeight w:val="721"/>
        </w:trPr>
        <w:tc>
          <w:tcPr>
            <w:tcW w:w="5665" w:type="dxa"/>
            <w:gridSpan w:val="2"/>
            <w:tcBorders>
              <w:left w:val="single" w:sz="4" w:space="0" w:color="auto"/>
            </w:tcBorders>
            <w:vAlign w:val="center"/>
            <w:hideMark/>
          </w:tcPr>
          <w:p w14:paraId="1CCA6CBE" w14:textId="0A9C7D4B" w:rsidR="00547F50" w:rsidRPr="00B437AA" w:rsidRDefault="00547F50" w:rsidP="00954AEA">
            <w:pPr>
              <w:spacing w:before="0"/>
              <w:contextualSpacing/>
              <w:jc w:val="left"/>
              <w:rPr>
                <w:b/>
                <w:lang w:val="sr-Cyrl-RS" w:eastAsia="ar-SA"/>
              </w:rPr>
            </w:pPr>
            <w:r w:rsidRPr="003F60A4">
              <w:rPr>
                <w:b/>
                <w:lang w:val="sr-Cyrl-RS" w:eastAsia="ar-SA"/>
              </w:rPr>
              <w:t xml:space="preserve">2. </w:t>
            </w:r>
            <w:r w:rsidRPr="003F60A4">
              <w:rPr>
                <w:b/>
                <w:lang w:eastAsia="ar-SA"/>
              </w:rPr>
              <w:t>Р</w:t>
            </w:r>
            <w:r w:rsidR="00B437AA">
              <w:rPr>
                <w:b/>
                <w:lang w:val="sr-Cyrl-RS" w:eastAsia="ar-SA"/>
              </w:rPr>
              <w:t>едовно</w:t>
            </w:r>
            <w:r>
              <w:rPr>
                <w:b/>
                <w:lang w:val="sr-Cyrl-RS" w:eastAsia="ar-SA"/>
              </w:rPr>
              <w:t xml:space="preserve"> </w:t>
            </w:r>
            <w:r w:rsidR="00B437AA" w:rsidRPr="00B437AA">
              <w:rPr>
                <w:b/>
                <w:lang w:val="sr-Cyrl-RS" w:eastAsia="ar-SA"/>
              </w:rPr>
              <w:t>одржавање</w:t>
            </w:r>
            <w:r w:rsidRPr="003F60A4">
              <w:rPr>
                <w:b/>
                <w:lang w:eastAsia="ar-SA"/>
              </w:rPr>
              <w:t xml:space="preserve"> на аку батеријама 220 V </w:t>
            </w:r>
            <w:r w:rsidR="00B437AA">
              <w:rPr>
                <w:b/>
                <w:lang w:eastAsia="ar-SA"/>
              </w:rPr>
              <w:t>(ТЦ 110</w:t>
            </w:r>
            <w:r w:rsidR="00B437AA" w:rsidRPr="00B437AA">
              <w:rPr>
                <w:b/>
                <w:lang w:eastAsia="ar-SA"/>
              </w:rPr>
              <w:t>/х kV)</w:t>
            </w:r>
          </w:p>
        </w:tc>
        <w:tc>
          <w:tcPr>
            <w:tcW w:w="1532" w:type="dxa"/>
            <w:noWrap/>
            <w:vAlign w:val="center"/>
            <w:hideMark/>
          </w:tcPr>
          <w:p w14:paraId="299480DF" w14:textId="1C7C6482" w:rsidR="00547F50" w:rsidRPr="00B61C85" w:rsidRDefault="00547F50"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4120AEAC" w14:textId="77777777" w:rsidR="00547F50" w:rsidRPr="00B61C85" w:rsidRDefault="00547F50" w:rsidP="00954AEA">
            <w:pPr>
              <w:spacing w:before="0"/>
              <w:jc w:val="center"/>
              <w:rPr>
                <w:lang w:eastAsia="ar-SA"/>
              </w:rPr>
            </w:pPr>
          </w:p>
          <w:p w14:paraId="1DD9D726" w14:textId="77777777" w:rsidR="00547F50" w:rsidRPr="00B61C85" w:rsidRDefault="00547F50" w:rsidP="00954AEA">
            <w:pPr>
              <w:spacing w:before="0"/>
              <w:jc w:val="center"/>
              <w:rPr>
                <w:lang w:eastAsia="ar-SA"/>
              </w:rPr>
            </w:pPr>
            <w:r>
              <w:rPr>
                <w:lang w:eastAsia="ar-SA"/>
              </w:rPr>
              <w:t>2</w:t>
            </w:r>
          </w:p>
          <w:p w14:paraId="491F9E67" w14:textId="77777777" w:rsidR="00547F50" w:rsidRPr="00B61C85" w:rsidRDefault="00547F50" w:rsidP="00954AEA">
            <w:pPr>
              <w:spacing w:before="0"/>
              <w:jc w:val="center"/>
              <w:rPr>
                <w:lang w:eastAsia="ar-SA"/>
              </w:rPr>
            </w:pPr>
          </w:p>
        </w:tc>
        <w:tc>
          <w:tcPr>
            <w:tcW w:w="1510" w:type="dxa"/>
          </w:tcPr>
          <w:p w14:paraId="5D0CA7D6" w14:textId="77777777" w:rsidR="00547F50" w:rsidRPr="00B61C85" w:rsidRDefault="00547F50" w:rsidP="00951A96">
            <w:pPr>
              <w:rPr>
                <w:lang w:eastAsia="ar-SA"/>
              </w:rPr>
            </w:pPr>
          </w:p>
        </w:tc>
        <w:tc>
          <w:tcPr>
            <w:tcW w:w="1512" w:type="dxa"/>
          </w:tcPr>
          <w:p w14:paraId="498FB574" w14:textId="77777777" w:rsidR="00547F50" w:rsidRPr="00B61C85" w:rsidRDefault="00547F50" w:rsidP="00951A96">
            <w:pPr>
              <w:rPr>
                <w:lang w:eastAsia="ar-SA"/>
              </w:rPr>
            </w:pPr>
          </w:p>
        </w:tc>
        <w:tc>
          <w:tcPr>
            <w:tcW w:w="1563" w:type="dxa"/>
          </w:tcPr>
          <w:p w14:paraId="2930EE85" w14:textId="77777777" w:rsidR="00547F50" w:rsidRPr="00B61C85" w:rsidRDefault="00547F50" w:rsidP="00951A96">
            <w:pPr>
              <w:rPr>
                <w:lang w:eastAsia="ar-SA"/>
              </w:rPr>
            </w:pPr>
          </w:p>
        </w:tc>
        <w:tc>
          <w:tcPr>
            <w:tcW w:w="1679" w:type="dxa"/>
          </w:tcPr>
          <w:p w14:paraId="553B33D0" w14:textId="77777777" w:rsidR="00547F50" w:rsidRPr="00B61C85" w:rsidRDefault="00547F50" w:rsidP="00951A96">
            <w:pPr>
              <w:rPr>
                <w:lang w:eastAsia="ar-SA"/>
              </w:rPr>
            </w:pPr>
          </w:p>
        </w:tc>
      </w:tr>
      <w:tr w:rsidR="00547F50" w:rsidRPr="00567BFD" w14:paraId="5634F457" w14:textId="77777777" w:rsidTr="00954AEA">
        <w:trPr>
          <w:trHeight w:val="608"/>
        </w:trPr>
        <w:tc>
          <w:tcPr>
            <w:tcW w:w="5665" w:type="dxa"/>
            <w:gridSpan w:val="2"/>
            <w:vAlign w:val="center"/>
            <w:hideMark/>
          </w:tcPr>
          <w:p w14:paraId="341ECD5F" w14:textId="7B990010" w:rsidR="00547F50" w:rsidRPr="00B61C85" w:rsidRDefault="00547F50"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1CB97667"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12000C70" w14:textId="43565C1D" w:rsidR="00547F50" w:rsidRPr="005D43EC" w:rsidRDefault="00547F50" w:rsidP="00954AEA">
            <w:pPr>
              <w:spacing w:before="0"/>
              <w:jc w:val="center"/>
              <w:rPr>
                <w:lang w:val="sr-Cyrl-RS" w:eastAsia="ar-SA"/>
              </w:rPr>
            </w:pPr>
            <w:r>
              <w:rPr>
                <w:lang w:val="sr-Cyrl-RS" w:eastAsia="ar-SA"/>
              </w:rPr>
              <w:t>166</w:t>
            </w:r>
          </w:p>
        </w:tc>
        <w:tc>
          <w:tcPr>
            <w:tcW w:w="1510" w:type="dxa"/>
          </w:tcPr>
          <w:p w14:paraId="26E9CEF3" w14:textId="77777777" w:rsidR="00547F50" w:rsidRPr="00B61C85" w:rsidRDefault="00547F50" w:rsidP="00951A96">
            <w:pPr>
              <w:jc w:val="center"/>
              <w:rPr>
                <w:lang w:eastAsia="ar-SA"/>
              </w:rPr>
            </w:pPr>
          </w:p>
        </w:tc>
        <w:tc>
          <w:tcPr>
            <w:tcW w:w="1512" w:type="dxa"/>
          </w:tcPr>
          <w:p w14:paraId="72B504D5" w14:textId="77777777" w:rsidR="00547F50" w:rsidRPr="00B61C85" w:rsidRDefault="00547F50" w:rsidP="00951A96">
            <w:pPr>
              <w:jc w:val="center"/>
              <w:rPr>
                <w:lang w:eastAsia="ar-SA"/>
              </w:rPr>
            </w:pPr>
          </w:p>
        </w:tc>
        <w:tc>
          <w:tcPr>
            <w:tcW w:w="1563" w:type="dxa"/>
          </w:tcPr>
          <w:p w14:paraId="2587674D" w14:textId="77777777" w:rsidR="00547F50" w:rsidRPr="00B61C85" w:rsidRDefault="00547F50" w:rsidP="00951A96">
            <w:pPr>
              <w:jc w:val="center"/>
              <w:rPr>
                <w:lang w:eastAsia="ar-SA"/>
              </w:rPr>
            </w:pPr>
          </w:p>
        </w:tc>
        <w:tc>
          <w:tcPr>
            <w:tcW w:w="1679" w:type="dxa"/>
          </w:tcPr>
          <w:p w14:paraId="5692BBA1" w14:textId="77777777" w:rsidR="00547F50" w:rsidRPr="00B61C85" w:rsidRDefault="00547F50" w:rsidP="00951A96">
            <w:pPr>
              <w:jc w:val="center"/>
              <w:rPr>
                <w:lang w:eastAsia="ar-SA"/>
              </w:rPr>
            </w:pPr>
          </w:p>
        </w:tc>
      </w:tr>
      <w:tr w:rsidR="00547F50" w:rsidRPr="00567BFD" w14:paraId="79D19FCD" w14:textId="77777777" w:rsidTr="00954AEA">
        <w:trPr>
          <w:trHeight w:val="722"/>
        </w:trPr>
        <w:tc>
          <w:tcPr>
            <w:tcW w:w="5665" w:type="dxa"/>
            <w:gridSpan w:val="2"/>
            <w:vAlign w:val="center"/>
            <w:hideMark/>
          </w:tcPr>
          <w:p w14:paraId="488E9A2D" w14:textId="723EB20B" w:rsidR="00547F50" w:rsidRPr="00B61C85" w:rsidRDefault="00547F50"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w:t>
            </w:r>
          </w:p>
        </w:tc>
        <w:tc>
          <w:tcPr>
            <w:tcW w:w="1532" w:type="dxa"/>
            <w:noWrap/>
            <w:vAlign w:val="center"/>
            <w:hideMark/>
          </w:tcPr>
          <w:p w14:paraId="21BD91C2"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008D780D" w14:textId="3FE2D8AE" w:rsidR="00547F50" w:rsidRPr="00AD292B" w:rsidRDefault="00547F50" w:rsidP="00954AEA">
            <w:pPr>
              <w:spacing w:before="0"/>
              <w:jc w:val="center"/>
              <w:rPr>
                <w:lang w:val="sr-Cyrl-RS" w:eastAsia="ar-SA"/>
              </w:rPr>
            </w:pPr>
            <w:r>
              <w:rPr>
                <w:lang w:eastAsia="ar-SA"/>
              </w:rPr>
              <w:t>32</w:t>
            </w:r>
          </w:p>
        </w:tc>
        <w:tc>
          <w:tcPr>
            <w:tcW w:w="1510" w:type="dxa"/>
          </w:tcPr>
          <w:p w14:paraId="4E434385" w14:textId="77777777" w:rsidR="00547F50" w:rsidRPr="00B61C85" w:rsidRDefault="00547F50" w:rsidP="00951A96">
            <w:pPr>
              <w:jc w:val="center"/>
              <w:rPr>
                <w:lang w:eastAsia="ar-SA"/>
              </w:rPr>
            </w:pPr>
          </w:p>
        </w:tc>
        <w:tc>
          <w:tcPr>
            <w:tcW w:w="1512" w:type="dxa"/>
          </w:tcPr>
          <w:p w14:paraId="05821306" w14:textId="77777777" w:rsidR="00547F50" w:rsidRPr="00B61C85" w:rsidRDefault="00547F50" w:rsidP="00951A96">
            <w:pPr>
              <w:jc w:val="center"/>
              <w:rPr>
                <w:lang w:eastAsia="ar-SA"/>
              </w:rPr>
            </w:pPr>
          </w:p>
        </w:tc>
        <w:tc>
          <w:tcPr>
            <w:tcW w:w="1563" w:type="dxa"/>
          </w:tcPr>
          <w:p w14:paraId="6A20739E" w14:textId="77777777" w:rsidR="00547F50" w:rsidRPr="00B61C85" w:rsidRDefault="00547F50" w:rsidP="00951A96">
            <w:pPr>
              <w:jc w:val="center"/>
              <w:rPr>
                <w:lang w:eastAsia="ar-SA"/>
              </w:rPr>
            </w:pPr>
          </w:p>
        </w:tc>
        <w:tc>
          <w:tcPr>
            <w:tcW w:w="1679" w:type="dxa"/>
          </w:tcPr>
          <w:p w14:paraId="7A005534" w14:textId="77777777" w:rsidR="00547F50" w:rsidRPr="00B61C85" w:rsidRDefault="00547F50" w:rsidP="00951A96">
            <w:pPr>
              <w:jc w:val="center"/>
              <w:rPr>
                <w:lang w:eastAsia="ar-SA"/>
              </w:rPr>
            </w:pPr>
          </w:p>
        </w:tc>
      </w:tr>
      <w:tr w:rsidR="00547F50" w:rsidRPr="00567BFD" w14:paraId="0AFE497C" w14:textId="77777777" w:rsidTr="00954AEA">
        <w:trPr>
          <w:trHeight w:val="1118"/>
        </w:trPr>
        <w:tc>
          <w:tcPr>
            <w:tcW w:w="5665" w:type="dxa"/>
            <w:gridSpan w:val="2"/>
            <w:vAlign w:val="center"/>
            <w:hideMark/>
          </w:tcPr>
          <w:p w14:paraId="79EC7BAC" w14:textId="48F5A5BE" w:rsidR="00547F50" w:rsidRPr="00B61C85" w:rsidRDefault="00547F50"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 </w:t>
            </w:r>
          </w:p>
        </w:tc>
        <w:tc>
          <w:tcPr>
            <w:tcW w:w="1532" w:type="dxa"/>
            <w:noWrap/>
            <w:vAlign w:val="center"/>
            <w:hideMark/>
          </w:tcPr>
          <w:p w14:paraId="00516D99"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EE640A7" w14:textId="7C9F65B9" w:rsidR="00547F50" w:rsidRPr="00547F50" w:rsidRDefault="00547F50" w:rsidP="00954AEA">
            <w:pPr>
              <w:spacing w:before="0"/>
              <w:jc w:val="center"/>
              <w:rPr>
                <w:lang w:val="sr-Cyrl-RS" w:eastAsia="ar-SA"/>
              </w:rPr>
            </w:pPr>
            <w:r>
              <w:rPr>
                <w:lang w:eastAsia="ar-SA"/>
              </w:rPr>
              <w:t>1</w:t>
            </w:r>
            <w:r>
              <w:rPr>
                <w:lang w:val="sr-Cyrl-RS" w:eastAsia="ar-SA"/>
              </w:rPr>
              <w:t>13</w:t>
            </w:r>
          </w:p>
        </w:tc>
        <w:tc>
          <w:tcPr>
            <w:tcW w:w="1510" w:type="dxa"/>
          </w:tcPr>
          <w:p w14:paraId="724B17BD" w14:textId="77777777" w:rsidR="00547F50" w:rsidRPr="00B61C85" w:rsidRDefault="00547F50" w:rsidP="00951A96">
            <w:pPr>
              <w:jc w:val="center"/>
              <w:rPr>
                <w:lang w:eastAsia="ar-SA"/>
              </w:rPr>
            </w:pPr>
          </w:p>
        </w:tc>
        <w:tc>
          <w:tcPr>
            <w:tcW w:w="1512" w:type="dxa"/>
          </w:tcPr>
          <w:p w14:paraId="45DAAA6A" w14:textId="77777777" w:rsidR="00547F50" w:rsidRPr="00B61C85" w:rsidRDefault="00547F50" w:rsidP="00951A96">
            <w:pPr>
              <w:jc w:val="center"/>
              <w:rPr>
                <w:lang w:eastAsia="ar-SA"/>
              </w:rPr>
            </w:pPr>
          </w:p>
        </w:tc>
        <w:tc>
          <w:tcPr>
            <w:tcW w:w="1563" w:type="dxa"/>
          </w:tcPr>
          <w:p w14:paraId="70C88EFA" w14:textId="77777777" w:rsidR="00547F50" w:rsidRPr="00B61C85" w:rsidRDefault="00547F50" w:rsidP="00951A96">
            <w:pPr>
              <w:jc w:val="center"/>
              <w:rPr>
                <w:lang w:eastAsia="ar-SA"/>
              </w:rPr>
            </w:pPr>
          </w:p>
        </w:tc>
        <w:tc>
          <w:tcPr>
            <w:tcW w:w="1679" w:type="dxa"/>
          </w:tcPr>
          <w:p w14:paraId="5922114B" w14:textId="77777777" w:rsidR="00547F50" w:rsidRPr="00B61C85" w:rsidRDefault="00547F50" w:rsidP="00951A96">
            <w:pPr>
              <w:jc w:val="center"/>
              <w:rPr>
                <w:lang w:eastAsia="ar-SA"/>
              </w:rPr>
            </w:pPr>
          </w:p>
        </w:tc>
      </w:tr>
      <w:tr w:rsidR="00547F50" w:rsidRPr="00567BFD" w14:paraId="112FA794" w14:textId="77777777" w:rsidTr="00954AEA">
        <w:trPr>
          <w:trHeight w:val="780"/>
        </w:trPr>
        <w:tc>
          <w:tcPr>
            <w:tcW w:w="5665" w:type="dxa"/>
            <w:gridSpan w:val="2"/>
            <w:vAlign w:val="center"/>
            <w:hideMark/>
          </w:tcPr>
          <w:p w14:paraId="5855C85A" w14:textId="3DB5B6DC" w:rsidR="00547F50" w:rsidRPr="00B61C85" w:rsidRDefault="00547F50"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w:t>
            </w:r>
          </w:p>
        </w:tc>
        <w:tc>
          <w:tcPr>
            <w:tcW w:w="1532" w:type="dxa"/>
            <w:noWrap/>
            <w:vAlign w:val="center"/>
            <w:hideMark/>
          </w:tcPr>
          <w:p w14:paraId="6DF40846"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5EE4EA1" w14:textId="0A0E543C" w:rsidR="00547F50" w:rsidRPr="00AD292B" w:rsidRDefault="00547F50" w:rsidP="00954AEA">
            <w:pPr>
              <w:spacing w:before="0"/>
              <w:jc w:val="center"/>
              <w:rPr>
                <w:lang w:val="sr-Cyrl-RS" w:eastAsia="ar-SA"/>
              </w:rPr>
            </w:pPr>
            <w:r>
              <w:rPr>
                <w:lang w:val="sr-Cyrl-RS" w:eastAsia="ar-SA"/>
              </w:rPr>
              <w:t>133</w:t>
            </w:r>
          </w:p>
        </w:tc>
        <w:tc>
          <w:tcPr>
            <w:tcW w:w="1510" w:type="dxa"/>
          </w:tcPr>
          <w:p w14:paraId="624B513A" w14:textId="77777777" w:rsidR="00547F50" w:rsidRPr="00B61C85" w:rsidRDefault="00547F50" w:rsidP="00951A96">
            <w:pPr>
              <w:jc w:val="center"/>
              <w:rPr>
                <w:lang w:eastAsia="ar-SA"/>
              </w:rPr>
            </w:pPr>
          </w:p>
        </w:tc>
        <w:tc>
          <w:tcPr>
            <w:tcW w:w="1512" w:type="dxa"/>
          </w:tcPr>
          <w:p w14:paraId="7E77F6A2" w14:textId="77777777" w:rsidR="00547F50" w:rsidRPr="00B61C85" w:rsidRDefault="00547F50" w:rsidP="00951A96">
            <w:pPr>
              <w:jc w:val="center"/>
              <w:rPr>
                <w:lang w:eastAsia="ar-SA"/>
              </w:rPr>
            </w:pPr>
          </w:p>
        </w:tc>
        <w:tc>
          <w:tcPr>
            <w:tcW w:w="1563" w:type="dxa"/>
          </w:tcPr>
          <w:p w14:paraId="5B3D9983" w14:textId="77777777" w:rsidR="00547F50" w:rsidRPr="00B61C85" w:rsidRDefault="00547F50" w:rsidP="00951A96">
            <w:pPr>
              <w:jc w:val="center"/>
              <w:rPr>
                <w:lang w:eastAsia="ar-SA"/>
              </w:rPr>
            </w:pPr>
          </w:p>
        </w:tc>
        <w:tc>
          <w:tcPr>
            <w:tcW w:w="1679" w:type="dxa"/>
          </w:tcPr>
          <w:p w14:paraId="65372FBF" w14:textId="77777777" w:rsidR="00547F50" w:rsidRPr="00B61C85" w:rsidRDefault="00547F50" w:rsidP="00951A96">
            <w:pPr>
              <w:jc w:val="center"/>
              <w:rPr>
                <w:lang w:eastAsia="ar-SA"/>
              </w:rPr>
            </w:pPr>
          </w:p>
        </w:tc>
      </w:tr>
      <w:tr w:rsidR="00547F50" w:rsidRPr="00567BFD" w14:paraId="6EAD0EEB" w14:textId="77777777" w:rsidTr="00954AEA">
        <w:trPr>
          <w:trHeight w:val="780"/>
        </w:trPr>
        <w:tc>
          <w:tcPr>
            <w:tcW w:w="5665" w:type="dxa"/>
            <w:gridSpan w:val="2"/>
            <w:vAlign w:val="center"/>
            <w:hideMark/>
          </w:tcPr>
          <w:p w14:paraId="6C3C8F89" w14:textId="0E1C1F1A" w:rsidR="00547F50" w:rsidRPr="00B61C85" w:rsidRDefault="00547F50"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p>
        </w:tc>
        <w:tc>
          <w:tcPr>
            <w:tcW w:w="1532" w:type="dxa"/>
            <w:noWrap/>
            <w:vAlign w:val="center"/>
            <w:hideMark/>
          </w:tcPr>
          <w:p w14:paraId="6A5B7281"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5144A2E4" w14:textId="0A2C0587" w:rsidR="00547F50" w:rsidRPr="00B61C85" w:rsidRDefault="00547F50" w:rsidP="00954AEA">
            <w:pPr>
              <w:spacing w:before="0"/>
              <w:jc w:val="center"/>
              <w:rPr>
                <w:lang w:eastAsia="ar-SA"/>
              </w:rPr>
            </w:pPr>
            <w:r>
              <w:rPr>
                <w:lang w:eastAsia="ar-SA"/>
              </w:rPr>
              <w:t>67</w:t>
            </w:r>
          </w:p>
        </w:tc>
        <w:tc>
          <w:tcPr>
            <w:tcW w:w="1510" w:type="dxa"/>
          </w:tcPr>
          <w:p w14:paraId="5129F179" w14:textId="77777777" w:rsidR="00547F50" w:rsidRPr="00B61C85" w:rsidRDefault="00547F50" w:rsidP="00951A96">
            <w:pPr>
              <w:jc w:val="center"/>
              <w:rPr>
                <w:lang w:eastAsia="ar-SA"/>
              </w:rPr>
            </w:pPr>
          </w:p>
        </w:tc>
        <w:tc>
          <w:tcPr>
            <w:tcW w:w="1512" w:type="dxa"/>
          </w:tcPr>
          <w:p w14:paraId="51219755" w14:textId="77777777" w:rsidR="00547F50" w:rsidRPr="00B61C85" w:rsidRDefault="00547F50" w:rsidP="00951A96">
            <w:pPr>
              <w:jc w:val="center"/>
              <w:rPr>
                <w:lang w:eastAsia="ar-SA"/>
              </w:rPr>
            </w:pPr>
          </w:p>
        </w:tc>
        <w:tc>
          <w:tcPr>
            <w:tcW w:w="1563" w:type="dxa"/>
          </w:tcPr>
          <w:p w14:paraId="10B772B2" w14:textId="77777777" w:rsidR="00547F50" w:rsidRPr="00B61C85" w:rsidRDefault="00547F50" w:rsidP="00951A96">
            <w:pPr>
              <w:jc w:val="center"/>
              <w:rPr>
                <w:lang w:eastAsia="ar-SA"/>
              </w:rPr>
            </w:pPr>
          </w:p>
        </w:tc>
        <w:tc>
          <w:tcPr>
            <w:tcW w:w="1679" w:type="dxa"/>
          </w:tcPr>
          <w:p w14:paraId="68B7CFD5" w14:textId="77777777" w:rsidR="00547F50" w:rsidRPr="00B61C85" w:rsidRDefault="00547F50" w:rsidP="00951A96">
            <w:pPr>
              <w:jc w:val="center"/>
              <w:rPr>
                <w:lang w:eastAsia="ar-SA"/>
              </w:rPr>
            </w:pPr>
          </w:p>
        </w:tc>
      </w:tr>
      <w:tr w:rsidR="00547F50" w:rsidRPr="00567BFD" w14:paraId="57674342" w14:textId="77777777" w:rsidTr="00954AEA">
        <w:trPr>
          <w:trHeight w:val="765"/>
        </w:trPr>
        <w:tc>
          <w:tcPr>
            <w:tcW w:w="5665" w:type="dxa"/>
            <w:gridSpan w:val="2"/>
            <w:vAlign w:val="center"/>
            <w:hideMark/>
          </w:tcPr>
          <w:p w14:paraId="002246D6" w14:textId="09F8D6E4" w:rsidR="00547F50" w:rsidRPr="00B61C85" w:rsidRDefault="00547F50"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3E041DCA" w14:textId="77777777" w:rsidR="00547F50" w:rsidRPr="00B61C85" w:rsidRDefault="00547F50" w:rsidP="00954AEA">
            <w:pPr>
              <w:spacing w:before="0"/>
              <w:jc w:val="center"/>
              <w:rPr>
                <w:lang w:eastAsia="ar-SA"/>
              </w:rPr>
            </w:pPr>
            <w:r w:rsidRPr="00B61C85">
              <w:rPr>
                <w:lang w:eastAsia="ar-SA"/>
              </w:rPr>
              <w:t>н.ч.</w:t>
            </w:r>
          </w:p>
        </w:tc>
        <w:tc>
          <w:tcPr>
            <w:tcW w:w="1276" w:type="dxa"/>
            <w:noWrap/>
            <w:vAlign w:val="center"/>
            <w:hideMark/>
          </w:tcPr>
          <w:p w14:paraId="3EF7A201" w14:textId="4AA5D1B0" w:rsidR="00547F50" w:rsidRPr="00AD292B" w:rsidRDefault="00547F50" w:rsidP="00954AEA">
            <w:pPr>
              <w:spacing w:before="0"/>
              <w:jc w:val="center"/>
              <w:rPr>
                <w:lang w:val="sr-Cyrl-RS" w:eastAsia="ar-SA"/>
              </w:rPr>
            </w:pPr>
            <w:r>
              <w:rPr>
                <w:lang w:val="sr-Cyrl-RS" w:eastAsia="ar-SA"/>
              </w:rPr>
              <w:t>389</w:t>
            </w:r>
          </w:p>
        </w:tc>
        <w:tc>
          <w:tcPr>
            <w:tcW w:w="1510" w:type="dxa"/>
          </w:tcPr>
          <w:p w14:paraId="3D0EDD80" w14:textId="77777777" w:rsidR="00547F50" w:rsidRPr="00B61C85" w:rsidRDefault="00547F50" w:rsidP="00951A96">
            <w:pPr>
              <w:jc w:val="center"/>
              <w:rPr>
                <w:lang w:eastAsia="ar-SA"/>
              </w:rPr>
            </w:pPr>
          </w:p>
        </w:tc>
        <w:tc>
          <w:tcPr>
            <w:tcW w:w="1512" w:type="dxa"/>
          </w:tcPr>
          <w:p w14:paraId="7E5448DE" w14:textId="77777777" w:rsidR="00547F50" w:rsidRPr="00B61C85" w:rsidRDefault="00547F50" w:rsidP="00951A96">
            <w:pPr>
              <w:jc w:val="center"/>
              <w:rPr>
                <w:lang w:eastAsia="ar-SA"/>
              </w:rPr>
            </w:pPr>
          </w:p>
        </w:tc>
        <w:tc>
          <w:tcPr>
            <w:tcW w:w="1563" w:type="dxa"/>
          </w:tcPr>
          <w:p w14:paraId="027C76E5" w14:textId="77777777" w:rsidR="00547F50" w:rsidRPr="00B61C85" w:rsidRDefault="00547F50" w:rsidP="00951A96">
            <w:pPr>
              <w:jc w:val="center"/>
              <w:rPr>
                <w:lang w:eastAsia="ar-SA"/>
              </w:rPr>
            </w:pPr>
          </w:p>
        </w:tc>
        <w:tc>
          <w:tcPr>
            <w:tcW w:w="1679" w:type="dxa"/>
          </w:tcPr>
          <w:p w14:paraId="7BE9E79C" w14:textId="77777777" w:rsidR="00547F50" w:rsidRPr="00B61C85" w:rsidRDefault="00547F50" w:rsidP="00951A96">
            <w:pPr>
              <w:jc w:val="center"/>
              <w:rPr>
                <w:lang w:eastAsia="ar-SA"/>
              </w:rPr>
            </w:pPr>
          </w:p>
        </w:tc>
      </w:tr>
      <w:tr w:rsidR="00547F50" w:rsidRPr="00567BFD" w14:paraId="728F504F" w14:textId="77777777" w:rsidTr="00954AEA">
        <w:trPr>
          <w:trHeight w:val="495"/>
        </w:trPr>
        <w:tc>
          <w:tcPr>
            <w:tcW w:w="5665" w:type="dxa"/>
            <w:gridSpan w:val="2"/>
            <w:vAlign w:val="center"/>
            <w:hideMark/>
          </w:tcPr>
          <w:p w14:paraId="2F8C2800" w14:textId="07117CFF" w:rsidR="00547F50" w:rsidRPr="00B61C85" w:rsidRDefault="00547F50"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p>
        </w:tc>
        <w:tc>
          <w:tcPr>
            <w:tcW w:w="1532" w:type="dxa"/>
            <w:noWrap/>
            <w:vAlign w:val="center"/>
            <w:hideMark/>
          </w:tcPr>
          <w:p w14:paraId="2EE7467E" w14:textId="77777777" w:rsidR="00547F50" w:rsidRDefault="00547F50" w:rsidP="00954AEA">
            <w:pPr>
              <w:spacing w:before="0"/>
              <w:jc w:val="center"/>
              <w:rPr>
                <w:lang w:eastAsia="ar-SA"/>
              </w:rPr>
            </w:pPr>
            <w:r w:rsidRPr="00B61C85">
              <w:rPr>
                <w:lang w:eastAsia="ar-SA"/>
              </w:rPr>
              <w:t>ком.</w:t>
            </w:r>
          </w:p>
          <w:p w14:paraId="798815FA" w14:textId="77777777" w:rsidR="00547F50" w:rsidRPr="00B61C85" w:rsidRDefault="00547F50" w:rsidP="00954AEA">
            <w:pPr>
              <w:spacing w:before="0"/>
              <w:jc w:val="center"/>
              <w:rPr>
                <w:lang w:eastAsia="ar-SA"/>
              </w:rPr>
            </w:pPr>
            <w:r w:rsidRPr="00923989">
              <w:rPr>
                <w:lang w:eastAsia="ar-SA"/>
              </w:rPr>
              <w:lastRenderedPageBreak/>
              <w:t>са материјалом</w:t>
            </w:r>
          </w:p>
        </w:tc>
        <w:tc>
          <w:tcPr>
            <w:tcW w:w="1276" w:type="dxa"/>
            <w:noWrap/>
            <w:vAlign w:val="center"/>
            <w:hideMark/>
          </w:tcPr>
          <w:p w14:paraId="74C01F96" w14:textId="566A1DEF" w:rsidR="00547F50" w:rsidRPr="00547F50" w:rsidRDefault="00547F50" w:rsidP="00954AEA">
            <w:pPr>
              <w:spacing w:before="0"/>
              <w:jc w:val="center"/>
              <w:rPr>
                <w:lang w:val="sr-Cyrl-RS" w:eastAsia="ar-SA"/>
              </w:rPr>
            </w:pPr>
            <w:r>
              <w:rPr>
                <w:lang w:eastAsia="ar-SA"/>
              </w:rPr>
              <w:lastRenderedPageBreak/>
              <w:t>1</w:t>
            </w:r>
            <w:r>
              <w:rPr>
                <w:lang w:val="sr-Cyrl-RS" w:eastAsia="ar-SA"/>
              </w:rPr>
              <w:t>12</w:t>
            </w:r>
          </w:p>
        </w:tc>
        <w:tc>
          <w:tcPr>
            <w:tcW w:w="1510" w:type="dxa"/>
          </w:tcPr>
          <w:p w14:paraId="0988C2CB" w14:textId="77777777" w:rsidR="00547F50" w:rsidRPr="00B61C85" w:rsidRDefault="00547F50" w:rsidP="00951A96">
            <w:pPr>
              <w:jc w:val="center"/>
              <w:rPr>
                <w:lang w:eastAsia="ar-SA"/>
              </w:rPr>
            </w:pPr>
          </w:p>
        </w:tc>
        <w:tc>
          <w:tcPr>
            <w:tcW w:w="1512" w:type="dxa"/>
          </w:tcPr>
          <w:p w14:paraId="5EA59E9D" w14:textId="77777777" w:rsidR="00547F50" w:rsidRPr="00B61C85" w:rsidRDefault="00547F50" w:rsidP="00951A96">
            <w:pPr>
              <w:jc w:val="center"/>
              <w:rPr>
                <w:lang w:eastAsia="ar-SA"/>
              </w:rPr>
            </w:pPr>
          </w:p>
        </w:tc>
        <w:tc>
          <w:tcPr>
            <w:tcW w:w="1563" w:type="dxa"/>
          </w:tcPr>
          <w:p w14:paraId="12C2E812" w14:textId="77777777" w:rsidR="00547F50" w:rsidRPr="00B61C85" w:rsidRDefault="00547F50" w:rsidP="00951A96">
            <w:pPr>
              <w:jc w:val="center"/>
              <w:rPr>
                <w:lang w:eastAsia="ar-SA"/>
              </w:rPr>
            </w:pPr>
          </w:p>
        </w:tc>
        <w:tc>
          <w:tcPr>
            <w:tcW w:w="1679" w:type="dxa"/>
          </w:tcPr>
          <w:p w14:paraId="5A4DB7C1" w14:textId="77777777" w:rsidR="00547F50" w:rsidRPr="00B61C85" w:rsidRDefault="00547F50" w:rsidP="00951A96">
            <w:pPr>
              <w:jc w:val="center"/>
              <w:rPr>
                <w:lang w:eastAsia="ar-SA"/>
              </w:rPr>
            </w:pPr>
          </w:p>
        </w:tc>
      </w:tr>
      <w:tr w:rsidR="00547F50" w:rsidRPr="00567BFD" w14:paraId="41E13263" w14:textId="77777777" w:rsidTr="00954AEA">
        <w:trPr>
          <w:trHeight w:val="495"/>
        </w:trPr>
        <w:tc>
          <w:tcPr>
            <w:tcW w:w="5665" w:type="dxa"/>
            <w:gridSpan w:val="2"/>
            <w:vAlign w:val="center"/>
            <w:hideMark/>
          </w:tcPr>
          <w:p w14:paraId="7F08E7CC" w14:textId="64033E6A" w:rsidR="00547F50" w:rsidRPr="00B61C85" w:rsidRDefault="00547F50" w:rsidP="00954AEA">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13B17C1E" w14:textId="77777777" w:rsidR="00547F50" w:rsidRDefault="00547F50" w:rsidP="00954AEA">
            <w:pPr>
              <w:spacing w:before="0"/>
              <w:jc w:val="center"/>
              <w:rPr>
                <w:lang w:eastAsia="ar-SA"/>
              </w:rPr>
            </w:pPr>
            <w:r w:rsidRPr="00B61C85">
              <w:rPr>
                <w:lang w:eastAsia="ar-SA"/>
              </w:rPr>
              <w:t>ком.</w:t>
            </w:r>
          </w:p>
          <w:p w14:paraId="1AF339E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0004250" w14:textId="0AD21B06" w:rsidR="00547F50" w:rsidRPr="00B61C85" w:rsidRDefault="00547F50" w:rsidP="00954AEA">
            <w:pPr>
              <w:spacing w:before="0"/>
              <w:jc w:val="center"/>
              <w:rPr>
                <w:lang w:eastAsia="ar-SA"/>
              </w:rPr>
            </w:pPr>
            <w:r>
              <w:rPr>
                <w:lang w:eastAsia="ar-SA"/>
              </w:rPr>
              <w:t>23</w:t>
            </w:r>
          </w:p>
        </w:tc>
        <w:tc>
          <w:tcPr>
            <w:tcW w:w="1510" w:type="dxa"/>
          </w:tcPr>
          <w:p w14:paraId="24FC94D0" w14:textId="77777777" w:rsidR="00547F50" w:rsidRPr="00B61C85" w:rsidRDefault="00547F50" w:rsidP="00951A96">
            <w:pPr>
              <w:jc w:val="center"/>
              <w:rPr>
                <w:lang w:eastAsia="ar-SA"/>
              </w:rPr>
            </w:pPr>
          </w:p>
        </w:tc>
        <w:tc>
          <w:tcPr>
            <w:tcW w:w="1512" w:type="dxa"/>
          </w:tcPr>
          <w:p w14:paraId="08E5A750" w14:textId="77777777" w:rsidR="00547F50" w:rsidRPr="00B61C85" w:rsidRDefault="00547F50" w:rsidP="00951A96">
            <w:pPr>
              <w:jc w:val="center"/>
              <w:rPr>
                <w:lang w:eastAsia="ar-SA"/>
              </w:rPr>
            </w:pPr>
          </w:p>
        </w:tc>
        <w:tc>
          <w:tcPr>
            <w:tcW w:w="1563" w:type="dxa"/>
          </w:tcPr>
          <w:p w14:paraId="6D506EB8" w14:textId="77777777" w:rsidR="00547F50" w:rsidRPr="00B61C85" w:rsidRDefault="00547F50" w:rsidP="00951A96">
            <w:pPr>
              <w:jc w:val="center"/>
              <w:rPr>
                <w:lang w:eastAsia="ar-SA"/>
              </w:rPr>
            </w:pPr>
          </w:p>
        </w:tc>
        <w:tc>
          <w:tcPr>
            <w:tcW w:w="1679" w:type="dxa"/>
          </w:tcPr>
          <w:p w14:paraId="41B46DB3" w14:textId="77777777" w:rsidR="00547F50" w:rsidRPr="00B61C85" w:rsidRDefault="00547F50" w:rsidP="00951A96">
            <w:pPr>
              <w:jc w:val="center"/>
              <w:rPr>
                <w:lang w:eastAsia="ar-SA"/>
              </w:rPr>
            </w:pPr>
          </w:p>
        </w:tc>
      </w:tr>
      <w:tr w:rsidR="00547F50" w:rsidRPr="00567BFD" w14:paraId="7F7C569E" w14:textId="77777777" w:rsidTr="00954AEA">
        <w:trPr>
          <w:trHeight w:val="495"/>
        </w:trPr>
        <w:tc>
          <w:tcPr>
            <w:tcW w:w="5665" w:type="dxa"/>
            <w:gridSpan w:val="2"/>
            <w:vAlign w:val="center"/>
            <w:hideMark/>
          </w:tcPr>
          <w:p w14:paraId="7756C8F1" w14:textId="0AF9EBA9" w:rsidR="00547F50" w:rsidRPr="00B61C85" w:rsidRDefault="00547F50"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5767C29B" w14:textId="77777777" w:rsidR="00547F50" w:rsidRDefault="00547F50" w:rsidP="00954AEA">
            <w:pPr>
              <w:spacing w:before="0"/>
              <w:jc w:val="center"/>
              <w:rPr>
                <w:lang w:eastAsia="ar-SA"/>
              </w:rPr>
            </w:pPr>
            <w:r w:rsidRPr="00B61C85">
              <w:rPr>
                <w:lang w:eastAsia="ar-SA"/>
              </w:rPr>
              <w:t>ком.</w:t>
            </w:r>
          </w:p>
          <w:p w14:paraId="42A1944B"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BC2CEDF" w14:textId="39637D90" w:rsidR="00547F50" w:rsidRPr="00547F50" w:rsidRDefault="00547F50" w:rsidP="00954AEA">
            <w:pPr>
              <w:spacing w:before="0"/>
              <w:jc w:val="center"/>
              <w:rPr>
                <w:lang w:val="sr-Cyrl-RS" w:eastAsia="ar-SA"/>
              </w:rPr>
            </w:pPr>
            <w:r w:rsidRPr="00B61C85">
              <w:rPr>
                <w:lang w:eastAsia="ar-SA"/>
              </w:rPr>
              <w:t>1</w:t>
            </w:r>
            <w:r>
              <w:rPr>
                <w:lang w:val="sr-Cyrl-RS" w:eastAsia="ar-SA"/>
              </w:rPr>
              <w:t>12</w:t>
            </w:r>
          </w:p>
        </w:tc>
        <w:tc>
          <w:tcPr>
            <w:tcW w:w="1510" w:type="dxa"/>
          </w:tcPr>
          <w:p w14:paraId="0B8721BF" w14:textId="77777777" w:rsidR="00547F50" w:rsidRPr="00B61C85" w:rsidRDefault="00547F50" w:rsidP="00951A96">
            <w:pPr>
              <w:jc w:val="center"/>
              <w:rPr>
                <w:lang w:eastAsia="ar-SA"/>
              </w:rPr>
            </w:pPr>
          </w:p>
        </w:tc>
        <w:tc>
          <w:tcPr>
            <w:tcW w:w="1512" w:type="dxa"/>
          </w:tcPr>
          <w:p w14:paraId="5A2662F8" w14:textId="77777777" w:rsidR="00547F50" w:rsidRPr="00B61C85" w:rsidRDefault="00547F50" w:rsidP="00951A96">
            <w:pPr>
              <w:jc w:val="center"/>
              <w:rPr>
                <w:lang w:eastAsia="ar-SA"/>
              </w:rPr>
            </w:pPr>
          </w:p>
        </w:tc>
        <w:tc>
          <w:tcPr>
            <w:tcW w:w="1563" w:type="dxa"/>
          </w:tcPr>
          <w:p w14:paraId="0DAFA1FB" w14:textId="77777777" w:rsidR="00547F50" w:rsidRPr="00B61C85" w:rsidRDefault="00547F50" w:rsidP="00951A96">
            <w:pPr>
              <w:jc w:val="center"/>
              <w:rPr>
                <w:lang w:eastAsia="ar-SA"/>
              </w:rPr>
            </w:pPr>
          </w:p>
        </w:tc>
        <w:tc>
          <w:tcPr>
            <w:tcW w:w="1679" w:type="dxa"/>
          </w:tcPr>
          <w:p w14:paraId="25E5E484" w14:textId="77777777" w:rsidR="00547F50" w:rsidRPr="00B61C85" w:rsidRDefault="00547F50" w:rsidP="00951A96">
            <w:pPr>
              <w:jc w:val="center"/>
              <w:rPr>
                <w:lang w:eastAsia="ar-SA"/>
              </w:rPr>
            </w:pPr>
          </w:p>
        </w:tc>
      </w:tr>
      <w:tr w:rsidR="00547F50" w:rsidRPr="00567BFD" w14:paraId="508CFAAF" w14:textId="77777777" w:rsidTr="00954AEA">
        <w:trPr>
          <w:trHeight w:val="495"/>
        </w:trPr>
        <w:tc>
          <w:tcPr>
            <w:tcW w:w="5665" w:type="dxa"/>
            <w:gridSpan w:val="2"/>
            <w:vAlign w:val="center"/>
            <w:hideMark/>
          </w:tcPr>
          <w:p w14:paraId="6013F437" w14:textId="7D499FE8" w:rsidR="00547F50" w:rsidRPr="00B61C85" w:rsidRDefault="00547F50"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788CD5E4" w14:textId="77777777" w:rsidR="00547F50" w:rsidRDefault="00547F50" w:rsidP="00954AEA">
            <w:pPr>
              <w:spacing w:before="0"/>
              <w:jc w:val="center"/>
              <w:rPr>
                <w:lang w:eastAsia="ar-SA"/>
              </w:rPr>
            </w:pPr>
            <w:r w:rsidRPr="00B61C85">
              <w:rPr>
                <w:lang w:eastAsia="ar-SA"/>
              </w:rPr>
              <w:t>ком.</w:t>
            </w:r>
          </w:p>
          <w:p w14:paraId="4DF68BF4"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66400DC" w14:textId="553B2846" w:rsidR="00547F50" w:rsidRPr="00B61C85" w:rsidRDefault="00547F50" w:rsidP="00954AEA">
            <w:pPr>
              <w:spacing w:before="0"/>
              <w:jc w:val="center"/>
              <w:rPr>
                <w:lang w:eastAsia="ar-SA"/>
              </w:rPr>
            </w:pPr>
            <w:r>
              <w:rPr>
                <w:lang w:eastAsia="ar-SA"/>
              </w:rPr>
              <w:t>7</w:t>
            </w:r>
          </w:p>
        </w:tc>
        <w:tc>
          <w:tcPr>
            <w:tcW w:w="1510" w:type="dxa"/>
          </w:tcPr>
          <w:p w14:paraId="4581BD01" w14:textId="77777777" w:rsidR="00547F50" w:rsidRPr="00B61C85" w:rsidRDefault="00547F50" w:rsidP="00951A96">
            <w:pPr>
              <w:jc w:val="center"/>
              <w:rPr>
                <w:lang w:eastAsia="ar-SA"/>
              </w:rPr>
            </w:pPr>
          </w:p>
        </w:tc>
        <w:tc>
          <w:tcPr>
            <w:tcW w:w="1512" w:type="dxa"/>
          </w:tcPr>
          <w:p w14:paraId="1D3CBB56" w14:textId="77777777" w:rsidR="00547F50" w:rsidRPr="00B61C85" w:rsidRDefault="00547F50" w:rsidP="00951A96">
            <w:pPr>
              <w:jc w:val="center"/>
              <w:rPr>
                <w:lang w:eastAsia="ar-SA"/>
              </w:rPr>
            </w:pPr>
          </w:p>
        </w:tc>
        <w:tc>
          <w:tcPr>
            <w:tcW w:w="1563" w:type="dxa"/>
          </w:tcPr>
          <w:p w14:paraId="3DEBA244" w14:textId="77777777" w:rsidR="00547F50" w:rsidRPr="00B61C85" w:rsidRDefault="00547F50" w:rsidP="00951A96">
            <w:pPr>
              <w:jc w:val="center"/>
              <w:rPr>
                <w:lang w:eastAsia="ar-SA"/>
              </w:rPr>
            </w:pPr>
          </w:p>
        </w:tc>
        <w:tc>
          <w:tcPr>
            <w:tcW w:w="1679" w:type="dxa"/>
          </w:tcPr>
          <w:p w14:paraId="13BCE43F" w14:textId="77777777" w:rsidR="00547F50" w:rsidRPr="00B61C85" w:rsidRDefault="00547F50" w:rsidP="00951A96">
            <w:pPr>
              <w:jc w:val="center"/>
              <w:rPr>
                <w:lang w:eastAsia="ar-SA"/>
              </w:rPr>
            </w:pPr>
          </w:p>
        </w:tc>
      </w:tr>
      <w:tr w:rsidR="00547F50" w:rsidRPr="00567BFD" w14:paraId="294BC313" w14:textId="77777777" w:rsidTr="00954AEA">
        <w:trPr>
          <w:trHeight w:val="495"/>
        </w:trPr>
        <w:tc>
          <w:tcPr>
            <w:tcW w:w="5665" w:type="dxa"/>
            <w:gridSpan w:val="2"/>
            <w:vAlign w:val="center"/>
            <w:hideMark/>
          </w:tcPr>
          <w:p w14:paraId="4B79F573" w14:textId="7FCC7F60" w:rsidR="00547F50" w:rsidRPr="00B61C85" w:rsidRDefault="00547F50"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20CA0982" w14:textId="77777777" w:rsidR="00547F50" w:rsidRDefault="00547F50" w:rsidP="00954AEA">
            <w:pPr>
              <w:spacing w:before="0"/>
              <w:jc w:val="center"/>
              <w:rPr>
                <w:lang w:eastAsia="ar-SA"/>
              </w:rPr>
            </w:pPr>
            <w:r w:rsidRPr="00B61C85">
              <w:rPr>
                <w:lang w:eastAsia="ar-SA"/>
              </w:rPr>
              <w:t>ком.</w:t>
            </w:r>
          </w:p>
          <w:p w14:paraId="01DB73B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AF29210" w14:textId="77777777" w:rsidR="00547F50" w:rsidRPr="00B61C85" w:rsidRDefault="00547F50" w:rsidP="00954AEA">
            <w:pPr>
              <w:spacing w:before="0"/>
              <w:jc w:val="center"/>
              <w:rPr>
                <w:lang w:eastAsia="ar-SA"/>
              </w:rPr>
            </w:pPr>
            <w:r w:rsidRPr="00B61C85">
              <w:rPr>
                <w:lang w:eastAsia="ar-SA"/>
              </w:rPr>
              <w:t>1</w:t>
            </w:r>
          </w:p>
        </w:tc>
        <w:tc>
          <w:tcPr>
            <w:tcW w:w="1510" w:type="dxa"/>
          </w:tcPr>
          <w:p w14:paraId="26DA4935" w14:textId="77777777" w:rsidR="00547F50" w:rsidRPr="00B61C85" w:rsidRDefault="00547F50" w:rsidP="00951A96">
            <w:pPr>
              <w:jc w:val="center"/>
              <w:rPr>
                <w:lang w:eastAsia="ar-SA"/>
              </w:rPr>
            </w:pPr>
          </w:p>
        </w:tc>
        <w:tc>
          <w:tcPr>
            <w:tcW w:w="1512" w:type="dxa"/>
          </w:tcPr>
          <w:p w14:paraId="1F37351F" w14:textId="77777777" w:rsidR="00547F50" w:rsidRPr="00B61C85" w:rsidRDefault="00547F50" w:rsidP="00951A96">
            <w:pPr>
              <w:jc w:val="center"/>
              <w:rPr>
                <w:lang w:eastAsia="ar-SA"/>
              </w:rPr>
            </w:pPr>
          </w:p>
        </w:tc>
        <w:tc>
          <w:tcPr>
            <w:tcW w:w="1563" w:type="dxa"/>
          </w:tcPr>
          <w:p w14:paraId="23FDA8F3" w14:textId="77777777" w:rsidR="00547F50" w:rsidRPr="00B61C85" w:rsidRDefault="00547F50" w:rsidP="00951A96">
            <w:pPr>
              <w:jc w:val="center"/>
              <w:rPr>
                <w:lang w:eastAsia="ar-SA"/>
              </w:rPr>
            </w:pPr>
          </w:p>
        </w:tc>
        <w:tc>
          <w:tcPr>
            <w:tcW w:w="1679" w:type="dxa"/>
          </w:tcPr>
          <w:p w14:paraId="55473F14" w14:textId="77777777" w:rsidR="00547F50" w:rsidRPr="00B61C85" w:rsidRDefault="00547F50" w:rsidP="00951A96">
            <w:pPr>
              <w:jc w:val="center"/>
              <w:rPr>
                <w:lang w:eastAsia="ar-SA"/>
              </w:rPr>
            </w:pPr>
          </w:p>
        </w:tc>
      </w:tr>
      <w:tr w:rsidR="00547F50" w:rsidRPr="00567BFD" w14:paraId="030B7E14" w14:textId="77777777" w:rsidTr="00954AEA">
        <w:trPr>
          <w:trHeight w:val="495"/>
        </w:trPr>
        <w:tc>
          <w:tcPr>
            <w:tcW w:w="5665" w:type="dxa"/>
            <w:gridSpan w:val="2"/>
            <w:vAlign w:val="center"/>
            <w:hideMark/>
          </w:tcPr>
          <w:p w14:paraId="5A877D74" w14:textId="04DDA239" w:rsidR="00547F50" w:rsidRPr="00B61C85" w:rsidRDefault="00547F50"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1AE4A4E8" w14:textId="77777777" w:rsidR="00547F50" w:rsidRDefault="00547F50" w:rsidP="00954AEA">
            <w:pPr>
              <w:spacing w:before="0"/>
              <w:jc w:val="center"/>
              <w:rPr>
                <w:lang w:eastAsia="ar-SA"/>
              </w:rPr>
            </w:pPr>
            <w:r w:rsidRPr="00B61C85">
              <w:rPr>
                <w:lang w:eastAsia="ar-SA"/>
              </w:rPr>
              <w:t>ком.</w:t>
            </w:r>
          </w:p>
          <w:p w14:paraId="509722FC"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125FB0F" w14:textId="30E2236F" w:rsidR="00547F50" w:rsidRPr="00B61C85" w:rsidRDefault="00547F50" w:rsidP="00954AEA">
            <w:pPr>
              <w:spacing w:before="0"/>
              <w:jc w:val="center"/>
              <w:rPr>
                <w:lang w:eastAsia="ar-SA"/>
              </w:rPr>
            </w:pPr>
            <w:r>
              <w:rPr>
                <w:lang w:eastAsia="ar-SA"/>
              </w:rPr>
              <w:t>1</w:t>
            </w:r>
          </w:p>
        </w:tc>
        <w:tc>
          <w:tcPr>
            <w:tcW w:w="1510" w:type="dxa"/>
          </w:tcPr>
          <w:p w14:paraId="391D3C4D" w14:textId="77777777" w:rsidR="00547F50" w:rsidRPr="00B61C85" w:rsidRDefault="00547F50" w:rsidP="00951A96">
            <w:pPr>
              <w:jc w:val="center"/>
              <w:rPr>
                <w:lang w:eastAsia="ar-SA"/>
              </w:rPr>
            </w:pPr>
          </w:p>
        </w:tc>
        <w:tc>
          <w:tcPr>
            <w:tcW w:w="1512" w:type="dxa"/>
          </w:tcPr>
          <w:p w14:paraId="319F253F" w14:textId="77777777" w:rsidR="00547F50" w:rsidRPr="00B61C85" w:rsidRDefault="00547F50" w:rsidP="00951A96">
            <w:pPr>
              <w:jc w:val="center"/>
              <w:rPr>
                <w:lang w:eastAsia="ar-SA"/>
              </w:rPr>
            </w:pPr>
          </w:p>
        </w:tc>
        <w:tc>
          <w:tcPr>
            <w:tcW w:w="1563" w:type="dxa"/>
          </w:tcPr>
          <w:p w14:paraId="4164C278" w14:textId="77777777" w:rsidR="00547F50" w:rsidRPr="00B61C85" w:rsidRDefault="00547F50" w:rsidP="00951A96">
            <w:pPr>
              <w:jc w:val="center"/>
              <w:rPr>
                <w:lang w:eastAsia="ar-SA"/>
              </w:rPr>
            </w:pPr>
          </w:p>
        </w:tc>
        <w:tc>
          <w:tcPr>
            <w:tcW w:w="1679" w:type="dxa"/>
          </w:tcPr>
          <w:p w14:paraId="5185549A" w14:textId="77777777" w:rsidR="00547F50" w:rsidRPr="00B61C85" w:rsidRDefault="00547F50" w:rsidP="00951A96">
            <w:pPr>
              <w:jc w:val="center"/>
              <w:rPr>
                <w:lang w:eastAsia="ar-SA"/>
              </w:rPr>
            </w:pPr>
          </w:p>
        </w:tc>
      </w:tr>
      <w:tr w:rsidR="00547F50" w:rsidRPr="00567BFD" w14:paraId="07A4F96A" w14:textId="77777777" w:rsidTr="00954AEA">
        <w:trPr>
          <w:trHeight w:val="495"/>
        </w:trPr>
        <w:tc>
          <w:tcPr>
            <w:tcW w:w="5665" w:type="dxa"/>
            <w:gridSpan w:val="2"/>
            <w:vAlign w:val="center"/>
            <w:hideMark/>
          </w:tcPr>
          <w:p w14:paraId="6AF0687B" w14:textId="1EC13149" w:rsidR="00547F50" w:rsidRPr="00B61C85" w:rsidRDefault="00547F50"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23E51EC3" w14:textId="77777777" w:rsidR="00547F50" w:rsidRDefault="00547F50" w:rsidP="00954AEA">
            <w:pPr>
              <w:spacing w:before="0"/>
              <w:jc w:val="center"/>
              <w:rPr>
                <w:lang w:eastAsia="ar-SA"/>
              </w:rPr>
            </w:pPr>
            <w:r w:rsidRPr="00B61C85">
              <w:rPr>
                <w:lang w:eastAsia="ar-SA"/>
              </w:rPr>
              <w:t>ком.</w:t>
            </w:r>
          </w:p>
          <w:p w14:paraId="27D9F4C9"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F90839B" w14:textId="6E762BBE" w:rsidR="00547F50" w:rsidRPr="00B61C85" w:rsidRDefault="00547F50" w:rsidP="00954AEA">
            <w:pPr>
              <w:spacing w:before="0"/>
              <w:jc w:val="center"/>
              <w:rPr>
                <w:lang w:eastAsia="ar-SA"/>
              </w:rPr>
            </w:pPr>
            <w:r>
              <w:rPr>
                <w:lang w:eastAsia="ar-SA"/>
              </w:rPr>
              <w:t>1</w:t>
            </w:r>
          </w:p>
        </w:tc>
        <w:tc>
          <w:tcPr>
            <w:tcW w:w="1510" w:type="dxa"/>
          </w:tcPr>
          <w:p w14:paraId="1615C12E" w14:textId="77777777" w:rsidR="00547F50" w:rsidRPr="00B61C85" w:rsidRDefault="00547F50" w:rsidP="00951A96">
            <w:pPr>
              <w:jc w:val="center"/>
              <w:rPr>
                <w:lang w:eastAsia="ar-SA"/>
              </w:rPr>
            </w:pPr>
          </w:p>
        </w:tc>
        <w:tc>
          <w:tcPr>
            <w:tcW w:w="1512" w:type="dxa"/>
          </w:tcPr>
          <w:p w14:paraId="5BA0BC87" w14:textId="77777777" w:rsidR="00547F50" w:rsidRPr="00B61C85" w:rsidRDefault="00547F50" w:rsidP="00951A96">
            <w:pPr>
              <w:jc w:val="center"/>
              <w:rPr>
                <w:lang w:eastAsia="ar-SA"/>
              </w:rPr>
            </w:pPr>
          </w:p>
        </w:tc>
        <w:tc>
          <w:tcPr>
            <w:tcW w:w="1563" w:type="dxa"/>
          </w:tcPr>
          <w:p w14:paraId="406D7770" w14:textId="77777777" w:rsidR="00547F50" w:rsidRPr="00B61C85" w:rsidRDefault="00547F50" w:rsidP="00951A96">
            <w:pPr>
              <w:jc w:val="center"/>
              <w:rPr>
                <w:lang w:eastAsia="ar-SA"/>
              </w:rPr>
            </w:pPr>
          </w:p>
        </w:tc>
        <w:tc>
          <w:tcPr>
            <w:tcW w:w="1679" w:type="dxa"/>
          </w:tcPr>
          <w:p w14:paraId="428BC8D9" w14:textId="77777777" w:rsidR="00547F50" w:rsidRPr="00B61C85" w:rsidRDefault="00547F50" w:rsidP="00951A96">
            <w:pPr>
              <w:jc w:val="center"/>
              <w:rPr>
                <w:lang w:eastAsia="ar-SA"/>
              </w:rPr>
            </w:pPr>
          </w:p>
        </w:tc>
      </w:tr>
      <w:tr w:rsidR="00547F50" w:rsidRPr="00567BFD" w14:paraId="3460A6B7" w14:textId="77777777" w:rsidTr="00954AEA">
        <w:trPr>
          <w:trHeight w:val="495"/>
        </w:trPr>
        <w:tc>
          <w:tcPr>
            <w:tcW w:w="5665" w:type="dxa"/>
            <w:gridSpan w:val="2"/>
            <w:vAlign w:val="center"/>
            <w:hideMark/>
          </w:tcPr>
          <w:p w14:paraId="5F00FD0C" w14:textId="2D25286B" w:rsidR="00547F50" w:rsidRPr="00B61C85" w:rsidRDefault="00547F50"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43F88F46" w14:textId="77777777" w:rsidR="00547F50" w:rsidRDefault="00547F50" w:rsidP="00954AEA">
            <w:pPr>
              <w:spacing w:before="0"/>
              <w:jc w:val="center"/>
              <w:rPr>
                <w:lang w:eastAsia="ar-SA"/>
              </w:rPr>
            </w:pPr>
            <w:r w:rsidRPr="00B61C85">
              <w:rPr>
                <w:lang w:eastAsia="ar-SA"/>
              </w:rPr>
              <w:t>ком.</w:t>
            </w:r>
          </w:p>
          <w:p w14:paraId="319D491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7A090CCE" w14:textId="77777777" w:rsidR="00547F50" w:rsidRPr="00B61C85" w:rsidRDefault="00547F50" w:rsidP="00954AEA">
            <w:pPr>
              <w:spacing w:before="0"/>
              <w:jc w:val="center"/>
              <w:rPr>
                <w:lang w:eastAsia="ar-SA"/>
              </w:rPr>
            </w:pPr>
            <w:r>
              <w:rPr>
                <w:lang w:eastAsia="ar-SA"/>
              </w:rPr>
              <w:t>1</w:t>
            </w:r>
          </w:p>
        </w:tc>
        <w:tc>
          <w:tcPr>
            <w:tcW w:w="1510" w:type="dxa"/>
          </w:tcPr>
          <w:p w14:paraId="483D2FCD" w14:textId="77777777" w:rsidR="00547F50" w:rsidRPr="00B61C85" w:rsidRDefault="00547F50" w:rsidP="00951A96">
            <w:pPr>
              <w:jc w:val="center"/>
              <w:rPr>
                <w:lang w:eastAsia="ar-SA"/>
              </w:rPr>
            </w:pPr>
          </w:p>
        </w:tc>
        <w:tc>
          <w:tcPr>
            <w:tcW w:w="1512" w:type="dxa"/>
          </w:tcPr>
          <w:p w14:paraId="6E5F93C7" w14:textId="77777777" w:rsidR="00547F50" w:rsidRPr="00B61C85" w:rsidRDefault="00547F50" w:rsidP="00951A96">
            <w:pPr>
              <w:jc w:val="center"/>
              <w:rPr>
                <w:lang w:eastAsia="ar-SA"/>
              </w:rPr>
            </w:pPr>
          </w:p>
        </w:tc>
        <w:tc>
          <w:tcPr>
            <w:tcW w:w="1563" w:type="dxa"/>
          </w:tcPr>
          <w:p w14:paraId="63B51DFF" w14:textId="77777777" w:rsidR="00547F50" w:rsidRPr="00B61C85" w:rsidRDefault="00547F50" w:rsidP="00951A96">
            <w:pPr>
              <w:jc w:val="center"/>
              <w:rPr>
                <w:lang w:eastAsia="ar-SA"/>
              </w:rPr>
            </w:pPr>
          </w:p>
        </w:tc>
        <w:tc>
          <w:tcPr>
            <w:tcW w:w="1679" w:type="dxa"/>
          </w:tcPr>
          <w:p w14:paraId="364C9E46" w14:textId="77777777" w:rsidR="00547F50" w:rsidRPr="00B61C85" w:rsidRDefault="00547F50" w:rsidP="00951A96">
            <w:pPr>
              <w:jc w:val="center"/>
              <w:rPr>
                <w:lang w:eastAsia="ar-SA"/>
              </w:rPr>
            </w:pPr>
          </w:p>
        </w:tc>
      </w:tr>
      <w:tr w:rsidR="00547F50" w:rsidRPr="00567BFD" w14:paraId="7B062C36" w14:textId="77777777" w:rsidTr="00954AEA">
        <w:trPr>
          <w:trHeight w:val="495"/>
        </w:trPr>
        <w:tc>
          <w:tcPr>
            <w:tcW w:w="5665" w:type="dxa"/>
            <w:gridSpan w:val="2"/>
            <w:vAlign w:val="center"/>
            <w:hideMark/>
          </w:tcPr>
          <w:p w14:paraId="7AE898A9" w14:textId="0314E28C" w:rsidR="00547F50" w:rsidRPr="00B61C85" w:rsidRDefault="00547F50"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483597F6" w14:textId="77777777" w:rsidR="00547F50" w:rsidRDefault="00547F50" w:rsidP="00954AEA">
            <w:pPr>
              <w:spacing w:before="0"/>
              <w:jc w:val="center"/>
              <w:rPr>
                <w:lang w:eastAsia="ar-SA"/>
              </w:rPr>
            </w:pPr>
            <w:r w:rsidRPr="00B61C85">
              <w:rPr>
                <w:lang w:eastAsia="ar-SA"/>
              </w:rPr>
              <w:t>ком.</w:t>
            </w:r>
          </w:p>
          <w:p w14:paraId="4B1388EA"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7785CF6" w14:textId="77777777" w:rsidR="00547F50" w:rsidRPr="00B61C85" w:rsidRDefault="00547F50" w:rsidP="00954AEA">
            <w:pPr>
              <w:spacing w:before="0"/>
              <w:jc w:val="center"/>
              <w:rPr>
                <w:lang w:eastAsia="ar-SA"/>
              </w:rPr>
            </w:pPr>
            <w:r>
              <w:rPr>
                <w:lang w:eastAsia="ar-SA"/>
              </w:rPr>
              <w:t>1</w:t>
            </w:r>
          </w:p>
        </w:tc>
        <w:tc>
          <w:tcPr>
            <w:tcW w:w="1510" w:type="dxa"/>
          </w:tcPr>
          <w:p w14:paraId="6F932F0B" w14:textId="77777777" w:rsidR="00547F50" w:rsidRPr="00B61C85" w:rsidRDefault="00547F50" w:rsidP="00951A96">
            <w:pPr>
              <w:jc w:val="center"/>
              <w:rPr>
                <w:lang w:eastAsia="ar-SA"/>
              </w:rPr>
            </w:pPr>
          </w:p>
        </w:tc>
        <w:tc>
          <w:tcPr>
            <w:tcW w:w="1512" w:type="dxa"/>
          </w:tcPr>
          <w:p w14:paraId="7C80A57D" w14:textId="77777777" w:rsidR="00547F50" w:rsidRPr="00B61C85" w:rsidRDefault="00547F50" w:rsidP="00951A96">
            <w:pPr>
              <w:jc w:val="center"/>
              <w:rPr>
                <w:lang w:eastAsia="ar-SA"/>
              </w:rPr>
            </w:pPr>
          </w:p>
        </w:tc>
        <w:tc>
          <w:tcPr>
            <w:tcW w:w="1563" w:type="dxa"/>
          </w:tcPr>
          <w:p w14:paraId="6E59AD36" w14:textId="77777777" w:rsidR="00547F50" w:rsidRPr="00B61C85" w:rsidRDefault="00547F50" w:rsidP="00951A96">
            <w:pPr>
              <w:jc w:val="center"/>
              <w:rPr>
                <w:lang w:eastAsia="ar-SA"/>
              </w:rPr>
            </w:pPr>
          </w:p>
        </w:tc>
        <w:tc>
          <w:tcPr>
            <w:tcW w:w="1679" w:type="dxa"/>
          </w:tcPr>
          <w:p w14:paraId="0156D3C0" w14:textId="77777777" w:rsidR="00547F50" w:rsidRPr="00B61C85" w:rsidRDefault="00547F50" w:rsidP="00951A96">
            <w:pPr>
              <w:jc w:val="center"/>
              <w:rPr>
                <w:lang w:eastAsia="ar-SA"/>
              </w:rPr>
            </w:pPr>
          </w:p>
        </w:tc>
      </w:tr>
      <w:tr w:rsidR="00547F50" w:rsidRPr="00567BFD" w14:paraId="6C0A5338" w14:textId="77777777" w:rsidTr="00954AEA">
        <w:trPr>
          <w:trHeight w:val="495"/>
        </w:trPr>
        <w:tc>
          <w:tcPr>
            <w:tcW w:w="5665" w:type="dxa"/>
            <w:gridSpan w:val="2"/>
            <w:vAlign w:val="center"/>
            <w:hideMark/>
          </w:tcPr>
          <w:p w14:paraId="36DB0E0D" w14:textId="66CE5DB0" w:rsidR="00547F50" w:rsidRPr="00B61C85" w:rsidRDefault="00547F50"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w:t>
            </w:r>
          </w:p>
        </w:tc>
        <w:tc>
          <w:tcPr>
            <w:tcW w:w="1532" w:type="dxa"/>
            <w:noWrap/>
            <w:vAlign w:val="center"/>
            <w:hideMark/>
          </w:tcPr>
          <w:p w14:paraId="0CB6E676" w14:textId="77777777" w:rsidR="00547F50" w:rsidRDefault="00547F50" w:rsidP="00954AEA">
            <w:pPr>
              <w:spacing w:before="0"/>
              <w:jc w:val="center"/>
              <w:rPr>
                <w:lang w:eastAsia="ar-SA"/>
              </w:rPr>
            </w:pPr>
            <w:r w:rsidRPr="00B61C85">
              <w:rPr>
                <w:lang w:eastAsia="ar-SA"/>
              </w:rPr>
              <w:t>ком.</w:t>
            </w:r>
          </w:p>
          <w:p w14:paraId="5FB3F94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66E4241" w14:textId="77777777" w:rsidR="00547F50" w:rsidRPr="00B61C85" w:rsidRDefault="00547F50" w:rsidP="00954AEA">
            <w:pPr>
              <w:spacing w:before="0"/>
              <w:jc w:val="center"/>
              <w:rPr>
                <w:lang w:eastAsia="ar-SA"/>
              </w:rPr>
            </w:pPr>
            <w:r>
              <w:rPr>
                <w:lang w:eastAsia="ar-SA"/>
              </w:rPr>
              <w:t>1</w:t>
            </w:r>
          </w:p>
        </w:tc>
        <w:tc>
          <w:tcPr>
            <w:tcW w:w="1510" w:type="dxa"/>
          </w:tcPr>
          <w:p w14:paraId="1EF072F5" w14:textId="77777777" w:rsidR="00547F50" w:rsidRPr="00B61C85" w:rsidRDefault="00547F50" w:rsidP="00951A96">
            <w:pPr>
              <w:jc w:val="center"/>
              <w:rPr>
                <w:lang w:eastAsia="ar-SA"/>
              </w:rPr>
            </w:pPr>
          </w:p>
        </w:tc>
        <w:tc>
          <w:tcPr>
            <w:tcW w:w="1512" w:type="dxa"/>
          </w:tcPr>
          <w:p w14:paraId="0976F574" w14:textId="77777777" w:rsidR="00547F50" w:rsidRPr="00B61C85" w:rsidRDefault="00547F50" w:rsidP="00951A96">
            <w:pPr>
              <w:jc w:val="center"/>
              <w:rPr>
                <w:lang w:eastAsia="ar-SA"/>
              </w:rPr>
            </w:pPr>
          </w:p>
        </w:tc>
        <w:tc>
          <w:tcPr>
            <w:tcW w:w="1563" w:type="dxa"/>
          </w:tcPr>
          <w:p w14:paraId="33B30B74" w14:textId="77777777" w:rsidR="00547F50" w:rsidRPr="00B61C85" w:rsidRDefault="00547F50" w:rsidP="00951A96">
            <w:pPr>
              <w:jc w:val="center"/>
              <w:rPr>
                <w:lang w:eastAsia="ar-SA"/>
              </w:rPr>
            </w:pPr>
          </w:p>
        </w:tc>
        <w:tc>
          <w:tcPr>
            <w:tcW w:w="1679" w:type="dxa"/>
          </w:tcPr>
          <w:p w14:paraId="76CB3056" w14:textId="77777777" w:rsidR="00547F50" w:rsidRPr="00B61C85" w:rsidRDefault="00547F50" w:rsidP="00951A96">
            <w:pPr>
              <w:jc w:val="center"/>
              <w:rPr>
                <w:lang w:eastAsia="ar-SA"/>
              </w:rPr>
            </w:pPr>
          </w:p>
        </w:tc>
      </w:tr>
      <w:tr w:rsidR="00547F50" w:rsidRPr="00567BFD" w14:paraId="0E6390A7" w14:textId="77777777" w:rsidTr="005F1964">
        <w:trPr>
          <w:trHeight w:val="495"/>
        </w:trPr>
        <w:tc>
          <w:tcPr>
            <w:tcW w:w="5665" w:type="dxa"/>
            <w:gridSpan w:val="2"/>
            <w:vAlign w:val="center"/>
            <w:hideMark/>
          </w:tcPr>
          <w:p w14:paraId="63276E79" w14:textId="77777777" w:rsidR="00547F50" w:rsidRPr="00B61C85" w:rsidRDefault="00547F50" w:rsidP="005F1964">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7AC5FDC8" w14:textId="77777777" w:rsidR="00547F50" w:rsidRDefault="00547F50" w:rsidP="005F1964">
            <w:pPr>
              <w:spacing w:before="0"/>
              <w:jc w:val="center"/>
              <w:rPr>
                <w:lang w:eastAsia="ar-SA"/>
              </w:rPr>
            </w:pPr>
            <w:r>
              <w:rPr>
                <w:lang w:eastAsia="ar-SA"/>
              </w:rPr>
              <w:t>комплет</w:t>
            </w:r>
          </w:p>
          <w:p w14:paraId="18A5DC18" w14:textId="77777777" w:rsidR="00547F50" w:rsidRPr="00B61C85" w:rsidRDefault="00547F50" w:rsidP="005F1964">
            <w:pPr>
              <w:spacing w:before="0"/>
              <w:jc w:val="center"/>
              <w:rPr>
                <w:lang w:eastAsia="ar-SA"/>
              </w:rPr>
            </w:pPr>
            <w:r w:rsidRPr="00923989">
              <w:rPr>
                <w:lang w:eastAsia="ar-SA"/>
              </w:rPr>
              <w:t>са материјалом</w:t>
            </w:r>
          </w:p>
        </w:tc>
        <w:tc>
          <w:tcPr>
            <w:tcW w:w="1276" w:type="dxa"/>
            <w:noWrap/>
            <w:vAlign w:val="center"/>
            <w:hideMark/>
          </w:tcPr>
          <w:p w14:paraId="2DF930B4" w14:textId="2D83C7C0" w:rsidR="00547F50" w:rsidRPr="00AD292B" w:rsidRDefault="00547F50" w:rsidP="005F1964">
            <w:pPr>
              <w:spacing w:before="0"/>
              <w:jc w:val="center"/>
              <w:rPr>
                <w:lang w:val="sr-Cyrl-RS" w:eastAsia="ar-SA"/>
              </w:rPr>
            </w:pPr>
            <w:r>
              <w:rPr>
                <w:lang w:eastAsia="ar-SA"/>
              </w:rPr>
              <w:t>39</w:t>
            </w:r>
          </w:p>
        </w:tc>
        <w:tc>
          <w:tcPr>
            <w:tcW w:w="1510" w:type="dxa"/>
          </w:tcPr>
          <w:p w14:paraId="4BCE34C5" w14:textId="77777777" w:rsidR="00547F50" w:rsidRPr="00B61C85" w:rsidRDefault="00547F50" w:rsidP="00951A96">
            <w:pPr>
              <w:jc w:val="center"/>
              <w:rPr>
                <w:lang w:eastAsia="ar-SA"/>
              </w:rPr>
            </w:pPr>
          </w:p>
        </w:tc>
        <w:tc>
          <w:tcPr>
            <w:tcW w:w="1512" w:type="dxa"/>
          </w:tcPr>
          <w:p w14:paraId="40CB3911" w14:textId="77777777" w:rsidR="00547F50" w:rsidRPr="00B61C85" w:rsidRDefault="00547F50" w:rsidP="00951A96">
            <w:pPr>
              <w:jc w:val="center"/>
              <w:rPr>
                <w:lang w:eastAsia="ar-SA"/>
              </w:rPr>
            </w:pPr>
          </w:p>
        </w:tc>
        <w:tc>
          <w:tcPr>
            <w:tcW w:w="1563" w:type="dxa"/>
          </w:tcPr>
          <w:p w14:paraId="4F59104D" w14:textId="77777777" w:rsidR="00547F50" w:rsidRPr="00B61C85" w:rsidRDefault="00547F50" w:rsidP="00951A96">
            <w:pPr>
              <w:jc w:val="center"/>
              <w:rPr>
                <w:lang w:eastAsia="ar-SA"/>
              </w:rPr>
            </w:pPr>
          </w:p>
        </w:tc>
        <w:tc>
          <w:tcPr>
            <w:tcW w:w="1679" w:type="dxa"/>
          </w:tcPr>
          <w:p w14:paraId="26D32C9F" w14:textId="77777777" w:rsidR="00547F50" w:rsidRPr="00B61C85" w:rsidRDefault="00547F50" w:rsidP="00951A96">
            <w:pPr>
              <w:jc w:val="center"/>
              <w:rPr>
                <w:lang w:eastAsia="ar-SA"/>
              </w:rPr>
            </w:pPr>
          </w:p>
        </w:tc>
      </w:tr>
      <w:tr w:rsidR="00547F50" w:rsidRPr="00567BFD" w14:paraId="03B09A90" w14:textId="77777777" w:rsidTr="005F1964">
        <w:trPr>
          <w:trHeight w:val="834"/>
        </w:trPr>
        <w:tc>
          <w:tcPr>
            <w:tcW w:w="5665" w:type="dxa"/>
            <w:gridSpan w:val="2"/>
            <w:vAlign w:val="center"/>
            <w:hideMark/>
          </w:tcPr>
          <w:p w14:paraId="1CB115AF" w14:textId="77777777" w:rsidR="00547F50" w:rsidRPr="00B61C85" w:rsidRDefault="00547F50" w:rsidP="005F1964">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5099AB32" w14:textId="77777777" w:rsidR="00547F50" w:rsidRDefault="00547F50" w:rsidP="005F1964">
            <w:pPr>
              <w:spacing w:before="0"/>
              <w:jc w:val="center"/>
              <w:rPr>
                <w:lang w:eastAsia="ar-SA"/>
              </w:rPr>
            </w:pPr>
            <w:r>
              <w:rPr>
                <w:lang w:eastAsia="ar-SA"/>
              </w:rPr>
              <w:t>комплет</w:t>
            </w:r>
          </w:p>
          <w:p w14:paraId="32498817" w14:textId="77777777" w:rsidR="00547F50" w:rsidRPr="00B61C85" w:rsidRDefault="00547F50" w:rsidP="005F1964">
            <w:pPr>
              <w:spacing w:before="0"/>
              <w:jc w:val="center"/>
              <w:rPr>
                <w:lang w:eastAsia="ar-SA"/>
              </w:rPr>
            </w:pPr>
            <w:r w:rsidRPr="00923989">
              <w:rPr>
                <w:lang w:eastAsia="ar-SA"/>
              </w:rPr>
              <w:t>са материјалом</w:t>
            </w:r>
          </w:p>
        </w:tc>
        <w:tc>
          <w:tcPr>
            <w:tcW w:w="1276" w:type="dxa"/>
            <w:noWrap/>
            <w:vAlign w:val="center"/>
            <w:hideMark/>
          </w:tcPr>
          <w:p w14:paraId="49F6958C" w14:textId="25BD1A59" w:rsidR="00547F50" w:rsidRPr="00B61C85" w:rsidRDefault="00547F50" w:rsidP="005F1964">
            <w:pPr>
              <w:spacing w:before="0"/>
              <w:jc w:val="center"/>
              <w:rPr>
                <w:lang w:eastAsia="ar-SA"/>
              </w:rPr>
            </w:pPr>
            <w:r>
              <w:rPr>
                <w:lang w:eastAsia="ar-SA"/>
              </w:rPr>
              <w:t>10</w:t>
            </w:r>
          </w:p>
        </w:tc>
        <w:tc>
          <w:tcPr>
            <w:tcW w:w="1510" w:type="dxa"/>
          </w:tcPr>
          <w:p w14:paraId="13D408BC" w14:textId="77777777" w:rsidR="00547F50" w:rsidRPr="00B61C85" w:rsidRDefault="00547F50" w:rsidP="00951A96">
            <w:pPr>
              <w:jc w:val="center"/>
              <w:rPr>
                <w:lang w:eastAsia="ar-SA"/>
              </w:rPr>
            </w:pPr>
          </w:p>
        </w:tc>
        <w:tc>
          <w:tcPr>
            <w:tcW w:w="1512" w:type="dxa"/>
          </w:tcPr>
          <w:p w14:paraId="485FC4DA" w14:textId="77777777" w:rsidR="00547F50" w:rsidRPr="00B61C85" w:rsidRDefault="00547F50" w:rsidP="00951A96">
            <w:pPr>
              <w:jc w:val="center"/>
              <w:rPr>
                <w:lang w:eastAsia="ar-SA"/>
              </w:rPr>
            </w:pPr>
          </w:p>
        </w:tc>
        <w:tc>
          <w:tcPr>
            <w:tcW w:w="1563" w:type="dxa"/>
          </w:tcPr>
          <w:p w14:paraId="1D0FADA6" w14:textId="77777777" w:rsidR="00547F50" w:rsidRPr="00B61C85" w:rsidRDefault="00547F50" w:rsidP="00951A96">
            <w:pPr>
              <w:jc w:val="center"/>
              <w:rPr>
                <w:lang w:eastAsia="ar-SA"/>
              </w:rPr>
            </w:pPr>
          </w:p>
        </w:tc>
        <w:tc>
          <w:tcPr>
            <w:tcW w:w="1679" w:type="dxa"/>
          </w:tcPr>
          <w:p w14:paraId="7D857398" w14:textId="77777777" w:rsidR="00547F50" w:rsidRPr="00B61C85" w:rsidRDefault="00547F50" w:rsidP="00951A96">
            <w:pPr>
              <w:jc w:val="center"/>
              <w:rPr>
                <w:lang w:eastAsia="ar-SA"/>
              </w:rPr>
            </w:pPr>
          </w:p>
        </w:tc>
      </w:tr>
      <w:tr w:rsidR="00547F50" w:rsidRPr="00567BFD" w14:paraId="05A499FC" w14:textId="77777777" w:rsidTr="005F1964">
        <w:trPr>
          <w:trHeight w:val="580"/>
        </w:trPr>
        <w:tc>
          <w:tcPr>
            <w:tcW w:w="5665" w:type="dxa"/>
            <w:gridSpan w:val="2"/>
            <w:vAlign w:val="center"/>
            <w:hideMark/>
          </w:tcPr>
          <w:p w14:paraId="29264208" w14:textId="1B2190CF" w:rsidR="00547F50" w:rsidRPr="00B61C85" w:rsidRDefault="00547F50" w:rsidP="005F1964">
            <w:pPr>
              <w:spacing w:before="0"/>
              <w:contextualSpacing/>
              <w:jc w:val="left"/>
              <w:rPr>
                <w:lang w:eastAsia="ar-SA"/>
              </w:rPr>
            </w:pPr>
            <w:r w:rsidRPr="00923989">
              <w:rPr>
                <w:b/>
                <w:lang w:val="sr-Cyrl-RS" w:eastAsia="ar-SA"/>
              </w:rPr>
              <w:lastRenderedPageBreak/>
              <w:t>2</w:t>
            </w:r>
            <w:r>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r w:rsidRPr="00B61C85">
              <w:rPr>
                <w:lang w:eastAsia="ar-SA"/>
              </w:rPr>
              <w:t xml:space="preserve"> </w:t>
            </w:r>
          </w:p>
        </w:tc>
        <w:tc>
          <w:tcPr>
            <w:tcW w:w="1532" w:type="dxa"/>
            <w:noWrap/>
            <w:vAlign w:val="center"/>
            <w:hideMark/>
          </w:tcPr>
          <w:p w14:paraId="3BBFFDD4" w14:textId="77777777" w:rsidR="00547F50" w:rsidRPr="00923989" w:rsidRDefault="00547F50" w:rsidP="005F196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4F798E73" w14:textId="795CAF6C" w:rsidR="00547F50" w:rsidRPr="00B61C85" w:rsidRDefault="00547F50" w:rsidP="005F1964">
            <w:pPr>
              <w:spacing w:before="0"/>
              <w:jc w:val="center"/>
              <w:rPr>
                <w:lang w:eastAsia="ar-SA"/>
              </w:rPr>
            </w:pPr>
            <w:r>
              <w:rPr>
                <w:lang w:eastAsia="ar-SA"/>
              </w:rPr>
              <w:t>15</w:t>
            </w:r>
          </w:p>
        </w:tc>
        <w:tc>
          <w:tcPr>
            <w:tcW w:w="1510" w:type="dxa"/>
          </w:tcPr>
          <w:p w14:paraId="055AA2DB" w14:textId="77777777" w:rsidR="00547F50" w:rsidRPr="00B61C85" w:rsidRDefault="00547F50" w:rsidP="00951A96">
            <w:pPr>
              <w:jc w:val="center"/>
              <w:rPr>
                <w:lang w:eastAsia="ar-SA"/>
              </w:rPr>
            </w:pPr>
          </w:p>
        </w:tc>
        <w:tc>
          <w:tcPr>
            <w:tcW w:w="1512" w:type="dxa"/>
          </w:tcPr>
          <w:p w14:paraId="01264D35" w14:textId="77777777" w:rsidR="00547F50" w:rsidRPr="00B61C85" w:rsidRDefault="00547F50" w:rsidP="00951A96">
            <w:pPr>
              <w:jc w:val="center"/>
              <w:rPr>
                <w:lang w:eastAsia="ar-SA"/>
              </w:rPr>
            </w:pPr>
          </w:p>
        </w:tc>
        <w:tc>
          <w:tcPr>
            <w:tcW w:w="1563" w:type="dxa"/>
          </w:tcPr>
          <w:p w14:paraId="356C8CB9" w14:textId="77777777" w:rsidR="00547F50" w:rsidRPr="00B61C85" w:rsidRDefault="00547F50" w:rsidP="00951A96">
            <w:pPr>
              <w:jc w:val="center"/>
              <w:rPr>
                <w:lang w:eastAsia="ar-SA"/>
              </w:rPr>
            </w:pPr>
          </w:p>
        </w:tc>
        <w:tc>
          <w:tcPr>
            <w:tcW w:w="1679" w:type="dxa"/>
          </w:tcPr>
          <w:p w14:paraId="205F5DF7" w14:textId="77777777" w:rsidR="00547F50" w:rsidRPr="00B61C85" w:rsidRDefault="00547F50" w:rsidP="00951A96">
            <w:pPr>
              <w:jc w:val="center"/>
              <w:rPr>
                <w:lang w:eastAsia="ar-SA"/>
              </w:rPr>
            </w:pPr>
          </w:p>
        </w:tc>
      </w:tr>
      <w:tr w:rsidR="00547F50" w:rsidRPr="00567BFD" w14:paraId="5D7ABBFD" w14:textId="77777777" w:rsidTr="005F1964">
        <w:trPr>
          <w:trHeight w:val="615"/>
        </w:trPr>
        <w:tc>
          <w:tcPr>
            <w:tcW w:w="5665" w:type="dxa"/>
            <w:gridSpan w:val="2"/>
            <w:vAlign w:val="center"/>
            <w:hideMark/>
          </w:tcPr>
          <w:p w14:paraId="16B41671" w14:textId="3E68029F" w:rsidR="00547F50" w:rsidRPr="00B61C85" w:rsidRDefault="00547F50" w:rsidP="005F1964">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r w:rsidRPr="00B61C85">
              <w:rPr>
                <w:lang w:eastAsia="ar-SA"/>
              </w:rPr>
              <w:t xml:space="preserve"> </w:t>
            </w:r>
          </w:p>
        </w:tc>
        <w:tc>
          <w:tcPr>
            <w:tcW w:w="1532" w:type="dxa"/>
            <w:noWrap/>
            <w:vAlign w:val="center"/>
            <w:hideMark/>
          </w:tcPr>
          <w:p w14:paraId="15CDA1E1" w14:textId="77777777" w:rsidR="00547F50" w:rsidRPr="00923989" w:rsidRDefault="00547F50" w:rsidP="005F196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0CC7EA64" w14:textId="104E4429" w:rsidR="00547F50" w:rsidRPr="00B61C85" w:rsidRDefault="00547F50" w:rsidP="005F1964">
            <w:pPr>
              <w:spacing w:before="0"/>
              <w:jc w:val="center"/>
              <w:rPr>
                <w:lang w:eastAsia="ar-SA"/>
              </w:rPr>
            </w:pPr>
            <w:r>
              <w:rPr>
                <w:lang w:eastAsia="ar-SA"/>
              </w:rPr>
              <w:t>166</w:t>
            </w:r>
          </w:p>
        </w:tc>
        <w:tc>
          <w:tcPr>
            <w:tcW w:w="1510" w:type="dxa"/>
          </w:tcPr>
          <w:p w14:paraId="6C77B3E6" w14:textId="77777777" w:rsidR="00547F50" w:rsidRPr="00B61C85" w:rsidRDefault="00547F50" w:rsidP="00951A96">
            <w:pPr>
              <w:jc w:val="center"/>
              <w:rPr>
                <w:lang w:eastAsia="ar-SA"/>
              </w:rPr>
            </w:pPr>
          </w:p>
        </w:tc>
        <w:tc>
          <w:tcPr>
            <w:tcW w:w="1512" w:type="dxa"/>
          </w:tcPr>
          <w:p w14:paraId="473D79E3" w14:textId="77777777" w:rsidR="00547F50" w:rsidRPr="00B61C85" w:rsidRDefault="00547F50" w:rsidP="00951A96">
            <w:pPr>
              <w:jc w:val="center"/>
              <w:rPr>
                <w:lang w:eastAsia="ar-SA"/>
              </w:rPr>
            </w:pPr>
          </w:p>
        </w:tc>
        <w:tc>
          <w:tcPr>
            <w:tcW w:w="1563" w:type="dxa"/>
          </w:tcPr>
          <w:p w14:paraId="1C79D2B5" w14:textId="77777777" w:rsidR="00547F50" w:rsidRPr="00B61C85" w:rsidRDefault="00547F50" w:rsidP="00951A96">
            <w:pPr>
              <w:jc w:val="center"/>
              <w:rPr>
                <w:lang w:eastAsia="ar-SA"/>
              </w:rPr>
            </w:pPr>
          </w:p>
        </w:tc>
        <w:tc>
          <w:tcPr>
            <w:tcW w:w="1679" w:type="dxa"/>
          </w:tcPr>
          <w:p w14:paraId="08952A0C" w14:textId="77777777" w:rsidR="00547F50" w:rsidRPr="00B61C85" w:rsidRDefault="00547F50" w:rsidP="00951A96">
            <w:pPr>
              <w:jc w:val="center"/>
              <w:rPr>
                <w:lang w:eastAsia="ar-SA"/>
              </w:rPr>
            </w:pPr>
          </w:p>
        </w:tc>
      </w:tr>
      <w:tr w:rsidR="00547F50" w:rsidRPr="00567BFD" w14:paraId="23DFBD17" w14:textId="77777777" w:rsidTr="005F1964">
        <w:trPr>
          <w:trHeight w:val="567"/>
        </w:trPr>
        <w:tc>
          <w:tcPr>
            <w:tcW w:w="5665" w:type="dxa"/>
            <w:gridSpan w:val="2"/>
            <w:vAlign w:val="center"/>
            <w:hideMark/>
          </w:tcPr>
          <w:p w14:paraId="488ACA80" w14:textId="78498AA1" w:rsidR="00547F50" w:rsidRPr="00B61C85" w:rsidRDefault="00547F50" w:rsidP="005F1964">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0F87786E" w14:textId="77777777" w:rsidR="00547F50" w:rsidRDefault="00547F50" w:rsidP="005F1964">
            <w:pPr>
              <w:spacing w:before="0"/>
              <w:jc w:val="center"/>
              <w:rPr>
                <w:lang w:val="sr-Cyrl-RS" w:eastAsia="ar-SA"/>
              </w:rPr>
            </w:pPr>
            <w:r w:rsidRPr="00B61C85">
              <w:rPr>
                <w:lang w:eastAsia="ar-SA"/>
              </w:rPr>
              <w:t>ком</w:t>
            </w:r>
            <w:r>
              <w:rPr>
                <w:lang w:val="sr-Cyrl-RS" w:eastAsia="ar-SA"/>
              </w:rPr>
              <w:t>.</w:t>
            </w:r>
          </w:p>
          <w:p w14:paraId="5B23C4F6"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064809A2" w14:textId="57695AC8" w:rsidR="00547F50" w:rsidRPr="00B61C85" w:rsidRDefault="00547F50" w:rsidP="005F1964">
            <w:pPr>
              <w:spacing w:before="0"/>
              <w:jc w:val="center"/>
              <w:rPr>
                <w:lang w:eastAsia="ar-SA"/>
              </w:rPr>
            </w:pPr>
            <w:r>
              <w:rPr>
                <w:lang w:val="sr-Cyrl-RS" w:eastAsia="ar-SA"/>
              </w:rPr>
              <w:t>23</w:t>
            </w:r>
          </w:p>
        </w:tc>
        <w:tc>
          <w:tcPr>
            <w:tcW w:w="1510" w:type="dxa"/>
          </w:tcPr>
          <w:p w14:paraId="14A62D6C" w14:textId="77777777" w:rsidR="00547F50" w:rsidRPr="00B61C85" w:rsidRDefault="00547F50" w:rsidP="00951A96">
            <w:pPr>
              <w:jc w:val="center"/>
              <w:rPr>
                <w:lang w:eastAsia="ar-SA"/>
              </w:rPr>
            </w:pPr>
          </w:p>
        </w:tc>
        <w:tc>
          <w:tcPr>
            <w:tcW w:w="1512" w:type="dxa"/>
          </w:tcPr>
          <w:p w14:paraId="46294A19" w14:textId="77777777" w:rsidR="00547F50" w:rsidRPr="00B61C85" w:rsidRDefault="00547F50" w:rsidP="00951A96">
            <w:pPr>
              <w:jc w:val="center"/>
              <w:rPr>
                <w:lang w:eastAsia="ar-SA"/>
              </w:rPr>
            </w:pPr>
          </w:p>
        </w:tc>
        <w:tc>
          <w:tcPr>
            <w:tcW w:w="1563" w:type="dxa"/>
          </w:tcPr>
          <w:p w14:paraId="390C6DF6" w14:textId="77777777" w:rsidR="00547F50" w:rsidRPr="00B61C85" w:rsidRDefault="00547F50" w:rsidP="00951A96">
            <w:pPr>
              <w:jc w:val="center"/>
              <w:rPr>
                <w:lang w:eastAsia="ar-SA"/>
              </w:rPr>
            </w:pPr>
          </w:p>
        </w:tc>
        <w:tc>
          <w:tcPr>
            <w:tcW w:w="1679" w:type="dxa"/>
          </w:tcPr>
          <w:p w14:paraId="2CE337C8" w14:textId="77777777" w:rsidR="00547F50" w:rsidRPr="00B61C85" w:rsidRDefault="00547F50" w:rsidP="00951A96">
            <w:pPr>
              <w:jc w:val="center"/>
              <w:rPr>
                <w:lang w:eastAsia="ar-SA"/>
              </w:rPr>
            </w:pPr>
          </w:p>
        </w:tc>
      </w:tr>
      <w:tr w:rsidR="00547F50" w:rsidRPr="00567BFD" w14:paraId="22162793" w14:textId="77777777" w:rsidTr="005F1964">
        <w:trPr>
          <w:trHeight w:val="510"/>
        </w:trPr>
        <w:tc>
          <w:tcPr>
            <w:tcW w:w="5665" w:type="dxa"/>
            <w:gridSpan w:val="2"/>
            <w:vAlign w:val="center"/>
            <w:hideMark/>
          </w:tcPr>
          <w:p w14:paraId="5965CF21" w14:textId="1B8BCF05" w:rsidR="00547F50" w:rsidRPr="00B61C85" w:rsidRDefault="00547F50" w:rsidP="005F1964">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31C81289" w14:textId="77777777" w:rsidR="00547F50" w:rsidRDefault="00547F50" w:rsidP="005F1964">
            <w:pPr>
              <w:spacing w:before="0"/>
              <w:jc w:val="center"/>
              <w:rPr>
                <w:lang w:val="sr-Cyrl-RS" w:eastAsia="ar-SA"/>
              </w:rPr>
            </w:pPr>
            <w:r>
              <w:rPr>
                <w:lang w:eastAsia="ar-SA"/>
              </w:rPr>
              <w:t>к</w:t>
            </w:r>
            <w:r w:rsidRPr="00B61C85">
              <w:rPr>
                <w:lang w:eastAsia="ar-SA"/>
              </w:rPr>
              <w:t>ом</w:t>
            </w:r>
            <w:r>
              <w:rPr>
                <w:lang w:val="sr-Cyrl-RS" w:eastAsia="ar-SA"/>
              </w:rPr>
              <w:t>.</w:t>
            </w:r>
          </w:p>
          <w:p w14:paraId="637BDAAC"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2180EE93" w14:textId="18EA3C5B" w:rsidR="00547F50" w:rsidRPr="00B61C85" w:rsidRDefault="00A9075D" w:rsidP="005F1964">
            <w:pPr>
              <w:spacing w:before="0"/>
              <w:jc w:val="center"/>
              <w:rPr>
                <w:lang w:eastAsia="ar-SA"/>
              </w:rPr>
            </w:pPr>
            <w:r>
              <w:rPr>
                <w:lang w:eastAsia="ar-SA"/>
              </w:rPr>
              <w:t>67</w:t>
            </w:r>
          </w:p>
        </w:tc>
        <w:tc>
          <w:tcPr>
            <w:tcW w:w="1510" w:type="dxa"/>
          </w:tcPr>
          <w:p w14:paraId="6A4D3B11" w14:textId="77777777" w:rsidR="00547F50" w:rsidRPr="00B61C85" w:rsidRDefault="00547F50" w:rsidP="00951A96">
            <w:pPr>
              <w:jc w:val="center"/>
              <w:rPr>
                <w:lang w:eastAsia="ar-SA"/>
              </w:rPr>
            </w:pPr>
          </w:p>
        </w:tc>
        <w:tc>
          <w:tcPr>
            <w:tcW w:w="1512" w:type="dxa"/>
          </w:tcPr>
          <w:p w14:paraId="2FDFE7D3" w14:textId="77777777" w:rsidR="00547F50" w:rsidRPr="00B61C85" w:rsidRDefault="00547F50" w:rsidP="00951A96">
            <w:pPr>
              <w:jc w:val="center"/>
              <w:rPr>
                <w:lang w:eastAsia="ar-SA"/>
              </w:rPr>
            </w:pPr>
          </w:p>
        </w:tc>
        <w:tc>
          <w:tcPr>
            <w:tcW w:w="1563" w:type="dxa"/>
          </w:tcPr>
          <w:p w14:paraId="3BCD4BAA" w14:textId="77777777" w:rsidR="00547F50" w:rsidRPr="00B61C85" w:rsidRDefault="00547F50" w:rsidP="00951A96">
            <w:pPr>
              <w:jc w:val="center"/>
              <w:rPr>
                <w:lang w:eastAsia="ar-SA"/>
              </w:rPr>
            </w:pPr>
          </w:p>
        </w:tc>
        <w:tc>
          <w:tcPr>
            <w:tcW w:w="1679" w:type="dxa"/>
          </w:tcPr>
          <w:p w14:paraId="4DDC9392" w14:textId="77777777" w:rsidR="00547F50" w:rsidRPr="00B61C85" w:rsidRDefault="00547F50" w:rsidP="00951A96">
            <w:pPr>
              <w:jc w:val="center"/>
              <w:rPr>
                <w:lang w:eastAsia="ar-SA"/>
              </w:rPr>
            </w:pPr>
          </w:p>
        </w:tc>
      </w:tr>
      <w:tr w:rsidR="00547F50" w:rsidRPr="00567BFD" w14:paraId="12B62BAC" w14:textId="77777777" w:rsidTr="005F1964">
        <w:trPr>
          <w:trHeight w:val="525"/>
        </w:trPr>
        <w:tc>
          <w:tcPr>
            <w:tcW w:w="5665" w:type="dxa"/>
            <w:gridSpan w:val="2"/>
            <w:vAlign w:val="center"/>
            <w:hideMark/>
          </w:tcPr>
          <w:p w14:paraId="46F8FC95" w14:textId="17818DA9" w:rsidR="00547F50" w:rsidRPr="00B61C85" w:rsidRDefault="00547F50" w:rsidP="005F1964">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p>
        </w:tc>
        <w:tc>
          <w:tcPr>
            <w:tcW w:w="1532" w:type="dxa"/>
            <w:noWrap/>
            <w:vAlign w:val="center"/>
            <w:hideMark/>
          </w:tcPr>
          <w:p w14:paraId="58FEB339" w14:textId="77777777" w:rsidR="00547F50" w:rsidRDefault="00547F50" w:rsidP="005F1964">
            <w:pPr>
              <w:spacing w:before="0"/>
              <w:jc w:val="center"/>
              <w:rPr>
                <w:lang w:val="sr-Cyrl-RS" w:eastAsia="ar-SA"/>
              </w:rPr>
            </w:pPr>
            <w:r>
              <w:rPr>
                <w:lang w:val="sr-Cyrl-RS" w:eastAsia="ar-SA"/>
              </w:rPr>
              <w:t>к</w:t>
            </w:r>
            <w:r w:rsidRPr="00B61C85">
              <w:rPr>
                <w:lang w:eastAsia="ar-SA"/>
              </w:rPr>
              <w:t>ом</w:t>
            </w:r>
            <w:r>
              <w:rPr>
                <w:lang w:val="sr-Cyrl-RS" w:eastAsia="ar-SA"/>
              </w:rPr>
              <w:t>.</w:t>
            </w:r>
          </w:p>
          <w:p w14:paraId="3E2E7C68"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8676E70" w14:textId="6D1A2095" w:rsidR="00547F50" w:rsidRPr="00B61C85" w:rsidRDefault="00A9075D" w:rsidP="005F1964">
            <w:pPr>
              <w:spacing w:before="0"/>
              <w:jc w:val="center"/>
              <w:rPr>
                <w:lang w:eastAsia="ar-SA"/>
              </w:rPr>
            </w:pPr>
            <w:r>
              <w:rPr>
                <w:lang w:val="sr-Cyrl-RS" w:eastAsia="ar-SA"/>
              </w:rPr>
              <w:t>2</w:t>
            </w:r>
            <w:r w:rsidR="00547F50">
              <w:rPr>
                <w:lang w:eastAsia="ar-SA"/>
              </w:rPr>
              <w:t>5</w:t>
            </w:r>
          </w:p>
        </w:tc>
        <w:tc>
          <w:tcPr>
            <w:tcW w:w="1510" w:type="dxa"/>
          </w:tcPr>
          <w:p w14:paraId="53046B32" w14:textId="77777777" w:rsidR="00547F50" w:rsidRPr="00B61C85" w:rsidRDefault="00547F50" w:rsidP="00951A96">
            <w:pPr>
              <w:jc w:val="center"/>
              <w:rPr>
                <w:lang w:eastAsia="ar-SA"/>
              </w:rPr>
            </w:pPr>
          </w:p>
        </w:tc>
        <w:tc>
          <w:tcPr>
            <w:tcW w:w="1512" w:type="dxa"/>
          </w:tcPr>
          <w:p w14:paraId="6B9132F4" w14:textId="77777777" w:rsidR="00547F50" w:rsidRPr="00B61C85" w:rsidRDefault="00547F50" w:rsidP="00951A96">
            <w:pPr>
              <w:jc w:val="center"/>
              <w:rPr>
                <w:lang w:eastAsia="ar-SA"/>
              </w:rPr>
            </w:pPr>
          </w:p>
        </w:tc>
        <w:tc>
          <w:tcPr>
            <w:tcW w:w="1563" w:type="dxa"/>
          </w:tcPr>
          <w:p w14:paraId="3C5CBA05" w14:textId="77777777" w:rsidR="00547F50" w:rsidRPr="00B61C85" w:rsidRDefault="00547F50" w:rsidP="00951A96">
            <w:pPr>
              <w:jc w:val="center"/>
              <w:rPr>
                <w:lang w:eastAsia="ar-SA"/>
              </w:rPr>
            </w:pPr>
          </w:p>
        </w:tc>
        <w:tc>
          <w:tcPr>
            <w:tcW w:w="1679" w:type="dxa"/>
          </w:tcPr>
          <w:p w14:paraId="4C592390" w14:textId="77777777" w:rsidR="00547F50" w:rsidRPr="00B61C85" w:rsidRDefault="00547F50" w:rsidP="00951A96">
            <w:pPr>
              <w:jc w:val="center"/>
              <w:rPr>
                <w:lang w:eastAsia="ar-SA"/>
              </w:rPr>
            </w:pPr>
          </w:p>
        </w:tc>
      </w:tr>
      <w:tr w:rsidR="00547F50" w:rsidRPr="00567BFD" w14:paraId="53B2F9BB" w14:textId="77777777" w:rsidTr="005F1964">
        <w:trPr>
          <w:trHeight w:val="586"/>
        </w:trPr>
        <w:tc>
          <w:tcPr>
            <w:tcW w:w="5665" w:type="dxa"/>
            <w:gridSpan w:val="2"/>
            <w:vAlign w:val="center"/>
            <w:hideMark/>
          </w:tcPr>
          <w:p w14:paraId="71B62F96" w14:textId="7F130539" w:rsidR="00547F50" w:rsidRPr="00B61C85" w:rsidRDefault="00547F50" w:rsidP="005F1964">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754C7FFB" w14:textId="77777777" w:rsidR="00547F50" w:rsidRPr="00923989" w:rsidRDefault="00547F50" w:rsidP="005F196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12D6AF01" w14:textId="08E90E49" w:rsidR="00547F50" w:rsidRPr="00B61C85" w:rsidRDefault="00A9075D" w:rsidP="005F1964">
            <w:pPr>
              <w:spacing w:before="0"/>
              <w:jc w:val="center"/>
              <w:rPr>
                <w:lang w:eastAsia="ar-SA"/>
              </w:rPr>
            </w:pPr>
            <w:r>
              <w:rPr>
                <w:lang w:eastAsia="ar-SA"/>
              </w:rPr>
              <w:t>20</w:t>
            </w:r>
          </w:p>
        </w:tc>
        <w:tc>
          <w:tcPr>
            <w:tcW w:w="1510" w:type="dxa"/>
          </w:tcPr>
          <w:p w14:paraId="510485B7" w14:textId="77777777" w:rsidR="00547F50" w:rsidRPr="00B61C85" w:rsidRDefault="00547F50" w:rsidP="00951A96">
            <w:pPr>
              <w:jc w:val="center"/>
              <w:rPr>
                <w:lang w:eastAsia="ar-SA"/>
              </w:rPr>
            </w:pPr>
          </w:p>
        </w:tc>
        <w:tc>
          <w:tcPr>
            <w:tcW w:w="1512" w:type="dxa"/>
          </w:tcPr>
          <w:p w14:paraId="358A9AD8" w14:textId="77777777" w:rsidR="00547F50" w:rsidRPr="00B61C85" w:rsidRDefault="00547F50" w:rsidP="00951A96">
            <w:pPr>
              <w:jc w:val="center"/>
              <w:rPr>
                <w:lang w:eastAsia="ar-SA"/>
              </w:rPr>
            </w:pPr>
          </w:p>
        </w:tc>
        <w:tc>
          <w:tcPr>
            <w:tcW w:w="1563" w:type="dxa"/>
          </w:tcPr>
          <w:p w14:paraId="21631063" w14:textId="77777777" w:rsidR="00547F50" w:rsidRPr="00B61C85" w:rsidRDefault="00547F50" w:rsidP="00951A96">
            <w:pPr>
              <w:jc w:val="center"/>
              <w:rPr>
                <w:lang w:eastAsia="ar-SA"/>
              </w:rPr>
            </w:pPr>
          </w:p>
        </w:tc>
        <w:tc>
          <w:tcPr>
            <w:tcW w:w="1679" w:type="dxa"/>
          </w:tcPr>
          <w:p w14:paraId="7078571D" w14:textId="77777777" w:rsidR="00547F50" w:rsidRPr="00B61C85" w:rsidRDefault="00547F50" w:rsidP="00951A96">
            <w:pPr>
              <w:jc w:val="center"/>
              <w:rPr>
                <w:lang w:eastAsia="ar-SA"/>
              </w:rPr>
            </w:pPr>
          </w:p>
        </w:tc>
      </w:tr>
      <w:tr w:rsidR="00547F50" w:rsidRPr="00567BFD" w14:paraId="170A030A" w14:textId="77777777" w:rsidTr="005F1964">
        <w:trPr>
          <w:trHeight w:val="552"/>
        </w:trPr>
        <w:tc>
          <w:tcPr>
            <w:tcW w:w="5665" w:type="dxa"/>
            <w:gridSpan w:val="2"/>
            <w:vAlign w:val="center"/>
            <w:hideMark/>
          </w:tcPr>
          <w:p w14:paraId="14236110" w14:textId="19E83094" w:rsidR="00547F50" w:rsidRPr="00B61C85" w:rsidRDefault="00547F50" w:rsidP="005F1964">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2C4F6C65" w14:textId="77777777" w:rsidR="00547F50" w:rsidRPr="00923989" w:rsidRDefault="00547F50" w:rsidP="005F196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7DFE2066" w14:textId="77D9BFF3" w:rsidR="00547F50" w:rsidRPr="00B61C85" w:rsidRDefault="00A9075D" w:rsidP="005F1964">
            <w:pPr>
              <w:spacing w:before="0"/>
              <w:jc w:val="center"/>
              <w:rPr>
                <w:lang w:eastAsia="ar-SA"/>
              </w:rPr>
            </w:pPr>
            <w:r>
              <w:rPr>
                <w:lang w:eastAsia="ar-SA"/>
              </w:rPr>
              <w:t>40</w:t>
            </w:r>
          </w:p>
        </w:tc>
        <w:tc>
          <w:tcPr>
            <w:tcW w:w="1510" w:type="dxa"/>
          </w:tcPr>
          <w:p w14:paraId="192DF4B9" w14:textId="77777777" w:rsidR="00547F50" w:rsidRPr="00B61C85" w:rsidRDefault="00547F50" w:rsidP="00951A96">
            <w:pPr>
              <w:jc w:val="center"/>
              <w:rPr>
                <w:lang w:eastAsia="ar-SA"/>
              </w:rPr>
            </w:pPr>
          </w:p>
        </w:tc>
        <w:tc>
          <w:tcPr>
            <w:tcW w:w="1512" w:type="dxa"/>
          </w:tcPr>
          <w:p w14:paraId="131226DD" w14:textId="77777777" w:rsidR="00547F50" w:rsidRPr="00B61C85" w:rsidRDefault="00547F50" w:rsidP="00951A96">
            <w:pPr>
              <w:jc w:val="center"/>
              <w:rPr>
                <w:lang w:eastAsia="ar-SA"/>
              </w:rPr>
            </w:pPr>
          </w:p>
        </w:tc>
        <w:tc>
          <w:tcPr>
            <w:tcW w:w="1563" w:type="dxa"/>
          </w:tcPr>
          <w:p w14:paraId="3A69B4F7" w14:textId="77777777" w:rsidR="00547F50" w:rsidRPr="00B61C85" w:rsidRDefault="00547F50" w:rsidP="00951A96">
            <w:pPr>
              <w:jc w:val="center"/>
              <w:rPr>
                <w:lang w:eastAsia="ar-SA"/>
              </w:rPr>
            </w:pPr>
          </w:p>
        </w:tc>
        <w:tc>
          <w:tcPr>
            <w:tcW w:w="1679" w:type="dxa"/>
          </w:tcPr>
          <w:p w14:paraId="045048EB" w14:textId="77777777" w:rsidR="00547F50" w:rsidRPr="00B61C85" w:rsidRDefault="00547F50" w:rsidP="00951A96">
            <w:pPr>
              <w:jc w:val="center"/>
              <w:rPr>
                <w:lang w:eastAsia="ar-SA"/>
              </w:rPr>
            </w:pPr>
          </w:p>
        </w:tc>
      </w:tr>
      <w:tr w:rsidR="00547F50" w:rsidRPr="00567BFD" w14:paraId="3048726C"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6235BCA" w14:textId="77777777" w:rsidR="00547F50" w:rsidRDefault="00547F50"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5854753"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250E0735" w14:textId="77777777" w:rsidR="00547F50" w:rsidRPr="00B61C85" w:rsidRDefault="00547F50"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26373DBE" w14:textId="77777777" w:rsidR="00547F50" w:rsidRPr="00B61C85" w:rsidRDefault="00547F50" w:rsidP="00951A96">
            <w:pPr>
              <w:jc w:val="center"/>
              <w:rPr>
                <w:lang w:eastAsia="ar-SA"/>
              </w:rPr>
            </w:pPr>
          </w:p>
        </w:tc>
      </w:tr>
      <w:tr w:rsidR="00547F50" w:rsidRPr="00567BFD" w14:paraId="764DFE63"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65A6F40" w14:textId="77777777" w:rsidR="00547F50" w:rsidRDefault="00547F50"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66AD82C"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3BF3D55E" w14:textId="77777777" w:rsidR="00547F50" w:rsidRPr="00B61C85" w:rsidRDefault="00547F50"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144D58A2" w14:textId="77777777" w:rsidR="00547F50" w:rsidRPr="00B61C85" w:rsidRDefault="00547F50" w:rsidP="00951A96">
            <w:pPr>
              <w:jc w:val="center"/>
              <w:rPr>
                <w:lang w:eastAsia="ar-SA"/>
              </w:rPr>
            </w:pPr>
          </w:p>
        </w:tc>
      </w:tr>
      <w:tr w:rsidR="00547F50" w:rsidRPr="00567BFD" w14:paraId="362F60E9"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9251D5E" w14:textId="77777777" w:rsidR="00547F50" w:rsidRDefault="00547F50"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FE46D4D"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4941E7C2" w14:textId="77777777" w:rsidR="00547F50" w:rsidRPr="00B61C85" w:rsidRDefault="00547F50"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0064CD94" w14:textId="77777777" w:rsidR="00547F50" w:rsidRPr="00B61C85" w:rsidRDefault="00547F50" w:rsidP="00951A96">
            <w:pPr>
              <w:jc w:val="center"/>
              <w:rPr>
                <w:lang w:eastAsia="ar-SA"/>
              </w:rPr>
            </w:pPr>
          </w:p>
        </w:tc>
      </w:tr>
    </w:tbl>
    <w:p w14:paraId="52A5A2B0" w14:textId="77777777" w:rsidR="00547F50" w:rsidRPr="00EC5BB4" w:rsidRDefault="00547F50" w:rsidP="00547F50">
      <w:pPr>
        <w:suppressAutoHyphens/>
        <w:spacing w:before="0"/>
        <w:rPr>
          <w:rFonts w:eastAsia="TimesNewRomanPS-BoldMT" w:cs="Arial"/>
          <w:sz w:val="24"/>
          <w:szCs w:val="24"/>
        </w:rPr>
      </w:pPr>
    </w:p>
    <w:p w14:paraId="375F0C36" w14:textId="77777777" w:rsidR="00547F50" w:rsidRPr="00771C1B" w:rsidRDefault="00547F50" w:rsidP="00547F50">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54643807" w14:textId="77777777" w:rsidR="00547F50" w:rsidRPr="00771C1B" w:rsidRDefault="00547F50" w:rsidP="00547F50">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23C6382A" w14:textId="77777777" w:rsidR="00547F50" w:rsidRDefault="00547F50" w:rsidP="00547F50">
      <w:pPr>
        <w:spacing w:before="0"/>
        <w:contextualSpacing/>
        <w:rPr>
          <w:rFonts w:eastAsia="TimesNewRomanPS-BoldMT" w:cs="Arial"/>
          <w:i/>
          <w:szCs w:val="24"/>
          <w:u w:val="single"/>
        </w:rPr>
      </w:pPr>
    </w:p>
    <w:p w14:paraId="7CD38CE4" w14:textId="0EBE03B0" w:rsidR="00547F50" w:rsidRDefault="00547F50" w:rsidP="00547F50">
      <w:pPr>
        <w:spacing w:before="0"/>
        <w:contextualSpacing/>
        <w:rPr>
          <w:rFonts w:eastAsia="TimesNewRomanPS-BoldMT" w:cs="Arial"/>
          <w:i/>
          <w:szCs w:val="24"/>
          <w:u w:val="single"/>
        </w:rPr>
      </w:pPr>
    </w:p>
    <w:p w14:paraId="106BFE0C" w14:textId="296557CF" w:rsidR="00547F50" w:rsidRDefault="00547F50" w:rsidP="00547F50">
      <w:pPr>
        <w:spacing w:before="0"/>
        <w:contextualSpacing/>
        <w:rPr>
          <w:rFonts w:eastAsia="TimesNewRomanPS-BoldMT" w:cs="Arial"/>
          <w:i/>
          <w:szCs w:val="24"/>
          <w:lang w:val="sr-Cyrl-RS"/>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w:t>
      </w:r>
      <w:r w:rsidR="00A9075D">
        <w:rPr>
          <w:rFonts w:eastAsia="TimesNewRomanPS-BoldMT" w:cs="Arial"/>
          <w:i/>
          <w:szCs w:val="24"/>
        </w:rPr>
        <w:t>писује и оверава печатом понуђа</w:t>
      </w:r>
      <w:r w:rsidR="00A9075D">
        <w:rPr>
          <w:rFonts w:eastAsia="TimesNewRomanPS-BoldMT" w:cs="Arial"/>
          <w:i/>
          <w:szCs w:val="24"/>
          <w:lang w:val="sr-Cyrl-RS"/>
        </w:rPr>
        <w:t>.</w:t>
      </w:r>
    </w:p>
    <w:p w14:paraId="61EF037A" w14:textId="77777777" w:rsidR="00A9075D" w:rsidRDefault="00A9075D" w:rsidP="00547F50">
      <w:pPr>
        <w:spacing w:before="0"/>
        <w:contextualSpacing/>
        <w:rPr>
          <w:rFonts w:eastAsia="TimesNewRomanPS-BoldMT" w:cs="Arial"/>
          <w:i/>
          <w:szCs w:val="24"/>
          <w:lang w:val="sr-Cyrl-RS"/>
        </w:rPr>
      </w:pPr>
    </w:p>
    <w:p w14:paraId="744AE0B1" w14:textId="3CB02BB4" w:rsidR="00A9075D" w:rsidRDefault="00A9075D" w:rsidP="00547F50">
      <w:pPr>
        <w:spacing w:before="0"/>
        <w:contextualSpacing/>
        <w:rPr>
          <w:rFonts w:eastAsia="TimesNewRomanPS-BoldMT" w:cs="Arial"/>
          <w:i/>
          <w:szCs w:val="24"/>
          <w:lang w:val="sr-Cyrl-RS"/>
        </w:rPr>
      </w:pPr>
    </w:p>
    <w:p w14:paraId="41A9E576" w14:textId="5B2ED05B" w:rsidR="00A9075D" w:rsidRPr="005F1964" w:rsidRDefault="00A9075D" w:rsidP="005F1964">
      <w:pPr>
        <w:pStyle w:val="KDObrazac"/>
        <w:spacing w:before="0"/>
        <w:rPr>
          <w:sz w:val="24"/>
          <w:szCs w:val="24"/>
        </w:rPr>
      </w:pPr>
      <w:r w:rsidRPr="00EC5BB4">
        <w:rPr>
          <w:sz w:val="24"/>
          <w:szCs w:val="24"/>
        </w:rPr>
        <w:lastRenderedPageBreak/>
        <w:t>О</w:t>
      </w:r>
      <w:r>
        <w:rPr>
          <w:sz w:val="24"/>
          <w:szCs w:val="24"/>
        </w:rPr>
        <w:t>бразац 2.5</w:t>
      </w:r>
    </w:p>
    <w:p w14:paraId="2DD4BAFB" w14:textId="5F93FFC5" w:rsidR="00A9075D" w:rsidRPr="00B61C85" w:rsidRDefault="00A9075D" w:rsidP="00A9075D">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5 – ТЦ Крагујевац</w:t>
      </w:r>
    </w:p>
    <w:p w14:paraId="5516043A" w14:textId="77777777" w:rsidR="00A9075D" w:rsidRPr="00EC5BB4" w:rsidRDefault="00A9075D" w:rsidP="00A9075D">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A9075D" w:rsidRPr="00EF76DE" w14:paraId="5017DA59" w14:textId="77777777" w:rsidTr="00951A96">
        <w:trPr>
          <w:trHeight w:val="708"/>
        </w:trPr>
        <w:tc>
          <w:tcPr>
            <w:tcW w:w="5665" w:type="dxa"/>
            <w:gridSpan w:val="2"/>
            <w:shd w:val="clear" w:color="auto" w:fill="F2F2F2" w:themeFill="background1" w:themeFillShade="F2"/>
            <w:noWrap/>
            <w:vAlign w:val="center"/>
            <w:hideMark/>
          </w:tcPr>
          <w:p w14:paraId="48AD0521" w14:textId="77777777" w:rsidR="00A9075D" w:rsidRPr="003F60A4" w:rsidRDefault="00A9075D"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30AA9795" w14:textId="77777777" w:rsidR="00A9075D" w:rsidRPr="003F60A4" w:rsidRDefault="00A9075D"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1B860BBE" w14:textId="77777777" w:rsidR="00A9075D" w:rsidRPr="003F60A4" w:rsidRDefault="00A9075D"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007D3EFC" w14:textId="77777777" w:rsidR="00A9075D" w:rsidRPr="003F60A4" w:rsidRDefault="00A9075D"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5FE5FD8C" w14:textId="77777777" w:rsidR="00A9075D" w:rsidRPr="003F60A4" w:rsidRDefault="00A9075D"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153CBFF3" w14:textId="77777777" w:rsidR="00A9075D" w:rsidRPr="003F60A4" w:rsidRDefault="00A9075D"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569C9548" w14:textId="77777777" w:rsidR="00A9075D" w:rsidRPr="003F60A4" w:rsidRDefault="00A9075D" w:rsidP="00951A96">
            <w:pPr>
              <w:spacing w:before="0"/>
              <w:jc w:val="center"/>
              <w:rPr>
                <w:b/>
                <w:bCs/>
                <w:sz w:val="20"/>
                <w:szCs w:val="24"/>
                <w:lang w:val="sr-Cyrl-RS" w:eastAsia="ar-SA"/>
              </w:rPr>
            </w:pPr>
            <w:r w:rsidRPr="003F60A4">
              <w:rPr>
                <w:b/>
                <w:sz w:val="20"/>
              </w:rPr>
              <w:t>Укупна цена са ПДВ-ом</w:t>
            </w:r>
          </w:p>
        </w:tc>
      </w:tr>
      <w:tr w:rsidR="00A9075D" w:rsidRPr="00567BFD" w14:paraId="32098DDF" w14:textId="77777777" w:rsidTr="005F1964">
        <w:trPr>
          <w:trHeight w:val="70"/>
        </w:trPr>
        <w:tc>
          <w:tcPr>
            <w:tcW w:w="5665" w:type="dxa"/>
            <w:gridSpan w:val="2"/>
            <w:tcBorders>
              <w:left w:val="single" w:sz="4" w:space="0" w:color="auto"/>
            </w:tcBorders>
            <w:vAlign w:val="center"/>
            <w:hideMark/>
          </w:tcPr>
          <w:p w14:paraId="3635F55C" w14:textId="4309FD8A" w:rsidR="00A9075D" w:rsidRPr="00C11BF4" w:rsidRDefault="00A9075D" w:rsidP="005F1964">
            <w:pPr>
              <w:spacing w:before="0"/>
              <w:jc w:val="left"/>
              <w:rPr>
                <w:b/>
                <w:lang w:val="sr-Latn-RS" w:eastAsia="ar-SA"/>
              </w:rPr>
            </w:pPr>
            <w:r w:rsidRPr="00B61C85">
              <w:rPr>
                <w:b/>
                <w:lang w:val="sr-Cyrl-RS" w:eastAsia="ar-SA"/>
              </w:rPr>
              <w:t>1. Редовно одржавање</w:t>
            </w:r>
            <w:r w:rsidR="00C11BF4">
              <w:rPr>
                <w:b/>
                <w:lang w:val="sr-Cyrl-RS" w:eastAsia="ar-SA"/>
              </w:rPr>
              <w:t xml:space="preserve"> на аку батеријама 110 V</w:t>
            </w:r>
            <w:r w:rsidRPr="00B61C85">
              <w:rPr>
                <w:b/>
                <w:lang w:val="sr-Cyrl-RS" w:eastAsia="ar-SA"/>
              </w:rPr>
              <w:t xml:space="preserve">  (ТЦ 35/х </w:t>
            </w:r>
            <w:r w:rsidRPr="00B61C85">
              <w:rPr>
                <w:b/>
                <w:lang w:val="sr-Latn-RS" w:eastAsia="ar-SA"/>
              </w:rPr>
              <w:t xml:space="preserve">kV) </w:t>
            </w:r>
          </w:p>
        </w:tc>
        <w:tc>
          <w:tcPr>
            <w:tcW w:w="1532" w:type="dxa"/>
            <w:noWrap/>
            <w:vAlign w:val="center"/>
            <w:hideMark/>
          </w:tcPr>
          <w:p w14:paraId="507B36A3" w14:textId="6536DA44" w:rsidR="00A9075D" w:rsidRPr="00B61C85" w:rsidRDefault="00A9075D" w:rsidP="005F1964">
            <w:pPr>
              <w:spacing w:before="0"/>
              <w:jc w:val="center"/>
              <w:rPr>
                <w:lang w:eastAsia="ar-SA"/>
              </w:rPr>
            </w:pPr>
            <w:r w:rsidRPr="00B61C85">
              <w:rPr>
                <w:lang w:eastAsia="ar-SA"/>
              </w:rPr>
              <w:t>Комплет батерија са  55 ћелија</w:t>
            </w:r>
          </w:p>
        </w:tc>
        <w:tc>
          <w:tcPr>
            <w:tcW w:w="1276" w:type="dxa"/>
            <w:noWrap/>
            <w:vAlign w:val="center"/>
            <w:hideMark/>
          </w:tcPr>
          <w:p w14:paraId="5EBCC09C" w14:textId="61E67C48" w:rsidR="00A9075D" w:rsidRPr="00B61C85" w:rsidRDefault="00A9075D" w:rsidP="005F1964">
            <w:pPr>
              <w:spacing w:before="0"/>
              <w:jc w:val="center"/>
              <w:rPr>
                <w:lang w:eastAsia="ar-SA"/>
              </w:rPr>
            </w:pPr>
            <w:r>
              <w:rPr>
                <w:lang w:eastAsia="ar-SA"/>
              </w:rPr>
              <w:t>2</w:t>
            </w:r>
          </w:p>
        </w:tc>
        <w:tc>
          <w:tcPr>
            <w:tcW w:w="1510" w:type="dxa"/>
          </w:tcPr>
          <w:p w14:paraId="0A3610B1" w14:textId="77777777" w:rsidR="00A9075D" w:rsidRPr="00B61C85" w:rsidRDefault="00A9075D" w:rsidP="00951A96">
            <w:pPr>
              <w:spacing w:before="0"/>
              <w:jc w:val="center"/>
              <w:rPr>
                <w:lang w:eastAsia="ar-SA"/>
              </w:rPr>
            </w:pPr>
          </w:p>
        </w:tc>
        <w:tc>
          <w:tcPr>
            <w:tcW w:w="1512" w:type="dxa"/>
          </w:tcPr>
          <w:p w14:paraId="572B1EFB" w14:textId="77777777" w:rsidR="00A9075D" w:rsidRPr="00B61C85" w:rsidRDefault="00A9075D" w:rsidP="00951A96">
            <w:pPr>
              <w:spacing w:before="0"/>
              <w:jc w:val="center"/>
              <w:rPr>
                <w:lang w:eastAsia="ar-SA"/>
              </w:rPr>
            </w:pPr>
          </w:p>
        </w:tc>
        <w:tc>
          <w:tcPr>
            <w:tcW w:w="1563" w:type="dxa"/>
          </w:tcPr>
          <w:p w14:paraId="2C50645E" w14:textId="77777777" w:rsidR="00A9075D" w:rsidRPr="00B61C85" w:rsidRDefault="00A9075D" w:rsidP="00951A96">
            <w:pPr>
              <w:spacing w:before="0"/>
              <w:jc w:val="center"/>
              <w:rPr>
                <w:lang w:eastAsia="ar-SA"/>
              </w:rPr>
            </w:pPr>
          </w:p>
        </w:tc>
        <w:tc>
          <w:tcPr>
            <w:tcW w:w="1679" w:type="dxa"/>
          </w:tcPr>
          <w:p w14:paraId="2327342E" w14:textId="77777777" w:rsidR="00A9075D" w:rsidRPr="00B61C85" w:rsidRDefault="00A9075D" w:rsidP="00951A96">
            <w:pPr>
              <w:spacing w:before="0"/>
              <w:jc w:val="center"/>
              <w:rPr>
                <w:lang w:eastAsia="ar-SA"/>
              </w:rPr>
            </w:pPr>
          </w:p>
        </w:tc>
      </w:tr>
      <w:tr w:rsidR="00A9075D" w:rsidRPr="00567BFD" w14:paraId="28FCB14D" w14:textId="77777777" w:rsidTr="005F1964">
        <w:trPr>
          <w:trHeight w:val="810"/>
        </w:trPr>
        <w:tc>
          <w:tcPr>
            <w:tcW w:w="5665" w:type="dxa"/>
            <w:gridSpan w:val="2"/>
            <w:tcBorders>
              <w:left w:val="single" w:sz="4" w:space="0" w:color="auto"/>
            </w:tcBorders>
            <w:vAlign w:val="center"/>
            <w:hideMark/>
          </w:tcPr>
          <w:p w14:paraId="7FF5F112" w14:textId="6291ACA2" w:rsidR="00A9075D" w:rsidRPr="00C11BF4" w:rsidRDefault="00A9075D" w:rsidP="005F1964">
            <w:pPr>
              <w:spacing w:before="0"/>
              <w:contextualSpacing/>
              <w:jc w:val="left"/>
              <w:rPr>
                <w:b/>
                <w:lang w:val="sr-Cyrl-RS" w:eastAsia="ar-SA"/>
              </w:rPr>
            </w:pPr>
            <w:r w:rsidRPr="003F60A4">
              <w:rPr>
                <w:b/>
                <w:lang w:val="sr-Cyrl-RS" w:eastAsia="ar-SA"/>
              </w:rPr>
              <w:t xml:space="preserve">2. </w:t>
            </w:r>
            <w:r w:rsidRPr="003F60A4">
              <w:rPr>
                <w:b/>
                <w:lang w:eastAsia="ar-SA"/>
              </w:rPr>
              <w:t>Р</w:t>
            </w:r>
            <w:r w:rsidR="00C11BF4">
              <w:rPr>
                <w:b/>
                <w:lang w:val="sr-Cyrl-RS" w:eastAsia="ar-SA"/>
              </w:rPr>
              <w:t xml:space="preserve">едовно одржавање </w:t>
            </w:r>
            <w:r w:rsidRPr="003F60A4">
              <w:rPr>
                <w:b/>
                <w:lang w:eastAsia="ar-SA"/>
              </w:rPr>
              <w:t xml:space="preserve">на аку батеријама 220 V </w:t>
            </w:r>
            <w:r w:rsidR="00C11BF4">
              <w:rPr>
                <w:b/>
                <w:lang w:eastAsia="ar-SA"/>
              </w:rPr>
              <w:t>(ТЦ 110</w:t>
            </w:r>
            <w:r w:rsidR="00C11BF4" w:rsidRPr="00C11BF4">
              <w:rPr>
                <w:b/>
                <w:lang w:eastAsia="ar-SA"/>
              </w:rPr>
              <w:t>/х kV)</w:t>
            </w:r>
          </w:p>
        </w:tc>
        <w:tc>
          <w:tcPr>
            <w:tcW w:w="1532" w:type="dxa"/>
            <w:noWrap/>
            <w:vAlign w:val="center"/>
            <w:hideMark/>
          </w:tcPr>
          <w:p w14:paraId="11390330" w14:textId="7E8FC5D5" w:rsidR="00A9075D" w:rsidRPr="00B61C85" w:rsidRDefault="00A9075D" w:rsidP="005F1964">
            <w:pPr>
              <w:spacing w:before="0"/>
              <w:jc w:val="center"/>
              <w:rPr>
                <w:lang w:eastAsia="ar-SA"/>
              </w:rPr>
            </w:pPr>
            <w:r w:rsidRPr="00B61C85">
              <w:rPr>
                <w:lang w:eastAsia="ar-SA"/>
              </w:rPr>
              <w:t>Комплет батерија са 110 ћелија</w:t>
            </w:r>
          </w:p>
        </w:tc>
        <w:tc>
          <w:tcPr>
            <w:tcW w:w="1276" w:type="dxa"/>
            <w:noWrap/>
            <w:vAlign w:val="center"/>
            <w:hideMark/>
          </w:tcPr>
          <w:p w14:paraId="533C09D9" w14:textId="77777777" w:rsidR="00A9075D" w:rsidRPr="00B61C85" w:rsidRDefault="00A9075D" w:rsidP="005F1964">
            <w:pPr>
              <w:spacing w:before="0"/>
              <w:jc w:val="center"/>
              <w:rPr>
                <w:lang w:eastAsia="ar-SA"/>
              </w:rPr>
            </w:pPr>
          </w:p>
          <w:p w14:paraId="4152B9A0" w14:textId="557E0585" w:rsidR="00A9075D" w:rsidRPr="00B61C85" w:rsidRDefault="00A9075D" w:rsidP="005F1964">
            <w:pPr>
              <w:spacing w:before="0"/>
              <w:jc w:val="center"/>
              <w:rPr>
                <w:lang w:eastAsia="ar-SA"/>
              </w:rPr>
            </w:pPr>
            <w:r>
              <w:rPr>
                <w:lang w:eastAsia="ar-SA"/>
              </w:rPr>
              <w:t>5</w:t>
            </w:r>
          </w:p>
          <w:p w14:paraId="1DA80944" w14:textId="77777777" w:rsidR="00A9075D" w:rsidRPr="00B61C85" w:rsidRDefault="00A9075D" w:rsidP="005F1964">
            <w:pPr>
              <w:spacing w:before="0"/>
              <w:jc w:val="center"/>
              <w:rPr>
                <w:lang w:eastAsia="ar-SA"/>
              </w:rPr>
            </w:pPr>
          </w:p>
        </w:tc>
        <w:tc>
          <w:tcPr>
            <w:tcW w:w="1510" w:type="dxa"/>
          </w:tcPr>
          <w:p w14:paraId="52783CE2" w14:textId="77777777" w:rsidR="00A9075D" w:rsidRPr="00B61C85" w:rsidRDefault="00A9075D" w:rsidP="00951A96">
            <w:pPr>
              <w:rPr>
                <w:lang w:eastAsia="ar-SA"/>
              </w:rPr>
            </w:pPr>
          </w:p>
        </w:tc>
        <w:tc>
          <w:tcPr>
            <w:tcW w:w="1512" w:type="dxa"/>
          </w:tcPr>
          <w:p w14:paraId="69C4995E" w14:textId="77777777" w:rsidR="00A9075D" w:rsidRPr="00B61C85" w:rsidRDefault="00A9075D" w:rsidP="00951A96">
            <w:pPr>
              <w:rPr>
                <w:lang w:eastAsia="ar-SA"/>
              </w:rPr>
            </w:pPr>
          </w:p>
        </w:tc>
        <w:tc>
          <w:tcPr>
            <w:tcW w:w="1563" w:type="dxa"/>
          </w:tcPr>
          <w:p w14:paraId="363CA13D" w14:textId="77777777" w:rsidR="00A9075D" w:rsidRPr="00B61C85" w:rsidRDefault="00A9075D" w:rsidP="00951A96">
            <w:pPr>
              <w:rPr>
                <w:lang w:eastAsia="ar-SA"/>
              </w:rPr>
            </w:pPr>
          </w:p>
        </w:tc>
        <w:tc>
          <w:tcPr>
            <w:tcW w:w="1679" w:type="dxa"/>
          </w:tcPr>
          <w:p w14:paraId="4F025ED3" w14:textId="77777777" w:rsidR="00A9075D" w:rsidRPr="00B61C85" w:rsidRDefault="00A9075D" w:rsidP="00951A96">
            <w:pPr>
              <w:rPr>
                <w:lang w:eastAsia="ar-SA"/>
              </w:rPr>
            </w:pPr>
          </w:p>
        </w:tc>
      </w:tr>
      <w:tr w:rsidR="00A9075D" w:rsidRPr="00567BFD" w14:paraId="0FA8C862" w14:textId="77777777" w:rsidTr="005F1964">
        <w:trPr>
          <w:trHeight w:val="699"/>
        </w:trPr>
        <w:tc>
          <w:tcPr>
            <w:tcW w:w="5665" w:type="dxa"/>
            <w:gridSpan w:val="2"/>
            <w:vAlign w:val="center"/>
            <w:hideMark/>
          </w:tcPr>
          <w:p w14:paraId="012A98FD" w14:textId="58A87A81" w:rsidR="00A9075D" w:rsidRPr="00B61C85" w:rsidRDefault="00A9075D" w:rsidP="005F1964">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5A3BD65C" w14:textId="77777777" w:rsidR="00A9075D" w:rsidRPr="00B61C85" w:rsidRDefault="00A9075D" w:rsidP="005F1964">
            <w:pPr>
              <w:spacing w:before="0"/>
              <w:jc w:val="center"/>
              <w:rPr>
                <w:lang w:eastAsia="ar-SA"/>
              </w:rPr>
            </w:pPr>
            <w:r w:rsidRPr="00923989">
              <w:rPr>
                <w:lang w:eastAsia="ar-SA"/>
              </w:rPr>
              <w:t>Комплет батерија са  90 ћелија</w:t>
            </w:r>
          </w:p>
        </w:tc>
        <w:tc>
          <w:tcPr>
            <w:tcW w:w="1276" w:type="dxa"/>
            <w:noWrap/>
            <w:vAlign w:val="center"/>
            <w:hideMark/>
          </w:tcPr>
          <w:p w14:paraId="449B66F5" w14:textId="504BD54E" w:rsidR="00A9075D" w:rsidRPr="005D43EC" w:rsidRDefault="00A9075D" w:rsidP="005F1964">
            <w:pPr>
              <w:spacing w:before="0"/>
              <w:jc w:val="center"/>
              <w:rPr>
                <w:lang w:val="sr-Cyrl-RS" w:eastAsia="ar-SA"/>
              </w:rPr>
            </w:pPr>
            <w:r>
              <w:rPr>
                <w:lang w:val="sr-Cyrl-RS" w:eastAsia="ar-SA"/>
              </w:rPr>
              <w:t>56</w:t>
            </w:r>
          </w:p>
        </w:tc>
        <w:tc>
          <w:tcPr>
            <w:tcW w:w="1510" w:type="dxa"/>
          </w:tcPr>
          <w:p w14:paraId="18C99AA6" w14:textId="77777777" w:rsidR="00A9075D" w:rsidRPr="00B61C85" w:rsidRDefault="00A9075D" w:rsidP="00951A96">
            <w:pPr>
              <w:jc w:val="center"/>
              <w:rPr>
                <w:lang w:eastAsia="ar-SA"/>
              </w:rPr>
            </w:pPr>
          </w:p>
        </w:tc>
        <w:tc>
          <w:tcPr>
            <w:tcW w:w="1512" w:type="dxa"/>
          </w:tcPr>
          <w:p w14:paraId="093E9D63" w14:textId="77777777" w:rsidR="00A9075D" w:rsidRPr="00B61C85" w:rsidRDefault="00A9075D" w:rsidP="00951A96">
            <w:pPr>
              <w:jc w:val="center"/>
              <w:rPr>
                <w:lang w:eastAsia="ar-SA"/>
              </w:rPr>
            </w:pPr>
          </w:p>
        </w:tc>
        <w:tc>
          <w:tcPr>
            <w:tcW w:w="1563" w:type="dxa"/>
          </w:tcPr>
          <w:p w14:paraId="42289297" w14:textId="77777777" w:rsidR="00A9075D" w:rsidRPr="00B61C85" w:rsidRDefault="00A9075D" w:rsidP="00951A96">
            <w:pPr>
              <w:jc w:val="center"/>
              <w:rPr>
                <w:lang w:eastAsia="ar-SA"/>
              </w:rPr>
            </w:pPr>
          </w:p>
        </w:tc>
        <w:tc>
          <w:tcPr>
            <w:tcW w:w="1679" w:type="dxa"/>
          </w:tcPr>
          <w:p w14:paraId="298C8A77" w14:textId="77777777" w:rsidR="00A9075D" w:rsidRPr="00B61C85" w:rsidRDefault="00A9075D" w:rsidP="00951A96">
            <w:pPr>
              <w:jc w:val="center"/>
              <w:rPr>
                <w:lang w:eastAsia="ar-SA"/>
              </w:rPr>
            </w:pPr>
          </w:p>
        </w:tc>
      </w:tr>
      <w:tr w:rsidR="00A9075D" w:rsidRPr="00567BFD" w14:paraId="0AC75033" w14:textId="77777777" w:rsidTr="005F1964">
        <w:trPr>
          <w:trHeight w:val="722"/>
        </w:trPr>
        <w:tc>
          <w:tcPr>
            <w:tcW w:w="5665" w:type="dxa"/>
            <w:gridSpan w:val="2"/>
            <w:vAlign w:val="center"/>
            <w:hideMark/>
          </w:tcPr>
          <w:p w14:paraId="591C0036" w14:textId="30A18299" w:rsidR="00A9075D" w:rsidRPr="00B61C85" w:rsidRDefault="00A9075D" w:rsidP="005F1964">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w:t>
            </w:r>
          </w:p>
        </w:tc>
        <w:tc>
          <w:tcPr>
            <w:tcW w:w="1532" w:type="dxa"/>
            <w:noWrap/>
            <w:vAlign w:val="center"/>
            <w:hideMark/>
          </w:tcPr>
          <w:p w14:paraId="224102B1" w14:textId="77777777" w:rsidR="00A9075D" w:rsidRPr="00B61C85" w:rsidRDefault="00A9075D" w:rsidP="005F1964">
            <w:pPr>
              <w:spacing w:before="0"/>
              <w:jc w:val="center"/>
              <w:rPr>
                <w:lang w:eastAsia="ar-SA"/>
              </w:rPr>
            </w:pPr>
            <w:r w:rsidRPr="00923989">
              <w:rPr>
                <w:lang w:eastAsia="ar-SA"/>
              </w:rPr>
              <w:t>Комплет батерија са  90 ћелија</w:t>
            </w:r>
          </w:p>
        </w:tc>
        <w:tc>
          <w:tcPr>
            <w:tcW w:w="1276" w:type="dxa"/>
            <w:noWrap/>
            <w:vAlign w:val="center"/>
            <w:hideMark/>
          </w:tcPr>
          <w:p w14:paraId="3311096F" w14:textId="0DD9E5C5" w:rsidR="00A9075D" w:rsidRPr="00AD292B" w:rsidRDefault="00A9075D" w:rsidP="005F1964">
            <w:pPr>
              <w:spacing w:before="0"/>
              <w:jc w:val="center"/>
              <w:rPr>
                <w:lang w:val="sr-Cyrl-RS" w:eastAsia="ar-SA"/>
              </w:rPr>
            </w:pPr>
            <w:r>
              <w:rPr>
                <w:lang w:eastAsia="ar-SA"/>
              </w:rPr>
              <w:t>3</w:t>
            </w:r>
          </w:p>
        </w:tc>
        <w:tc>
          <w:tcPr>
            <w:tcW w:w="1510" w:type="dxa"/>
          </w:tcPr>
          <w:p w14:paraId="2FA3A597" w14:textId="77777777" w:rsidR="00A9075D" w:rsidRPr="00B61C85" w:rsidRDefault="00A9075D" w:rsidP="00951A96">
            <w:pPr>
              <w:jc w:val="center"/>
              <w:rPr>
                <w:lang w:eastAsia="ar-SA"/>
              </w:rPr>
            </w:pPr>
          </w:p>
        </w:tc>
        <w:tc>
          <w:tcPr>
            <w:tcW w:w="1512" w:type="dxa"/>
          </w:tcPr>
          <w:p w14:paraId="34146986" w14:textId="77777777" w:rsidR="00A9075D" w:rsidRPr="00B61C85" w:rsidRDefault="00A9075D" w:rsidP="00951A96">
            <w:pPr>
              <w:jc w:val="center"/>
              <w:rPr>
                <w:lang w:eastAsia="ar-SA"/>
              </w:rPr>
            </w:pPr>
          </w:p>
        </w:tc>
        <w:tc>
          <w:tcPr>
            <w:tcW w:w="1563" w:type="dxa"/>
          </w:tcPr>
          <w:p w14:paraId="0E210117" w14:textId="77777777" w:rsidR="00A9075D" w:rsidRPr="00B61C85" w:rsidRDefault="00A9075D" w:rsidP="00951A96">
            <w:pPr>
              <w:jc w:val="center"/>
              <w:rPr>
                <w:lang w:eastAsia="ar-SA"/>
              </w:rPr>
            </w:pPr>
          </w:p>
        </w:tc>
        <w:tc>
          <w:tcPr>
            <w:tcW w:w="1679" w:type="dxa"/>
          </w:tcPr>
          <w:p w14:paraId="233386CE" w14:textId="77777777" w:rsidR="00A9075D" w:rsidRPr="00B61C85" w:rsidRDefault="00A9075D" w:rsidP="00951A96">
            <w:pPr>
              <w:jc w:val="center"/>
              <w:rPr>
                <w:lang w:eastAsia="ar-SA"/>
              </w:rPr>
            </w:pPr>
          </w:p>
        </w:tc>
      </w:tr>
      <w:tr w:rsidR="00A9075D" w:rsidRPr="00567BFD" w14:paraId="0C5C03E1" w14:textId="77777777" w:rsidTr="005F1964">
        <w:trPr>
          <w:trHeight w:val="1164"/>
        </w:trPr>
        <w:tc>
          <w:tcPr>
            <w:tcW w:w="5665" w:type="dxa"/>
            <w:gridSpan w:val="2"/>
            <w:vAlign w:val="center"/>
            <w:hideMark/>
          </w:tcPr>
          <w:p w14:paraId="1B5C7352" w14:textId="747B95A5" w:rsidR="00A9075D" w:rsidRPr="00B61C85" w:rsidRDefault="00A9075D" w:rsidP="005F1964">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44C0CC82"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33726826" w14:textId="5565EC29" w:rsidR="00A9075D" w:rsidRPr="00B61C85" w:rsidRDefault="00A9075D" w:rsidP="005F1964">
            <w:pPr>
              <w:spacing w:before="0"/>
              <w:jc w:val="center"/>
              <w:rPr>
                <w:lang w:eastAsia="ar-SA"/>
              </w:rPr>
            </w:pPr>
            <w:r>
              <w:rPr>
                <w:lang w:eastAsia="ar-SA"/>
              </w:rPr>
              <w:t>19</w:t>
            </w:r>
          </w:p>
        </w:tc>
        <w:tc>
          <w:tcPr>
            <w:tcW w:w="1510" w:type="dxa"/>
          </w:tcPr>
          <w:p w14:paraId="47125A3D" w14:textId="77777777" w:rsidR="00A9075D" w:rsidRPr="00B61C85" w:rsidRDefault="00A9075D" w:rsidP="00951A96">
            <w:pPr>
              <w:jc w:val="center"/>
              <w:rPr>
                <w:lang w:eastAsia="ar-SA"/>
              </w:rPr>
            </w:pPr>
          </w:p>
        </w:tc>
        <w:tc>
          <w:tcPr>
            <w:tcW w:w="1512" w:type="dxa"/>
          </w:tcPr>
          <w:p w14:paraId="261CA73C" w14:textId="77777777" w:rsidR="00A9075D" w:rsidRPr="00B61C85" w:rsidRDefault="00A9075D" w:rsidP="00951A96">
            <w:pPr>
              <w:jc w:val="center"/>
              <w:rPr>
                <w:lang w:eastAsia="ar-SA"/>
              </w:rPr>
            </w:pPr>
          </w:p>
        </w:tc>
        <w:tc>
          <w:tcPr>
            <w:tcW w:w="1563" w:type="dxa"/>
          </w:tcPr>
          <w:p w14:paraId="344870CE" w14:textId="77777777" w:rsidR="00A9075D" w:rsidRPr="00B61C85" w:rsidRDefault="00A9075D" w:rsidP="00951A96">
            <w:pPr>
              <w:jc w:val="center"/>
              <w:rPr>
                <w:lang w:eastAsia="ar-SA"/>
              </w:rPr>
            </w:pPr>
          </w:p>
        </w:tc>
        <w:tc>
          <w:tcPr>
            <w:tcW w:w="1679" w:type="dxa"/>
          </w:tcPr>
          <w:p w14:paraId="5A1C57AA" w14:textId="77777777" w:rsidR="00A9075D" w:rsidRPr="00B61C85" w:rsidRDefault="00A9075D" w:rsidP="00951A96">
            <w:pPr>
              <w:jc w:val="center"/>
              <w:rPr>
                <w:lang w:eastAsia="ar-SA"/>
              </w:rPr>
            </w:pPr>
          </w:p>
        </w:tc>
      </w:tr>
      <w:tr w:rsidR="00A9075D" w:rsidRPr="00567BFD" w14:paraId="466CD93B" w14:textId="77777777" w:rsidTr="005F1964">
        <w:trPr>
          <w:trHeight w:val="780"/>
        </w:trPr>
        <w:tc>
          <w:tcPr>
            <w:tcW w:w="5665" w:type="dxa"/>
            <w:gridSpan w:val="2"/>
            <w:vAlign w:val="center"/>
            <w:hideMark/>
          </w:tcPr>
          <w:p w14:paraId="410D9087" w14:textId="54762368" w:rsidR="00A9075D" w:rsidRPr="00B61C85" w:rsidRDefault="00A9075D" w:rsidP="005F1964">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406E50F4"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6324662C" w14:textId="250AF8B1" w:rsidR="00A9075D" w:rsidRPr="00AD292B" w:rsidRDefault="00A9075D" w:rsidP="005F1964">
            <w:pPr>
              <w:spacing w:before="0"/>
              <w:jc w:val="center"/>
              <w:rPr>
                <w:lang w:val="sr-Cyrl-RS" w:eastAsia="ar-SA"/>
              </w:rPr>
            </w:pPr>
            <w:r>
              <w:rPr>
                <w:lang w:val="sr-Cyrl-RS" w:eastAsia="ar-SA"/>
              </w:rPr>
              <w:t>52</w:t>
            </w:r>
          </w:p>
        </w:tc>
        <w:tc>
          <w:tcPr>
            <w:tcW w:w="1510" w:type="dxa"/>
          </w:tcPr>
          <w:p w14:paraId="06709568" w14:textId="77777777" w:rsidR="00A9075D" w:rsidRPr="00B61C85" w:rsidRDefault="00A9075D" w:rsidP="00951A96">
            <w:pPr>
              <w:jc w:val="center"/>
              <w:rPr>
                <w:lang w:eastAsia="ar-SA"/>
              </w:rPr>
            </w:pPr>
          </w:p>
        </w:tc>
        <w:tc>
          <w:tcPr>
            <w:tcW w:w="1512" w:type="dxa"/>
          </w:tcPr>
          <w:p w14:paraId="28206E15" w14:textId="77777777" w:rsidR="00A9075D" w:rsidRPr="00B61C85" w:rsidRDefault="00A9075D" w:rsidP="00951A96">
            <w:pPr>
              <w:jc w:val="center"/>
              <w:rPr>
                <w:lang w:eastAsia="ar-SA"/>
              </w:rPr>
            </w:pPr>
          </w:p>
        </w:tc>
        <w:tc>
          <w:tcPr>
            <w:tcW w:w="1563" w:type="dxa"/>
          </w:tcPr>
          <w:p w14:paraId="7F2BD10D" w14:textId="77777777" w:rsidR="00A9075D" w:rsidRPr="00B61C85" w:rsidRDefault="00A9075D" w:rsidP="00951A96">
            <w:pPr>
              <w:jc w:val="center"/>
              <w:rPr>
                <w:lang w:eastAsia="ar-SA"/>
              </w:rPr>
            </w:pPr>
          </w:p>
        </w:tc>
        <w:tc>
          <w:tcPr>
            <w:tcW w:w="1679" w:type="dxa"/>
          </w:tcPr>
          <w:p w14:paraId="4EFFCD1E" w14:textId="77777777" w:rsidR="00A9075D" w:rsidRPr="00B61C85" w:rsidRDefault="00A9075D" w:rsidP="00951A96">
            <w:pPr>
              <w:jc w:val="center"/>
              <w:rPr>
                <w:lang w:eastAsia="ar-SA"/>
              </w:rPr>
            </w:pPr>
          </w:p>
        </w:tc>
      </w:tr>
      <w:tr w:rsidR="00A9075D" w:rsidRPr="00567BFD" w14:paraId="5B70E812" w14:textId="77777777" w:rsidTr="005F1964">
        <w:trPr>
          <w:trHeight w:val="780"/>
        </w:trPr>
        <w:tc>
          <w:tcPr>
            <w:tcW w:w="5665" w:type="dxa"/>
            <w:gridSpan w:val="2"/>
            <w:vAlign w:val="center"/>
            <w:hideMark/>
          </w:tcPr>
          <w:p w14:paraId="58D68466" w14:textId="212A9C04" w:rsidR="00A9075D" w:rsidRPr="00B61C85" w:rsidRDefault="00A9075D" w:rsidP="005F1964">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38A22056"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3EBF5092" w14:textId="2E96D49A" w:rsidR="00A9075D" w:rsidRPr="00B61C85" w:rsidRDefault="00A9075D" w:rsidP="005F1964">
            <w:pPr>
              <w:spacing w:before="0"/>
              <w:jc w:val="center"/>
              <w:rPr>
                <w:lang w:eastAsia="ar-SA"/>
              </w:rPr>
            </w:pPr>
            <w:r>
              <w:rPr>
                <w:lang w:eastAsia="ar-SA"/>
              </w:rPr>
              <w:t>8</w:t>
            </w:r>
          </w:p>
        </w:tc>
        <w:tc>
          <w:tcPr>
            <w:tcW w:w="1510" w:type="dxa"/>
          </w:tcPr>
          <w:p w14:paraId="4C82B5E6" w14:textId="77777777" w:rsidR="00A9075D" w:rsidRPr="00B61C85" w:rsidRDefault="00A9075D" w:rsidP="00951A96">
            <w:pPr>
              <w:jc w:val="center"/>
              <w:rPr>
                <w:lang w:eastAsia="ar-SA"/>
              </w:rPr>
            </w:pPr>
          </w:p>
        </w:tc>
        <w:tc>
          <w:tcPr>
            <w:tcW w:w="1512" w:type="dxa"/>
          </w:tcPr>
          <w:p w14:paraId="4D890F9F" w14:textId="77777777" w:rsidR="00A9075D" w:rsidRPr="00B61C85" w:rsidRDefault="00A9075D" w:rsidP="00951A96">
            <w:pPr>
              <w:jc w:val="center"/>
              <w:rPr>
                <w:lang w:eastAsia="ar-SA"/>
              </w:rPr>
            </w:pPr>
          </w:p>
        </w:tc>
        <w:tc>
          <w:tcPr>
            <w:tcW w:w="1563" w:type="dxa"/>
          </w:tcPr>
          <w:p w14:paraId="1E292327" w14:textId="77777777" w:rsidR="00A9075D" w:rsidRPr="00B61C85" w:rsidRDefault="00A9075D" w:rsidP="00951A96">
            <w:pPr>
              <w:jc w:val="center"/>
              <w:rPr>
                <w:lang w:eastAsia="ar-SA"/>
              </w:rPr>
            </w:pPr>
          </w:p>
        </w:tc>
        <w:tc>
          <w:tcPr>
            <w:tcW w:w="1679" w:type="dxa"/>
          </w:tcPr>
          <w:p w14:paraId="2B364139" w14:textId="77777777" w:rsidR="00A9075D" w:rsidRPr="00B61C85" w:rsidRDefault="00A9075D" w:rsidP="00951A96">
            <w:pPr>
              <w:jc w:val="center"/>
              <w:rPr>
                <w:lang w:eastAsia="ar-SA"/>
              </w:rPr>
            </w:pPr>
          </w:p>
        </w:tc>
      </w:tr>
      <w:tr w:rsidR="00A9075D" w:rsidRPr="00567BFD" w14:paraId="6BB88A14" w14:textId="77777777" w:rsidTr="005F1964">
        <w:trPr>
          <w:trHeight w:val="765"/>
        </w:trPr>
        <w:tc>
          <w:tcPr>
            <w:tcW w:w="5665" w:type="dxa"/>
            <w:gridSpan w:val="2"/>
            <w:vAlign w:val="center"/>
            <w:hideMark/>
          </w:tcPr>
          <w:p w14:paraId="1583D581" w14:textId="72579696" w:rsidR="00A9075D" w:rsidRPr="00B61C85" w:rsidRDefault="00A9075D" w:rsidP="005F1964">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7DA27CF7" w14:textId="77777777" w:rsidR="00A9075D" w:rsidRPr="00B61C85" w:rsidRDefault="00A9075D" w:rsidP="005F1964">
            <w:pPr>
              <w:spacing w:before="0"/>
              <w:jc w:val="center"/>
              <w:rPr>
                <w:lang w:eastAsia="ar-SA"/>
              </w:rPr>
            </w:pPr>
            <w:r w:rsidRPr="00B61C85">
              <w:rPr>
                <w:lang w:eastAsia="ar-SA"/>
              </w:rPr>
              <w:t>н.ч.</w:t>
            </w:r>
          </w:p>
        </w:tc>
        <w:tc>
          <w:tcPr>
            <w:tcW w:w="1276" w:type="dxa"/>
            <w:noWrap/>
            <w:vAlign w:val="center"/>
            <w:hideMark/>
          </w:tcPr>
          <w:p w14:paraId="5DA11E64" w14:textId="705A190F" w:rsidR="00A9075D" w:rsidRPr="00AD292B" w:rsidRDefault="00A9075D" w:rsidP="005F1964">
            <w:pPr>
              <w:spacing w:before="0"/>
              <w:jc w:val="center"/>
              <w:rPr>
                <w:lang w:val="sr-Cyrl-RS" w:eastAsia="ar-SA"/>
              </w:rPr>
            </w:pPr>
            <w:r>
              <w:rPr>
                <w:lang w:val="sr-Cyrl-RS" w:eastAsia="ar-SA"/>
              </w:rPr>
              <w:t>251</w:t>
            </w:r>
          </w:p>
        </w:tc>
        <w:tc>
          <w:tcPr>
            <w:tcW w:w="1510" w:type="dxa"/>
          </w:tcPr>
          <w:p w14:paraId="0917DC8A" w14:textId="77777777" w:rsidR="00A9075D" w:rsidRPr="00B61C85" w:rsidRDefault="00A9075D" w:rsidP="00951A96">
            <w:pPr>
              <w:jc w:val="center"/>
              <w:rPr>
                <w:lang w:eastAsia="ar-SA"/>
              </w:rPr>
            </w:pPr>
          </w:p>
        </w:tc>
        <w:tc>
          <w:tcPr>
            <w:tcW w:w="1512" w:type="dxa"/>
          </w:tcPr>
          <w:p w14:paraId="7374576C" w14:textId="77777777" w:rsidR="00A9075D" w:rsidRPr="00B61C85" w:rsidRDefault="00A9075D" w:rsidP="00951A96">
            <w:pPr>
              <w:jc w:val="center"/>
              <w:rPr>
                <w:lang w:eastAsia="ar-SA"/>
              </w:rPr>
            </w:pPr>
          </w:p>
        </w:tc>
        <w:tc>
          <w:tcPr>
            <w:tcW w:w="1563" w:type="dxa"/>
          </w:tcPr>
          <w:p w14:paraId="514ABA67" w14:textId="77777777" w:rsidR="00A9075D" w:rsidRPr="00B61C85" w:rsidRDefault="00A9075D" w:rsidP="00951A96">
            <w:pPr>
              <w:jc w:val="center"/>
              <w:rPr>
                <w:lang w:eastAsia="ar-SA"/>
              </w:rPr>
            </w:pPr>
          </w:p>
        </w:tc>
        <w:tc>
          <w:tcPr>
            <w:tcW w:w="1679" w:type="dxa"/>
          </w:tcPr>
          <w:p w14:paraId="3ADDD81C" w14:textId="77777777" w:rsidR="00A9075D" w:rsidRPr="00B61C85" w:rsidRDefault="00A9075D" w:rsidP="00951A96">
            <w:pPr>
              <w:jc w:val="center"/>
              <w:rPr>
                <w:lang w:eastAsia="ar-SA"/>
              </w:rPr>
            </w:pPr>
          </w:p>
        </w:tc>
      </w:tr>
      <w:tr w:rsidR="00A9075D" w:rsidRPr="00567BFD" w14:paraId="544E2DB8" w14:textId="77777777" w:rsidTr="005F1964">
        <w:trPr>
          <w:trHeight w:val="495"/>
        </w:trPr>
        <w:tc>
          <w:tcPr>
            <w:tcW w:w="5665" w:type="dxa"/>
            <w:gridSpan w:val="2"/>
            <w:vAlign w:val="center"/>
            <w:hideMark/>
          </w:tcPr>
          <w:p w14:paraId="21960E4A" w14:textId="52102C02" w:rsidR="00A9075D" w:rsidRPr="00B61C85" w:rsidRDefault="00A9075D" w:rsidP="005F1964">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14AEEB73" w14:textId="77777777" w:rsidR="00A9075D" w:rsidRDefault="00A9075D" w:rsidP="005F1964">
            <w:pPr>
              <w:spacing w:before="0"/>
              <w:jc w:val="center"/>
              <w:rPr>
                <w:lang w:eastAsia="ar-SA"/>
              </w:rPr>
            </w:pPr>
            <w:r w:rsidRPr="00B61C85">
              <w:rPr>
                <w:lang w:eastAsia="ar-SA"/>
              </w:rPr>
              <w:t>ком.</w:t>
            </w:r>
          </w:p>
          <w:p w14:paraId="158B67F5"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01FD8EE" w14:textId="77777777" w:rsidR="00A9075D" w:rsidRPr="00B61C85" w:rsidRDefault="00A9075D" w:rsidP="005F1964">
            <w:pPr>
              <w:spacing w:before="0"/>
              <w:jc w:val="center"/>
              <w:rPr>
                <w:lang w:eastAsia="ar-SA"/>
              </w:rPr>
            </w:pPr>
            <w:r>
              <w:rPr>
                <w:lang w:eastAsia="ar-SA"/>
              </w:rPr>
              <w:t>1</w:t>
            </w:r>
          </w:p>
        </w:tc>
        <w:tc>
          <w:tcPr>
            <w:tcW w:w="1510" w:type="dxa"/>
          </w:tcPr>
          <w:p w14:paraId="00D1DB69" w14:textId="77777777" w:rsidR="00A9075D" w:rsidRPr="00B61C85" w:rsidRDefault="00A9075D" w:rsidP="00951A96">
            <w:pPr>
              <w:jc w:val="center"/>
              <w:rPr>
                <w:lang w:eastAsia="ar-SA"/>
              </w:rPr>
            </w:pPr>
          </w:p>
        </w:tc>
        <w:tc>
          <w:tcPr>
            <w:tcW w:w="1512" w:type="dxa"/>
          </w:tcPr>
          <w:p w14:paraId="0DDB006C" w14:textId="77777777" w:rsidR="00A9075D" w:rsidRPr="00B61C85" w:rsidRDefault="00A9075D" w:rsidP="00951A96">
            <w:pPr>
              <w:jc w:val="center"/>
              <w:rPr>
                <w:lang w:eastAsia="ar-SA"/>
              </w:rPr>
            </w:pPr>
          </w:p>
        </w:tc>
        <w:tc>
          <w:tcPr>
            <w:tcW w:w="1563" w:type="dxa"/>
          </w:tcPr>
          <w:p w14:paraId="25ABE855" w14:textId="77777777" w:rsidR="00A9075D" w:rsidRPr="00B61C85" w:rsidRDefault="00A9075D" w:rsidP="00951A96">
            <w:pPr>
              <w:jc w:val="center"/>
              <w:rPr>
                <w:lang w:eastAsia="ar-SA"/>
              </w:rPr>
            </w:pPr>
          </w:p>
        </w:tc>
        <w:tc>
          <w:tcPr>
            <w:tcW w:w="1679" w:type="dxa"/>
          </w:tcPr>
          <w:p w14:paraId="4EFCD397" w14:textId="77777777" w:rsidR="00A9075D" w:rsidRPr="00B61C85" w:rsidRDefault="00A9075D" w:rsidP="00951A96">
            <w:pPr>
              <w:jc w:val="center"/>
              <w:rPr>
                <w:lang w:eastAsia="ar-SA"/>
              </w:rPr>
            </w:pPr>
          </w:p>
        </w:tc>
      </w:tr>
      <w:tr w:rsidR="00A9075D" w:rsidRPr="00567BFD" w14:paraId="56583DCE" w14:textId="77777777" w:rsidTr="005F1964">
        <w:trPr>
          <w:trHeight w:val="495"/>
        </w:trPr>
        <w:tc>
          <w:tcPr>
            <w:tcW w:w="5665" w:type="dxa"/>
            <w:gridSpan w:val="2"/>
            <w:vAlign w:val="center"/>
            <w:hideMark/>
          </w:tcPr>
          <w:p w14:paraId="563CD68A" w14:textId="07A534B1" w:rsidR="00A9075D" w:rsidRPr="00B61C85" w:rsidRDefault="00A9075D" w:rsidP="005F1964">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76FF5F25" w14:textId="77777777" w:rsidR="00A9075D" w:rsidRDefault="00A9075D" w:rsidP="005F1964">
            <w:pPr>
              <w:spacing w:before="0"/>
              <w:jc w:val="center"/>
              <w:rPr>
                <w:lang w:eastAsia="ar-SA"/>
              </w:rPr>
            </w:pPr>
            <w:r w:rsidRPr="00B61C85">
              <w:rPr>
                <w:lang w:eastAsia="ar-SA"/>
              </w:rPr>
              <w:t>ком.</w:t>
            </w:r>
          </w:p>
          <w:p w14:paraId="3DF207AD"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091D4DCB" w14:textId="77777777" w:rsidR="00A9075D" w:rsidRPr="00B61C85" w:rsidRDefault="00A9075D" w:rsidP="005F1964">
            <w:pPr>
              <w:spacing w:before="0"/>
              <w:jc w:val="center"/>
              <w:rPr>
                <w:lang w:eastAsia="ar-SA"/>
              </w:rPr>
            </w:pPr>
            <w:r>
              <w:rPr>
                <w:lang w:eastAsia="ar-SA"/>
              </w:rPr>
              <w:t>1</w:t>
            </w:r>
          </w:p>
        </w:tc>
        <w:tc>
          <w:tcPr>
            <w:tcW w:w="1510" w:type="dxa"/>
          </w:tcPr>
          <w:p w14:paraId="443E2556" w14:textId="77777777" w:rsidR="00A9075D" w:rsidRPr="00B61C85" w:rsidRDefault="00A9075D" w:rsidP="00951A96">
            <w:pPr>
              <w:jc w:val="center"/>
              <w:rPr>
                <w:lang w:eastAsia="ar-SA"/>
              </w:rPr>
            </w:pPr>
          </w:p>
        </w:tc>
        <w:tc>
          <w:tcPr>
            <w:tcW w:w="1512" w:type="dxa"/>
          </w:tcPr>
          <w:p w14:paraId="1F2B1DC0" w14:textId="77777777" w:rsidR="00A9075D" w:rsidRPr="00B61C85" w:rsidRDefault="00A9075D" w:rsidP="00951A96">
            <w:pPr>
              <w:jc w:val="center"/>
              <w:rPr>
                <w:lang w:eastAsia="ar-SA"/>
              </w:rPr>
            </w:pPr>
          </w:p>
        </w:tc>
        <w:tc>
          <w:tcPr>
            <w:tcW w:w="1563" w:type="dxa"/>
          </w:tcPr>
          <w:p w14:paraId="5421097E" w14:textId="77777777" w:rsidR="00A9075D" w:rsidRPr="00B61C85" w:rsidRDefault="00A9075D" w:rsidP="00951A96">
            <w:pPr>
              <w:jc w:val="center"/>
              <w:rPr>
                <w:lang w:eastAsia="ar-SA"/>
              </w:rPr>
            </w:pPr>
          </w:p>
        </w:tc>
        <w:tc>
          <w:tcPr>
            <w:tcW w:w="1679" w:type="dxa"/>
          </w:tcPr>
          <w:p w14:paraId="12761033" w14:textId="77777777" w:rsidR="00A9075D" w:rsidRPr="00B61C85" w:rsidRDefault="00A9075D" w:rsidP="00951A96">
            <w:pPr>
              <w:jc w:val="center"/>
              <w:rPr>
                <w:lang w:eastAsia="ar-SA"/>
              </w:rPr>
            </w:pPr>
          </w:p>
        </w:tc>
      </w:tr>
      <w:tr w:rsidR="00A9075D" w:rsidRPr="00567BFD" w14:paraId="2BF5266B" w14:textId="77777777" w:rsidTr="005F1964">
        <w:trPr>
          <w:trHeight w:val="495"/>
        </w:trPr>
        <w:tc>
          <w:tcPr>
            <w:tcW w:w="5665" w:type="dxa"/>
            <w:gridSpan w:val="2"/>
            <w:vAlign w:val="center"/>
            <w:hideMark/>
          </w:tcPr>
          <w:p w14:paraId="1247FA68" w14:textId="52796EE0" w:rsidR="00A9075D" w:rsidRPr="00B61C85" w:rsidRDefault="00A9075D" w:rsidP="005F1964">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6E5E10D7" w14:textId="77777777" w:rsidR="00A9075D" w:rsidRDefault="00A9075D" w:rsidP="005F1964">
            <w:pPr>
              <w:spacing w:before="0"/>
              <w:jc w:val="center"/>
              <w:rPr>
                <w:lang w:eastAsia="ar-SA"/>
              </w:rPr>
            </w:pPr>
            <w:r w:rsidRPr="00B61C85">
              <w:rPr>
                <w:lang w:eastAsia="ar-SA"/>
              </w:rPr>
              <w:t>ком.</w:t>
            </w:r>
          </w:p>
          <w:p w14:paraId="29B8F6A0"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37DA2EF8" w14:textId="77777777" w:rsidR="00A9075D" w:rsidRPr="00B61C85" w:rsidRDefault="00A9075D" w:rsidP="005F1964">
            <w:pPr>
              <w:spacing w:before="0"/>
              <w:jc w:val="center"/>
              <w:rPr>
                <w:lang w:eastAsia="ar-SA"/>
              </w:rPr>
            </w:pPr>
            <w:r w:rsidRPr="00B61C85">
              <w:rPr>
                <w:lang w:eastAsia="ar-SA"/>
              </w:rPr>
              <w:t>1</w:t>
            </w:r>
          </w:p>
        </w:tc>
        <w:tc>
          <w:tcPr>
            <w:tcW w:w="1510" w:type="dxa"/>
          </w:tcPr>
          <w:p w14:paraId="4848A793" w14:textId="77777777" w:rsidR="00A9075D" w:rsidRPr="00B61C85" w:rsidRDefault="00A9075D" w:rsidP="00951A96">
            <w:pPr>
              <w:jc w:val="center"/>
              <w:rPr>
                <w:lang w:eastAsia="ar-SA"/>
              </w:rPr>
            </w:pPr>
          </w:p>
        </w:tc>
        <w:tc>
          <w:tcPr>
            <w:tcW w:w="1512" w:type="dxa"/>
          </w:tcPr>
          <w:p w14:paraId="2651972F" w14:textId="77777777" w:rsidR="00A9075D" w:rsidRPr="00B61C85" w:rsidRDefault="00A9075D" w:rsidP="00951A96">
            <w:pPr>
              <w:jc w:val="center"/>
              <w:rPr>
                <w:lang w:eastAsia="ar-SA"/>
              </w:rPr>
            </w:pPr>
          </w:p>
        </w:tc>
        <w:tc>
          <w:tcPr>
            <w:tcW w:w="1563" w:type="dxa"/>
          </w:tcPr>
          <w:p w14:paraId="2321A551" w14:textId="77777777" w:rsidR="00A9075D" w:rsidRPr="00B61C85" w:rsidRDefault="00A9075D" w:rsidP="00951A96">
            <w:pPr>
              <w:jc w:val="center"/>
              <w:rPr>
                <w:lang w:eastAsia="ar-SA"/>
              </w:rPr>
            </w:pPr>
          </w:p>
        </w:tc>
        <w:tc>
          <w:tcPr>
            <w:tcW w:w="1679" w:type="dxa"/>
          </w:tcPr>
          <w:p w14:paraId="5CCFD397" w14:textId="77777777" w:rsidR="00A9075D" w:rsidRPr="00B61C85" w:rsidRDefault="00A9075D" w:rsidP="00951A96">
            <w:pPr>
              <w:jc w:val="center"/>
              <w:rPr>
                <w:lang w:eastAsia="ar-SA"/>
              </w:rPr>
            </w:pPr>
          </w:p>
        </w:tc>
      </w:tr>
      <w:tr w:rsidR="00A9075D" w:rsidRPr="00567BFD" w14:paraId="5E0ECAB0" w14:textId="77777777" w:rsidTr="005F1964">
        <w:trPr>
          <w:trHeight w:val="495"/>
        </w:trPr>
        <w:tc>
          <w:tcPr>
            <w:tcW w:w="5665" w:type="dxa"/>
            <w:gridSpan w:val="2"/>
            <w:vAlign w:val="center"/>
            <w:hideMark/>
          </w:tcPr>
          <w:p w14:paraId="76CF932F" w14:textId="57B05A88" w:rsidR="00A9075D" w:rsidRPr="00B61C85" w:rsidRDefault="00A9075D" w:rsidP="005F1964">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144E7ABF" w14:textId="77777777" w:rsidR="00A9075D" w:rsidRDefault="00A9075D" w:rsidP="005F1964">
            <w:pPr>
              <w:spacing w:before="0"/>
              <w:jc w:val="center"/>
              <w:rPr>
                <w:lang w:eastAsia="ar-SA"/>
              </w:rPr>
            </w:pPr>
            <w:r w:rsidRPr="00B61C85">
              <w:rPr>
                <w:lang w:eastAsia="ar-SA"/>
              </w:rPr>
              <w:t>ком.</w:t>
            </w:r>
          </w:p>
          <w:p w14:paraId="21C7B0DA"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04D86F45" w14:textId="77777777" w:rsidR="00A9075D" w:rsidRPr="00B61C85" w:rsidRDefault="00A9075D" w:rsidP="005F1964">
            <w:pPr>
              <w:spacing w:before="0"/>
              <w:jc w:val="center"/>
              <w:rPr>
                <w:lang w:eastAsia="ar-SA"/>
              </w:rPr>
            </w:pPr>
            <w:r w:rsidRPr="00B61C85">
              <w:rPr>
                <w:lang w:eastAsia="ar-SA"/>
              </w:rPr>
              <w:t>1</w:t>
            </w:r>
          </w:p>
        </w:tc>
        <w:tc>
          <w:tcPr>
            <w:tcW w:w="1510" w:type="dxa"/>
          </w:tcPr>
          <w:p w14:paraId="7E3155E5" w14:textId="77777777" w:rsidR="00A9075D" w:rsidRPr="00B61C85" w:rsidRDefault="00A9075D" w:rsidP="00951A96">
            <w:pPr>
              <w:jc w:val="center"/>
              <w:rPr>
                <w:lang w:eastAsia="ar-SA"/>
              </w:rPr>
            </w:pPr>
          </w:p>
        </w:tc>
        <w:tc>
          <w:tcPr>
            <w:tcW w:w="1512" w:type="dxa"/>
          </w:tcPr>
          <w:p w14:paraId="45B93C5C" w14:textId="77777777" w:rsidR="00A9075D" w:rsidRPr="00B61C85" w:rsidRDefault="00A9075D" w:rsidP="00951A96">
            <w:pPr>
              <w:jc w:val="center"/>
              <w:rPr>
                <w:lang w:eastAsia="ar-SA"/>
              </w:rPr>
            </w:pPr>
          </w:p>
        </w:tc>
        <w:tc>
          <w:tcPr>
            <w:tcW w:w="1563" w:type="dxa"/>
          </w:tcPr>
          <w:p w14:paraId="6E4D6D29" w14:textId="77777777" w:rsidR="00A9075D" w:rsidRPr="00B61C85" w:rsidRDefault="00A9075D" w:rsidP="00951A96">
            <w:pPr>
              <w:jc w:val="center"/>
              <w:rPr>
                <w:lang w:eastAsia="ar-SA"/>
              </w:rPr>
            </w:pPr>
          </w:p>
        </w:tc>
        <w:tc>
          <w:tcPr>
            <w:tcW w:w="1679" w:type="dxa"/>
          </w:tcPr>
          <w:p w14:paraId="2B61B2A2" w14:textId="77777777" w:rsidR="00A9075D" w:rsidRPr="00B61C85" w:rsidRDefault="00A9075D" w:rsidP="00951A96">
            <w:pPr>
              <w:jc w:val="center"/>
              <w:rPr>
                <w:lang w:eastAsia="ar-SA"/>
              </w:rPr>
            </w:pPr>
          </w:p>
        </w:tc>
      </w:tr>
      <w:tr w:rsidR="00A9075D" w:rsidRPr="00567BFD" w14:paraId="5EACF909" w14:textId="77777777" w:rsidTr="005F1964">
        <w:trPr>
          <w:trHeight w:val="495"/>
        </w:trPr>
        <w:tc>
          <w:tcPr>
            <w:tcW w:w="5665" w:type="dxa"/>
            <w:gridSpan w:val="2"/>
            <w:vAlign w:val="center"/>
            <w:hideMark/>
          </w:tcPr>
          <w:p w14:paraId="7882B9F8" w14:textId="0CA967FA" w:rsidR="00A9075D" w:rsidRPr="00B61C85" w:rsidRDefault="00A9075D" w:rsidP="005F1964">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4A255ED9" w14:textId="77777777" w:rsidR="00A9075D" w:rsidRDefault="00A9075D" w:rsidP="005F1964">
            <w:pPr>
              <w:spacing w:before="0"/>
              <w:jc w:val="center"/>
              <w:rPr>
                <w:lang w:eastAsia="ar-SA"/>
              </w:rPr>
            </w:pPr>
            <w:r w:rsidRPr="00B61C85">
              <w:rPr>
                <w:lang w:eastAsia="ar-SA"/>
              </w:rPr>
              <w:t>ком.</w:t>
            </w:r>
          </w:p>
          <w:p w14:paraId="16B47923"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497E013" w14:textId="77777777" w:rsidR="00A9075D" w:rsidRPr="00B61C85" w:rsidRDefault="00A9075D" w:rsidP="005F1964">
            <w:pPr>
              <w:spacing w:before="0"/>
              <w:jc w:val="center"/>
              <w:rPr>
                <w:lang w:eastAsia="ar-SA"/>
              </w:rPr>
            </w:pPr>
            <w:r w:rsidRPr="00B61C85">
              <w:rPr>
                <w:lang w:eastAsia="ar-SA"/>
              </w:rPr>
              <w:t>1</w:t>
            </w:r>
          </w:p>
        </w:tc>
        <w:tc>
          <w:tcPr>
            <w:tcW w:w="1510" w:type="dxa"/>
          </w:tcPr>
          <w:p w14:paraId="717C00C2" w14:textId="77777777" w:rsidR="00A9075D" w:rsidRPr="00B61C85" w:rsidRDefault="00A9075D" w:rsidP="00951A96">
            <w:pPr>
              <w:jc w:val="center"/>
              <w:rPr>
                <w:lang w:eastAsia="ar-SA"/>
              </w:rPr>
            </w:pPr>
          </w:p>
        </w:tc>
        <w:tc>
          <w:tcPr>
            <w:tcW w:w="1512" w:type="dxa"/>
          </w:tcPr>
          <w:p w14:paraId="3D35F3BC" w14:textId="77777777" w:rsidR="00A9075D" w:rsidRPr="00B61C85" w:rsidRDefault="00A9075D" w:rsidP="00951A96">
            <w:pPr>
              <w:jc w:val="center"/>
              <w:rPr>
                <w:lang w:eastAsia="ar-SA"/>
              </w:rPr>
            </w:pPr>
          </w:p>
        </w:tc>
        <w:tc>
          <w:tcPr>
            <w:tcW w:w="1563" w:type="dxa"/>
          </w:tcPr>
          <w:p w14:paraId="59D44471" w14:textId="77777777" w:rsidR="00A9075D" w:rsidRPr="00B61C85" w:rsidRDefault="00A9075D" w:rsidP="00951A96">
            <w:pPr>
              <w:jc w:val="center"/>
              <w:rPr>
                <w:lang w:eastAsia="ar-SA"/>
              </w:rPr>
            </w:pPr>
          </w:p>
        </w:tc>
        <w:tc>
          <w:tcPr>
            <w:tcW w:w="1679" w:type="dxa"/>
          </w:tcPr>
          <w:p w14:paraId="3F529864" w14:textId="77777777" w:rsidR="00A9075D" w:rsidRPr="00B61C85" w:rsidRDefault="00A9075D" w:rsidP="00951A96">
            <w:pPr>
              <w:jc w:val="center"/>
              <w:rPr>
                <w:lang w:eastAsia="ar-SA"/>
              </w:rPr>
            </w:pPr>
          </w:p>
        </w:tc>
      </w:tr>
      <w:tr w:rsidR="00A9075D" w:rsidRPr="00567BFD" w14:paraId="7EA260F9" w14:textId="77777777" w:rsidTr="005F1964">
        <w:trPr>
          <w:trHeight w:val="495"/>
        </w:trPr>
        <w:tc>
          <w:tcPr>
            <w:tcW w:w="5665" w:type="dxa"/>
            <w:gridSpan w:val="2"/>
            <w:vAlign w:val="center"/>
            <w:hideMark/>
          </w:tcPr>
          <w:p w14:paraId="2CDABDC4" w14:textId="29A24632" w:rsidR="00A9075D" w:rsidRPr="00B61C85" w:rsidRDefault="00A9075D" w:rsidP="005F1964">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5EAEC678" w14:textId="77777777" w:rsidR="00A9075D" w:rsidRDefault="00A9075D" w:rsidP="005F1964">
            <w:pPr>
              <w:spacing w:before="0"/>
              <w:jc w:val="center"/>
              <w:rPr>
                <w:lang w:eastAsia="ar-SA"/>
              </w:rPr>
            </w:pPr>
            <w:r w:rsidRPr="00B61C85">
              <w:rPr>
                <w:lang w:eastAsia="ar-SA"/>
              </w:rPr>
              <w:t>ком.</w:t>
            </w:r>
          </w:p>
          <w:p w14:paraId="7200C142"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202EEC0" w14:textId="77777777" w:rsidR="00A9075D" w:rsidRPr="00B61C85" w:rsidRDefault="00A9075D" w:rsidP="005F1964">
            <w:pPr>
              <w:spacing w:before="0"/>
              <w:jc w:val="center"/>
              <w:rPr>
                <w:lang w:eastAsia="ar-SA"/>
              </w:rPr>
            </w:pPr>
            <w:r>
              <w:rPr>
                <w:lang w:eastAsia="ar-SA"/>
              </w:rPr>
              <w:t>20</w:t>
            </w:r>
          </w:p>
        </w:tc>
        <w:tc>
          <w:tcPr>
            <w:tcW w:w="1510" w:type="dxa"/>
          </w:tcPr>
          <w:p w14:paraId="658DF345" w14:textId="77777777" w:rsidR="00A9075D" w:rsidRPr="00B61C85" w:rsidRDefault="00A9075D" w:rsidP="00951A96">
            <w:pPr>
              <w:jc w:val="center"/>
              <w:rPr>
                <w:lang w:eastAsia="ar-SA"/>
              </w:rPr>
            </w:pPr>
          </w:p>
        </w:tc>
        <w:tc>
          <w:tcPr>
            <w:tcW w:w="1512" w:type="dxa"/>
          </w:tcPr>
          <w:p w14:paraId="11BA8EC3" w14:textId="77777777" w:rsidR="00A9075D" w:rsidRPr="00B61C85" w:rsidRDefault="00A9075D" w:rsidP="00951A96">
            <w:pPr>
              <w:jc w:val="center"/>
              <w:rPr>
                <w:lang w:eastAsia="ar-SA"/>
              </w:rPr>
            </w:pPr>
          </w:p>
        </w:tc>
        <w:tc>
          <w:tcPr>
            <w:tcW w:w="1563" w:type="dxa"/>
          </w:tcPr>
          <w:p w14:paraId="3D038982" w14:textId="77777777" w:rsidR="00A9075D" w:rsidRPr="00B61C85" w:rsidRDefault="00A9075D" w:rsidP="00951A96">
            <w:pPr>
              <w:jc w:val="center"/>
              <w:rPr>
                <w:lang w:eastAsia="ar-SA"/>
              </w:rPr>
            </w:pPr>
          </w:p>
        </w:tc>
        <w:tc>
          <w:tcPr>
            <w:tcW w:w="1679" w:type="dxa"/>
          </w:tcPr>
          <w:p w14:paraId="4BBF22AF" w14:textId="77777777" w:rsidR="00A9075D" w:rsidRPr="00B61C85" w:rsidRDefault="00A9075D" w:rsidP="00951A96">
            <w:pPr>
              <w:jc w:val="center"/>
              <w:rPr>
                <w:lang w:eastAsia="ar-SA"/>
              </w:rPr>
            </w:pPr>
          </w:p>
        </w:tc>
      </w:tr>
      <w:tr w:rsidR="00A9075D" w:rsidRPr="00567BFD" w14:paraId="10EC3186" w14:textId="77777777" w:rsidTr="005F1964">
        <w:trPr>
          <w:trHeight w:val="495"/>
        </w:trPr>
        <w:tc>
          <w:tcPr>
            <w:tcW w:w="5665" w:type="dxa"/>
            <w:gridSpan w:val="2"/>
            <w:vAlign w:val="center"/>
            <w:hideMark/>
          </w:tcPr>
          <w:p w14:paraId="366F22A6" w14:textId="060F8ED3" w:rsidR="00A9075D" w:rsidRPr="00B61C85" w:rsidRDefault="00A9075D" w:rsidP="005F1964">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60910D40" w14:textId="77777777" w:rsidR="00A9075D" w:rsidRDefault="00A9075D" w:rsidP="005F1964">
            <w:pPr>
              <w:spacing w:before="0"/>
              <w:jc w:val="center"/>
              <w:rPr>
                <w:lang w:eastAsia="ar-SA"/>
              </w:rPr>
            </w:pPr>
            <w:r w:rsidRPr="00B61C85">
              <w:rPr>
                <w:lang w:eastAsia="ar-SA"/>
              </w:rPr>
              <w:t>ком.</w:t>
            </w:r>
          </w:p>
          <w:p w14:paraId="37B62D03"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62E9A0FB" w14:textId="135C51F1" w:rsidR="00A9075D" w:rsidRPr="00B61C85" w:rsidRDefault="00A9075D" w:rsidP="005F1964">
            <w:pPr>
              <w:spacing w:before="0"/>
              <w:jc w:val="center"/>
              <w:rPr>
                <w:lang w:eastAsia="ar-SA"/>
              </w:rPr>
            </w:pPr>
            <w:r>
              <w:rPr>
                <w:lang w:eastAsia="ar-SA"/>
              </w:rPr>
              <w:t>60</w:t>
            </w:r>
          </w:p>
        </w:tc>
        <w:tc>
          <w:tcPr>
            <w:tcW w:w="1510" w:type="dxa"/>
          </w:tcPr>
          <w:p w14:paraId="37D1B5AB" w14:textId="77777777" w:rsidR="00A9075D" w:rsidRPr="00B61C85" w:rsidRDefault="00A9075D" w:rsidP="00951A96">
            <w:pPr>
              <w:jc w:val="center"/>
              <w:rPr>
                <w:lang w:eastAsia="ar-SA"/>
              </w:rPr>
            </w:pPr>
          </w:p>
        </w:tc>
        <w:tc>
          <w:tcPr>
            <w:tcW w:w="1512" w:type="dxa"/>
          </w:tcPr>
          <w:p w14:paraId="03333DF6" w14:textId="77777777" w:rsidR="00A9075D" w:rsidRPr="00B61C85" w:rsidRDefault="00A9075D" w:rsidP="00951A96">
            <w:pPr>
              <w:jc w:val="center"/>
              <w:rPr>
                <w:lang w:eastAsia="ar-SA"/>
              </w:rPr>
            </w:pPr>
          </w:p>
        </w:tc>
        <w:tc>
          <w:tcPr>
            <w:tcW w:w="1563" w:type="dxa"/>
          </w:tcPr>
          <w:p w14:paraId="5FDCBBDD" w14:textId="77777777" w:rsidR="00A9075D" w:rsidRPr="00B61C85" w:rsidRDefault="00A9075D" w:rsidP="00951A96">
            <w:pPr>
              <w:jc w:val="center"/>
              <w:rPr>
                <w:lang w:eastAsia="ar-SA"/>
              </w:rPr>
            </w:pPr>
          </w:p>
        </w:tc>
        <w:tc>
          <w:tcPr>
            <w:tcW w:w="1679" w:type="dxa"/>
          </w:tcPr>
          <w:p w14:paraId="322001A7" w14:textId="77777777" w:rsidR="00A9075D" w:rsidRPr="00B61C85" w:rsidRDefault="00A9075D" w:rsidP="00951A96">
            <w:pPr>
              <w:jc w:val="center"/>
              <w:rPr>
                <w:lang w:eastAsia="ar-SA"/>
              </w:rPr>
            </w:pPr>
          </w:p>
        </w:tc>
      </w:tr>
      <w:tr w:rsidR="00A9075D" w:rsidRPr="00567BFD" w14:paraId="0EA0E8A9" w14:textId="77777777" w:rsidTr="005F1964">
        <w:trPr>
          <w:trHeight w:val="495"/>
        </w:trPr>
        <w:tc>
          <w:tcPr>
            <w:tcW w:w="5665" w:type="dxa"/>
            <w:gridSpan w:val="2"/>
            <w:vAlign w:val="center"/>
            <w:hideMark/>
          </w:tcPr>
          <w:p w14:paraId="50348A97" w14:textId="36AD5C77" w:rsidR="00A9075D" w:rsidRPr="00B61C85" w:rsidRDefault="00A9075D" w:rsidP="005F1964">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0AB5A371" w14:textId="77777777" w:rsidR="00A9075D" w:rsidRDefault="00A9075D" w:rsidP="005F1964">
            <w:pPr>
              <w:spacing w:before="0"/>
              <w:jc w:val="center"/>
              <w:rPr>
                <w:lang w:eastAsia="ar-SA"/>
              </w:rPr>
            </w:pPr>
            <w:r w:rsidRPr="00B61C85">
              <w:rPr>
                <w:lang w:eastAsia="ar-SA"/>
              </w:rPr>
              <w:t>ком.</w:t>
            </w:r>
          </w:p>
          <w:p w14:paraId="754BDEB2"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7AAB38CA" w14:textId="04AE0901" w:rsidR="00A9075D" w:rsidRPr="00B61C85" w:rsidRDefault="00A9075D" w:rsidP="005F1964">
            <w:pPr>
              <w:spacing w:before="0"/>
              <w:jc w:val="center"/>
              <w:rPr>
                <w:lang w:eastAsia="ar-SA"/>
              </w:rPr>
            </w:pPr>
            <w:r>
              <w:rPr>
                <w:lang w:eastAsia="ar-SA"/>
              </w:rPr>
              <w:t>30</w:t>
            </w:r>
          </w:p>
        </w:tc>
        <w:tc>
          <w:tcPr>
            <w:tcW w:w="1510" w:type="dxa"/>
          </w:tcPr>
          <w:p w14:paraId="15AE8D67" w14:textId="77777777" w:rsidR="00A9075D" w:rsidRPr="00B61C85" w:rsidRDefault="00A9075D" w:rsidP="00951A96">
            <w:pPr>
              <w:jc w:val="center"/>
              <w:rPr>
                <w:lang w:eastAsia="ar-SA"/>
              </w:rPr>
            </w:pPr>
          </w:p>
        </w:tc>
        <w:tc>
          <w:tcPr>
            <w:tcW w:w="1512" w:type="dxa"/>
          </w:tcPr>
          <w:p w14:paraId="6473712C" w14:textId="77777777" w:rsidR="00A9075D" w:rsidRPr="00B61C85" w:rsidRDefault="00A9075D" w:rsidP="00951A96">
            <w:pPr>
              <w:jc w:val="center"/>
              <w:rPr>
                <w:lang w:eastAsia="ar-SA"/>
              </w:rPr>
            </w:pPr>
          </w:p>
        </w:tc>
        <w:tc>
          <w:tcPr>
            <w:tcW w:w="1563" w:type="dxa"/>
          </w:tcPr>
          <w:p w14:paraId="3BC98D23" w14:textId="77777777" w:rsidR="00A9075D" w:rsidRPr="00B61C85" w:rsidRDefault="00A9075D" w:rsidP="00951A96">
            <w:pPr>
              <w:jc w:val="center"/>
              <w:rPr>
                <w:lang w:eastAsia="ar-SA"/>
              </w:rPr>
            </w:pPr>
          </w:p>
        </w:tc>
        <w:tc>
          <w:tcPr>
            <w:tcW w:w="1679" w:type="dxa"/>
          </w:tcPr>
          <w:p w14:paraId="3E383DA0" w14:textId="77777777" w:rsidR="00A9075D" w:rsidRPr="00B61C85" w:rsidRDefault="00A9075D" w:rsidP="00951A96">
            <w:pPr>
              <w:jc w:val="center"/>
              <w:rPr>
                <w:lang w:eastAsia="ar-SA"/>
              </w:rPr>
            </w:pPr>
          </w:p>
        </w:tc>
      </w:tr>
      <w:tr w:rsidR="00A9075D" w:rsidRPr="00567BFD" w14:paraId="592326B8" w14:textId="77777777" w:rsidTr="005F1964">
        <w:trPr>
          <w:trHeight w:val="495"/>
        </w:trPr>
        <w:tc>
          <w:tcPr>
            <w:tcW w:w="5665" w:type="dxa"/>
            <w:gridSpan w:val="2"/>
            <w:vAlign w:val="center"/>
            <w:hideMark/>
          </w:tcPr>
          <w:p w14:paraId="4E0A6473" w14:textId="67A06B35" w:rsidR="00A9075D" w:rsidRPr="00B61C85" w:rsidRDefault="00A9075D" w:rsidP="005F1964">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7FBC6D6F" w14:textId="77777777" w:rsidR="00A9075D" w:rsidRDefault="00A9075D" w:rsidP="005F1964">
            <w:pPr>
              <w:spacing w:before="0"/>
              <w:jc w:val="center"/>
              <w:rPr>
                <w:lang w:eastAsia="ar-SA"/>
              </w:rPr>
            </w:pPr>
            <w:r w:rsidRPr="00B61C85">
              <w:rPr>
                <w:lang w:eastAsia="ar-SA"/>
              </w:rPr>
              <w:t>ком.</w:t>
            </w:r>
          </w:p>
          <w:p w14:paraId="7ABF3D79"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15A6386E" w14:textId="77777777" w:rsidR="00A9075D" w:rsidRPr="00B61C85" w:rsidRDefault="00A9075D" w:rsidP="005F1964">
            <w:pPr>
              <w:spacing w:before="0"/>
              <w:jc w:val="center"/>
              <w:rPr>
                <w:lang w:eastAsia="ar-SA"/>
              </w:rPr>
            </w:pPr>
            <w:r>
              <w:rPr>
                <w:lang w:eastAsia="ar-SA"/>
              </w:rPr>
              <w:t>1</w:t>
            </w:r>
          </w:p>
        </w:tc>
        <w:tc>
          <w:tcPr>
            <w:tcW w:w="1510" w:type="dxa"/>
          </w:tcPr>
          <w:p w14:paraId="24CF95FA" w14:textId="77777777" w:rsidR="00A9075D" w:rsidRPr="00B61C85" w:rsidRDefault="00A9075D" w:rsidP="00951A96">
            <w:pPr>
              <w:jc w:val="center"/>
              <w:rPr>
                <w:lang w:eastAsia="ar-SA"/>
              </w:rPr>
            </w:pPr>
          </w:p>
        </w:tc>
        <w:tc>
          <w:tcPr>
            <w:tcW w:w="1512" w:type="dxa"/>
          </w:tcPr>
          <w:p w14:paraId="4AB94C45" w14:textId="77777777" w:rsidR="00A9075D" w:rsidRPr="00B61C85" w:rsidRDefault="00A9075D" w:rsidP="00951A96">
            <w:pPr>
              <w:jc w:val="center"/>
              <w:rPr>
                <w:lang w:eastAsia="ar-SA"/>
              </w:rPr>
            </w:pPr>
          </w:p>
        </w:tc>
        <w:tc>
          <w:tcPr>
            <w:tcW w:w="1563" w:type="dxa"/>
          </w:tcPr>
          <w:p w14:paraId="41AFD29A" w14:textId="77777777" w:rsidR="00A9075D" w:rsidRPr="00B61C85" w:rsidRDefault="00A9075D" w:rsidP="00951A96">
            <w:pPr>
              <w:jc w:val="center"/>
              <w:rPr>
                <w:lang w:eastAsia="ar-SA"/>
              </w:rPr>
            </w:pPr>
          </w:p>
        </w:tc>
        <w:tc>
          <w:tcPr>
            <w:tcW w:w="1679" w:type="dxa"/>
          </w:tcPr>
          <w:p w14:paraId="112F2821" w14:textId="77777777" w:rsidR="00A9075D" w:rsidRPr="00B61C85" w:rsidRDefault="00A9075D" w:rsidP="00951A96">
            <w:pPr>
              <w:jc w:val="center"/>
              <w:rPr>
                <w:lang w:eastAsia="ar-SA"/>
              </w:rPr>
            </w:pPr>
          </w:p>
        </w:tc>
      </w:tr>
      <w:tr w:rsidR="00A9075D" w:rsidRPr="00567BFD" w14:paraId="0F02245E" w14:textId="77777777" w:rsidTr="005F1964">
        <w:trPr>
          <w:trHeight w:val="495"/>
        </w:trPr>
        <w:tc>
          <w:tcPr>
            <w:tcW w:w="5665" w:type="dxa"/>
            <w:gridSpan w:val="2"/>
            <w:vAlign w:val="center"/>
            <w:hideMark/>
          </w:tcPr>
          <w:p w14:paraId="34914B8B" w14:textId="09C75C69" w:rsidR="00A9075D" w:rsidRPr="00B61C85" w:rsidRDefault="00A9075D" w:rsidP="005F1964">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450BE026" w14:textId="77777777" w:rsidR="00A9075D" w:rsidRDefault="00A9075D" w:rsidP="005F1964">
            <w:pPr>
              <w:spacing w:before="0"/>
              <w:jc w:val="center"/>
              <w:rPr>
                <w:lang w:eastAsia="ar-SA"/>
              </w:rPr>
            </w:pPr>
            <w:r w:rsidRPr="00B61C85">
              <w:rPr>
                <w:lang w:eastAsia="ar-SA"/>
              </w:rPr>
              <w:t>ком.</w:t>
            </w:r>
          </w:p>
          <w:p w14:paraId="73A2E4AC"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4B2B96A4" w14:textId="77777777" w:rsidR="00A9075D" w:rsidRPr="00B61C85" w:rsidRDefault="00A9075D" w:rsidP="005F1964">
            <w:pPr>
              <w:spacing w:before="0"/>
              <w:jc w:val="center"/>
              <w:rPr>
                <w:lang w:eastAsia="ar-SA"/>
              </w:rPr>
            </w:pPr>
            <w:r>
              <w:rPr>
                <w:lang w:eastAsia="ar-SA"/>
              </w:rPr>
              <w:t>1</w:t>
            </w:r>
          </w:p>
        </w:tc>
        <w:tc>
          <w:tcPr>
            <w:tcW w:w="1510" w:type="dxa"/>
          </w:tcPr>
          <w:p w14:paraId="623EEAAB" w14:textId="77777777" w:rsidR="00A9075D" w:rsidRPr="00B61C85" w:rsidRDefault="00A9075D" w:rsidP="00951A96">
            <w:pPr>
              <w:jc w:val="center"/>
              <w:rPr>
                <w:lang w:eastAsia="ar-SA"/>
              </w:rPr>
            </w:pPr>
          </w:p>
        </w:tc>
        <w:tc>
          <w:tcPr>
            <w:tcW w:w="1512" w:type="dxa"/>
          </w:tcPr>
          <w:p w14:paraId="22BD7AD7" w14:textId="77777777" w:rsidR="00A9075D" w:rsidRPr="00B61C85" w:rsidRDefault="00A9075D" w:rsidP="00951A96">
            <w:pPr>
              <w:jc w:val="center"/>
              <w:rPr>
                <w:lang w:eastAsia="ar-SA"/>
              </w:rPr>
            </w:pPr>
          </w:p>
        </w:tc>
        <w:tc>
          <w:tcPr>
            <w:tcW w:w="1563" w:type="dxa"/>
          </w:tcPr>
          <w:p w14:paraId="5A1E3FFA" w14:textId="77777777" w:rsidR="00A9075D" w:rsidRPr="00B61C85" w:rsidRDefault="00A9075D" w:rsidP="00951A96">
            <w:pPr>
              <w:jc w:val="center"/>
              <w:rPr>
                <w:lang w:eastAsia="ar-SA"/>
              </w:rPr>
            </w:pPr>
          </w:p>
        </w:tc>
        <w:tc>
          <w:tcPr>
            <w:tcW w:w="1679" w:type="dxa"/>
          </w:tcPr>
          <w:p w14:paraId="55894AA9" w14:textId="77777777" w:rsidR="00A9075D" w:rsidRPr="00B61C85" w:rsidRDefault="00A9075D" w:rsidP="00951A96">
            <w:pPr>
              <w:jc w:val="center"/>
              <w:rPr>
                <w:lang w:eastAsia="ar-SA"/>
              </w:rPr>
            </w:pPr>
          </w:p>
        </w:tc>
      </w:tr>
      <w:tr w:rsidR="00A9075D" w:rsidRPr="00567BFD" w14:paraId="2BDEA30A" w14:textId="77777777" w:rsidTr="005F1964">
        <w:trPr>
          <w:trHeight w:val="495"/>
        </w:trPr>
        <w:tc>
          <w:tcPr>
            <w:tcW w:w="5665" w:type="dxa"/>
            <w:gridSpan w:val="2"/>
            <w:vAlign w:val="center"/>
            <w:hideMark/>
          </w:tcPr>
          <w:p w14:paraId="6039DDFF" w14:textId="77777777" w:rsidR="00A9075D" w:rsidRPr="00B61C85" w:rsidRDefault="00A9075D" w:rsidP="005F1964">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27067427" w14:textId="77777777" w:rsidR="00A9075D" w:rsidRDefault="00A9075D" w:rsidP="005F1964">
            <w:pPr>
              <w:spacing w:before="0"/>
              <w:jc w:val="center"/>
              <w:rPr>
                <w:lang w:eastAsia="ar-SA"/>
              </w:rPr>
            </w:pPr>
            <w:r>
              <w:rPr>
                <w:lang w:eastAsia="ar-SA"/>
              </w:rPr>
              <w:t>комплет</w:t>
            </w:r>
          </w:p>
          <w:p w14:paraId="3DA2C0F4"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7D120BE" w14:textId="3721523C" w:rsidR="00A9075D" w:rsidRPr="00AD292B" w:rsidRDefault="00A9075D" w:rsidP="005F1964">
            <w:pPr>
              <w:spacing w:before="0"/>
              <w:jc w:val="center"/>
              <w:rPr>
                <w:lang w:val="sr-Cyrl-RS" w:eastAsia="ar-SA"/>
              </w:rPr>
            </w:pPr>
            <w:r>
              <w:rPr>
                <w:lang w:eastAsia="ar-SA"/>
              </w:rPr>
              <w:t>15</w:t>
            </w:r>
          </w:p>
        </w:tc>
        <w:tc>
          <w:tcPr>
            <w:tcW w:w="1510" w:type="dxa"/>
          </w:tcPr>
          <w:p w14:paraId="1CE1D32C" w14:textId="77777777" w:rsidR="00A9075D" w:rsidRPr="00B61C85" w:rsidRDefault="00A9075D" w:rsidP="00951A96">
            <w:pPr>
              <w:jc w:val="center"/>
              <w:rPr>
                <w:lang w:eastAsia="ar-SA"/>
              </w:rPr>
            </w:pPr>
          </w:p>
        </w:tc>
        <w:tc>
          <w:tcPr>
            <w:tcW w:w="1512" w:type="dxa"/>
          </w:tcPr>
          <w:p w14:paraId="1E6EF0AA" w14:textId="77777777" w:rsidR="00A9075D" w:rsidRPr="00B61C85" w:rsidRDefault="00A9075D" w:rsidP="00951A96">
            <w:pPr>
              <w:jc w:val="center"/>
              <w:rPr>
                <w:lang w:eastAsia="ar-SA"/>
              </w:rPr>
            </w:pPr>
          </w:p>
        </w:tc>
        <w:tc>
          <w:tcPr>
            <w:tcW w:w="1563" w:type="dxa"/>
          </w:tcPr>
          <w:p w14:paraId="21136DA5" w14:textId="77777777" w:rsidR="00A9075D" w:rsidRPr="00B61C85" w:rsidRDefault="00A9075D" w:rsidP="00951A96">
            <w:pPr>
              <w:jc w:val="center"/>
              <w:rPr>
                <w:lang w:eastAsia="ar-SA"/>
              </w:rPr>
            </w:pPr>
          </w:p>
        </w:tc>
        <w:tc>
          <w:tcPr>
            <w:tcW w:w="1679" w:type="dxa"/>
          </w:tcPr>
          <w:p w14:paraId="01621C27" w14:textId="77777777" w:rsidR="00A9075D" w:rsidRPr="00B61C85" w:rsidRDefault="00A9075D" w:rsidP="00951A96">
            <w:pPr>
              <w:jc w:val="center"/>
              <w:rPr>
                <w:lang w:eastAsia="ar-SA"/>
              </w:rPr>
            </w:pPr>
          </w:p>
        </w:tc>
      </w:tr>
      <w:tr w:rsidR="00A9075D" w:rsidRPr="00567BFD" w14:paraId="5D21E5A2" w14:textId="77777777" w:rsidTr="005F1964">
        <w:trPr>
          <w:trHeight w:val="834"/>
        </w:trPr>
        <w:tc>
          <w:tcPr>
            <w:tcW w:w="5665" w:type="dxa"/>
            <w:gridSpan w:val="2"/>
            <w:vAlign w:val="center"/>
            <w:hideMark/>
          </w:tcPr>
          <w:p w14:paraId="17218A2F" w14:textId="77777777" w:rsidR="00A9075D" w:rsidRPr="00B61C85" w:rsidRDefault="00A9075D" w:rsidP="005F1964">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7CBED9FE" w14:textId="77777777" w:rsidR="00A9075D" w:rsidRDefault="00A9075D" w:rsidP="005F1964">
            <w:pPr>
              <w:spacing w:before="0"/>
              <w:jc w:val="center"/>
              <w:rPr>
                <w:lang w:eastAsia="ar-SA"/>
              </w:rPr>
            </w:pPr>
            <w:r>
              <w:rPr>
                <w:lang w:eastAsia="ar-SA"/>
              </w:rPr>
              <w:t>комплет</w:t>
            </w:r>
          </w:p>
          <w:p w14:paraId="40BDCE36"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4C9CC343" w14:textId="40DCD9F2" w:rsidR="00A9075D" w:rsidRPr="00B61C85" w:rsidRDefault="00A9075D" w:rsidP="005F1964">
            <w:pPr>
              <w:spacing w:before="0"/>
              <w:jc w:val="center"/>
              <w:rPr>
                <w:lang w:eastAsia="ar-SA"/>
              </w:rPr>
            </w:pPr>
            <w:r>
              <w:rPr>
                <w:lang w:eastAsia="ar-SA"/>
              </w:rPr>
              <w:t>1</w:t>
            </w:r>
          </w:p>
        </w:tc>
        <w:tc>
          <w:tcPr>
            <w:tcW w:w="1510" w:type="dxa"/>
          </w:tcPr>
          <w:p w14:paraId="34FBAC6B" w14:textId="77777777" w:rsidR="00A9075D" w:rsidRPr="00B61C85" w:rsidRDefault="00A9075D" w:rsidP="00951A96">
            <w:pPr>
              <w:jc w:val="center"/>
              <w:rPr>
                <w:lang w:eastAsia="ar-SA"/>
              </w:rPr>
            </w:pPr>
          </w:p>
        </w:tc>
        <w:tc>
          <w:tcPr>
            <w:tcW w:w="1512" w:type="dxa"/>
          </w:tcPr>
          <w:p w14:paraId="36125EDC" w14:textId="77777777" w:rsidR="00A9075D" w:rsidRPr="00B61C85" w:rsidRDefault="00A9075D" w:rsidP="00951A96">
            <w:pPr>
              <w:jc w:val="center"/>
              <w:rPr>
                <w:lang w:eastAsia="ar-SA"/>
              </w:rPr>
            </w:pPr>
          </w:p>
        </w:tc>
        <w:tc>
          <w:tcPr>
            <w:tcW w:w="1563" w:type="dxa"/>
          </w:tcPr>
          <w:p w14:paraId="79CDFD87" w14:textId="77777777" w:rsidR="00A9075D" w:rsidRPr="00B61C85" w:rsidRDefault="00A9075D" w:rsidP="00951A96">
            <w:pPr>
              <w:jc w:val="center"/>
              <w:rPr>
                <w:lang w:eastAsia="ar-SA"/>
              </w:rPr>
            </w:pPr>
          </w:p>
        </w:tc>
        <w:tc>
          <w:tcPr>
            <w:tcW w:w="1679" w:type="dxa"/>
          </w:tcPr>
          <w:p w14:paraId="6E841B8D" w14:textId="77777777" w:rsidR="00A9075D" w:rsidRPr="00B61C85" w:rsidRDefault="00A9075D" w:rsidP="00951A96">
            <w:pPr>
              <w:jc w:val="center"/>
              <w:rPr>
                <w:lang w:eastAsia="ar-SA"/>
              </w:rPr>
            </w:pPr>
          </w:p>
        </w:tc>
      </w:tr>
      <w:tr w:rsidR="00A9075D" w:rsidRPr="00567BFD" w14:paraId="1A5FB832" w14:textId="77777777" w:rsidTr="005F1964">
        <w:trPr>
          <w:trHeight w:val="510"/>
        </w:trPr>
        <w:tc>
          <w:tcPr>
            <w:tcW w:w="5665" w:type="dxa"/>
            <w:gridSpan w:val="2"/>
            <w:vAlign w:val="center"/>
            <w:hideMark/>
          </w:tcPr>
          <w:p w14:paraId="787369F7" w14:textId="7A4F1315" w:rsidR="00A9075D" w:rsidRPr="00B61C85" w:rsidRDefault="00A9075D" w:rsidP="005F1964">
            <w:pPr>
              <w:spacing w:before="0"/>
              <w:contextualSpacing/>
              <w:jc w:val="left"/>
              <w:rPr>
                <w:lang w:eastAsia="ar-SA"/>
              </w:rPr>
            </w:pPr>
            <w:r w:rsidRPr="00923989">
              <w:rPr>
                <w:b/>
                <w:lang w:val="sr-Cyrl-RS" w:eastAsia="ar-SA"/>
              </w:rPr>
              <w:t>2</w:t>
            </w:r>
            <w:r>
              <w:rPr>
                <w:b/>
                <w:lang w:val="sr-Cyrl-RS" w:eastAsia="ar-SA"/>
              </w:rPr>
              <w:t>1</w:t>
            </w:r>
            <w:r w:rsidRPr="00923989">
              <w:rPr>
                <w:b/>
                <w:lang w:val="sr-Cyrl-RS" w:eastAsia="ar-SA"/>
              </w:rPr>
              <w:t xml:space="preserve">. </w:t>
            </w:r>
            <w:r w:rsidRPr="00923989">
              <w:rPr>
                <w:b/>
                <w:lang w:eastAsia="ar-SA"/>
              </w:rPr>
              <w:t>Замена стационарне батерија</w:t>
            </w:r>
          </w:p>
        </w:tc>
        <w:tc>
          <w:tcPr>
            <w:tcW w:w="1532" w:type="dxa"/>
            <w:noWrap/>
            <w:vAlign w:val="center"/>
            <w:hideMark/>
          </w:tcPr>
          <w:p w14:paraId="7EB51B11" w14:textId="77777777" w:rsidR="00A9075D" w:rsidRPr="00923989" w:rsidRDefault="00A9075D" w:rsidP="005F196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04DC6293" w14:textId="29156ED4" w:rsidR="00A9075D" w:rsidRPr="00B61C85" w:rsidRDefault="00A9075D" w:rsidP="005F1964">
            <w:pPr>
              <w:spacing w:before="0"/>
              <w:jc w:val="center"/>
              <w:rPr>
                <w:lang w:eastAsia="ar-SA"/>
              </w:rPr>
            </w:pPr>
            <w:r>
              <w:rPr>
                <w:lang w:eastAsia="ar-SA"/>
              </w:rPr>
              <w:t>1</w:t>
            </w:r>
          </w:p>
        </w:tc>
        <w:tc>
          <w:tcPr>
            <w:tcW w:w="1510" w:type="dxa"/>
          </w:tcPr>
          <w:p w14:paraId="15BE5D93" w14:textId="77777777" w:rsidR="00A9075D" w:rsidRPr="00B61C85" w:rsidRDefault="00A9075D" w:rsidP="00951A96">
            <w:pPr>
              <w:jc w:val="center"/>
              <w:rPr>
                <w:lang w:eastAsia="ar-SA"/>
              </w:rPr>
            </w:pPr>
          </w:p>
        </w:tc>
        <w:tc>
          <w:tcPr>
            <w:tcW w:w="1512" w:type="dxa"/>
          </w:tcPr>
          <w:p w14:paraId="43187E69" w14:textId="77777777" w:rsidR="00A9075D" w:rsidRPr="00B61C85" w:rsidRDefault="00A9075D" w:rsidP="00951A96">
            <w:pPr>
              <w:jc w:val="center"/>
              <w:rPr>
                <w:lang w:eastAsia="ar-SA"/>
              </w:rPr>
            </w:pPr>
          </w:p>
        </w:tc>
        <w:tc>
          <w:tcPr>
            <w:tcW w:w="1563" w:type="dxa"/>
          </w:tcPr>
          <w:p w14:paraId="1DB649DA" w14:textId="77777777" w:rsidR="00A9075D" w:rsidRPr="00B61C85" w:rsidRDefault="00A9075D" w:rsidP="00951A96">
            <w:pPr>
              <w:jc w:val="center"/>
              <w:rPr>
                <w:lang w:eastAsia="ar-SA"/>
              </w:rPr>
            </w:pPr>
          </w:p>
        </w:tc>
        <w:tc>
          <w:tcPr>
            <w:tcW w:w="1679" w:type="dxa"/>
          </w:tcPr>
          <w:p w14:paraId="753C0383" w14:textId="77777777" w:rsidR="00A9075D" w:rsidRPr="00B61C85" w:rsidRDefault="00A9075D" w:rsidP="00951A96">
            <w:pPr>
              <w:jc w:val="center"/>
              <w:rPr>
                <w:lang w:eastAsia="ar-SA"/>
              </w:rPr>
            </w:pPr>
          </w:p>
        </w:tc>
      </w:tr>
      <w:tr w:rsidR="00A9075D" w:rsidRPr="00567BFD" w14:paraId="259F6EB8" w14:textId="77777777" w:rsidTr="005F1964">
        <w:trPr>
          <w:trHeight w:val="722"/>
        </w:trPr>
        <w:tc>
          <w:tcPr>
            <w:tcW w:w="5665" w:type="dxa"/>
            <w:gridSpan w:val="2"/>
            <w:vAlign w:val="center"/>
            <w:hideMark/>
          </w:tcPr>
          <w:p w14:paraId="652A1687" w14:textId="200588DD" w:rsidR="00A9075D" w:rsidRPr="00B61C85" w:rsidRDefault="00A9075D" w:rsidP="005F1964">
            <w:pPr>
              <w:spacing w:before="0"/>
              <w:contextualSpacing/>
              <w:jc w:val="left"/>
              <w:rPr>
                <w:lang w:eastAsia="ar-SA"/>
              </w:rPr>
            </w:pPr>
            <w:r>
              <w:rPr>
                <w:b/>
                <w:lang w:val="sr-Cyrl-RS" w:eastAsia="ar-SA"/>
              </w:rPr>
              <w:lastRenderedPageBreak/>
              <w:t>22</w:t>
            </w:r>
            <w:r w:rsidRPr="00923989">
              <w:rPr>
                <w:b/>
                <w:lang w:val="sr-Cyrl-RS" w:eastAsia="ar-SA"/>
              </w:rPr>
              <w:t xml:space="preserve">. </w:t>
            </w:r>
            <w:r w:rsidRPr="00923989">
              <w:rPr>
                <w:b/>
                <w:lang w:eastAsia="ar-SA"/>
              </w:rPr>
              <w:t>Замена ћелије стационарне батерије</w:t>
            </w:r>
          </w:p>
        </w:tc>
        <w:tc>
          <w:tcPr>
            <w:tcW w:w="1532" w:type="dxa"/>
            <w:noWrap/>
            <w:vAlign w:val="center"/>
            <w:hideMark/>
          </w:tcPr>
          <w:p w14:paraId="1AAF1402" w14:textId="77777777" w:rsidR="00A9075D" w:rsidRPr="00923989" w:rsidRDefault="00A9075D" w:rsidP="005F196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499F57D5" w14:textId="3B9C1860" w:rsidR="00A9075D" w:rsidRPr="00B61C85" w:rsidRDefault="00A9075D" w:rsidP="005F1964">
            <w:pPr>
              <w:spacing w:before="0"/>
              <w:jc w:val="center"/>
              <w:rPr>
                <w:lang w:eastAsia="ar-SA"/>
              </w:rPr>
            </w:pPr>
            <w:r>
              <w:rPr>
                <w:lang w:eastAsia="ar-SA"/>
              </w:rPr>
              <w:t>1</w:t>
            </w:r>
          </w:p>
        </w:tc>
        <w:tc>
          <w:tcPr>
            <w:tcW w:w="1510" w:type="dxa"/>
          </w:tcPr>
          <w:p w14:paraId="00F96EAF" w14:textId="77777777" w:rsidR="00A9075D" w:rsidRPr="00B61C85" w:rsidRDefault="00A9075D" w:rsidP="00951A96">
            <w:pPr>
              <w:jc w:val="center"/>
              <w:rPr>
                <w:lang w:eastAsia="ar-SA"/>
              </w:rPr>
            </w:pPr>
          </w:p>
        </w:tc>
        <w:tc>
          <w:tcPr>
            <w:tcW w:w="1512" w:type="dxa"/>
          </w:tcPr>
          <w:p w14:paraId="7C17DD0D" w14:textId="77777777" w:rsidR="00A9075D" w:rsidRPr="00B61C85" w:rsidRDefault="00A9075D" w:rsidP="00951A96">
            <w:pPr>
              <w:jc w:val="center"/>
              <w:rPr>
                <w:lang w:eastAsia="ar-SA"/>
              </w:rPr>
            </w:pPr>
          </w:p>
        </w:tc>
        <w:tc>
          <w:tcPr>
            <w:tcW w:w="1563" w:type="dxa"/>
          </w:tcPr>
          <w:p w14:paraId="3A8845BE" w14:textId="77777777" w:rsidR="00A9075D" w:rsidRPr="00B61C85" w:rsidRDefault="00A9075D" w:rsidP="00951A96">
            <w:pPr>
              <w:jc w:val="center"/>
              <w:rPr>
                <w:lang w:eastAsia="ar-SA"/>
              </w:rPr>
            </w:pPr>
          </w:p>
        </w:tc>
        <w:tc>
          <w:tcPr>
            <w:tcW w:w="1679" w:type="dxa"/>
          </w:tcPr>
          <w:p w14:paraId="18E85F5F" w14:textId="77777777" w:rsidR="00A9075D" w:rsidRPr="00B61C85" w:rsidRDefault="00A9075D" w:rsidP="00951A96">
            <w:pPr>
              <w:jc w:val="center"/>
              <w:rPr>
                <w:lang w:eastAsia="ar-SA"/>
              </w:rPr>
            </w:pPr>
          </w:p>
        </w:tc>
      </w:tr>
      <w:tr w:rsidR="00A9075D" w:rsidRPr="00567BFD" w14:paraId="40EE2B43" w14:textId="77777777" w:rsidTr="005F1964">
        <w:trPr>
          <w:trHeight w:val="510"/>
        </w:trPr>
        <w:tc>
          <w:tcPr>
            <w:tcW w:w="5665" w:type="dxa"/>
            <w:gridSpan w:val="2"/>
            <w:vAlign w:val="center"/>
            <w:hideMark/>
          </w:tcPr>
          <w:p w14:paraId="70674CF3" w14:textId="40438C67" w:rsidR="00A9075D" w:rsidRPr="00B61C85" w:rsidRDefault="00A9075D" w:rsidP="005F1964">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46000AC0" w14:textId="77777777" w:rsidR="00A9075D" w:rsidRDefault="00A9075D" w:rsidP="005F1964">
            <w:pPr>
              <w:spacing w:before="0"/>
              <w:jc w:val="center"/>
              <w:rPr>
                <w:lang w:val="sr-Cyrl-RS" w:eastAsia="ar-SA"/>
              </w:rPr>
            </w:pPr>
            <w:r w:rsidRPr="00B61C85">
              <w:rPr>
                <w:lang w:eastAsia="ar-SA"/>
              </w:rPr>
              <w:t>ком</w:t>
            </w:r>
            <w:r>
              <w:rPr>
                <w:lang w:val="sr-Cyrl-RS" w:eastAsia="ar-SA"/>
              </w:rPr>
              <w:t>.</w:t>
            </w:r>
          </w:p>
          <w:p w14:paraId="0AA946FD"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B150638" w14:textId="71222ED3" w:rsidR="00A9075D" w:rsidRPr="00B61C85" w:rsidRDefault="00A9075D" w:rsidP="005F1964">
            <w:pPr>
              <w:spacing w:before="0"/>
              <w:jc w:val="center"/>
              <w:rPr>
                <w:lang w:eastAsia="ar-SA"/>
              </w:rPr>
            </w:pPr>
            <w:r>
              <w:rPr>
                <w:lang w:val="sr-Cyrl-RS" w:eastAsia="ar-SA"/>
              </w:rPr>
              <w:t>1</w:t>
            </w:r>
            <w:r>
              <w:rPr>
                <w:lang w:eastAsia="ar-SA"/>
              </w:rPr>
              <w:t>5</w:t>
            </w:r>
          </w:p>
        </w:tc>
        <w:tc>
          <w:tcPr>
            <w:tcW w:w="1510" w:type="dxa"/>
          </w:tcPr>
          <w:p w14:paraId="109C4F90" w14:textId="77777777" w:rsidR="00A9075D" w:rsidRPr="00B61C85" w:rsidRDefault="00A9075D" w:rsidP="00951A96">
            <w:pPr>
              <w:jc w:val="center"/>
              <w:rPr>
                <w:lang w:eastAsia="ar-SA"/>
              </w:rPr>
            </w:pPr>
          </w:p>
        </w:tc>
        <w:tc>
          <w:tcPr>
            <w:tcW w:w="1512" w:type="dxa"/>
          </w:tcPr>
          <w:p w14:paraId="57A50A26" w14:textId="77777777" w:rsidR="00A9075D" w:rsidRPr="00B61C85" w:rsidRDefault="00A9075D" w:rsidP="00951A96">
            <w:pPr>
              <w:jc w:val="center"/>
              <w:rPr>
                <w:lang w:eastAsia="ar-SA"/>
              </w:rPr>
            </w:pPr>
          </w:p>
        </w:tc>
        <w:tc>
          <w:tcPr>
            <w:tcW w:w="1563" w:type="dxa"/>
          </w:tcPr>
          <w:p w14:paraId="71832E8A" w14:textId="77777777" w:rsidR="00A9075D" w:rsidRPr="00B61C85" w:rsidRDefault="00A9075D" w:rsidP="00951A96">
            <w:pPr>
              <w:jc w:val="center"/>
              <w:rPr>
                <w:lang w:eastAsia="ar-SA"/>
              </w:rPr>
            </w:pPr>
          </w:p>
        </w:tc>
        <w:tc>
          <w:tcPr>
            <w:tcW w:w="1679" w:type="dxa"/>
          </w:tcPr>
          <w:p w14:paraId="509D6310" w14:textId="77777777" w:rsidR="00A9075D" w:rsidRPr="00B61C85" w:rsidRDefault="00A9075D" w:rsidP="00951A96">
            <w:pPr>
              <w:jc w:val="center"/>
              <w:rPr>
                <w:lang w:eastAsia="ar-SA"/>
              </w:rPr>
            </w:pPr>
          </w:p>
        </w:tc>
      </w:tr>
      <w:tr w:rsidR="00A9075D" w:rsidRPr="00567BFD" w14:paraId="7C170DB7" w14:textId="77777777" w:rsidTr="005F1964">
        <w:trPr>
          <w:trHeight w:val="510"/>
        </w:trPr>
        <w:tc>
          <w:tcPr>
            <w:tcW w:w="5665" w:type="dxa"/>
            <w:gridSpan w:val="2"/>
            <w:vAlign w:val="center"/>
            <w:hideMark/>
          </w:tcPr>
          <w:p w14:paraId="0BFE8A00" w14:textId="16D0B55C" w:rsidR="00A9075D" w:rsidRPr="00B61C85" w:rsidRDefault="00A9075D" w:rsidP="005F1964">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3F00E19D" w14:textId="77777777" w:rsidR="00A9075D" w:rsidRDefault="00A9075D" w:rsidP="005F1964">
            <w:pPr>
              <w:spacing w:before="0"/>
              <w:jc w:val="center"/>
              <w:rPr>
                <w:lang w:val="sr-Cyrl-RS" w:eastAsia="ar-SA"/>
              </w:rPr>
            </w:pPr>
            <w:r>
              <w:rPr>
                <w:lang w:eastAsia="ar-SA"/>
              </w:rPr>
              <w:t>к</w:t>
            </w:r>
            <w:r w:rsidRPr="00B61C85">
              <w:rPr>
                <w:lang w:eastAsia="ar-SA"/>
              </w:rPr>
              <w:t>ом</w:t>
            </w:r>
            <w:r>
              <w:rPr>
                <w:lang w:val="sr-Cyrl-RS" w:eastAsia="ar-SA"/>
              </w:rPr>
              <w:t>.</w:t>
            </w:r>
          </w:p>
          <w:p w14:paraId="1FDC260B"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BAC3DF3" w14:textId="68F126CF" w:rsidR="00A9075D" w:rsidRPr="00B61C85" w:rsidRDefault="00A9075D" w:rsidP="005F1964">
            <w:pPr>
              <w:spacing w:before="0"/>
              <w:jc w:val="center"/>
              <w:rPr>
                <w:lang w:eastAsia="ar-SA"/>
              </w:rPr>
            </w:pPr>
            <w:r>
              <w:rPr>
                <w:lang w:eastAsia="ar-SA"/>
              </w:rPr>
              <w:t>30</w:t>
            </w:r>
          </w:p>
        </w:tc>
        <w:tc>
          <w:tcPr>
            <w:tcW w:w="1510" w:type="dxa"/>
          </w:tcPr>
          <w:p w14:paraId="79D177D4" w14:textId="77777777" w:rsidR="00A9075D" w:rsidRPr="00B61C85" w:rsidRDefault="00A9075D" w:rsidP="00951A96">
            <w:pPr>
              <w:jc w:val="center"/>
              <w:rPr>
                <w:lang w:eastAsia="ar-SA"/>
              </w:rPr>
            </w:pPr>
          </w:p>
        </w:tc>
        <w:tc>
          <w:tcPr>
            <w:tcW w:w="1512" w:type="dxa"/>
          </w:tcPr>
          <w:p w14:paraId="73EEF713" w14:textId="77777777" w:rsidR="00A9075D" w:rsidRPr="00B61C85" w:rsidRDefault="00A9075D" w:rsidP="00951A96">
            <w:pPr>
              <w:jc w:val="center"/>
              <w:rPr>
                <w:lang w:eastAsia="ar-SA"/>
              </w:rPr>
            </w:pPr>
          </w:p>
        </w:tc>
        <w:tc>
          <w:tcPr>
            <w:tcW w:w="1563" w:type="dxa"/>
          </w:tcPr>
          <w:p w14:paraId="318985DF" w14:textId="77777777" w:rsidR="00A9075D" w:rsidRPr="00B61C85" w:rsidRDefault="00A9075D" w:rsidP="00951A96">
            <w:pPr>
              <w:jc w:val="center"/>
              <w:rPr>
                <w:lang w:eastAsia="ar-SA"/>
              </w:rPr>
            </w:pPr>
          </w:p>
        </w:tc>
        <w:tc>
          <w:tcPr>
            <w:tcW w:w="1679" w:type="dxa"/>
          </w:tcPr>
          <w:p w14:paraId="03E17A22" w14:textId="77777777" w:rsidR="00A9075D" w:rsidRPr="00B61C85" w:rsidRDefault="00A9075D" w:rsidP="00951A96">
            <w:pPr>
              <w:jc w:val="center"/>
              <w:rPr>
                <w:lang w:eastAsia="ar-SA"/>
              </w:rPr>
            </w:pPr>
          </w:p>
        </w:tc>
      </w:tr>
      <w:tr w:rsidR="00A9075D" w:rsidRPr="00567BFD" w14:paraId="07B0B7E8" w14:textId="77777777" w:rsidTr="005F1964">
        <w:trPr>
          <w:trHeight w:val="583"/>
        </w:trPr>
        <w:tc>
          <w:tcPr>
            <w:tcW w:w="5665" w:type="dxa"/>
            <w:gridSpan w:val="2"/>
            <w:vAlign w:val="center"/>
            <w:hideMark/>
          </w:tcPr>
          <w:p w14:paraId="1B761B7F" w14:textId="62B93AD9" w:rsidR="00A9075D" w:rsidRPr="00B61C85" w:rsidRDefault="00A9075D" w:rsidP="005F1964">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r w:rsidRPr="00B61C85">
              <w:rPr>
                <w:lang w:eastAsia="ar-SA"/>
              </w:rPr>
              <w:t xml:space="preserve"> </w:t>
            </w:r>
          </w:p>
        </w:tc>
        <w:tc>
          <w:tcPr>
            <w:tcW w:w="1532" w:type="dxa"/>
            <w:noWrap/>
            <w:vAlign w:val="center"/>
            <w:hideMark/>
          </w:tcPr>
          <w:p w14:paraId="1D098DE9" w14:textId="77777777" w:rsidR="00A9075D" w:rsidRDefault="00A9075D" w:rsidP="005F1964">
            <w:pPr>
              <w:spacing w:before="0"/>
              <w:jc w:val="center"/>
              <w:rPr>
                <w:lang w:val="sr-Cyrl-RS" w:eastAsia="ar-SA"/>
              </w:rPr>
            </w:pPr>
            <w:r>
              <w:rPr>
                <w:lang w:val="sr-Cyrl-RS" w:eastAsia="ar-SA"/>
              </w:rPr>
              <w:t>к</w:t>
            </w:r>
            <w:r w:rsidRPr="00B61C85">
              <w:rPr>
                <w:lang w:eastAsia="ar-SA"/>
              </w:rPr>
              <w:t>ом</w:t>
            </w:r>
            <w:r>
              <w:rPr>
                <w:lang w:val="sr-Cyrl-RS" w:eastAsia="ar-SA"/>
              </w:rPr>
              <w:t>.</w:t>
            </w:r>
          </w:p>
          <w:p w14:paraId="1295F505"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DE57E56" w14:textId="467A1EED" w:rsidR="00A9075D" w:rsidRPr="00B61C85" w:rsidRDefault="00A9075D" w:rsidP="005F1964">
            <w:pPr>
              <w:spacing w:before="0"/>
              <w:jc w:val="center"/>
              <w:rPr>
                <w:lang w:eastAsia="ar-SA"/>
              </w:rPr>
            </w:pPr>
            <w:r>
              <w:rPr>
                <w:lang w:eastAsia="ar-SA"/>
              </w:rPr>
              <w:t>1</w:t>
            </w:r>
          </w:p>
        </w:tc>
        <w:tc>
          <w:tcPr>
            <w:tcW w:w="1510" w:type="dxa"/>
          </w:tcPr>
          <w:p w14:paraId="082C6198" w14:textId="77777777" w:rsidR="00A9075D" w:rsidRPr="00B61C85" w:rsidRDefault="00A9075D" w:rsidP="00951A96">
            <w:pPr>
              <w:jc w:val="center"/>
              <w:rPr>
                <w:lang w:eastAsia="ar-SA"/>
              </w:rPr>
            </w:pPr>
          </w:p>
        </w:tc>
        <w:tc>
          <w:tcPr>
            <w:tcW w:w="1512" w:type="dxa"/>
          </w:tcPr>
          <w:p w14:paraId="29A8A81C" w14:textId="77777777" w:rsidR="00A9075D" w:rsidRPr="00B61C85" w:rsidRDefault="00A9075D" w:rsidP="00951A96">
            <w:pPr>
              <w:jc w:val="center"/>
              <w:rPr>
                <w:lang w:eastAsia="ar-SA"/>
              </w:rPr>
            </w:pPr>
          </w:p>
        </w:tc>
        <w:tc>
          <w:tcPr>
            <w:tcW w:w="1563" w:type="dxa"/>
          </w:tcPr>
          <w:p w14:paraId="4646143C" w14:textId="77777777" w:rsidR="00A9075D" w:rsidRPr="00B61C85" w:rsidRDefault="00A9075D" w:rsidP="00951A96">
            <w:pPr>
              <w:jc w:val="center"/>
              <w:rPr>
                <w:lang w:eastAsia="ar-SA"/>
              </w:rPr>
            </w:pPr>
          </w:p>
        </w:tc>
        <w:tc>
          <w:tcPr>
            <w:tcW w:w="1679" w:type="dxa"/>
          </w:tcPr>
          <w:p w14:paraId="09832861" w14:textId="77777777" w:rsidR="00A9075D" w:rsidRPr="00B61C85" w:rsidRDefault="00A9075D" w:rsidP="00951A96">
            <w:pPr>
              <w:jc w:val="center"/>
              <w:rPr>
                <w:lang w:eastAsia="ar-SA"/>
              </w:rPr>
            </w:pPr>
          </w:p>
        </w:tc>
      </w:tr>
      <w:tr w:rsidR="00A9075D" w:rsidRPr="00567BFD" w14:paraId="30C26416" w14:textId="77777777" w:rsidTr="005F1964">
        <w:trPr>
          <w:trHeight w:val="510"/>
        </w:trPr>
        <w:tc>
          <w:tcPr>
            <w:tcW w:w="5665" w:type="dxa"/>
            <w:gridSpan w:val="2"/>
            <w:vAlign w:val="center"/>
            <w:hideMark/>
          </w:tcPr>
          <w:p w14:paraId="218BE845" w14:textId="277A51F4" w:rsidR="00A9075D" w:rsidRPr="00B61C85" w:rsidRDefault="00A9075D" w:rsidP="005F1964">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0F5A6042" w14:textId="77777777" w:rsidR="00A9075D" w:rsidRPr="00923989" w:rsidRDefault="00A9075D" w:rsidP="005F196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192B7881" w14:textId="77777777" w:rsidR="00A9075D" w:rsidRPr="00B61C85" w:rsidRDefault="00A9075D" w:rsidP="005F1964">
            <w:pPr>
              <w:spacing w:before="0"/>
              <w:jc w:val="center"/>
              <w:rPr>
                <w:lang w:eastAsia="ar-SA"/>
              </w:rPr>
            </w:pPr>
            <w:r w:rsidRPr="00B61C85">
              <w:rPr>
                <w:lang w:eastAsia="ar-SA"/>
              </w:rPr>
              <w:t>1</w:t>
            </w:r>
          </w:p>
        </w:tc>
        <w:tc>
          <w:tcPr>
            <w:tcW w:w="1510" w:type="dxa"/>
          </w:tcPr>
          <w:p w14:paraId="33BAAD01" w14:textId="77777777" w:rsidR="00A9075D" w:rsidRPr="00B61C85" w:rsidRDefault="00A9075D" w:rsidP="00951A96">
            <w:pPr>
              <w:jc w:val="center"/>
              <w:rPr>
                <w:lang w:eastAsia="ar-SA"/>
              </w:rPr>
            </w:pPr>
          </w:p>
        </w:tc>
        <w:tc>
          <w:tcPr>
            <w:tcW w:w="1512" w:type="dxa"/>
          </w:tcPr>
          <w:p w14:paraId="1B8BC56C" w14:textId="77777777" w:rsidR="00A9075D" w:rsidRPr="00B61C85" w:rsidRDefault="00A9075D" w:rsidP="00951A96">
            <w:pPr>
              <w:jc w:val="center"/>
              <w:rPr>
                <w:lang w:eastAsia="ar-SA"/>
              </w:rPr>
            </w:pPr>
          </w:p>
        </w:tc>
        <w:tc>
          <w:tcPr>
            <w:tcW w:w="1563" w:type="dxa"/>
          </w:tcPr>
          <w:p w14:paraId="5C2193B4" w14:textId="77777777" w:rsidR="00A9075D" w:rsidRPr="00B61C85" w:rsidRDefault="00A9075D" w:rsidP="00951A96">
            <w:pPr>
              <w:jc w:val="center"/>
              <w:rPr>
                <w:lang w:eastAsia="ar-SA"/>
              </w:rPr>
            </w:pPr>
          </w:p>
        </w:tc>
        <w:tc>
          <w:tcPr>
            <w:tcW w:w="1679" w:type="dxa"/>
          </w:tcPr>
          <w:p w14:paraId="0F2C4792" w14:textId="77777777" w:rsidR="00A9075D" w:rsidRPr="00B61C85" w:rsidRDefault="00A9075D" w:rsidP="00951A96">
            <w:pPr>
              <w:jc w:val="center"/>
              <w:rPr>
                <w:lang w:eastAsia="ar-SA"/>
              </w:rPr>
            </w:pPr>
          </w:p>
        </w:tc>
      </w:tr>
      <w:tr w:rsidR="00A9075D" w:rsidRPr="00567BFD" w14:paraId="17ECB7ED" w14:textId="77777777" w:rsidTr="005F1964">
        <w:trPr>
          <w:trHeight w:val="510"/>
        </w:trPr>
        <w:tc>
          <w:tcPr>
            <w:tcW w:w="5665" w:type="dxa"/>
            <w:gridSpan w:val="2"/>
            <w:vAlign w:val="center"/>
            <w:hideMark/>
          </w:tcPr>
          <w:p w14:paraId="2C8674BD" w14:textId="29EB0FDB" w:rsidR="00A9075D" w:rsidRPr="00B61C85" w:rsidRDefault="00A9075D" w:rsidP="005F1964">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3D393AD8" w14:textId="77777777" w:rsidR="00A9075D" w:rsidRPr="00923989" w:rsidRDefault="00A9075D" w:rsidP="005F196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5793558C" w14:textId="77777777" w:rsidR="00A9075D" w:rsidRPr="00B61C85" w:rsidRDefault="00A9075D" w:rsidP="005F1964">
            <w:pPr>
              <w:spacing w:before="0"/>
              <w:jc w:val="center"/>
              <w:rPr>
                <w:lang w:eastAsia="ar-SA"/>
              </w:rPr>
            </w:pPr>
            <w:r w:rsidRPr="00B61C85">
              <w:rPr>
                <w:lang w:eastAsia="ar-SA"/>
              </w:rPr>
              <w:t>1</w:t>
            </w:r>
          </w:p>
        </w:tc>
        <w:tc>
          <w:tcPr>
            <w:tcW w:w="1510" w:type="dxa"/>
          </w:tcPr>
          <w:p w14:paraId="4A45B6F9" w14:textId="77777777" w:rsidR="00A9075D" w:rsidRPr="00B61C85" w:rsidRDefault="00A9075D" w:rsidP="00951A96">
            <w:pPr>
              <w:jc w:val="center"/>
              <w:rPr>
                <w:lang w:eastAsia="ar-SA"/>
              </w:rPr>
            </w:pPr>
          </w:p>
        </w:tc>
        <w:tc>
          <w:tcPr>
            <w:tcW w:w="1512" w:type="dxa"/>
          </w:tcPr>
          <w:p w14:paraId="6F894380" w14:textId="77777777" w:rsidR="00A9075D" w:rsidRPr="00B61C85" w:rsidRDefault="00A9075D" w:rsidP="00951A96">
            <w:pPr>
              <w:jc w:val="center"/>
              <w:rPr>
                <w:lang w:eastAsia="ar-SA"/>
              </w:rPr>
            </w:pPr>
          </w:p>
        </w:tc>
        <w:tc>
          <w:tcPr>
            <w:tcW w:w="1563" w:type="dxa"/>
          </w:tcPr>
          <w:p w14:paraId="7FEF658E" w14:textId="77777777" w:rsidR="00A9075D" w:rsidRPr="00B61C85" w:rsidRDefault="00A9075D" w:rsidP="00951A96">
            <w:pPr>
              <w:jc w:val="center"/>
              <w:rPr>
                <w:lang w:eastAsia="ar-SA"/>
              </w:rPr>
            </w:pPr>
          </w:p>
        </w:tc>
        <w:tc>
          <w:tcPr>
            <w:tcW w:w="1679" w:type="dxa"/>
          </w:tcPr>
          <w:p w14:paraId="1E17F3B2" w14:textId="77777777" w:rsidR="00A9075D" w:rsidRPr="00B61C85" w:rsidRDefault="00A9075D" w:rsidP="00951A96">
            <w:pPr>
              <w:jc w:val="center"/>
              <w:rPr>
                <w:lang w:eastAsia="ar-SA"/>
              </w:rPr>
            </w:pPr>
          </w:p>
        </w:tc>
      </w:tr>
      <w:tr w:rsidR="00A9075D" w:rsidRPr="00567BFD" w14:paraId="546A1644"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F58C4C7" w14:textId="77777777" w:rsidR="00A9075D" w:rsidRDefault="00A9075D"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B8203A6"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05D2CCCD" w14:textId="77777777" w:rsidR="00A9075D" w:rsidRPr="00B61C85" w:rsidRDefault="00A9075D"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0307919E" w14:textId="77777777" w:rsidR="00A9075D" w:rsidRPr="00B61C85" w:rsidRDefault="00A9075D" w:rsidP="00951A96">
            <w:pPr>
              <w:jc w:val="center"/>
              <w:rPr>
                <w:lang w:eastAsia="ar-SA"/>
              </w:rPr>
            </w:pPr>
          </w:p>
        </w:tc>
      </w:tr>
      <w:tr w:rsidR="00A9075D" w:rsidRPr="00567BFD" w14:paraId="553CC126"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4E50D92" w14:textId="77777777" w:rsidR="00A9075D" w:rsidRDefault="00A9075D"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2463C81"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3B8C0FFC" w14:textId="77777777" w:rsidR="00A9075D" w:rsidRPr="00B61C85" w:rsidRDefault="00A9075D"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074DF856" w14:textId="77777777" w:rsidR="00A9075D" w:rsidRPr="00B61C85" w:rsidRDefault="00A9075D" w:rsidP="00951A96">
            <w:pPr>
              <w:jc w:val="center"/>
              <w:rPr>
                <w:lang w:eastAsia="ar-SA"/>
              </w:rPr>
            </w:pPr>
          </w:p>
        </w:tc>
      </w:tr>
      <w:tr w:rsidR="00A9075D" w:rsidRPr="00567BFD" w14:paraId="6232E013"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6CABAB4" w14:textId="77777777" w:rsidR="00A9075D" w:rsidRDefault="00A9075D"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A695471"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35D97713" w14:textId="77777777" w:rsidR="00A9075D" w:rsidRPr="00B61C85" w:rsidRDefault="00A9075D"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72B9EFD6" w14:textId="77777777" w:rsidR="00A9075D" w:rsidRPr="00B61C85" w:rsidRDefault="00A9075D" w:rsidP="00951A96">
            <w:pPr>
              <w:jc w:val="center"/>
              <w:rPr>
                <w:lang w:eastAsia="ar-SA"/>
              </w:rPr>
            </w:pPr>
          </w:p>
        </w:tc>
      </w:tr>
    </w:tbl>
    <w:p w14:paraId="54CB1224" w14:textId="77777777" w:rsidR="00A9075D" w:rsidRPr="00EC5BB4" w:rsidRDefault="00A9075D" w:rsidP="00A9075D">
      <w:pPr>
        <w:suppressAutoHyphens/>
        <w:spacing w:before="0"/>
        <w:rPr>
          <w:rFonts w:eastAsia="TimesNewRomanPS-BoldMT" w:cs="Arial"/>
          <w:sz w:val="24"/>
          <w:szCs w:val="24"/>
        </w:rPr>
      </w:pPr>
    </w:p>
    <w:p w14:paraId="0D83D5BC" w14:textId="77777777" w:rsidR="00A9075D" w:rsidRPr="00771C1B" w:rsidRDefault="00A9075D" w:rsidP="00A9075D">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15AB3AEE" w14:textId="77777777" w:rsidR="00A9075D" w:rsidRPr="00771C1B" w:rsidRDefault="00A9075D" w:rsidP="00A9075D">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606252DD" w14:textId="687D4418" w:rsidR="00A9075D" w:rsidRDefault="00A9075D" w:rsidP="00A9075D">
      <w:pPr>
        <w:spacing w:before="0"/>
        <w:contextualSpacing/>
        <w:rPr>
          <w:rFonts w:eastAsia="TimesNewRomanPS-BoldMT" w:cs="Arial"/>
          <w:i/>
          <w:szCs w:val="24"/>
          <w:u w:val="single"/>
        </w:rPr>
      </w:pPr>
    </w:p>
    <w:p w14:paraId="3711BFA7" w14:textId="77777777" w:rsidR="00A9075D" w:rsidRDefault="00A9075D" w:rsidP="00A9075D">
      <w:pPr>
        <w:spacing w:before="0"/>
        <w:contextualSpacing/>
        <w:rPr>
          <w:rFonts w:eastAsia="TimesNewRomanPS-BoldMT" w:cs="Arial"/>
          <w:i/>
          <w:szCs w:val="24"/>
          <w:u w:val="single"/>
        </w:rPr>
      </w:pPr>
    </w:p>
    <w:p w14:paraId="0D6CCA79" w14:textId="2694A256" w:rsidR="00A9075D" w:rsidRPr="00A9075D" w:rsidRDefault="00A9075D" w:rsidP="00A9075D">
      <w:pPr>
        <w:spacing w:before="0"/>
        <w:contextualSpacing/>
        <w:rPr>
          <w:rFonts w:eastAsia="TimesNewRomanPS-BoldMT" w:cs="Arial"/>
          <w:i/>
          <w:szCs w:val="24"/>
          <w:lang w:val="sr-Cyrl-RS"/>
        </w:rPr>
        <w:sectPr w:rsidR="00A9075D" w:rsidRPr="00A9075D" w:rsidSect="003F60A4">
          <w:footnotePr>
            <w:pos w:val="beneathText"/>
          </w:footnotePr>
          <w:pgSz w:w="16834" w:h="11909" w:orient="landscape" w:code="9"/>
          <w:pgMar w:top="851" w:right="709" w:bottom="1276" w:left="1440" w:header="142" w:footer="436" w:gutter="0"/>
          <w:cols w:space="708"/>
          <w:titlePg/>
          <w:docGrid w:linePitch="360"/>
        </w:sect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r>
        <w:rPr>
          <w:rFonts w:eastAsia="TimesNewRomanPS-BoldMT" w:cs="Arial"/>
          <w:i/>
          <w:szCs w:val="24"/>
          <w:lang w:val="sr-Cyrl-RS"/>
        </w:rPr>
        <w:t>.</w:t>
      </w:r>
    </w:p>
    <w:p w14:paraId="5D1A665A" w14:textId="77777777" w:rsidR="00110A20" w:rsidRDefault="00110A20" w:rsidP="00781B02">
      <w:pPr>
        <w:rPr>
          <w:rFonts w:eastAsia="TimesNewRomanPS-BoldMT" w:cs="Arial"/>
          <w:sz w:val="24"/>
          <w:szCs w:val="24"/>
        </w:rPr>
      </w:pPr>
    </w:p>
    <w:p w14:paraId="4BCDB004" w14:textId="77777777" w:rsidR="00454069" w:rsidRPr="00781B02" w:rsidRDefault="00454069" w:rsidP="00781B02">
      <w:pPr>
        <w:rPr>
          <w:rFonts w:eastAsia="TimesNewRomanPS-BoldMT"/>
        </w:rPr>
      </w:pPr>
    </w:p>
    <w:p w14:paraId="1D7C05EC" w14:textId="7EB6F485" w:rsidR="00343A18" w:rsidRPr="00EC5BB4" w:rsidRDefault="00343A18" w:rsidP="00A9075D">
      <w:pPr>
        <w:pStyle w:val="KDObrazac"/>
        <w:spacing w:before="0"/>
        <w:rPr>
          <w:sz w:val="24"/>
          <w:szCs w:val="24"/>
          <w:lang w:val="sr-Cyrl-CS"/>
        </w:rPr>
      </w:pPr>
      <w:bookmarkStart w:id="248" w:name="_Toc442559926"/>
      <w:r w:rsidRPr="00EC5BB4">
        <w:rPr>
          <w:sz w:val="24"/>
          <w:szCs w:val="24"/>
        </w:rPr>
        <w:t>О</w:t>
      </w:r>
      <w:bookmarkEnd w:id="248"/>
      <w:r w:rsidR="00A9075D">
        <w:rPr>
          <w:sz w:val="24"/>
          <w:szCs w:val="24"/>
        </w:rPr>
        <w:t>бразац 3</w:t>
      </w:r>
      <w:r w:rsidR="00A9075D" w:rsidRPr="00EC5BB4">
        <w:rPr>
          <w:sz w:val="24"/>
          <w:szCs w:val="24"/>
          <w:lang w:val="sr-Cyrl-CS"/>
        </w:rPr>
        <w:t xml:space="preserve"> </w:t>
      </w:r>
    </w:p>
    <w:p w14:paraId="113E8BEE" w14:textId="3AD09D89" w:rsidR="00343A18" w:rsidRPr="007E4E41" w:rsidRDefault="00343A18" w:rsidP="007E4E41">
      <w:pPr>
        <w:tabs>
          <w:tab w:val="left" w:pos="6870"/>
        </w:tabs>
        <w:spacing w:before="0"/>
        <w:rPr>
          <w:rFonts w:cs="Arial"/>
          <w:sz w:val="24"/>
          <w:szCs w:val="24"/>
        </w:rPr>
      </w:pPr>
    </w:p>
    <w:p w14:paraId="278AF571"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6E4557" w14:textId="4BE31905" w:rsidR="00A9075D" w:rsidRDefault="00535D05" w:rsidP="00A9075D">
      <w:pPr>
        <w:spacing w:before="0"/>
        <w:contextualSpacing/>
        <w:rPr>
          <w:rFonts w:cs="Arial"/>
          <w:bCs/>
          <w:sz w:val="24"/>
          <w:szCs w:val="24"/>
          <w:lang w:val="sr-Cyrl-RS"/>
        </w:rPr>
      </w:pPr>
      <w:r w:rsidRPr="00535D05">
        <w:rPr>
          <w:rFonts w:cs="Arial"/>
          <w:sz w:val="24"/>
          <w:szCs w:val="24"/>
          <w:lang w:val="ru-RU"/>
        </w:rPr>
        <w:t>и под пуном материјалном и кривичном одговорно</w:t>
      </w:r>
      <w:r w:rsidR="00A9075D">
        <w:rPr>
          <w:rFonts w:cs="Arial"/>
          <w:sz w:val="24"/>
          <w:szCs w:val="24"/>
          <w:lang w:val="ru-RU"/>
        </w:rPr>
        <w:t xml:space="preserve">шћу потврђује да је Понуду број </w:t>
      </w:r>
      <w:r w:rsidRPr="00535D05">
        <w:rPr>
          <w:rFonts w:cs="Arial"/>
          <w:sz w:val="24"/>
          <w:szCs w:val="24"/>
          <w:lang w:val="ru-RU"/>
        </w:rPr>
        <w:t>________</w:t>
      </w:r>
      <w:r w:rsidR="00A9075D">
        <w:rPr>
          <w:rFonts w:cs="Arial"/>
          <w:sz w:val="24"/>
          <w:szCs w:val="24"/>
          <w:lang w:val="ru-RU"/>
        </w:rPr>
        <w:t xml:space="preserve"> </w:t>
      </w:r>
      <w:r w:rsidRPr="00535D05">
        <w:rPr>
          <w:rFonts w:cs="Arial"/>
          <w:sz w:val="24"/>
          <w:szCs w:val="24"/>
          <w:lang w:val="ru-RU"/>
        </w:rPr>
        <w:t xml:space="preserve">за јавну набавку </w:t>
      </w:r>
      <w:r>
        <w:rPr>
          <w:rFonts w:cs="Arial"/>
          <w:sz w:val="24"/>
          <w:szCs w:val="24"/>
          <w:lang w:val="ru-RU"/>
        </w:rPr>
        <w:t>услуга</w:t>
      </w:r>
      <w:r w:rsidRPr="00535D05">
        <w:rPr>
          <w:rFonts w:cs="Arial"/>
          <w:sz w:val="24"/>
          <w:szCs w:val="24"/>
          <w:lang w:val="ru-RU"/>
        </w:rPr>
        <w:t xml:space="preserve"> </w:t>
      </w:r>
      <w:r w:rsidR="00A9075D">
        <w:rPr>
          <w:rFonts w:cs="Arial"/>
          <w:sz w:val="24"/>
          <w:szCs w:val="24"/>
          <w:lang w:val="ru-RU"/>
        </w:rPr>
        <w:t xml:space="preserve">бр. ЈН/1000/0577/2017 </w:t>
      </w:r>
      <w:r w:rsidRPr="00535D05">
        <w:rPr>
          <w:rFonts w:cs="Arial"/>
          <w:sz w:val="24"/>
          <w:szCs w:val="24"/>
          <w:lang w:val="ru-RU"/>
        </w:rPr>
        <w:t>у отв</w:t>
      </w:r>
      <w:r w:rsidR="009E6CEC">
        <w:rPr>
          <w:rFonts w:cs="Arial"/>
          <w:sz w:val="24"/>
          <w:szCs w:val="24"/>
          <w:lang w:val="ru-RU"/>
        </w:rPr>
        <w:t>ореном поступку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Pr="00535D05">
        <w:rPr>
          <w:rFonts w:cs="Arial"/>
          <w:sz w:val="24"/>
          <w:szCs w:val="24"/>
          <w:lang w:val="ru-RU"/>
        </w:rPr>
        <w:t xml:space="preserve">на </w:t>
      </w:r>
      <w:r w:rsidR="00A9075D">
        <w:rPr>
          <w:rFonts w:cs="Arial"/>
          <w:sz w:val="24"/>
          <w:szCs w:val="24"/>
          <w:lang w:val="ru-RU"/>
        </w:rPr>
        <w:t>период</w:t>
      </w:r>
      <w:r w:rsidR="00DC06C6">
        <w:rPr>
          <w:rFonts w:cs="Arial"/>
          <w:sz w:val="24"/>
          <w:szCs w:val="24"/>
          <w:lang w:val="ru-RU"/>
        </w:rPr>
        <w:t xml:space="preserve"> </w:t>
      </w:r>
      <w:r w:rsidR="00A9075D">
        <w:rPr>
          <w:rFonts w:cs="Arial"/>
          <w:sz w:val="24"/>
          <w:szCs w:val="24"/>
          <w:lang w:val="ru-RU"/>
        </w:rPr>
        <w:t>до две године</w:t>
      </w:r>
      <w:r w:rsidR="009E6CEC">
        <w:rPr>
          <w:rFonts w:cs="Arial"/>
          <w:sz w:val="24"/>
          <w:szCs w:val="24"/>
          <w:lang w:val="ru-RU"/>
        </w:rPr>
        <w:t xml:space="preserve"> – </w:t>
      </w:r>
      <w:r w:rsidR="000423A0">
        <w:rPr>
          <w:rFonts w:cs="Arial"/>
          <w:bCs/>
          <w:sz w:val="24"/>
          <w:szCs w:val="24"/>
          <w:lang w:val="sr-Cyrl-RS"/>
        </w:rPr>
        <w:t>Oдржавањe беспрекидног напајања у ТС 110/x kV и 35/x kV</w:t>
      </w:r>
      <w:r w:rsidR="009E6CEC">
        <w:rPr>
          <w:rFonts w:cs="Arial"/>
          <w:bCs/>
          <w:sz w:val="24"/>
          <w:szCs w:val="24"/>
          <w:lang w:val="sr-Cyrl-RS"/>
        </w:rPr>
        <w:t xml:space="preserve">“, </w:t>
      </w:r>
      <w:r w:rsidR="00A9075D">
        <w:rPr>
          <w:rFonts w:cs="Arial"/>
          <w:bCs/>
          <w:sz w:val="24"/>
          <w:szCs w:val="24"/>
          <w:lang w:val="sr-Cyrl-RS"/>
        </w:rPr>
        <w:t>за Партију бр.__________________________________________________________</w:t>
      </w:r>
    </w:p>
    <w:p w14:paraId="1C170E31" w14:textId="120F8D4E" w:rsidR="00535D05" w:rsidRPr="00A9075D" w:rsidRDefault="00F524C9" w:rsidP="00A9075D">
      <w:pPr>
        <w:spacing w:before="0"/>
        <w:contextualSpacing/>
        <w:rPr>
          <w:rFonts w:cs="Arial"/>
          <w:sz w:val="24"/>
          <w:szCs w:val="24"/>
          <w:lang w:val="ru-RU"/>
        </w:rPr>
      </w:pPr>
      <w:r>
        <w:rPr>
          <w:rFonts w:cs="Arial"/>
          <w:bCs/>
          <w:sz w:val="24"/>
          <w:szCs w:val="24"/>
          <w:lang w:val="sr-Cyrl-RS"/>
        </w:rPr>
        <w:t>(уписати број и назив</w:t>
      </w:r>
      <w:r w:rsidR="00A9075D">
        <w:rPr>
          <w:rFonts w:cs="Arial"/>
          <w:bCs/>
          <w:sz w:val="24"/>
          <w:szCs w:val="24"/>
          <w:lang w:val="sr-Cyrl-RS"/>
        </w:rPr>
        <w:t xml:space="preserve"> партије за коју се подноси понуда),</w:t>
      </w:r>
      <w:r w:rsidR="00A9075D">
        <w:rPr>
          <w:rFonts w:cs="Arial"/>
          <w:sz w:val="24"/>
          <w:szCs w:val="24"/>
          <w:lang w:val="ru-RU"/>
        </w:rPr>
        <w:t xml:space="preserve"> </w:t>
      </w:r>
      <w:r w:rsidR="009E6CEC">
        <w:rPr>
          <w:rFonts w:cs="Arial"/>
          <w:sz w:val="24"/>
          <w:szCs w:val="24"/>
          <w:lang w:val="ru-RU"/>
        </w:rPr>
        <w:t xml:space="preserve">Наручиоца Јавно предузеће </w:t>
      </w:r>
      <w:r w:rsidR="00535D05" w:rsidRPr="00535D05">
        <w:rPr>
          <w:rFonts w:cs="Arial"/>
          <w:sz w:val="24"/>
          <w:szCs w:val="24"/>
          <w:lang w:val="ru-RU"/>
        </w:rPr>
        <w:t>„Електропривреда Србије“ Београд по Позиву за подношење понуда објављеном на Порталу јавних набавки и интернет ст</w:t>
      </w:r>
      <w:r w:rsidR="00A9075D">
        <w:rPr>
          <w:rFonts w:cs="Arial"/>
          <w:sz w:val="24"/>
          <w:szCs w:val="24"/>
          <w:lang w:val="ru-RU"/>
        </w:rPr>
        <w:t>раници Наручиоца дана _______</w:t>
      </w:r>
      <w:r w:rsidR="009E6CEC">
        <w:rPr>
          <w:rFonts w:cs="Arial"/>
          <w:sz w:val="24"/>
          <w:szCs w:val="24"/>
          <w:lang w:val="ru-RU"/>
        </w:rPr>
        <w:t>.2017</w:t>
      </w:r>
      <w:r w:rsidR="00535D05" w:rsidRPr="00535D05">
        <w:rPr>
          <w:rFonts w:cs="Arial"/>
          <w:sz w:val="24"/>
          <w:szCs w:val="24"/>
          <w:lang w:val="ru-RU"/>
        </w:rPr>
        <w:t>. године, поднео независно, без договора са другим понуђачима или заинтересованим лицима.</w:t>
      </w:r>
    </w:p>
    <w:p w14:paraId="67C58489" w14:textId="77777777" w:rsidR="00250DFB" w:rsidRDefault="00250DFB" w:rsidP="00250DFB">
      <w:pPr>
        <w:jc w:val="left"/>
        <w:rPr>
          <w:rFonts w:cs="Arial"/>
          <w:sz w:val="24"/>
          <w:szCs w:val="24"/>
          <w:lang w:val="ru-RU"/>
        </w:rPr>
      </w:pPr>
    </w:p>
    <w:p w14:paraId="25044464" w14:textId="77777777" w:rsidR="009E6CEC" w:rsidRPr="00535D05" w:rsidRDefault="009E6CEC" w:rsidP="00250DFB">
      <w:pPr>
        <w:jc w:val="left"/>
        <w:rPr>
          <w:rFonts w:cs="Arial"/>
          <w:sz w:val="24"/>
          <w:szCs w:val="24"/>
          <w:lang w:val="ru-RU"/>
        </w:rPr>
      </w:pPr>
    </w:p>
    <w:tbl>
      <w:tblPr>
        <w:tblW w:w="9000" w:type="dxa"/>
        <w:jc w:val="center"/>
        <w:tblLayout w:type="fixed"/>
        <w:tblLook w:val="0000" w:firstRow="0" w:lastRow="0" w:firstColumn="0" w:lastColumn="0" w:noHBand="0" w:noVBand="0"/>
      </w:tblPr>
      <w:tblGrid>
        <w:gridCol w:w="3162"/>
        <w:gridCol w:w="2127"/>
        <w:gridCol w:w="3711"/>
      </w:tblGrid>
      <w:tr w:rsidR="009E6CEC" w:rsidRPr="009E6CEC" w14:paraId="046A19FC" w14:textId="77777777" w:rsidTr="009E6CEC">
        <w:trPr>
          <w:jc w:val="center"/>
        </w:trPr>
        <w:tc>
          <w:tcPr>
            <w:tcW w:w="3162" w:type="dxa"/>
          </w:tcPr>
          <w:p w14:paraId="411C66CE" w14:textId="62439FE5" w:rsidR="009E6CEC" w:rsidRPr="009E6CEC" w:rsidRDefault="009E6CEC" w:rsidP="009E6CEC">
            <w:pPr>
              <w:spacing w:before="0"/>
              <w:jc w:val="center"/>
              <w:rPr>
                <w:rFonts w:cs="Arial"/>
                <w:sz w:val="24"/>
                <w:szCs w:val="24"/>
              </w:rPr>
            </w:pPr>
            <w:r w:rsidRPr="009E6CEC">
              <w:rPr>
                <w:rFonts w:cs="Arial"/>
                <w:sz w:val="24"/>
                <w:szCs w:val="24"/>
              </w:rPr>
              <w:t>Датум</w:t>
            </w:r>
          </w:p>
        </w:tc>
        <w:tc>
          <w:tcPr>
            <w:tcW w:w="2127" w:type="dxa"/>
          </w:tcPr>
          <w:p w14:paraId="79A0C27A" w14:textId="77777777" w:rsidR="009E6CEC" w:rsidRPr="009E6CEC" w:rsidRDefault="009E6CEC" w:rsidP="009E6CEC">
            <w:pPr>
              <w:spacing w:before="0"/>
              <w:jc w:val="center"/>
              <w:rPr>
                <w:rFonts w:cs="Arial"/>
                <w:sz w:val="24"/>
                <w:szCs w:val="24"/>
                <w:lang w:val="ru-RU"/>
              </w:rPr>
            </w:pPr>
          </w:p>
        </w:tc>
        <w:tc>
          <w:tcPr>
            <w:tcW w:w="3711" w:type="dxa"/>
          </w:tcPr>
          <w:p w14:paraId="2751B3C3" w14:textId="77777777" w:rsidR="009E6CEC" w:rsidRPr="009E6CEC" w:rsidRDefault="009E6CEC" w:rsidP="009E6CEC">
            <w:pPr>
              <w:spacing w:before="0"/>
              <w:jc w:val="center"/>
              <w:rPr>
                <w:rFonts w:cs="Arial"/>
                <w:sz w:val="24"/>
                <w:szCs w:val="24"/>
                <w:lang w:val="sr-Cyrl-RS"/>
              </w:rPr>
            </w:pPr>
            <w:r w:rsidRPr="009E6CEC">
              <w:rPr>
                <w:rFonts w:cs="Arial"/>
                <w:sz w:val="24"/>
                <w:szCs w:val="24"/>
                <w:lang w:val="sr-Cyrl-CS"/>
              </w:rPr>
              <w:t>П</w:t>
            </w:r>
            <w:r w:rsidRPr="009E6CEC">
              <w:rPr>
                <w:rFonts w:cs="Arial"/>
                <w:sz w:val="24"/>
                <w:szCs w:val="24"/>
              </w:rPr>
              <w:t>онуђач/члан групе</w:t>
            </w:r>
          </w:p>
        </w:tc>
      </w:tr>
      <w:tr w:rsidR="009E6CEC" w:rsidRPr="009E6CEC" w14:paraId="628E8519" w14:textId="77777777" w:rsidTr="009E6CEC">
        <w:trPr>
          <w:jc w:val="center"/>
        </w:trPr>
        <w:tc>
          <w:tcPr>
            <w:tcW w:w="3162" w:type="dxa"/>
          </w:tcPr>
          <w:p w14:paraId="7573795D" w14:textId="77777777" w:rsidR="009E6CEC" w:rsidRPr="009E6CEC" w:rsidRDefault="009E6CEC" w:rsidP="009E6CEC">
            <w:pPr>
              <w:spacing w:before="0"/>
              <w:jc w:val="center"/>
              <w:rPr>
                <w:rFonts w:cs="Arial"/>
                <w:sz w:val="24"/>
                <w:szCs w:val="24"/>
              </w:rPr>
            </w:pPr>
          </w:p>
        </w:tc>
        <w:tc>
          <w:tcPr>
            <w:tcW w:w="2127" w:type="dxa"/>
          </w:tcPr>
          <w:p w14:paraId="6A03D40D" w14:textId="77777777" w:rsidR="009E6CEC" w:rsidRPr="009E6CEC" w:rsidRDefault="009E6CEC" w:rsidP="009E6CEC">
            <w:pPr>
              <w:spacing w:before="0"/>
              <w:jc w:val="center"/>
              <w:rPr>
                <w:rFonts w:cs="Arial"/>
                <w:sz w:val="24"/>
                <w:szCs w:val="24"/>
              </w:rPr>
            </w:pPr>
            <w:r w:rsidRPr="009E6CEC">
              <w:rPr>
                <w:rFonts w:cs="Arial"/>
                <w:sz w:val="24"/>
                <w:szCs w:val="24"/>
              </w:rPr>
              <w:t>М.П.</w:t>
            </w:r>
          </w:p>
        </w:tc>
        <w:tc>
          <w:tcPr>
            <w:tcW w:w="3711" w:type="dxa"/>
          </w:tcPr>
          <w:p w14:paraId="2FEAECE3" w14:textId="77777777" w:rsidR="009E6CEC" w:rsidRPr="009E6CEC" w:rsidRDefault="009E6CEC" w:rsidP="009E6CEC">
            <w:pPr>
              <w:spacing w:before="0"/>
              <w:jc w:val="center"/>
              <w:rPr>
                <w:rFonts w:cs="Arial"/>
                <w:sz w:val="24"/>
                <w:szCs w:val="24"/>
                <w:lang w:val="ru-RU"/>
              </w:rPr>
            </w:pPr>
          </w:p>
        </w:tc>
      </w:tr>
      <w:tr w:rsidR="009E6CEC" w:rsidRPr="009E6CEC" w14:paraId="63C794F3" w14:textId="77777777" w:rsidTr="009E6CEC">
        <w:trPr>
          <w:jc w:val="center"/>
        </w:trPr>
        <w:tc>
          <w:tcPr>
            <w:tcW w:w="3162" w:type="dxa"/>
            <w:tcBorders>
              <w:bottom w:val="single" w:sz="4" w:space="0" w:color="auto"/>
            </w:tcBorders>
          </w:tcPr>
          <w:p w14:paraId="1094F89C" w14:textId="77777777" w:rsidR="009E6CEC" w:rsidRPr="009E6CEC" w:rsidRDefault="009E6CEC" w:rsidP="009E6CEC">
            <w:pPr>
              <w:spacing w:before="0"/>
              <w:jc w:val="center"/>
              <w:rPr>
                <w:rFonts w:cs="Arial"/>
                <w:sz w:val="24"/>
                <w:szCs w:val="24"/>
              </w:rPr>
            </w:pPr>
          </w:p>
        </w:tc>
        <w:tc>
          <w:tcPr>
            <w:tcW w:w="2127" w:type="dxa"/>
          </w:tcPr>
          <w:p w14:paraId="3E123B0F" w14:textId="77777777" w:rsidR="009E6CEC" w:rsidRPr="009E6CEC" w:rsidRDefault="009E6CEC" w:rsidP="009E6CEC">
            <w:pPr>
              <w:spacing w:before="0"/>
              <w:jc w:val="center"/>
              <w:rPr>
                <w:rFonts w:cs="Arial"/>
                <w:sz w:val="24"/>
                <w:szCs w:val="24"/>
                <w:lang w:val="ru-RU"/>
              </w:rPr>
            </w:pPr>
          </w:p>
        </w:tc>
        <w:tc>
          <w:tcPr>
            <w:tcW w:w="3711" w:type="dxa"/>
            <w:tcBorders>
              <w:bottom w:val="single" w:sz="4" w:space="0" w:color="auto"/>
            </w:tcBorders>
          </w:tcPr>
          <w:p w14:paraId="5C7085BD" w14:textId="77777777" w:rsidR="009E6CEC" w:rsidRPr="009E6CEC" w:rsidRDefault="009E6CEC" w:rsidP="009E6CEC">
            <w:pPr>
              <w:spacing w:before="0"/>
              <w:jc w:val="center"/>
              <w:rPr>
                <w:rFonts w:cs="Arial"/>
                <w:sz w:val="24"/>
                <w:szCs w:val="24"/>
                <w:lang w:val="ru-RU"/>
              </w:rPr>
            </w:pPr>
          </w:p>
        </w:tc>
      </w:tr>
      <w:tr w:rsidR="009E6CEC" w:rsidRPr="009E6CEC" w14:paraId="6BCCA5DF" w14:textId="77777777" w:rsidTr="009E6CEC">
        <w:trPr>
          <w:trHeight w:val="389"/>
          <w:jc w:val="center"/>
        </w:trPr>
        <w:tc>
          <w:tcPr>
            <w:tcW w:w="3162" w:type="dxa"/>
            <w:tcBorders>
              <w:top w:val="single" w:sz="4" w:space="0" w:color="auto"/>
            </w:tcBorders>
          </w:tcPr>
          <w:p w14:paraId="7AAA20B1" w14:textId="77777777" w:rsidR="009E6CEC" w:rsidRPr="009E6CEC" w:rsidRDefault="009E6CEC" w:rsidP="009E6CEC">
            <w:pPr>
              <w:spacing w:before="0"/>
              <w:jc w:val="center"/>
              <w:rPr>
                <w:rFonts w:cs="Arial"/>
                <w:sz w:val="24"/>
                <w:szCs w:val="24"/>
              </w:rPr>
            </w:pPr>
          </w:p>
          <w:p w14:paraId="6BB50E26" w14:textId="77777777" w:rsidR="009E6CEC" w:rsidRPr="009E6CEC" w:rsidRDefault="009E6CEC" w:rsidP="009E6CEC">
            <w:pPr>
              <w:spacing w:before="0"/>
              <w:jc w:val="center"/>
              <w:rPr>
                <w:rFonts w:cs="Arial"/>
                <w:sz w:val="24"/>
                <w:szCs w:val="24"/>
              </w:rPr>
            </w:pPr>
          </w:p>
        </w:tc>
        <w:tc>
          <w:tcPr>
            <w:tcW w:w="2127" w:type="dxa"/>
          </w:tcPr>
          <w:p w14:paraId="1BECBEB8" w14:textId="77777777" w:rsidR="009E6CEC" w:rsidRPr="009E6CEC" w:rsidRDefault="009E6CEC" w:rsidP="009E6CEC">
            <w:pPr>
              <w:spacing w:before="0"/>
              <w:jc w:val="center"/>
              <w:rPr>
                <w:rFonts w:cs="Arial"/>
                <w:sz w:val="24"/>
                <w:szCs w:val="24"/>
                <w:lang w:val="ru-RU"/>
              </w:rPr>
            </w:pPr>
          </w:p>
        </w:tc>
        <w:tc>
          <w:tcPr>
            <w:tcW w:w="3711" w:type="dxa"/>
            <w:tcBorders>
              <w:top w:val="single" w:sz="4" w:space="0" w:color="auto"/>
            </w:tcBorders>
          </w:tcPr>
          <w:p w14:paraId="645D5682" w14:textId="77777777" w:rsidR="009E6CEC" w:rsidRPr="009E6CEC" w:rsidRDefault="009E6CEC" w:rsidP="009E6CEC">
            <w:pPr>
              <w:spacing w:before="0"/>
              <w:jc w:val="center"/>
              <w:rPr>
                <w:rFonts w:cs="Arial"/>
                <w:sz w:val="24"/>
                <w:szCs w:val="24"/>
                <w:lang w:val="ru-RU"/>
              </w:rPr>
            </w:pPr>
          </w:p>
        </w:tc>
      </w:tr>
    </w:tbl>
    <w:p w14:paraId="5191763C" w14:textId="77777777" w:rsidR="00343A18" w:rsidRDefault="00343A18" w:rsidP="00343A18">
      <w:pPr>
        <w:jc w:val="center"/>
        <w:rPr>
          <w:rFonts w:cs="Arial"/>
          <w:b/>
          <w:sz w:val="24"/>
          <w:szCs w:val="24"/>
          <w:lang w:val="ru-RU"/>
        </w:rPr>
      </w:pPr>
    </w:p>
    <w:p w14:paraId="2FC064DB" w14:textId="77777777" w:rsidR="009E6CEC" w:rsidRPr="00EC5BB4" w:rsidRDefault="009E6CEC" w:rsidP="00343A18">
      <w:pPr>
        <w:jc w:val="center"/>
        <w:rPr>
          <w:rFonts w:cs="Arial"/>
          <w:b/>
          <w:sz w:val="24"/>
          <w:szCs w:val="24"/>
          <w:lang w:val="ru-RU"/>
        </w:rPr>
      </w:pPr>
    </w:p>
    <w:p w14:paraId="5759EE2E" w14:textId="6415C229" w:rsidR="00A9075D" w:rsidRPr="00A9075D" w:rsidRDefault="00A9075D" w:rsidP="00250DFB">
      <w:pPr>
        <w:rPr>
          <w:rFonts w:cs="Arial"/>
          <w:b/>
          <w:i/>
          <w:sz w:val="20"/>
          <w:szCs w:val="20"/>
          <w:u w:val="single"/>
          <w:lang w:val="ru-RU"/>
        </w:rPr>
      </w:pPr>
      <w:r w:rsidRPr="00A9075D">
        <w:rPr>
          <w:rFonts w:cs="Arial"/>
          <w:b/>
          <w:i/>
          <w:sz w:val="20"/>
          <w:szCs w:val="20"/>
          <w:u w:val="single"/>
          <w:lang w:val="ru-RU"/>
        </w:rPr>
        <w:t>Напомена</w:t>
      </w:r>
    </w:p>
    <w:p w14:paraId="09B16A93" w14:textId="30133A52" w:rsidR="00250DFB" w:rsidRPr="00250DFB" w:rsidRDefault="00250DFB" w:rsidP="00250DFB">
      <w:pPr>
        <w:rPr>
          <w:rFonts w:cs="Arial"/>
          <w:i/>
          <w:sz w:val="20"/>
          <w:szCs w:val="20"/>
        </w:rPr>
      </w:pPr>
      <w:r w:rsidRPr="00250DFB">
        <w:rPr>
          <w:rFonts w:cs="Arial"/>
          <w:i/>
          <w:sz w:val="20"/>
          <w:szCs w:val="20"/>
        </w:rPr>
        <w:t>у</w:t>
      </w:r>
      <w:r w:rsidR="001B2163">
        <w:rPr>
          <w:rFonts w:cs="Arial"/>
          <w:i/>
          <w:sz w:val="20"/>
          <w:szCs w:val="20"/>
          <w:lang w:val="sr-Cyrl-RS"/>
        </w:rPr>
        <w:t xml:space="preserve"> </w:t>
      </w:r>
      <w:r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133E2FE0" w14:textId="77777777" w:rsidR="001B2163" w:rsidRDefault="001B2163" w:rsidP="00863B7C">
      <w:bookmarkStart w:id="249" w:name="_Toc442559928"/>
    </w:p>
    <w:p w14:paraId="17E492A1" w14:textId="77777777" w:rsidR="009E6CEC" w:rsidRPr="00863B7C" w:rsidRDefault="009E6CEC" w:rsidP="00863B7C"/>
    <w:p w14:paraId="6D6FEA32" w14:textId="6BFC36C4" w:rsidR="00343A18" w:rsidRPr="00EC5BB4" w:rsidRDefault="00343A18" w:rsidP="00343A18">
      <w:pPr>
        <w:pStyle w:val="KDObrazac"/>
        <w:spacing w:before="0"/>
        <w:rPr>
          <w:sz w:val="24"/>
          <w:szCs w:val="24"/>
        </w:rPr>
      </w:pPr>
      <w:r w:rsidRPr="00EC5BB4">
        <w:rPr>
          <w:sz w:val="24"/>
          <w:szCs w:val="24"/>
        </w:rPr>
        <w:lastRenderedPageBreak/>
        <w:t>О</w:t>
      </w:r>
      <w:bookmarkEnd w:id="249"/>
      <w:r w:rsidR="00A9075D">
        <w:rPr>
          <w:sz w:val="24"/>
          <w:szCs w:val="24"/>
        </w:rPr>
        <w:t>бразац 4</w:t>
      </w:r>
    </w:p>
    <w:p w14:paraId="79786B3C" w14:textId="77777777" w:rsidR="00343A18" w:rsidRPr="00EC5BB4" w:rsidRDefault="00343A18" w:rsidP="00343A18">
      <w:pPr>
        <w:pStyle w:val="KDParagraf"/>
        <w:spacing w:before="0"/>
        <w:rPr>
          <w:rFonts w:cs="Arial"/>
          <w:sz w:val="24"/>
          <w:szCs w:val="24"/>
        </w:rPr>
      </w:pPr>
    </w:p>
    <w:p w14:paraId="1BB6CC5E" w14:textId="77777777" w:rsidR="00343A18" w:rsidRPr="00EC5BB4" w:rsidRDefault="00343A18" w:rsidP="00343A18">
      <w:pPr>
        <w:pStyle w:val="KDParagraf"/>
        <w:spacing w:before="0"/>
        <w:rPr>
          <w:rFonts w:cs="Arial"/>
          <w:sz w:val="24"/>
          <w:szCs w:val="24"/>
        </w:rPr>
      </w:pPr>
    </w:p>
    <w:p w14:paraId="4ECAF775" w14:textId="77777777"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75B47FC" w14:textId="77777777" w:rsidR="00343A18" w:rsidRPr="00EC5BB4" w:rsidRDefault="00343A18" w:rsidP="00343A18">
      <w:pPr>
        <w:rPr>
          <w:rFonts w:cs="Arial"/>
          <w:sz w:val="24"/>
          <w:szCs w:val="24"/>
          <w:lang w:val="ru-RU"/>
        </w:rPr>
      </w:pP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4E2CED6A" w14:textId="77777777" w:rsidR="00343A18" w:rsidRPr="00781B02" w:rsidRDefault="00343A18" w:rsidP="00781B02"/>
    <w:p w14:paraId="2C9CC7A3" w14:textId="77777777" w:rsidR="00343A18" w:rsidRPr="00781B02" w:rsidRDefault="00343A18" w:rsidP="00781B02"/>
    <w:p w14:paraId="69395208" w14:textId="67749408" w:rsidR="00A9075D" w:rsidRPr="00A9075D" w:rsidRDefault="00535D05" w:rsidP="00F524C9">
      <w:pPr>
        <w:tabs>
          <w:tab w:val="left" w:pos="6028"/>
        </w:tabs>
        <w:autoSpaceDE w:val="0"/>
        <w:autoSpaceDN w:val="0"/>
        <w:adjustRightInd w:val="0"/>
        <w:rPr>
          <w:rFonts w:cs="Arial"/>
          <w:bCs/>
          <w:sz w:val="24"/>
          <w:szCs w:val="24"/>
          <w:lang w:val="sr-Cyrl-RS"/>
        </w:rPr>
      </w:pPr>
      <w:r w:rsidRPr="00535D05">
        <w:rPr>
          <w:rFonts w:cs="Arial"/>
          <w:sz w:val="24"/>
          <w:szCs w:val="24"/>
          <w:lang w:val="ru-RU"/>
        </w:rPr>
        <w:t>којом изричито наводимо да смо у свом досадашњем рад</w:t>
      </w:r>
      <w:r w:rsidR="00A9075D">
        <w:rPr>
          <w:rFonts w:cs="Arial"/>
          <w:sz w:val="24"/>
          <w:szCs w:val="24"/>
          <w:lang w:val="ru-RU"/>
        </w:rPr>
        <w:t>у и при састављању Понуде  број</w:t>
      </w:r>
      <w:r w:rsidRPr="00535D05">
        <w:rPr>
          <w:rFonts w:cs="Arial"/>
          <w:sz w:val="24"/>
          <w:szCs w:val="24"/>
          <w:lang w:val="ru-RU"/>
        </w:rPr>
        <w:t xml:space="preserve"> ______________ за јавну набавку </w:t>
      </w:r>
      <w:r w:rsidR="00A9075D">
        <w:rPr>
          <w:rFonts w:cs="Arial"/>
          <w:sz w:val="24"/>
          <w:szCs w:val="24"/>
          <w:lang w:val="ru-RU"/>
        </w:rPr>
        <w:t>услуге бр. ЈН/1000/0577/2017 -</w:t>
      </w:r>
      <w:r w:rsidRPr="00535D05">
        <w:rPr>
          <w:rFonts w:cs="Arial"/>
          <w:sz w:val="24"/>
          <w:szCs w:val="24"/>
          <w:lang w:val="ru-RU"/>
        </w:rPr>
        <w:t xml:space="preserve"> </w:t>
      </w:r>
      <w:r w:rsidR="000423A0">
        <w:rPr>
          <w:rFonts w:cs="Arial"/>
          <w:bCs/>
          <w:sz w:val="24"/>
          <w:szCs w:val="24"/>
          <w:lang w:val="sr-Cyrl-RS"/>
        </w:rPr>
        <w:t>Oдржавањe беспрекидног напајања у ТС 110/x kV и 35/x kV</w:t>
      </w:r>
      <w:r w:rsidR="009E6CEC">
        <w:rPr>
          <w:rFonts w:cs="Arial"/>
          <w:bCs/>
          <w:sz w:val="24"/>
          <w:szCs w:val="24"/>
          <w:lang w:val="sr-Cyrl-RS"/>
        </w:rPr>
        <w:t>“</w:t>
      </w:r>
      <w:r w:rsidR="00A9075D" w:rsidRPr="00A9075D">
        <w:t xml:space="preserve"> </w:t>
      </w:r>
      <w:r w:rsidR="00A9075D" w:rsidRPr="00A9075D">
        <w:rPr>
          <w:rFonts w:cs="Arial"/>
          <w:bCs/>
          <w:sz w:val="24"/>
          <w:szCs w:val="24"/>
          <w:lang w:val="sr-Cyrl-RS"/>
        </w:rPr>
        <w:t>за Партију бр.__________________________________________________________</w:t>
      </w:r>
      <w:r w:rsidR="00F524C9">
        <w:rPr>
          <w:rFonts w:cs="Arial"/>
          <w:bCs/>
          <w:sz w:val="24"/>
          <w:szCs w:val="24"/>
          <w:lang w:val="sr-Cyrl-RS"/>
        </w:rPr>
        <w:t>____</w:t>
      </w:r>
    </w:p>
    <w:p w14:paraId="15A380AC" w14:textId="485F225B" w:rsidR="00535D05" w:rsidRPr="00535D05" w:rsidRDefault="00F524C9" w:rsidP="00F524C9">
      <w:pPr>
        <w:tabs>
          <w:tab w:val="left" w:pos="6028"/>
        </w:tabs>
        <w:autoSpaceDE w:val="0"/>
        <w:autoSpaceDN w:val="0"/>
        <w:adjustRightInd w:val="0"/>
        <w:rPr>
          <w:rFonts w:cs="Arial"/>
          <w:sz w:val="24"/>
          <w:szCs w:val="24"/>
          <w:lang w:val="ru-RU"/>
        </w:rPr>
      </w:pPr>
      <w:r>
        <w:rPr>
          <w:rFonts w:cs="Arial"/>
          <w:bCs/>
          <w:sz w:val="24"/>
          <w:szCs w:val="24"/>
          <w:lang w:val="sr-Cyrl-RS"/>
        </w:rPr>
        <w:t>(уписати број и назив</w:t>
      </w:r>
      <w:r w:rsidR="00A9075D" w:rsidRPr="00A9075D">
        <w:rPr>
          <w:rFonts w:cs="Arial"/>
          <w:bCs/>
          <w:sz w:val="24"/>
          <w:szCs w:val="24"/>
          <w:lang w:val="sr-Cyrl-RS"/>
        </w:rPr>
        <w:t xml:space="preserve"> партије за коју се подноси понуда)</w:t>
      </w:r>
      <w:r w:rsidR="00A9075D">
        <w:rPr>
          <w:rFonts w:cs="Arial"/>
          <w:bCs/>
          <w:sz w:val="24"/>
          <w:szCs w:val="24"/>
          <w:lang w:val="sr-Cyrl-RS"/>
        </w:rPr>
        <w:t xml:space="preserve"> </w:t>
      </w:r>
      <w:r w:rsidR="009E6CEC">
        <w:rPr>
          <w:rFonts w:cs="Arial"/>
          <w:bCs/>
          <w:sz w:val="24"/>
          <w:szCs w:val="24"/>
          <w:lang w:val="sr-Cyrl-RS"/>
        </w:rPr>
        <w:t>,</w:t>
      </w:r>
      <w:r w:rsidR="00535D05" w:rsidRPr="00535D05">
        <w:rPr>
          <w:rFonts w:cs="Arial"/>
          <w:sz w:val="24"/>
          <w:szCs w:val="24"/>
          <w:lang w:val="ru-RU"/>
        </w:rPr>
        <w:t xml:space="preserve"> у отв</w:t>
      </w:r>
      <w:r w:rsidR="009E6CEC">
        <w:rPr>
          <w:rFonts w:cs="Arial"/>
          <w:sz w:val="24"/>
          <w:szCs w:val="24"/>
          <w:lang w:val="ru-RU"/>
        </w:rPr>
        <w:t>ореном поступку ради закључења О</w:t>
      </w:r>
      <w:r w:rsidR="00535D05" w:rsidRPr="00535D05">
        <w:rPr>
          <w:rFonts w:cs="Arial"/>
          <w:sz w:val="24"/>
          <w:szCs w:val="24"/>
          <w:lang w:val="ru-RU"/>
        </w:rPr>
        <w:t>квирног споразума са једним</w:t>
      </w:r>
      <w:r w:rsidR="00535D05" w:rsidRPr="00535D05">
        <w:rPr>
          <w:rFonts w:cs="Arial"/>
          <w:color w:val="00B0F0"/>
          <w:sz w:val="24"/>
          <w:szCs w:val="24"/>
          <w:lang w:val="ru-RU"/>
        </w:rPr>
        <w:t xml:space="preserve"> </w:t>
      </w:r>
      <w:r w:rsidR="00535D05">
        <w:rPr>
          <w:rFonts w:cs="Arial"/>
          <w:sz w:val="24"/>
          <w:szCs w:val="24"/>
          <w:lang w:val="ru-RU"/>
        </w:rPr>
        <w:t>понуђачем</w:t>
      </w:r>
      <w:r w:rsidR="00535D05" w:rsidRPr="00535D05">
        <w:rPr>
          <w:rFonts w:cs="Arial"/>
          <w:color w:val="00B0F0"/>
          <w:sz w:val="24"/>
          <w:szCs w:val="24"/>
          <w:lang w:val="ru-RU"/>
        </w:rPr>
        <w:t xml:space="preserve"> </w:t>
      </w:r>
      <w:r w:rsidR="00535D05" w:rsidRPr="00535D05">
        <w:rPr>
          <w:rFonts w:cs="Arial"/>
          <w:sz w:val="24"/>
          <w:szCs w:val="24"/>
          <w:lang w:val="ru-RU"/>
        </w:rPr>
        <w:t xml:space="preserve">на </w:t>
      </w:r>
      <w:r w:rsidR="00DC06C6">
        <w:rPr>
          <w:rFonts w:cs="Arial"/>
          <w:sz w:val="24"/>
          <w:szCs w:val="24"/>
          <w:lang w:val="ru-RU"/>
        </w:rPr>
        <w:t xml:space="preserve">период до </w:t>
      </w:r>
      <w:r>
        <w:rPr>
          <w:rFonts w:cs="Arial"/>
          <w:sz w:val="24"/>
          <w:szCs w:val="24"/>
          <w:lang w:val="ru-RU"/>
        </w:rPr>
        <w:t>две године</w:t>
      </w:r>
      <w:r w:rsidR="009E6CEC">
        <w:rPr>
          <w:rFonts w:cs="Arial"/>
          <w:sz w:val="24"/>
          <w:szCs w:val="24"/>
          <w:lang w:val="ru-RU"/>
        </w:rPr>
        <w:t>,</w:t>
      </w:r>
      <w:r w:rsidR="00535D05"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319F0086" w14:textId="77777777" w:rsidR="00343A18" w:rsidRPr="00EC5BB4" w:rsidRDefault="00343A18" w:rsidP="008C739A">
      <w:pPr>
        <w:tabs>
          <w:tab w:val="left" w:pos="6028"/>
        </w:tabs>
        <w:autoSpaceDE w:val="0"/>
        <w:autoSpaceDN w:val="0"/>
        <w:adjustRightInd w:val="0"/>
        <w:rPr>
          <w:rFonts w:eastAsia="Calibri" w:cs="Arial"/>
          <w:bCs/>
          <w:iCs/>
          <w:sz w:val="24"/>
          <w:szCs w:val="24"/>
        </w:rPr>
      </w:pPr>
    </w:p>
    <w:tbl>
      <w:tblPr>
        <w:tblW w:w="8501" w:type="dxa"/>
        <w:jc w:val="center"/>
        <w:tblLayout w:type="fixed"/>
        <w:tblLook w:val="0000" w:firstRow="0" w:lastRow="0" w:firstColumn="0" w:lastColumn="0" w:noHBand="0" w:noVBand="0"/>
      </w:tblPr>
      <w:tblGrid>
        <w:gridCol w:w="2352"/>
        <w:gridCol w:w="2127"/>
        <w:gridCol w:w="4022"/>
      </w:tblGrid>
      <w:tr w:rsidR="00343A18" w:rsidRPr="00EC5BB4" w14:paraId="71D32E21" w14:textId="77777777" w:rsidTr="008C739A">
        <w:trPr>
          <w:jc w:val="center"/>
        </w:trPr>
        <w:tc>
          <w:tcPr>
            <w:tcW w:w="2352" w:type="dxa"/>
          </w:tcPr>
          <w:p w14:paraId="3BE3D1AC" w14:textId="04B5DEB2"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BC01DC">
            <w:pPr>
              <w:spacing w:before="0"/>
              <w:jc w:val="center"/>
              <w:rPr>
                <w:rFonts w:cs="Arial"/>
                <w:sz w:val="24"/>
                <w:szCs w:val="24"/>
                <w:lang w:val="ru-RU"/>
              </w:rPr>
            </w:pPr>
          </w:p>
        </w:tc>
        <w:tc>
          <w:tcPr>
            <w:tcW w:w="4022" w:type="dxa"/>
          </w:tcPr>
          <w:p w14:paraId="5938C465" w14:textId="68FE8D72"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14:paraId="23B78DB4" w14:textId="77777777" w:rsidTr="008C739A">
        <w:trPr>
          <w:jc w:val="center"/>
        </w:trPr>
        <w:tc>
          <w:tcPr>
            <w:tcW w:w="2352" w:type="dxa"/>
          </w:tcPr>
          <w:p w14:paraId="4D9DA737" w14:textId="77777777" w:rsidR="00343A18" w:rsidRPr="00EC5BB4" w:rsidRDefault="00343A18" w:rsidP="00BC01DC">
            <w:pPr>
              <w:spacing w:before="0"/>
              <w:jc w:val="center"/>
              <w:rPr>
                <w:rFonts w:cs="Arial"/>
                <w:sz w:val="24"/>
                <w:szCs w:val="24"/>
              </w:rPr>
            </w:pPr>
          </w:p>
        </w:tc>
        <w:tc>
          <w:tcPr>
            <w:tcW w:w="2127" w:type="dxa"/>
          </w:tcPr>
          <w:p w14:paraId="3424D3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CB2783" w14:textId="77777777" w:rsidR="00343A18" w:rsidRPr="00EC5BB4" w:rsidRDefault="00343A18" w:rsidP="00BC01DC">
            <w:pPr>
              <w:spacing w:before="0"/>
              <w:jc w:val="center"/>
              <w:rPr>
                <w:rFonts w:cs="Arial"/>
                <w:sz w:val="24"/>
                <w:szCs w:val="24"/>
                <w:lang w:val="ru-RU"/>
              </w:rPr>
            </w:pPr>
          </w:p>
        </w:tc>
      </w:tr>
      <w:tr w:rsidR="00343A18" w:rsidRPr="00EC5BB4" w14:paraId="76A3D0BB" w14:textId="77777777" w:rsidTr="008C739A">
        <w:trPr>
          <w:jc w:val="center"/>
        </w:trPr>
        <w:tc>
          <w:tcPr>
            <w:tcW w:w="2352" w:type="dxa"/>
            <w:tcBorders>
              <w:bottom w:val="single" w:sz="4" w:space="0" w:color="auto"/>
            </w:tcBorders>
          </w:tcPr>
          <w:p w14:paraId="53C4064F" w14:textId="77777777" w:rsidR="00343A18" w:rsidRPr="00EC5BB4" w:rsidRDefault="00343A18" w:rsidP="00BC01DC">
            <w:pPr>
              <w:spacing w:before="0"/>
              <w:jc w:val="center"/>
              <w:rPr>
                <w:rFonts w:cs="Arial"/>
                <w:sz w:val="24"/>
                <w:szCs w:val="24"/>
              </w:rPr>
            </w:pPr>
          </w:p>
        </w:tc>
        <w:tc>
          <w:tcPr>
            <w:tcW w:w="2127" w:type="dxa"/>
          </w:tcPr>
          <w:p w14:paraId="2232EF5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EC5BB4" w:rsidRDefault="00343A18" w:rsidP="00BC01DC">
            <w:pPr>
              <w:spacing w:before="0"/>
              <w:jc w:val="center"/>
              <w:rPr>
                <w:rFonts w:cs="Arial"/>
                <w:sz w:val="24"/>
                <w:szCs w:val="24"/>
                <w:lang w:val="ru-RU"/>
              </w:rPr>
            </w:pPr>
          </w:p>
        </w:tc>
      </w:tr>
      <w:tr w:rsidR="00343A18" w:rsidRPr="00EC5BB4" w14:paraId="67805380" w14:textId="77777777" w:rsidTr="008C739A">
        <w:trPr>
          <w:trHeight w:val="389"/>
          <w:jc w:val="center"/>
        </w:trPr>
        <w:tc>
          <w:tcPr>
            <w:tcW w:w="2352" w:type="dxa"/>
            <w:tcBorders>
              <w:top w:val="single" w:sz="4" w:space="0" w:color="auto"/>
            </w:tcBorders>
          </w:tcPr>
          <w:p w14:paraId="058B91B8" w14:textId="77777777" w:rsidR="00343A18" w:rsidRPr="00EC5BB4" w:rsidRDefault="00343A18" w:rsidP="00BC01DC">
            <w:pPr>
              <w:spacing w:before="0"/>
              <w:jc w:val="center"/>
              <w:rPr>
                <w:rFonts w:cs="Arial"/>
                <w:sz w:val="24"/>
                <w:szCs w:val="24"/>
              </w:rPr>
            </w:pPr>
          </w:p>
          <w:p w14:paraId="5661F604" w14:textId="77777777" w:rsidR="00343A18" w:rsidRPr="00EC5BB4" w:rsidRDefault="00343A18" w:rsidP="00BC01DC">
            <w:pPr>
              <w:spacing w:before="0"/>
              <w:jc w:val="center"/>
              <w:rPr>
                <w:rFonts w:cs="Arial"/>
                <w:sz w:val="24"/>
                <w:szCs w:val="24"/>
              </w:rPr>
            </w:pPr>
          </w:p>
        </w:tc>
        <w:tc>
          <w:tcPr>
            <w:tcW w:w="2127" w:type="dxa"/>
          </w:tcPr>
          <w:p w14:paraId="0727DDC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EC5BB4" w:rsidRDefault="00343A18" w:rsidP="00BC01DC">
            <w:pPr>
              <w:spacing w:before="0"/>
              <w:jc w:val="center"/>
              <w:rPr>
                <w:rFonts w:cs="Arial"/>
                <w:sz w:val="24"/>
                <w:szCs w:val="24"/>
                <w:lang w:val="ru-RU"/>
              </w:rPr>
            </w:pPr>
          </w:p>
        </w:tc>
      </w:tr>
    </w:tbl>
    <w:p w14:paraId="5ECEE6B3" w14:textId="77777777" w:rsidR="008C739A" w:rsidRDefault="008C739A" w:rsidP="00343A18">
      <w:pPr>
        <w:rPr>
          <w:rFonts w:cs="Arial"/>
          <w:b/>
          <w:i/>
          <w:sz w:val="20"/>
          <w:szCs w:val="20"/>
        </w:rPr>
      </w:pPr>
    </w:p>
    <w:p w14:paraId="42753BEA" w14:textId="77777777" w:rsidR="008C739A" w:rsidRDefault="008C739A" w:rsidP="00343A18">
      <w:pPr>
        <w:rPr>
          <w:rFonts w:cs="Arial"/>
          <w:b/>
          <w:i/>
          <w:sz w:val="20"/>
          <w:szCs w:val="20"/>
        </w:rPr>
      </w:pPr>
    </w:p>
    <w:p w14:paraId="26886683" w14:textId="77777777" w:rsidR="008C739A" w:rsidRDefault="008C739A" w:rsidP="00343A18">
      <w:pPr>
        <w:rPr>
          <w:rFonts w:cs="Arial"/>
          <w:b/>
          <w:i/>
          <w:sz w:val="20"/>
          <w:szCs w:val="20"/>
        </w:rPr>
      </w:pPr>
    </w:p>
    <w:p w14:paraId="3C30B32E" w14:textId="77777777" w:rsidR="00F524C9" w:rsidRPr="00F524C9" w:rsidRDefault="00343A18" w:rsidP="008C739A">
      <w:pPr>
        <w:ind w:left="270"/>
        <w:rPr>
          <w:rFonts w:cs="Arial"/>
          <w:b/>
          <w:i/>
          <w:sz w:val="20"/>
          <w:szCs w:val="20"/>
          <w:u w:val="single"/>
        </w:rPr>
      </w:pPr>
      <w:r w:rsidRPr="00F524C9">
        <w:rPr>
          <w:rFonts w:cs="Arial"/>
          <w:b/>
          <w:i/>
          <w:sz w:val="20"/>
          <w:szCs w:val="20"/>
          <w:u w:val="single"/>
        </w:rPr>
        <w:t>Напомена</w:t>
      </w:r>
    </w:p>
    <w:p w14:paraId="41103BED" w14:textId="3356C8D9" w:rsidR="00343A18" w:rsidRPr="0042687E" w:rsidRDefault="00343A18" w:rsidP="008C739A">
      <w:pPr>
        <w:ind w:left="270"/>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D7D88D" w14:textId="77777777" w:rsidR="00343A18" w:rsidRPr="0042687E" w:rsidRDefault="00343A18" w:rsidP="008C739A">
      <w:pPr>
        <w:ind w:left="270"/>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9B70D0" w14:textId="77777777" w:rsidR="00343A18" w:rsidRPr="0042687E" w:rsidRDefault="00343A18" w:rsidP="008C739A">
      <w:pPr>
        <w:ind w:left="270"/>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343C25E" w14:textId="77777777" w:rsidR="00343A18" w:rsidRPr="00781B02" w:rsidRDefault="00343A18" w:rsidP="008C739A">
      <w:pPr>
        <w:ind w:left="270"/>
      </w:pPr>
    </w:p>
    <w:p w14:paraId="59844BB7" w14:textId="77777777" w:rsidR="000F683D" w:rsidRPr="00781B02" w:rsidRDefault="000F683D" w:rsidP="008C739A">
      <w:pPr>
        <w:ind w:left="270"/>
      </w:pPr>
    </w:p>
    <w:p w14:paraId="0F1BDBED" w14:textId="77777777" w:rsidR="000F683D" w:rsidRPr="00781B02" w:rsidRDefault="000F683D" w:rsidP="00781B02"/>
    <w:p w14:paraId="48813A03" w14:textId="77777777" w:rsidR="00805893" w:rsidRDefault="00805893" w:rsidP="008C739A">
      <w:bookmarkStart w:id="251" w:name="_Toc442559942"/>
    </w:p>
    <w:p w14:paraId="244F4CF1" w14:textId="77777777" w:rsidR="00F524C9" w:rsidRDefault="00F524C9" w:rsidP="008C739A"/>
    <w:p w14:paraId="6C9C5511" w14:textId="48287DD0" w:rsidR="00F524C9" w:rsidRPr="00F524C9" w:rsidRDefault="00D80F8C" w:rsidP="00F524C9">
      <w:pPr>
        <w:ind w:right="-752"/>
        <w:jc w:val="right"/>
        <w:outlineLvl w:val="1"/>
        <w:rPr>
          <w:rFonts w:cs="Arial"/>
          <w:b/>
          <w:sz w:val="24"/>
          <w:lang w:val="sr-Cyrl-RS"/>
        </w:rPr>
      </w:pPr>
      <w:r>
        <w:rPr>
          <w:rFonts w:cs="Arial"/>
          <w:b/>
          <w:sz w:val="24"/>
        </w:rPr>
        <w:lastRenderedPageBreak/>
        <w:t>Образац 5</w:t>
      </w:r>
    </w:p>
    <w:p w14:paraId="44786FB3" w14:textId="21367E6C" w:rsidR="00F524C9" w:rsidRPr="00F524C9" w:rsidRDefault="00F524C9" w:rsidP="00F524C9">
      <w:pPr>
        <w:ind w:right="404"/>
        <w:jc w:val="center"/>
        <w:rPr>
          <w:rFonts w:cs="Arial"/>
          <w:b/>
          <w:sz w:val="24"/>
          <w:szCs w:val="24"/>
        </w:rPr>
      </w:pPr>
      <w:bookmarkStart w:id="252" w:name="_Toc442559941"/>
      <w:r w:rsidRPr="00F524C9">
        <w:rPr>
          <w:rFonts w:cs="Arial"/>
          <w:b/>
          <w:sz w:val="24"/>
          <w:szCs w:val="24"/>
        </w:rPr>
        <w:t>СПИСАК</w:t>
      </w:r>
      <w:r w:rsidRPr="00F524C9">
        <w:rPr>
          <w:rFonts w:cs="Arial"/>
          <w:b/>
          <w:sz w:val="24"/>
          <w:szCs w:val="24"/>
          <w:lang w:val="sr-Cyrl-RS"/>
        </w:rPr>
        <w:t xml:space="preserve"> </w:t>
      </w:r>
      <w:r>
        <w:rPr>
          <w:rFonts w:cs="Arial"/>
          <w:b/>
          <w:sz w:val="24"/>
          <w:szCs w:val="24"/>
          <w:lang w:val="sr-Cyrl-RS"/>
        </w:rPr>
        <w:t>ИЗВРШЕНИХ УСЛУГА</w:t>
      </w:r>
      <w:r w:rsidRPr="00F524C9">
        <w:rPr>
          <w:rFonts w:cs="Arial"/>
          <w:b/>
          <w:sz w:val="24"/>
          <w:szCs w:val="24"/>
          <w:lang w:val="sr-Cyrl-RS"/>
        </w:rPr>
        <w:t xml:space="preserve"> </w:t>
      </w:r>
      <w:r w:rsidRPr="00F524C9">
        <w:rPr>
          <w:rFonts w:cs="Arial"/>
          <w:b/>
          <w:sz w:val="24"/>
          <w:szCs w:val="24"/>
        </w:rPr>
        <w:t>– СТРУЧНЕ РЕФЕРЕНЦЕ</w:t>
      </w:r>
    </w:p>
    <w:p w14:paraId="5B62100D" w14:textId="4F9DA67B" w:rsidR="00F524C9" w:rsidRPr="00F524C9" w:rsidRDefault="00F524C9" w:rsidP="00F524C9">
      <w:pPr>
        <w:spacing w:before="0"/>
        <w:ind w:left="-851" w:right="-896"/>
        <w:contextualSpacing/>
        <w:rPr>
          <w:rFonts w:cs="Arial"/>
          <w:sz w:val="24"/>
          <w:szCs w:val="24"/>
          <w:lang w:val="ru-RU"/>
        </w:rPr>
      </w:pPr>
      <w:r w:rsidRPr="00F524C9">
        <w:rPr>
          <w:rFonts w:cs="Arial"/>
          <w:sz w:val="24"/>
          <w:szCs w:val="24"/>
          <w:lang w:val="ru-RU"/>
        </w:rPr>
        <w:t xml:space="preserve">за последњих 5 пословних година </w:t>
      </w:r>
      <w:r w:rsidRPr="00F524C9">
        <w:rPr>
          <w:rFonts w:cs="Arial"/>
          <w:sz w:val="24"/>
          <w:szCs w:val="24"/>
          <w:lang w:val="sr-Cyrl-CS"/>
        </w:rPr>
        <w:t>до дана објављивања Позива за подношење пону</w:t>
      </w:r>
      <w:r w:rsidRPr="00F524C9">
        <w:rPr>
          <w:rFonts w:cs="Arial"/>
          <w:sz w:val="24"/>
          <w:szCs w:val="24"/>
          <w:lang w:val="sr-Cyrl-RS"/>
        </w:rPr>
        <w:t>да на</w:t>
      </w:r>
      <w:r w:rsidRPr="00F524C9">
        <w:rPr>
          <w:rFonts w:cs="Arial"/>
          <w:sz w:val="24"/>
          <w:szCs w:val="24"/>
        </w:rPr>
        <w:t xml:space="preserve"> Порталу јавних набавки</w:t>
      </w:r>
      <w:r w:rsidRPr="00F524C9">
        <w:rPr>
          <w:rFonts w:cs="Arial"/>
          <w:sz w:val="24"/>
          <w:szCs w:val="24"/>
          <w:lang w:val="ru-RU"/>
        </w:rPr>
        <w:t xml:space="preserve"> за </w:t>
      </w:r>
      <w:r>
        <w:rPr>
          <w:rFonts w:cs="Arial"/>
          <w:sz w:val="24"/>
          <w:szCs w:val="24"/>
          <w:lang w:val="ru-RU"/>
        </w:rPr>
        <w:t>извршене услуге које</w:t>
      </w:r>
      <w:r w:rsidRPr="00F524C9">
        <w:rPr>
          <w:rFonts w:cs="Arial"/>
          <w:sz w:val="24"/>
          <w:szCs w:val="24"/>
          <w:lang w:val="ru-RU"/>
        </w:rPr>
        <w:t xml:space="preserve"> </w:t>
      </w:r>
      <w:r>
        <w:rPr>
          <w:rFonts w:cs="Arial"/>
          <w:sz w:val="24"/>
          <w:szCs w:val="24"/>
          <w:lang w:val="ru-RU"/>
        </w:rPr>
        <w:t>су наведене</w:t>
      </w:r>
      <w:r w:rsidRPr="00F524C9">
        <w:rPr>
          <w:rFonts w:cs="Arial"/>
          <w:sz w:val="24"/>
          <w:szCs w:val="24"/>
          <w:lang w:val="ru-RU"/>
        </w:rPr>
        <w:t xml:space="preserve"> у техн</w:t>
      </w:r>
      <w:r>
        <w:rPr>
          <w:rFonts w:cs="Arial"/>
          <w:sz w:val="24"/>
          <w:szCs w:val="24"/>
          <w:lang w:val="ru-RU"/>
        </w:rPr>
        <w:t>ичкој спецификацији у тачки 3. к</w:t>
      </w:r>
      <w:r w:rsidRPr="00F524C9">
        <w:rPr>
          <w:rFonts w:cs="Arial"/>
          <w:sz w:val="24"/>
          <w:szCs w:val="24"/>
          <w:lang w:val="ru-RU"/>
        </w:rPr>
        <w:t>онкурсне документације</w:t>
      </w:r>
      <w:r>
        <w:rPr>
          <w:rFonts w:cs="Arial"/>
          <w:sz w:val="24"/>
          <w:szCs w:val="24"/>
          <w:lang w:val="ru-RU"/>
        </w:rPr>
        <w:t>.</w:t>
      </w:r>
    </w:p>
    <w:p w14:paraId="5C0E9D62" w14:textId="77777777" w:rsidR="00F524C9" w:rsidRPr="00F524C9" w:rsidRDefault="00F524C9" w:rsidP="00F524C9">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F524C9" w:rsidRPr="00F524C9" w14:paraId="22BF8AC8" w14:textId="77777777" w:rsidTr="00F524C9">
        <w:trPr>
          <w:trHeight w:val="1584"/>
        </w:trPr>
        <w:tc>
          <w:tcPr>
            <w:tcW w:w="313" w:type="pct"/>
            <w:shd w:val="clear" w:color="auto" w:fill="F2F2F2" w:themeFill="background1" w:themeFillShade="F2"/>
            <w:vAlign w:val="center"/>
          </w:tcPr>
          <w:p w14:paraId="37B8B090"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Ред.</w:t>
            </w:r>
          </w:p>
          <w:p w14:paraId="435A56BC" w14:textId="77777777" w:rsidR="00F524C9" w:rsidRPr="00F524C9" w:rsidRDefault="00F524C9" w:rsidP="00F524C9">
            <w:pPr>
              <w:spacing w:before="0"/>
              <w:jc w:val="center"/>
              <w:rPr>
                <w:rFonts w:eastAsia="Calibri" w:cs="Arial"/>
                <w:b/>
                <w:bCs/>
                <w:iCs/>
                <w:lang w:val="sr-Cyrl-RS"/>
              </w:rPr>
            </w:pPr>
            <w:r w:rsidRPr="00F524C9">
              <w:rPr>
                <w:rFonts w:eastAsia="Calibri" w:cs="Arial"/>
                <w:bCs/>
                <w:iCs/>
                <w:lang w:val="sr-Cyrl-RS"/>
              </w:rPr>
              <w:t>бр.</w:t>
            </w:r>
          </w:p>
        </w:tc>
        <w:tc>
          <w:tcPr>
            <w:tcW w:w="778" w:type="pct"/>
            <w:shd w:val="clear" w:color="auto" w:fill="F2F2F2" w:themeFill="background1" w:themeFillShade="F2"/>
            <w:vAlign w:val="center"/>
          </w:tcPr>
          <w:p w14:paraId="7BBE3CA4"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Наручилац</w:t>
            </w:r>
          </w:p>
        </w:tc>
        <w:tc>
          <w:tcPr>
            <w:tcW w:w="614" w:type="pct"/>
            <w:shd w:val="clear" w:color="auto" w:fill="F2F2F2" w:themeFill="background1" w:themeFillShade="F2"/>
            <w:vAlign w:val="center"/>
          </w:tcPr>
          <w:p w14:paraId="4C295152" w14:textId="77777777" w:rsidR="00F524C9" w:rsidRPr="00F524C9" w:rsidRDefault="00F524C9" w:rsidP="00F524C9">
            <w:pPr>
              <w:spacing w:before="0"/>
              <w:jc w:val="center"/>
              <w:rPr>
                <w:rFonts w:eastAsia="Calibri" w:cs="Arial"/>
                <w:b/>
                <w:bCs/>
                <w:iCs/>
              </w:rPr>
            </w:pPr>
            <w:r w:rsidRPr="00F524C9">
              <w:rPr>
                <w:rFonts w:eastAsia="Calibri" w:cs="Arial"/>
                <w:bCs/>
                <w:iCs/>
                <w:lang w:val="ru-RU"/>
              </w:rPr>
              <w:t>Лице за контакт</w:t>
            </w:r>
            <w:r w:rsidRPr="00F524C9">
              <w:rPr>
                <w:rFonts w:eastAsia="Calibri" w:cs="Arial"/>
                <w:bCs/>
                <w:iCs/>
              </w:rPr>
              <w:t xml:space="preserve"> и број телефона</w:t>
            </w:r>
          </w:p>
        </w:tc>
        <w:tc>
          <w:tcPr>
            <w:tcW w:w="1116" w:type="pct"/>
            <w:shd w:val="clear" w:color="auto" w:fill="F2F2F2" w:themeFill="background1" w:themeFillShade="F2"/>
            <w:vAlign w:val="center"/>
          </w:tcPr>
          <w:p w14:paraId="68218670" w14:textId="6BD98904"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 xml:space="preserve">Опис </w:t>
            </w:r>
            <w:r>
              <w:rPr>
                <w:rFonts w:eastAsia="Calibri" w:cs="Arial"/>
                <w:bCs/>
                <w:iCs/>
                <w:lang w:val="sr-Cyrl-RS"/>
              </w:rPr>
              <w:t>услуга</w:t>
            </w:r>
          </w:p>
        </w:tc>
        <w:tc>
          <w:tcPr>
            <w:tcW w:w="656" w:type="pct"/>
            <w:shd w:val="clear" w:color="auto" w:fill="F2F2F2" w:themeFill="background1" w:themeFillShade="F2"/>
            <w:vAlign w:val="center"/>
          </w:tcPr>
          <w:p w14:paraId="692F53BF" w14:textId="77777777" w:rsidR="00F524C9" w:rsidRPr="00F524C9" w:rsidRDefault="00F524C9" w:rsidP="00F524C9">
            <w:pPr>
              <w:spacing w:before="0"/>
              <w:jc w:val="center"/>
              <w:rPr>
                <w:rFonts w:eastAsia="Calibri" w:cs="Arial"/>
                <w:b/>
                <w:bCs/>
                <w:iCs/>
              </w:rPr>
            </w:pPr>
            <w:r w:rsidRPr="00F524C9">
              <w:rPr>
                <w:rFonts w:eastAsia="Calibri" w:cs="Arial"/>
                <w:bCs/>
                <w:iCs/>
              </w:rPr>
              <w:t>Број и датум закључења уговора</w:t>
            </w:r>
          </w:p>
        </w:tc>
        <w:tc>
          <w:tcPr>
            <w:tcW w:w="686" w:type="pct"/>
            <w:shd w:val="clear" w:color="auto" w:fill="F2F2F2" w:themeFill="background1" w:themeFillShade="F2"/>
            <w:vAlign w:val="center"/>
          </w:tcPr>
          <w:p w14:paraId="57ACB727" w14:textId="77777777" w:rsidR="00F524C9" w:rsidRPr="00F524C9" w:rsidRDefault="00F524C9" w:rsidP="00F524C9">
            <w:pPr>
              <w:spacing w:before="0"/>
              <w:jc w:val="center"/>
              <w:rPr>
                <w:rFonts w:eastAsia="Calibri" w:cs="Arial"/>
                <w:bCs/>
                <w:iCs/>
              </w:rPr>
            </w:pPr>
            <w:r w:rsidRPr="00F524C9">
              <w:rPr>
                <w:rFonts w:eastAsia="Calibri" w:cs="Arial"/>
                <w:bCs/>
                <w:iCs/>
                <w:lang w:val="sr-Cyrl-CS"/>
              </w:rPr>
              <w:t xml:space="preserve">Датум </w:t>
            </w:r>
            <w:r w:rsidRPr="00F524C9">
              <w:rPr>
                <w:rFonts w:eastAsia="Calibri" w:cs="Arial"/>
                <w:bCs/>
                <w:iCs/>
              </w:rPr>
              <w:t>реализације уговора</w:t>
            </w:r>
          </w:p>
        </w:tc>
        <w:tc>
          <w:tcPr>
            <w:tcW w:w="837" w:type="pct"/>
            <w:shd w:val="clear" w:color="auto" w:fill="F2F2F2" w:themeFill="background1" w:themeFillShade="F2"/>
            <w:vAlign w:val="center"/>
          </w:tcPr>
          <w:p w14:paraId="17FB3B2C" w14:textId="6E31F93A" w:rsidR="00F524C9" w:rsidRPr="00F524C9" w:rsidRDefault="00F524C9" w:rsidP="00F524C9">
            <w:pPr>
              <w:spacing w:before="0"/>
              <w:jc w:val="center"/>
              <w:rPr>
                <w:rFonts w:eastAsia="Calibri" w:cs="Arial"/>
                <w:bCs/>
                <w:iCs/>
              </w:rPr>
            </w:pPr>
            <w:r w:rsidRPr="00F524C9">
              <w:rPr>
                <w:rFonts w:eastAsia="Calibri" w:cs="Arial"/>
                <w:bCs/>
                <w:iCs/>
              </w:rPr>
              <w:t xml:space="preserve">Вредност </w:t>
            </w:r>
            <w:r>
              <w:rPr>
                <w:rFonts w:eastAsia="Calibri" w:cs="Arial"/>
                <w:bCs/>
                <w:iCs/>
                <w:lang w:val="sr-Cyrl-RS"/>
              </w:rPr>
              <w:t xml:space="preserve">извршених услуга </w:t>
            </w:r>
            <w:r w:rsidRPr="00F524C9">
              <w:rPr>
                <w:rFonts w:eastAsia="Calibri" w:cs="Arial"/>
                <w:bCs/>
                <w:iCs/>
              </w:rPr>
              <w:t>без ПДВ</w:t>
            </w:r>
          </w:p>
          <w:p w14:paraId="1C19BEF5"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(динара)</w:t>
            </w:r>
          </w:p>
        </w:tc>
      </w:tr>
      <w:tr w:rsidR="00F524C9" w:rsidRPr="00F524C9" w14:paraId="2AA3F73A" w14:textId="77777777" w:rsidTr="006F027A">
        <w:trPr>
          <w:trHeight w:val="1181"/>
        </w:trPr>
        <w:tc>
          <w:tcPr>
            <w:tcW w:w="313" w:type="pct"/>
            <w:shd w:val="clear" w:color="auto" w:fill="auto"/>
            <w:vAlign w:val="center"/>
          </w:tcPr>
          <w:p w14:paraId="293BE2F7" w14:textId="77777777" w:rsidR="00F524C9" w:rsidRPr="00F524C9" w:rsidRDefault="00F524C9" w:rsidP="006F027A">
            <w:pPr>
              <w:spacing w:before="0"/>
              <w:jc w:val="center"/>
              <w:rPr>
                <w:rFonts w:eastAsia="Calibri" w:cs="Arial"/>
                <w:bCs/>
                <w:iCs/>
              </w:rPr>
            </w:pPr>
          </w:p>
          <w:p w14:paraId="797EDC11" w14:textId="77777777" w:rsidR="00F524C9" w:rsidRPr="00F524C9" w:rsidRDefault="00F524C9" w:rsidP="006F027A">
            <w:pPr>
              <w:spacing w:before="0"/>
              <w:jc w:val="center"/>
              <w:rPr>
                <w:rFonts w:eastAsia="Calibri" w:cs="Arial"/>
                <w:bCs/>
                <w:iCs/>
              </w:rPr>
            </w:pPr>
            <w:r w:rsidRPr="00F524C9">
              <w:rPr>
                <w:rFonts w:eastAsia="Calibri" w:cs="Arial"/>
                <w:bCs/>
                <w:iCs/>
              </w:rPr>
              <w:t>1.</w:t>
            </w:r>
          </w:p>
        </w:tc>
        <w:tc>
          <w:tcPr>
            <w:tcW w:w="778" w:type="pct"/>
            <w:shd w:val="clear" w:color="auto" w:fill="auto"/>
          </w:tcPr>
          <w:p w14:paraId="12CD7D2D" w14:textId="77777777" w:rsidR="00F524C9" w:rsidRPr="00F524C9" w:rsidRDefault="00F524C9" w:rsidP="00F524C9">
            <w:pPr>
              <w:spacing w:before="0"/>
              <w:jc w:val="center"/>
              <w:rPr>
                <w:rFonts w:eastAsia="Calibri" w:cs="Arial"/>
                <w:b/>
                <w:bCs/>
                <w:iCs/>
              </w:rPr>
            </w:pPr>
          </w:p>
          <w:p w14:paraId="7047EAB5" w14:textId="77777777" w:rsidR="00F524C9" w:rsidRPr="00F524C9" w:rsidRDefault="00F524C9" w:rsidP="00F524C9">
            <w:pPr>
              <w:spacing w:before="0"/>
              <w:jc w:val="center"/>
              <w:rPr>
                <w:rFonts w:eastAsia="Calibri" w:cs="Arial"/>
                <w:b/>
                <w:bCs/>
                <w:iCs/>
              </w:rPr>
            </w:pPr>
          </w:p>
          <w:p w14:paraId="120406E9" w14:textId="77777777" w:rsidR="00F524C9" w:rsidRPr="00F524C9" w:rsidRDefault="00F524C9" w:rsidP="00F524C9">
            <w:pPr>
              <w:spacing w:before="0"/>
              <w:jc w:val="center"/>
              <w:rPr>
                <w:rFonts w:eastAsia="Calibri" w:cs="Arial"/>
                <w:b/>
                <w:bCs/>
                <w:iCs/>
              </w:rPr>
            </w:pPr>
          </w:p>
        </w:tc>
        <w:tc>
          <w:tcPr>
            <w:tcW w:w="614" w:type="pct"/>
            <w:shd w:val="clear" w:color="auto" w:fill="auto"/>
          </w:tcPr>
          <w:p w14:paraId="3F89D483" w14:textId="77777777" w:rsidR="00F524C9" w:rsidRPr="00F524C9" w:rsidRDefault="00F524C9" w:rsidP="00F524C9">
            <w:pPr>
              <w:spacing w:before="0"/>
              <w:jc w:val="center"/>
              <w:rPr>
                <w:rFonts w:eastAsia="Calibri" w:cs="Arial"/>
                <w:b/>
                <w:bCs/>
                <w:iCs/>
              </w:rPr>
            </w:pPr>
          </w:p>
        </w:tc>
        <w:tc>
          <w:tcPr>
            <w:tcW w:w="1116" w:type="pct"/>
          </w:tcPr>
          <w:p w14:paraId="25AA8473" w14:textId="77777777" w:rsidR="00F524C9" w:rsidRPr="00F524C9" w:rsidRDefault="00F524C9" w:rsidP="00F524C9">
            <w:pPr>
              <w:spacing w:before="0"/>
              <w:jc w:val="center"/>
              <w:rPr>
                <w:rFonts w:eastAsia="Calibri" w:cs="Arial"/>
                <w:b/>
                <w:bCs/>
                <w:iCs/>
              </w:rPr>
            </w:pPr>
          </w:p>
        </w:tc>
        <w:tc>
          <w:tcPr>
            <w:tcW w:w="656" w:type="pct"/>
            <w:shd w:val="clear" w:color="auto" w:fill="auto"/>
          </w:tcPr>
          <w:p w14:paraId="19A807F8" w14:textId="77777777" w:rsidR="00F524C9" w:rsidRPr="00F524C9" w:rsidRDefault="00F524C9" w:rsidP="00F524C9">
            <w:pPr>
              <w:spacing w:before="0"/>
              <w:jc w:val="center"/>
              <w:rPr>
                <w:rFonts w:eastAsia="Calibri" w:cs="Arial"/>
                <w:b/>
                <w:bCs/>
                <w:iCs/>
              </w:rPr>
            </w:pPr>
          </w:p>
        </w:tc>
        <w:tc>
          <w:tcPr>
            <w:tcW w:w="686" w:type="pct"/>
            <w:shd w:val="clear" w:color="auto" w:fill="auto"/>
          </w:tcPr>
          <w:p w14:paraId="5E4686EA" w14:textId="77777777" w:rsidR="00F524C9" w:rsidRPr="00F524C9" w:rsidRDefault="00F524C9" w:rsidP="00F524C9">
            <w:pPr>
              <w:spacing w:before="0"/>
              <w:jc w:val="center"/>
              <w:rPr>
                <w:rFonts w:eastAsia="Calibri" w:cs="Arial"/>
                <w:b/>
                <w:bCs/>
                <w:iCs/>
              </w:rPr>
            </w:pPr>
          </w:p>
        </w:tc>
        <w:tc>
          <w:tcPr>
            <w:tcW w:w="837" w:type="pct"/>
          </w:tcPr>
          <w:p w14:paraId="52B2A655" w14:textId="77777777" w:rsidR="00F524C9" w:rsidRPr="00F524C9" w:rsidRDefault="00F524C9" w:rsidP="00F524C9">
            <w:pPr>
              <w:spacing w:before="0"/>
              <w:jc w:val="center"/>
              <w:rPr>
                <w:rFonts w:eastAsia="Calibri" w:cs="Arial"/>
                <w:b/>
                <w:bCs/>
                <w:iCs/>
              </w:rPr>
            </w:pPr>
          </w:p>
        </w:tc>
      </w:tr>
      <w:tr w:rsidR="00F524C9" w:rsidRPr="00F524C9" w14:paraId="626C720B" w14:textId="77777777" w:rsidTr="006F027A">
        <w:trPr>
          <w:trHeight w:val="1204"/>
        </w:trPr>
        <w:tc>
          <w:tcPr>
            <w:tcW w:w="313" w:type="pct"/>
            <w:shd w:val="clear" w:color="auto" w:fill="auto"/>
            <w:vAlign w:val="center"/>
          </w:tcPr>
          <w:p w14:paraId="6F503892" w14:textId="77777777" w:rsidR="00F524C9" w:rsidRPr="00F524C9" w:rsidRDefault="00F524C9" w:rsidP="006F027A">
            <w:pPr>
              <w:spacing w:before="0"/>
              <w:jc w:val="center"/>
              <w:rPr>
                <w:rFonts w:eastAsia="Calibri" w:cs="Arial"/>
                <w:bCs/>
                <w:iCs/>
              </w:rPr>
            </w:pPr>
          </w:p>
          <w:p w14:paraId="73972455" w14:textId="77777777" w:rsidR="00F524C9" w:rsidRPr="00F524C9" w:rsidRDefault="00F524C9" w:rsidP="006F027A">
            <w:pPr>
              <w:spacing w:before="0"/>
              <w:jc w:val="center"/>
              <w:rPr>
                <w:rFonts w:eastAsia="Calibri" w:cs="Arial"/>
                <w:bCs/>
                <w:iCs/>
              </w:rPr>
            </w:pPr>
            <w:r w:rsidRPr="00F524C9">
              <w:rPr>
                <w:rFonts w:eastAsia="Calibri" w:cs="Arial"/>
                <w:bCs/>
                <w:iCs/>
              </w:rPr>
              <w:t>2.</w:t>
            </w:r>
          </w:p>
        </w:tc>
        <w:tc>
          <w:tcPr>
            <w:tcW w:w="778" w:type="pct"/>
            <w:shd w:val="clear" w:color="auto" w:fill="auto"/>
          </w:tcPr>
          <w:p w14:paraId="0859D548" w14:textId="77777777" w:rsidR="00F524C9" w:rsidRPr="00F524C9" w:rsidRDefault="00F524C9" w:rsidP="00F524C9">
            <w:pPr>
              <w:spacing w:before="0"/>
              <w:jc w:val="center"/>
              <w:rPr>
                <w:rFonts w:eastAsia="Calibri" w:cs="Arial"/>
                <w:b/>
                <w:bCs/>
                <w:iCs/>
              </w:rPr>
            </w:pPr>
          </w:p>
          <w:p w14:paraId="7957DD21" w14:textId="77777777" w:rsidR="00F524C9" w:rsidRPr="00F524C9" w:rsidRDefault="00F524C9" w:rsidP="00F524C9">
            <w:pPr>
              <w:spacing w:before="0"/>
              <w:jc w:val="center"/>
              <w:rPr>
                <w:rFonts w:eastAsia="Calibri" w:cs="Arial"/>
                <w:b/>
                <w:bCs/>
                <w:iCs/>
              </w:rPr>
            </w:pPr>
          </w:p>
          <w:p w14:paraId="3ACB411C" w14:textId="77777777" w:rsidR="00F524C9" w:rsidRPr="00F524C9" w:rsidRDefault="00F524C9" w:rsidP="00F524C9">
            <w:pPr>
              <w:spacing w:before="0"/>
              <w:jc w:val="center"/>
              <w:rPr>
                <w:rFonts w:eastAsia="Calibri" w:cs="Arial"/>
                <w:b/>
                <w:bCs/>
                <w:iCs/>
              </w:rPr>
            </w:pPr>
          </w:p>
        </w:tc>
        <w:tc>
          <w:tcPr>
            <w:tcW w:w="614" w:type="pct"/>
            <w:shd w:val="clear" w:color="auto" w:fill="auto"/>
          </w:tcPr>
          <w:p w14:paraId="228DAE68" w14:textId="77777777" w:rsidR="00F524C9" w:rsidRPr="00F524C9" w:rsidRDefault="00F524C9" w:rsidP="00F524C9">
            <w:pPr>
              <w:spacing w:before="0"/>
              <w:jc w:val="center"/>
              <w:rPr>
                <w:rFonts w:eastAsia="Calibri" w:cs="Arial"/>
                <w:b/>
                <w:bCs/>
                <w:iCs/>
              </w:rPr>
            </w:pPr>
          </w:p>
        </w:tc>
        <w:tc>
          <w:tcPr>
            <w:tcW w:w="1116" w:type="pct"/>
          </w:tcPr>
          <w:p w14:paraId="3068A074" w14:textId="77777777" w:rsidR="00F524C9" w:rsidRPr="00F524C9" w:rsidRDefault="00F524C9" w:rsidP="00F524C9">
            <w:pPr>
              <w:spacing w:before="0"/>
              <w:jc w:val="center"/>
              <w:rPr>
                <w:rFonts w:eastAsia="Calibri" w:cs="Arial"/>
                <w:b/>
                <w:bCs/>
                <w:iCs/>
              </w:rPr>
            </w:pPr>
          </w:p>
        </w:tc>
        <w:tc>
          <w:tcPr>
            <w:tcW w:w="656" w:type="pct"/>
            <w:shd w:val="clear" w:color="auto" w:fill="auto"/>
          </w:tcPr>
          <w:p w14:paraId="38E03F5C" w14:textId="77777777" w:rsidR="00F524C9" w:rsidRPr="00F524C9" w:rsidRDefault="00F524C9" w:rsidP="00F524C9">
            <w:pPr>
              <w:spacing w:before="0"/>
              <w:jc w:val="center"/>
              <w:rPr>
                <w:rFonts w:eastAsia="Calibri" w:cs="Arial"/>
                <w:b/>
                <w:bCs/>
                <w:iCs/>
              </w:rPr>
            </w:pPr>
          </w:p>
        </w:tc>
        <w:tc>
          <w:tcPr>
            <w:tcW w:w="686" w:type="pct"/>
            <w:shd w:val="clear" w:color="auto" w:fill="auto"/>
          </w:tcPr>
          <w:p w14:paraId="0DEB6F43" w14:textId="77777777" w:rsidR="00F524C9" w:rsidRPr="00F524C9" w:rsidRDefault="00F524C9" w:rsidP="00F524C9">
            <w:pPr>
              <w:spacing w:before="0"/>
              <w:jc w:val="center"/>
              <w:rPr>
                <w:rFonts w:eastAsia="Calibri" w:cs="Arial"/>
                <w:b/>
                <w:bCs/>
                <w:iCs/>
              </w:rPr>
            </w:pPr>
          </w:p>
        </w:tc>
        <w:tc>
          <w:tcPr>
            <w:tcW w:w="837" w:type="pct"/>
          </w:tcPr>
          <w:p w14:paraId="1C1811B8" w14:textId="77777777" w:rsidR="00F524C9" w:rsidRPr="00F524C9" w:rsidRDefault="00F524C9" w:rsidP="00F524C9">
            <w:pPr>
              <w:spacing w:before="0"/>
              <w:jc w:val="center"/>
              <w:rPr>
                <w:rFonts w:eastAsia="Calibri" w:cs="Arial"/>
                <w:b/>
                <w:bCs/>
                <w:iCs/>
              </w:rPr>
            </w:pPr>
          </w:p>
        </w:tc>
      </w:tr>
      <w:tr w:rsidR="00F524C9" w:rsidRPr="00F524C9" w14:paraId="0AAB008C" w14:textId="77777777" w:rsidTr="006F027A">
        <w:trPr>
          <w:trHeight w:val="1181"/>
        </w:trPr>
        <w:tc>
          <w:tcPr>
            <w:tcW w:w="313" w:type="pct"/>
            <w:shd w:val="clear" w:color="auto" w:fill="auto"/>
            <w:vAlign w:val="center"/>
          </w:tcPr>
          <w:p w14:paraId="756004A8" w14:textId="77777777" w:rsidR="00F524C9" w:rsidRPr="00F524C9" w:rsidRDefault="00F524C9" w:rsidP="006F027A">
            <w:pPr>
              <w:spacing w:before="0"/>
              <w:jc w:val="center"/>
              <w:rPr>
                <w:rFonts w:eastAsia="Calibri" w:cs="Arial"/>
                <w:bCs/>
                <w:iCs/>
              </w:rPr>
            </w:pPr>
          </w:p>
          <w:p w14:paraId="7F9F9A1D" w14:textId="77777777" w:rsidR="00F524C9" w:rsidRPr="00F524C9" w:rsidRDefault="00F524C9" w:rsidP="006F027A">
            <w:pPr>
              <w:spacing w:before="0"/>
              <w:jc w:val="center"/>
              <w:rPr>
                <w:rFonts w:eastAsia="Calibri" w:cs="Arial"/>
                <w:bCs/>
                <w:iCs/>
              </w:rPr>
            </w:pPr>
            <w:r w:rsidRPr="00F524C9">
              <w:rPr>
                <w:rFonts w:eastAsia="Calibri" w:cs="Arial"/>
                <w:bCs/>
                <w:iCs/>
              </w:rPr>
              <w:t>3.</w:t>
            </w:r>
          </w:p>
        </w:tc>
        <w:tc>
          <w:tcPr>
            <w:tcW w:w="778" w:type="pct"/>
            <w:shd w:val="clear" w:color="auto" w:fill="auto"/>
          </w:tcPr>
          <w:p w14:paraId="28E838C2" w14:textId="77777777" w:rsidR="00F524C9" w:rsidRPr="00F524C9" w:rsidRDefault="00F524C9" w:rsidP="00F524C9">
            <w:pPr>
              <w:spacing w:before="0"/>
              <w:jc w:val="center"/>
              <w:rPr>
                <w:rFonts w:eastAsia="Calibri" w:cs="Arial"/>
                <w:b/>
                <w:bCs/>
                <w:iCs/>
              </w:rPr>
            </w:pPr>
          </w:p>
          <w:p w14:paraId="6FD62571" w14:textId="77777777" w:rsidR="00F524C9" w:rsidRPr="00F524C9" w:rsidRDefault="00F524C9" w:rsidP="00F524C9">
            <w:pPr>
              <w:spacing w:before="0"/>
              <w:jc w:val="center"/>
              <w:rPr>
                <w:rFonts w:eastAsia="Calibri" w:cs="Arial"/>
                <w:b/>
                <w:bCs/>
                <w:iCs/>
              </w:rPr>
            </w:pPr>
          </w:p>
          <w:p w14:paraId="05675E62" w14:textId="77777777" w:rsidR="00F524C9" w:rsidRPr="00F524C9" w:rsidRDefault="00F524C9" w:rsidP="00F524C9">
            <w:pPr>
              <w:spacing w:before="0"/>
              <w:jc w:val="center"/>
              <w:rPr>
                <w:rFonts w:eastAsia="Calibri" w:cs="Arial"/>
                <w:b/>
                <w:bCs/>
                <w:iCs/>
              </w:rPr>
            </w:pPr>
          </w:p>
        </w:tc>
        <w:tc>
          <w:tcPr>
            <w:tcW w:w="614" w:type="pct"/>
            <w:shd w:val="clear" w:color="auto" w:fill="auto"/>
          </w:tcPr>
          <w:p w14:paraId="699C92AA" w14:textId="77777777" w:rsidR="00F524C9" w:rsidRPr="00F524C9" w:rsidRDefault="00F524C9" w:rsidP="00F524C9">
            <w:pPr>
              <w:spacing w:before="0"/>
              <w:jc w:val="center"/>
              <w:rPr>
                <w:rFonts w:eastAsia="Calibri" w:cs="Arial"/>
                <w:b/>
                <w:bCs/>
                <w:iCs/>
              </w:rPr>
            </w:pPr>
          </w:p>
        </w:tc>
        <w:tc>
          <w:tcPr>
            <w:tcW w:w="1116" w:type="pct"/>
          </w:tcPr>
          <w:p w14:paraId="36B38562" w14:textId="77777777" w:rsidR="00F524C9" w:rsidRPr="00F524C9" w:rsidRDefault="00F524C9" w:rsidP="00F524C9">
            <w:pPr>
              <w:spacing w:before="0"/>
              <w:jc w:val="center"/>
              <w:rPr>
                <w:rFonts w:eastAsia="Calibri" w:cs="Arial"/>
                <w:b/>
                <w:bCs/>
                <w:iCs/>
              </w:rPr>
            </w:pPr>
          </w:p>
        </w:tc>
        <w:tc>
          <w:tcPr>
            <w:tcW w:w="656" w:type="pct"/>
            <w:shd w:val="clear" w:color="auto" w:fill="auto"/>
          </w:tcPr>
          <w:p w14:paraId="2010E396" w14:textId="77777777" w:rsidR="00F524C9" w:rsidRPr="00F524C9" w:rsidRDefault="00F524C9" w:rsidP="00F524C9">
            <w:pPr>
              <w:spacing w:before="0"/>
              <w:jc w:val="center"/>
              <w:rPr>
                <w:rFonts w:eastAsia="Calibri" w:cs="Arial"/>
                <w:b/>
                <w:bCs/>
                <w:iCs/>
              </w:rPr>
            </w:pPr>
          </w:p>
        </w:tc>
        <w:tc>
          <w:tcPr>
            <w:tcW w:w="686" w:type="pct"/>
            <w:shd w:val="clear" w:color="auto" w:fill="auto"/>
          </w:tcPr>
          <w:p w14:paraId="42F7A2F2" w14:textId="77777777" w:rsidR="00F524C9" w:rsidRPr="00F524C9" w:rsidRDefault="00F524C9" w:rsidP="00F524C9">
            <w:pPr>
              <w:spacing w:before="0"/>
              <w:jc w:val="center"/>
              <w:rPr>
                <w:rFonts w:eastAsia="Calibri" w:cs="Arial"/>
                <w:b/>
                <w:bCs/>
                <w:iCs/>
              </w:rPr>
            </w:pPr>
          </w:p>
        </w:tc>
        <w:tc>
          <w:tcPr>
            <w:tcW w:w="837" w:type="pct"/>
          </w:tcPr>
          <w:p w14:paraId="3132F342" w14:textId="77777777" w:rsidR="00F524C9" w:rsidRPr="00F524C9" w:rsidRDefault="00F524C9" w:rsidP="00F524C9">
            <w:pPr>
              <w:spacing w:before="0"/>
              <w:jc w:val="center"/>
              <w:rPr>
                <w:rFonts w:eastAsia="Calibri" w:cs="Arial"/>
                <w:b/>
                <w:bCs/>
                <w:iCs/>
              </w:rPr>
            </w:pPr>
          </w:p>
        </w:tc>
      </w:tr>
      <w:tr w:rsidR="00F524C9" w:rsidRPr="00F524C9" w14:paraId="7D407D57" w14:textId="77777777" w:rsidTr="006F027A">
        <w:trPr>
          <w:trHeight w:val="1181"/>
        </w:trPr>
        <w:tc>
          <w:tcPr>
            <w:tcW w:w="313" w:type="pct"/>
            <w:shd w:val="clear" w:color="auto" w:fill="auto"/>
            <w:vAlign w:val="center"/>
          </w:tcPr>
          <w:p w14:paraId="5D40BEF8" w14:textId="77777777" w:rsidR="00F524C9" w:rsidRPr="00F524C9" w:rsidRDefault="00F524C9" w:rsidP="006F027A">
            <w:pPr>
              <w:spacing w:before="0"/>
              <w:jc w:val="center"/>
              <w:rPr>
                <w:rFonts w:eastAsia="Calibri" w:cs="Arial"/>
                <w:bCs/>
                <w:iCs/>
              </w:rPr>
            </w:pPr>
          </w:p>
          <w:p w14:paraId="17EB0E35" w14:textId="77777777" w:rsidR="00F524C9" w:rsidRPr="00F524C9" w:rsidRDefault="00F524C9" w:rsidP="006F027A">
            <w:pPr>
              <w:spacing w:before="0"/>
              <w:jc w:val="center"/>
              <w:rPr>
                <w:rFonts w:eastAsia="Calibri" w:cs="Arial"/>
                <w:bCs/>
                <w:iCs/>
              </w:rPr>
            </w:pPr>
            <w:r w:rsidRPr="00F524C9">
              <w:rPr>
                <w:rFonts w:eastAsia="Calibri" w:cs="Arial"/>
                <w:bCs/>
                <w:iCs/>
              </w:rPr>
              <w:t>4.</w:t>
            </w:r>
          </w:p>
        </w:tc>
        <w:tc>
          <w:tcPr>
            <w:tcW w:w="778" w:type="pct"/>
            <w:shd w:val="clear" w:color="auto" w:fill="auto"/>
          </w:tcPr>
          <w:p w14:paraId="2F8CC020" w14:textId="77777777" w:rsidR="00F524C9" w:rsidRPr="00F524C9" w:rsidRDefault="00F524C9" w:rsidP="00F524C9">
            <w:pPr>
              <w:spacing w:before="0"/>
              <w:jc w:val="center"/>
              <w:rPr>
                <w:rFonts w:eastAsia="Calibri" w:cs="Arial"/>
                <w:b/>
                <w:bCs/>
                <w:iCs/>
              </w:rPr>
            </w:pPr>
          </w:p>
          <w:p w14:paraId="45B3604B" w14:textId="77777777" w:rsidR="00F524C9" w:rsidRPr="00F524C9" w:rsidRDefault="00F524C9" w:rsidP="00F524C9">
            <w:pPr>
              <w:spacing w:before="0"/>
              <w:jc w:val="center"/>
              <w:rPr>
                <w:rFonts w:eastAsia="Calibri" w:cs="Arial"/>
                <w:b/>
                <w:bCs/>
                <w:iCs/>
              </w:rPr>
            </w:pPr>
          </w:p>
          <w:p w14:paraId="0D8200D4" w14:textId="77777777" w:rsidR="00F524C9" w:rsidRPr="00F524C9" w:rsidRDefault="00F524C9" w:rsidP="00F524C9">
            <w:pPr>
              <w:spacing w:before="0"/>
              <w:jc w:val="center"/>
              <w:rPr>
                <w:rFonts w:eastAsia="Calibri" w:cs="Arial"/>
                <w:b/>
                <w:bCs/>
                <w:iCs/>
              </w:rPr>
            </w:pPr>
          </w:p>
        </w:tc>
        <w:tc>
          <w:tcPr>
            <w:tcW w:w="614" w:type="pct"/>
            <w:shd w:val="clear" w:color="auto" w:fill="auto"/>
          </w:tcPr>
          <w:p w14:paraId="4F6687DA" w14:textId="77777777" w:rsidR="00F524C9" w:rsidRPr="00F524C9" w:rsidRDefault="00F524C9" w:rsidP="00F524C9">
            <w:pPr>
              <w:spacing w:before="0"/>
              <w:jc w:val="center"/>
              <w:rPr>
                <w:rFonts w:eastAsia="Calibri" w:cs="Arial"/>
                <w:b/>
                <w:bCs/>
                <w:iCs/>
              </w:rPr>
            </w:pPr>
          </w:p>
        </w:tc>
        <w:tc>
          <w:tcPr>
            <w:tcW w:w="1116" w:type="pct"/>
          </w:tcPr>
          <w:p w14:paraId="2B7690EF" w14:textId="77777777" w:rsidR="00F524C9" w:rsidRPr="00F524C9" w:rsidRDefault="00F524C9" w:rsidP="00F524C9">
            <w:pPr>
              <w:spacing w:before="0"/>
              <w:jc w:val="center"/>
              <w:rPr>
                <w:rFonts w:eastAsia="Calibri" w:cs="Arial"/>
                <w:b/>
                <w:bCs/>
                <w:iCs/>
              </w:rPr>
            </w:pPr>
          </w:p>
        </w:tc>
        <w:tc>
          <w:tcPr>
            <w:tcW w:w="656" w:type="pct"/>
            <w:shd w:val="clear" w:color="auto" w:fill="auto"/>
          </w:tcPr>
          <w:p w14:paraId="7EA2F963" w14:textId="77777777" w:rsidR="00F524C9" w:rsidRPr="00F524C9" w:rsidRDefault="00F524C9" w:rsidP="00F524C9">
            <w:pPr>
              <w:spacing w:before="0"/>
              <w:jc w:val="center"/>
              <w:rPr>
                <w:rFonts w:eastAsia="Calibri" w:cs="Arial"/>
                <w:b/>
                <w:bCs/>
                <w:iCs/>
              </w:rPr>
            </w:pPr>
          </w:p>
        </w:tc>
        <w:tc>
          <w:tcPr>
            <w:tcW w:w="686" w:type="pct"/>
            <w:shd w:val="clear" w:color="auto" w:fill="auto"/>
          </w:tcPr>
          <w:p w14:paraId="4D463FA1" w14:textId="77777777" w:rsidR="00F524C9" w:rsidRPr="00F524C9" w:rsidRDefault="00F524C9" w:rsidP="00F524C9">
            <w:pPr>
              <w:spacing w:before="0"/>
              <w:jc w:val="center"/>
              <w:rPr>
                <w:rFonts w:eastAsia="Calibri" w:cs="Arial"/>
                <w:b/>
                <w:bCs/>
                <w:iCs/>
              </w:rPr>
            </w:pPr>
          </w:p>
        </w:tc>
        <w:tc>
          <w:tcPr>
            <w:tcW w:w="837" w:type="pct"/>
          </w:tcPr>
          <w:p w14:paraId="1B03D649" w14:textId="77777777" w:rsidR="00F524C9" w:rsidRPr="00F524C9" w:rsidRDefault="00F524C9" w:rsidP="00F524C9">
            <w:pPr>
              <w:spacing w:before="0"/>
              <w:jc w:val="center"/>
              <w:rPr>
                <w:rFonts w:eastAsia="Calibri" w:cs="Arial"/>
                <w:b/>
                <w:bCs/>
                <w:iCs/>
              </w:rPr>
            </w:pPr>
          </w:p>
        </w:tc>
      </w:tr>
      <w:tr w:rsidR="00F524C9" w:rsidRPr="00F524C9" w14:paraId="76A613B4" w14:textId="77777777" w:rsidTr="006F027A">
        <w:trPr>
          <w:trHeight w:val="1181"/>
        </w:trPr>
        <w:tc>
          <w:tcPr>
            <w:tcW w:w="313" w:type="pct"/>
            <w:shd w:val="clear" w:color="auto" w:fill="auto"/>
            <w:vAlign w:val="center"/>
          </w:tcPr>
          <w:p w14:paraId="2E15761B" w14:textId="77777777" w:rsidR="00F524C9" w:rsidRPr="00F524C9" w:rsidRDefault="00F524C9" w:rsidP="006F027A">
            <w:pPr>
              <w:spacing w:before="0"/>
              <w:jc w:val="center"/>
              <w:rPr>
                <w:rFonts w:eastAsia="Calibri" w:cs="Arial"/>
                <w:bCs/>
                <w:iCs/>
              </w:rPr>
            </w:pPr>
          </w:p>
          <w:p w14:paraId="0860BB42" w14:textId="77777777" w:rsidR="00F524C9" w:rsidRPr="00F524C9" w:rsidRDefault="00F524C9" w:rsidP="006F027A">
            <w:pPr>
              <w:spacing w:before="0"/>
              <w:jc w:val="center"/>
              <w:rPr>
                <w:rFonts w:eastAsia="Calibri" w:cs="Arial"/>
                <w:bCs/>
                <w:iCs/>
              </w:rPr>
            </w:pPr>
            <w:r w:rsidRPr="00F524C9">
              <w:rPr>
                <w:rFonts w:eastAsia="Calibri" w:cs="Arial"/>
                <w:bCs/>
                <w:iCs/>
              </w:rPr>
              <w:t>5.</w:t>
            </w:r>
          </w:p>
        </w:tc>
        <w:tc>
          <w:tcPr>
            <w:tcW w:w="778" w:type="pct"/>
            <w:shd w:val="clear" w:color="auto" w:fill="auto"/>
          </w:tcPr>
          <w:p w14:paraId="01FC9777" w14:textId="77777777" w:rsidR="00F524C9" w:rsidRPr="00F524C9" w:rsidRDefault="00F524C9" w:rsidP="00F524C9">
            <w:pPr>
              <w:spacing w:before="0"/>
              <w:jc w:val="center"/>
              <w:rPr>
                <w:rFonts w:eastAsia="Calibri" w:cs="Arial"/>
                <w:b/>
                <w:bCs/>
                <w:iCs/>
              </w:rPr>
            </w:pPr>
          </w:p>
          <w:p w14:paraId="524B6474" w14:textId="77777777" w:rsidR="00F524C9" w:rsidRPr="00F524C9" w:rsidRDefault="00F524C9" w:rsidP="00F524C9">
            <w:pPr>
              <w:spacing w:before="0"/>
              <w:jc w:val="center"/>
              <w:rPr>
                <w:rFonts w:eastAsia="Calibri" w:cs="Arial"/>
                <w:b/>
                <w:bCs/>
                <w:iCs/>
              </w:rPr>
            </w:pPr>
          </w:p>
          <w:p w14:paraId="3159A723" w14:textId="77777777" w:rsidR="00F524C9" w:rsidRPr="00F524C9" w:rsidRDefault="00F524C9" w:rsidP="00F524C9">
            <w:pPr>
              <w:spacing w:before="0"/>
              <w:jc w:val="center"/>
              <w:rPr>
                <w:rFonts w:eastAsia="Calibri" w:cs="Arial"/>
                <w:b/>
                <w:bCs/>
                <w:iCs/>
              </w:rPr>
            </w:pPr>
          </w:p>
        </w:tc>
        <w:tc>
          <w:tcPr>
            <w:tcW w:w="614" w:type="pct"/>
            <w:shd w:val="clear" w:color="auto" w:fill="auto"/>
          </w:tcPr>
          <w:p w14:paraId="576DB0E5" w14:textId="77777777" w:rsidR="00F524C9" w:rsidRPr="00F524C9" w:rsidRDefault="00F524C9" w:rsidP="00F524C9">
            <w:pPr>
              <w:spacing w:before="0"/>
              <w:jc w:val="center"/>
              <w:rPr>
                <w:rFonts w:eastAsia="Calibri" w:cs="Arial"/>
                <w:b/>
                <w:bCs/>
                <w:iCs/>
              </w:rPr>
            </w:pPr>
          </w:p>
        </w:tc>
        <w:tc>
          <w:tcPr>
            <w:tcW w:w="1116" w:type="pct"/>
          </w:tcPr>
          <w:p w14:paraId="26283076" w14:textId="77777777" w:rsidR="00F524C9" w:rsidRPr="00F524C9" w:rsidRDefault="00F524C9" w:rsidP="00F524C9">
            <w:pPr>
              <w:spacing w:before="0"/>
              <w:jc w:val="center"/>
              <w:rPr>
                <w:rFonts w:eastAsia="Calibri" w:cs="Arial"/>
                <w:b/>
                <w:bCs/>
                <w:iCs/>
              </w:rPr>
            </w:pPr>
          </w:p>
        </w:tc>
        <w:tc>
          <w:tcPr>
            <w:tcW w:w="656" w:type="pct"/>
            <w:shd w:val="clear" w:color="auto" w:fill="auto"/>
          </w:tcPr>
          <w:p w14:paraId="6ED7EE97" w14:textId="77777777" w:rsidR="00F524C9" w:rsidRPr="00F524C9" w:rsidRDefault="00F524C9" w:rsidP="00F524C9">
            <w:pPr>
              <w:spacing w:before="0"/>
              <w:jc w:val="center"/>
              <w:rPr>
                <w:rFonts w:eastAsia="Calibri" w:cs="Arial"/>
                <w:b/>
                <w:bCs/>
                <w:iCs/>
              </w:rPr>
            </w:pPr>
          </w:p>
        </w:tc>
        <w:tc>
          <w:tcPr>
            <w:tcW w:w="686" w:type="pct"/>
            <w:shd w:val="clear" w:color="auto" w:fill="auto"/>
          </w:tcPr>
          <w:p w14:paraId="6CE8FAE2" w14:textId="77777777" w:rsidR="00F524C9" w:rsidRPr="00F524C9" w:rsidRDefault="00F524C9" w:rsidP="00F524C9">
            <w:pPr>
              <w:spacing w:before="0"/>
              <w:jc w:val="center"/>
              <w:rPr>
                <w:rFonts w:eastAsia="Calibri" w:cs="Arial"/>
                <w:b/>
                <w:bCs/>
                <w:iCs/>
              </w:rPr>
            </w:pPr>
          </w:p>
        </w:tc>
        <w:tc>
          <w:tcPr>
            <w:tcW w:w="837" w:type="pct"/>
          </w:tcPr>
          <w:p w14:paraId="40ED9CD3" w14:textId="77777777" w:rsidR="00F524C9" w:rsidRPr="00F524C9" w:rsidRDefault="00F524C9" w:rsidP="00F524C9">
            <w:pPr>
              <w:spacing w:before="0"/>
              <w:jc w:val="center"/>
              <w:rPr>
                <w:rFonts w:eastAsia="Calibri" w:cs="Arial"/>
                <w:b/>
                <w:bCs/>
                <w:iCs/>
              </w:rPr>
            </w:pPr>
          </w:p>
        </w:tc>
      </w:tr>
      <w:tr w:rsidR="00F524C9" w:rsidRPr="00F524C9" w14:paraId="2AE944C8" w14:textId="77777777" w:rsidTr="00F524C9">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5C4EE46A" w14:textId="77777777" w:rsidR="00F524C9" w:rsidRPr="00F524C9" w:rsidRDefault="00F524C9" w:rsidP="00F524C9">
            <w:pPr>
              <w:spacing w:before="0"/>
              <w:jc w:val="center"/>
              <w:rPr>
                <w:rFonts w:eastAsia="Calibri" w:cs="Arial"/>
                <w:b/>
                <w:bCs/>
                <w:iCs/>
              </w:rPr>
            </w:pPr>
          </w:p>
        </w:tc>
        <w:tc>
          <w:tcPr>
            <w:tcW w:w="686" w:type="pct"/>
            <w:shd w:val="clear" w:color="auto" w:fill="F2F2F2" w:themeFill="background1" w:themeFillShade="F2"/>
            <w:vAlign w:val="center"/>
          </w:tcPr>
          <w:p w14:paraId="599D9272" w14:textId="77777777" w:rsidR="00F524C9" w:rsidRPr="00F524C9" w:rsidRDefault="00F524C9" w:rsidP="00F524C9">
            <w:pPr>
              <w:spacing w:before="0"/>
              <w:jc w:val="center"/>
              <w:rPr>
                <w:rFonts w:eastAsia="Calibri" w:cs="Arial"/>
                <w:bCs/>
                <w:iCs/>
              </w:rPr>
            </w:pPr>
            <w:r w:rsidRPr="00F524C9">
              <w:rPr>
                <w:rFonts w:eastAsia="Calibri" w:cs="Arial"/>
                <w:bCs/>
                <w:iCs/>
              </w:rPr>
              <w:t>Укупна вредност</w:t>
            </w:r>
          </w:p>
          <w:p w14:paraId="0D07F463" w14:textId="402A5FB2" w:rsidR="00F524C9" w:rsidRPr="00F524C9" w:rsidRDefault="00F524C9" w:rsidP="00F524C9">
            <w:pPr>
              <w:spacing w:before="0"/>
              <w:jc w:val="center"/>
              <w:rPr>
                <w:rFonts w:eastAsia="Calibri" w:cs="Arial"/>
                <w:bCs/>
                <w:iCs/>
              </w:rPr>
            </w:pPr>
            <w:r>
              <w:rPr>
                <w:rFonts w:eastAsia="Calibri" w:cs="Arial"/>
                <w:bCs/>
                <w:iCs/>
                <w:lang w:val="sr-Cyrl-RS"/>
              </w:rPr>
              <w:t>извршених услуга</w:t>
            </w:r>
            <w:r w:rsidRPr="00F524C9">
              <w:rPr>
                <w:rFonts w:eastAsia="Calibri" w:cs="Arial"/>
                <w:bCs/>
                <w:iCs/>
              </w:rPr>
              <w:t xml:space="preserve"> без</w:t>
            </w:r>
          </w:p>
          <w:p w14:paraId="05372CB2" w14:textId="77777777" w:rsidR="00F524C9" w:rsidRPr="00F524C9" w:rsidRDefault="00F524C9" w:rsidP="00F524C9">
            <w:pPr>
              <w:spacing w:before="0"/>
              <w:jc w:val="center"/>
              <w:rPr>
                <w:rFonts w:eastAsia="Calibri" w:cs="Arial"/>
                <w:bCs/>
                <w:iCs/>
              </w:rPr>
            </w:pPr>
            <w:r w:rsidRPr="00F524C9">
              <w:rPr>
                <w:rFonts w:eastAsia="Calibri" w:cs="Arial"/>
                <w:bCs/>
                <w:iCs/>
              </w:rPr>
              <w:t>ПДВ</w:t>
            </w:r>
          </w:p>
          <w:p w14:paraId="30BA5B04" w14:textId="77777777" w:rsidR="00F524C9" w:rsidRPr="00F524C9" w:rsidRDefault="00F524C9" w:rsidP="00F524C9">
            <w:pPr>
              <w:spacing w:before="0"/>
              <w:jc w:val="center"/>
              <w:rPr>
                <w:rFonts w:eastAsia="Calibri" w:cs="Arial"/>
                <w:b/>
                <w:bCs/>
                <w:iCs/>
                <w:lang w:val="sr-Cyrl-RS"/>
              </w:rPr>
            </w:pPr>
            <w:r w:rsidRPr="00F524C9">
              <w:rPr>
                <w:rFonts w:eastAsia="Calibri" w:cs="Arial"/>
                <w:bCs/>
                <w:iCs/>
                <w:lang w:val="sr-Cyrl-RS"/>
              </w:rPr>
              <w:t>(динара</w:t>
            </w:r>
            <w:r w:rsidRPr="00F524C9">
              <w:rPr>
                <w:rFonts w:eastAsia="Calibri" w:cs="Arial"/>
                <w:b/>
                <w:bCs/>
                <w:iCs/>
                <w:lang w:val="sr-Cyrl-RS"/>
              </w:rPr>
              <w:t>)</w:t>
            </w:r>
          </w:p>
        </w:tc>
        <w:tc>
          <w:tcPr>
            <w:tcW w:w="837" w:type="pct"/>
          </w:tcPr>
          <w:p w14:paraId="784284B0" w14:textId="77777777" w:rsidR="00F524C9" w:rsidRPr="00F524C9" w:rsidRDefault="00F524C9" w:rsidP="00F524C9">
            <w:pPr>
              <w:spacing w:before="0"/>
              <w:ind w:left="720"/>
              <w:jc w:val="center"/>
              <w:rPr>
                <w:rFonts w:eastAsia="Calibri" w:cs="Arial"/>
                <w:b/>
                <w:bCs/>
                <w:iCs/>
              </w:rPr>
            </w:pPr>
          </w:p>
        </w:tc>
      </w:tr>
    </w:tbl>
    <w:p w14:paraId="52007569" w14:textId="77777777" w:rsidR="00F524C9" w:rsidRPr="00F524C9" w:rsidRDefault="00F524C9" w:rsidP="00F524C9">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F524C9" w:rsidRPr="00F524C9" w14:paraId="5902451F" w14:textId="77777777" w:rsidTr="00951A96">
        <w:trPr>
          <w:jc w:val="center"/>
        </w:trPr>
        <w:tc>
          <w:tcPr>
            <w:tcW w:w="3162" w:type="dxa"/>
          </w:tcPr>
          <w:p w14:paraId="76A5254B" w14:textId="77777777" w:rsidR="00F524C9" w:rsidRPr="00F524C9" w:rsidRDefault="00F524C9" w:rsidP="00F524C9">
            <w:pPr>
              <w:spacing w:before="0"/>
              <w:jc w:val="center"/>
              <w:rPr>
                <w:rFonts w:cs="Arial"/>
              </w:rPr>
            </w:pPr>
            <w:r w:rsidRPr="00F524C9">
              <w:rPr>
                <w:rFonts w:cs="Arial"/>
              </w:rPr>
              <w:t>Датум</w:t>
            </w:r>
          </w:p>
        </w:tc>
        <w:tc>
          <w:tcPr>
            <w:tcW w:w="2127" w:type="dxa"/>
          </w:tcPr>
          <w:p w14:paraId="38949A85" w14:textId="77777777" w:rsidR="00F524C9" w:rsidRPr="00F524C9" w:rsidRDefault="00F524C9" w:rsidP="00F524C9">
            <w:pPr>
              <w:spacing w:before="0"/>
              <w:jc w:val="center"/>
              <w:rPr>
                <w:rFonts w:cs="Arial"/>
                <w:lang w:val="ru-RU"/>
              </w:rPr>
            </w:pPr>
          </w:p>
        </w:tc>
        <w:tc>
          <w:tcPr>
            <w:tcW w:w="3891" w:type="dxa"/>
          </w:tcPr>
          <w:p w14:paraId="37F8A5ED" w14:textId="77777777" w:rsidR="00F524C9" w:rsidRPr="00F524C9" w:rsidRDefault="00F524C9" w:rsidP="00F524C9">
            <w:pPr>
              <w:spacing w:before="0"/>
              <w:jc w:val="center"/>
              <w:rPr>
                <w:rFonts w:cs="Arial"/>
                <w:lang w:val="ru-RU"/>
              </w:rPr>
            </w:pPr>
            <w:r w:rsidRPr="00F524C9">
              <w:rPr>
                <w:rFonts w:cs="Arial"/>
                <w:lang w:val="sr-Cyrl-CS"/>
              </w:rPr>
              <w:t>П</w:t>
            </w:r>
            <w:r w:rsidRPr="00F524C9">
              <w:rPr>
                <w:rFonts w:cs="Arial"/>
              </w:rPr>
              <w:t>онуђач</w:t>
            </w:r>
          </w:p>
        </w:tc>
      </w:tr>
      <w:tr w:rsidR="00F524C9" w:rsidRPr="00F524C9" w14:paraId="2AAB1B4C" w14:textId="77777777" w:rsidTr="00951A96">
        <w:trPr>
          <w:jc w:val="center"/>
        </w:trPr>
        <w:tc>
          <w:tcPr>
            <w:tcW w:w="3162" w:type="dxa"/>
          </w:tcPr>
          <w:p w14:paraId="47228FCD" w14:textId="77777777" w:rsidR="00F524C9" w:rsidRPr="00F524C9" w:rsidRDefault="00F524C9" w:rsidP="00F524C9">
            <w:pPr>
              <w:spacing w:before="0"/>
              <w:jc w:val="center"/>
              <w:rPr>
                <w:rFonts w:cs="Arial"/>
              </w:rPr>
            </w:pPr>
          </w:p>
        </w:tc>
        <w:tc>
          <w:tcPr>
            <w:tcW w:w="2127" w:type="dxa"/>
          </w:tcPr>
          <w:p w14:paraId="13F387A3" w14:textId="77777777" w:rsidR="00F524C9" w:rsidRPr="00F524C9" w:rsidRDefault="00F524C9" w:rsidP="00F524C9">
            <w:pPr>
              <w:spacing w:before="0"/>
              <w:jc w:val="center"/>
              <w:rPr>
                <w:rFonts w:cs="Arial"/>
              </w:rPr>
            </w:pPr>
            <w:r w:rsidRPr="00F524C9">
              <w:rPr>
                <w:rFonts w:cs="Arial"/>
              </w:rPr>
              <w:t>М.П.</w:t>
            </w:r>
          </w:p>
        </w:tc>
        <w:tc>
          <w:tcPr>
            <w:tcW w:w="3891" w:type="dxa"/>
          </w:tcPr>
          <w:p w14:paraId="00A73BBB" w14:textId="77777777" w:rsidR="00F524C9" w:rsidRPr="00F524C9" w:rsidRDefault="00F524C9" w:rsidP="00F524C9">
            <w:pPr>
              <w:spacing w:before="0"/>
              <w:jc w:val="center"/>
              <w:rPr>
                <w:rFonts w:cs="Arial"/>
                <w:lang w:val="ru-RU"/>
              </w:rPr>
            </w:pPr>
          </w:p>
        </w:tc>
      </w:tr>
      <w:tr w:rsidR="00F524C9" w:rsidRPr="00F524C9" w14:paraId="0437DB90" w14:textId="77777777" w:rsidTr="00951A96">
        <w:trPr>
          <w:jc w:val="center"/>
        </w:trPr>
        <w:tc>
          <w:tcPr>
            <w:tcW w:w="3162" w:type="dxa"/>
            <w:tcBorders>
              <w:bottom w:val="single" w:sz="4" w:space="0" w:color="auto"/>
            </w:tcBorders>
          </w:tcPr>
          <w:p w14:paraId="01430C74" w14:textId="77777777" w:rsidR="00F524C9" w:rsidRPr="00F524C9" w:rsidRDefault="00F524C9" w:rsidP="00F524C9">
            <w:pPr>
              <w:spacing w:before="0"/>
              <w:jc w:val="center"/>
              <w:rPr>
                <w:rFonts w:cs="Arial"/>
              </w:rPr>
            </w:pPr>
          </w:p>
        </w:tc>
        <w:tc>
          <w:tcPr>
            <w:tcW w:w="2127" w:type="dxa"/>
          </w:tcPr>
          <w:p w14:paraId="044174F4" w14:textId="77777777" w:rsidR="00F524C9" w:rsidRPr="00F524C9" w:rsidRDefault="00F524C9" w:rsidP="00F524C9">
            <w:pPr>
              <w:spacing w:before="0"/>
              <w:jc w:val="center"/>
              <w:rPr>
                <w:rFonts w:cs="Arial"/>
                <w:lang w:val="ru-RU"/>
              </w:rPr>
            </w:pPr>
          </w:p>
        </w:tc>
        <w:tc>
          <w:tcPr>
            <w:tcW w:w="3891" w:type="dxa"/>
            <w:tcBorders>
              <w:bottom w:val="single" w:sz="4" w:space="0" w:color="auto"/>
            </w:tcBorders>
          </w:tcPr>
          <w:p w14:paraId="5E307651" w14:textId="77777777" w:rsidR="00F524C9" w:rsidRPr="00F524C9" w:rsidRDefault="00F524C9" w:rsidP="00F524C9">
            <w:pPr>
              <w:spacing w:before="0"/>
              <w:jc w:val="center"/>
              <w:rPr>
                <w:rFonts w:cs="Arial"/>
                <w:lang w:val="ru-RU"/>
              </w:rPr>
            </w:pPr>
          </w:p>
        </w:tc>
      </w:tr>
      <w:tr w:rsidR="00F524C9" w:rsidRPr="00F524C9" w14:paraId="27248E11" w14:textId="77777777" w:rsidTr="00951A96">
        <w:trPr>
          <w:trHeight w:val="389"/>
          <w:jc w:val="center"/>
        </w:trPr>
        <w:tc>
          <w:tcPr>
            <w:tcW w:w="3162" w:type="dxa"/>
            <w:tcBorders>
              <w:top w:val="single" w:sz="4" w:space="0" w:color="auto"/>
            </w:tcBorders>
          </w:tcPr>
          <w:p w14:paraId="6DEEE2D9" w14:textId="77777777" w:rsidR="00F524C9" w:rsidRPr="00F524C9" w:rsidRDefault="00F524C9" w:rsidP="00F524C9">
            <w:pPr>
              <w:spacing w:before="0"/>
              <w:jc w:val="center"/>
              <w:rPr>
                <w:rFonts w:cs="Arial"/>
              </w:rPr>
            </w:pPr>
          </w:p>
        </w:tc>
        <w:tc>
          <w:tcPr>
            <w:tcW w:w="2127" w:type="dxa"/>
          </w:tcPr>
          <w:p w14:paraId="0081A03D" w14:textId="77777777" w:rsidR="00F524C9" w:rsidRPr="00F524C9" w:rsidRDefault="00F524C9" w:rsidP="00F524C9">
            <w:pPr>
              <w:spacing w:before="0"/>
              <w:jc w:val="center"/>
              <w:rPr>
                <w:rFonts w:cs="Arial"/>
                <w:lang w:val="ru-RU"/>
              </w:rPr>
            </w:pPr>
          </w:p>
        </w:tc>
        <w:tc>
          <w:tcPr>
            <w:tcW w:w="3891" w:type="dxa"/>
            <w:tcBorders>
              <w:top w:val="single" w:sz="4" w:space="0" w:color="auto"/>
            </w:tcBorders>
          </w:tcPr>
          <w:p w14:paraId="07ECEBF3" w14:textId="77777777" w:rsidR="00F524C9" w:rsidRPr="00F524C9" w:rsidRDefault="00F524C9" w:rsidP="00F524C9">
            <w:pPr>
              <w:spacing w:before="0"/>
              <w:jc w:val="center"/>
              <w:rPr>
                <w:rFonts w:cs="Arial"/>
                <w:lang w:val="ru-RU"/>
              </w:rPr>
            </w:pPr>
          </w:p>
        </w:tc>
      </w:tr>
    </w:tbl>
    <w:p w14:paraId="406AD76A" w14:textId="77777777" w:rsidR="00F524C9" w:rsidRPr="00F524C9" w:rsidRDefault="00F524C9" w:rsidP="00F524C9">
      <w:pPr>
        <w:spacing w:before="0"/>
        <w:ind w:left="-709" w:right="-469"/>
        <w:contextualSpacing/>
        <w:rPr>
          <w:rFonts w:eastAsia="Symbol" w:cs="Arial"/>
          <w:b/>
          <w:bCs/>
          <w:i/>
          <w:kern w:val="28"/>
        </w:rPr>
      </w:pPr>
      <w:r w:rsidRPr="00F524C9">
        <w:rPr>
          <w:rFonts w:eastAsia="Symbol" w:cs="Arial"/>
          <w:b/>
          <w:bCs/>
          <w:i/>
          <w:kern w:val="28"/>
        </w:rPr>
        <w:t>Напомена</w:t>
      </w:r>
    </w:p>
    <w:p w14:paraId="5DD6C64D" w14:textId="77777777" w:rsidR="00F524C9" w:rsidRPr="00F524C9" w:rsidRDefault="00F524C9" w:rsidP="00F524C9">
      <w:pPr>
        <w:spacing w:before="0"/>
        <w:ind w:left="-709" w:right="-469"/>
        <w:contextualSpacing/>
        <w:rPr>
          <w:rFonts w:cs="Arial"/>
          <w:u w:val="single"/>
          <w:lang w:val="sr-Cyrl-CS"/>
        </w:rPr>
      </w:pPr>
      <w:r w:rsidRPr="00F524C9">
        <w:rPr>
          <w:rFonts w:cs="Arial"/>
          <w:i/>
          <w:u w:val="single"/>
        </w:rPr>
        <w:t>Приликом подношења понуде овај образац копирати у потребном броју примерака.</w:t>
      </w:r>
    </w:p>
    <w:p w14:paraId="13825064" w14:textId="77777777" w:rsidR="00F524C9" w:rsidRPr="00F524C9" w:rsidRDefault="00F524C9" w:rsidP="00F524C9">
      <w:pPr>
        <w:spacing w:before="0"/>
        <w:ind w:left="-709" w:right="-469"/>
        <w:contextualSpacing/>
        <w:rPr>
          <w:rFonts w:eastAsia="TimesNewRomanPS-BoldMT" w:cs="Arial"/>
          <w:i/>
          <w:lang w:val="sr-Cyrl-CS"/>
        </w:rPr>
      </w:pPr>
      <w:r w:rsidRPr="00F524C9">
        <w:rPr>
          <w:rFonts w:eastAsia="TimesNewRomanPS-BoldMT" w:cs="Arial"/>
          <w:i/>
        </w:rPr>
        <w:t xml:space="preserve">Уколико </w:t>
      </w:r>
      <w:r w:rsidRPr="00F524C9">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524C9">
        <w:rPr>
          <w:rFonts w:eastAsia="TimesNewRomanPS-BoldMT" w:cs="Arial"/>
          <w:i/>
        </w:rPr>
        <w:t>.</w:t>
      </w:r>
    </w:p>
    <w:p w14:paraId="0952CCB2" w14:textId="77777777" w:rsidR="00F524C9" w:rsidRPr="00F524C9" w:rsidRDefault="00F524C9" w:rsidP="00F524C9">
      <w:pPr>
        <w:spacing w:before="0"/>
        <w:ind w:left="-709" w:right="-469"/>
        <w:contextualSpacing/>
        <w:rPr>
          <w:rFonts w:eastAsia="TimesNewRomanPS-BoldMT" w:cs="Arial"/>
          <w:i/>
          <w:lang w:val="sr-Cyrl-RS"/>
        </w:rPr>
      </w:pPr>
      <w:r w:rsidRPr="00F524C9">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524C9">
        <w:rPr>
          <w:rFonts w:eastAsia="TimesNewRomanPS-BoldMT" w:cs="Arial"/>
          <w:i/>
          <w:lang w:val="sr-Cyrl-RS"/>
        </w:rPr>
        <w:t>.</w:t>
      </w:r>
    </w:p>
    <w:p w14:paraId="48837D43" w14:textId="77777777" w:rsidR="00F524C9" w:rsidRPr="00F524C9" w:rsidRDefault="00F524C9" w:rsidP="00F524C9">
      <w:pPr>
        <w:spacing w:before="0"/>
        <w:ind w:left="-709" w:right="-469"/>
        <w:contextualSpacing/>
        <w:rPr>
          <w:rFonts w:eastAsia="TimesNewRomanPS-BoldMT" w:cs="Arial"/>
          <w:i/>
          <w:lang w:val="sr-Cyrl-RS"/>
        </w:rPr>
        <w:sectPr w:rsidR="00F524C9" w:rsidRPr="00F524C9" w:rsidSect="00951A96">
          <w:footnotePr>
            <w:pos w:val="beneathText"/>
          </w:footnotePr>
          <w:pgSz w:w="11909" w:h="16834" w:code="9"/>
          <w:pgMar w:top="1276" w:right="1440" w:bottom="1134" w:left="1440" w:header="142" w:footer="436" w:gutter="0"/>
          <w:cols w:space="708"/>
          <w:titlePg/>
          <w:docGrid w:linePitch="360"/>
        </w:sectPr>
      </w:pPr>
    </w:p>
    <w:bookmarkEnd w:id="252"/>
    <w:p w14:paraId="776960CF" w14:textId="546F1A1F" w:rsidR="00F524C9" w:rsidRPr="00F524C9" w:rsidRDefault="00D80F8C" w:rsidP="00F524C9">
      <w:pPr>
        <w:ind w:right="-469"/>
        <w:jc w:val="right"/>
        <w:outlineLvl w:val="1"/>
        <w:rPr>
          <w:rFonts w:cs="Arial"/>
          <w:b/>
          <w:sz w:val="24"/>
          <w:lang w:val="sr-Cyrl-RS"/>
        </w:rPr>
      </w:pPr>
      <w:r>
        <w:rPr>
          <w:rFonts w:cs="Arial"/>
          <w:b/>
          <w:sz w:val="24"/>
        </w:rPr>
        <w:lastRenderedPageBreak/>
        <w:t>Образац 6</w:t>
      </w:r>
    </w:p>
    <w:p w14:paraId="20B3CD80" w14:textId="77777777" w:rsidR="00F524C9" w:rsidRPr="00F524C9" w:rsidRDefault="00F524C9" w:rsidP="00F524C9">
      <w:pPr>
        <w:ind w:right="-469"/>
        <w:jc w:val="right"/>
        <w:outlineLvl w:val="1"/>
        <w:rPr>
          <w:rFonts w:cs="Arial"/>
          <w:b/>
          <w:sz w:val="24"/>
          <w:lang w:val="sr-Cyrl-RS"/>
        </w:rPr>
      </w:pPr>
    </w:p>
    <w:p w14:paraId="2CDF7B59" w14:textId="7454C7DB" w:rsidR="00F524C9" w:rsidRPr="00F524C9" w:rsidRDefault="00F524C9" w:rsidP="00F524C9">
      <w:pPr>
        <w:spacing w:before="0"/>
        <w:contextualSpacing/>
        <w:jc w:val="center"/>
        <w:rPr>
          <w:rFonts w:cs="Arial"/>
          <w:b/>
          <w:lang w:val="sr-Cyrl-RS"/>
        </w:rPr>
      </w:pPr>
      <w:r w:rsidRPr="00F524C9">
        <w:rPr>
          <w:rFonts w:cs="Arial"/>
          <w:b/>
        </w:rPr>
        <w:t xml:space="preserve">ПОТВРДА </w:t>
      </w:r>
      <w:r w:rsidRPr="00F524C9">
        <w:rPr>
          <w:rFonts w:cs="Arial"/>
          <w:b/>
          <w:lang w:val="sr-Cyrl-RS"/>
        </w:rPr>
        <w:t xml:space="preserve">НАРУЧИОЦА </w:t>
      </w:r>
      <w:r>
        <w:rPr>
          <w:rFonts w:cs="Arial"/>
          <w:b/>
          <w:lang w:val="sr-Cyrl-RS"/>
        </w:rPr>
        <w:t>О ИЗВРШЕ</w:t>
      </w:r>
      <w:r w:rsidRPr="00F524C9">
        <w:rPr>
          <w:rFonts w:cs="Arial"/>
          <w:b/>
          <w:lang w:val="sr-Cyrl-RS"/>
        </w:rPr>
        <w:t xml:space="preserve">НИМ РЕФЕРЕНТНИМ </w:t>
      </w:r>
      <w:r>
        <w:rPr>
          <w:rFonts w:cs="Arial"/>
          <w:b/>
          <w:lang w:val="sr-Cyrl-RS"/>
        </w:rPr>
        <w:t>УСЛУГАМА</w:t>
      </w:r>
    </w:p>
    <w:p w14:paraId="148BC2A0" w14:textId="77777777" w:rsidR="00F524C9" w:rsidRPr="00F524C9" w:rsidRDefault="00F524C9" w:rsidP="00F524C9">
      <w:pPr>
        <w:spacing w:before="0"/>
        <w:contextualSpacing/>
        <w:jc w:val="center"/>
        <w:rPr>
          <w:rFonts w:cs="Arial"/>
          <w:b/>
          <w:lang w:val="sr-Cyrl-RS"/>
        </w:rPr>
      </w:pPr>
      <w:r w:rsidRPr="00F524C9">
        <w:rPr>
          <w:rFonts w:cs="Arial"/>
          <w:lang w:val="sr-Cyrl-RS"/>
        </w:rPr>
        <w:t>к</w:t>
      </w:r>
      <w:r w:rsidRPr="00F524C9">
        <w:rPr>
          <w:rFonts w:cs="Arial"/>
        </w:rPr>
        <w:t xml:space="preserve">оје се односе на </w:t>
      </w:r>
      <w:r w:rsidRPr="00F524C9">
        <w:rPr>
          <w:rFonts w:cs="Arial"/>
          <w:lang w:val="sr-Cyrl-RS"/>
        </w:rPr>
        <w:t>предмет јавне набавке</w:t>
      </w:r>
    </w:p>
    <w:p w14:paraId="50B63DEE" w14:textId="77777777" w:rsidR="00F524C9" w:rsidRPr="00F524C9" w:rsidRDefault="00F524C9" w:rsidP="00F524C9">
      <w:pPr>
        <w:spacing w:before="0"/>
        <w:contextualSpacing/>
        <w:jc w:val="center"/>
        <w:rPr>
          <w:rFonts w:cs="Arial"/>
        </w:rPr>
      </w:pPr>
    </w:p>
    <w:p w14:paraId="7A72AA13" w14:textId="77777777" w:rsidR="00F524C9" w:rsidRPr="00F524C9" w:rsidRDefault="00F524C9" w:rsidP="00F524C9">
      <w:pPr>
        <w:tabs>
          <w:tab w:val="left" w:pos="0"/>
          <w:tab w:val="left" w:pos="330"/>
          <w:tab w:val="left" w:pos="540"/>
        </w:tabs>
        <w:spacing w:before="0"/>
        <w:jc w:val="left"/>
        <w:rPr>
          <w:rFonts w:eastAsia="Calibri" w:cs="Arial"/>
        </w:rPr>
      </w:pPr>
      <w:r w:rsidRPr="00F524C9">
        <w:rPr>
          <w:rFonts w:eastAsia="Calibri" w:cs="Arial"/>
          <w:lang w:val="ru-RU"/>
        </w:rPr>
        <w:t>Наручилац</w:t>
      </w:r>
    </w:p>
    <w:p w14:paraId="1BF39A35" w14:textId="77777777" w:rsidR="00F524C9" w:rsidRPr="00F524C9" w:rsidRDefault="00F524C9" w:rsidP="00F524C9">
      <w:pPr>
        <w:tabs>
          <w:tab w:val="left" w:pos="0"/>
          <w:tab w:val="left" w:pos="330"/>
          <w:tab w:val="left" w:pos="540"/>
        </w:tabs>
        <w:spacing w:before="0"/>
        <w:ind w:left="6"/>
        <w:rPr>
          <w:rFonts w:eastAsia="Calibri" w:cs="Arial"/>
          <w:lang w:val="sr-Cyrl-RS"/>
        </w:rPr>
      </w:pPr>
      <w:r w:rsidRPr="00F524C9">
        <w:rPr>
          <w:rFonts w:eastAsia="Calibri" w:cs="Arial"/>
        </w:rPr>
        <w:t xml:space="preserve">                                                  __________________________________________________________________</w:t>
      </w:r>
      <w:r w:rsidRPr="00F524C9">
        <w:rPr>
          <w:rFonts w:eastAsia="Calibri" w:cs="Arial"/>
          <w:lang w:val="sr-Cyrl-RS"/>
        </w:rPr>
        <w:t>_______</w:t>
      </w:r>
    </w:p>
    <w:p w14:paraId="6B6FAE1B" w14:textId="77777777" w:rsidR="00F524C9" w:rsidRPr="00F524C9" w:rsidRDefault="00F524C9" w:rsidP="00F524C9">
      <w:pPr>
        <w:tabs>
          <w:tab w:val="left" w:pos="0"/>
          <w:tab w:val="left" w:pos="330"/>
          <w:tab w:val="left" w:pos="540"/>
        </w:tabs>
        <w:spacing w:before="0"/>
        <w:ind w:left="6"/>
        <w:jc w:val="center"/>
        <w:rPr>
          <w:rFonts w:eastAsia="Calibri" w:cs="Arial"/>
        </w:rPr>
      </w:pPr>
      <w:r w:rsidRPr="00F524C9">
        <w:rPr>
          <w:rFonts w:cs="Arial"/>
          <w:bCs/>
          <w:kern w:val="28"/>
        </w:rPr>
        <w:t xml:space="preserve">(назив и седиште </w:t>
      </w:r>
      <w:r w:rsidRPr="00F524C9">
        <w:rPr>
          <w:rFonts w:cs="Arial"/>
          <w:bCs/>
          <w:kern w:val="28"/>
          <w:lang w:val="sr-Cyrl-RS"/>
        </w:rPr>
        <w:t>Наручиоца</w:t>
      </w:r>
      <w:r w:rsidRPr="00F524C9">
        <w:rPr>
          <w:rFonts w:cs="Arial"/>
          <w:bCs/>
          <w:kern w:val="28"/>
        </w:rPr>
        <w:t>)</w:t>
      </w:r>
    </w:p>
    <w:p w14:paraId="36772D42" w14:textId="77777777" w:rsidR="00F524C9" w:rsidRPr="00F524C9" w:rsidRDefault="00F524C9" w:rsidP="00F524C9">
      <w:pPr>
        <w:jc w:val="left"/>
        <w:rPr>
          <w:rFonts w:cs="Arial"/>
          <w:lang w:val="sr-Cyrl-RS"/>
        </w:rPr>
      </w:pPr>
      <w:r w:rsidRPr="00F524C9">
        <w:rPr>
          <w:rFonts w:cs="Arial"/>
        </w:rPr>
        <w:t>Лице за контакт    ___________________________________________________________________</w:t>
      </w:r>
      <w:r w:rsidRPr="00F524C9">
        <w:rPr>
          <w:rFonts w:cs="Arial"/>
          <w:lang w:val="sr-Cyrl-RS"/>
        </w:rPr>
        <w:t>______</w:t>
      </w:r>
    </w:p>
    <w:p w14:paraId="151002BD" w14:textId="77777777" w:rsidR="00F524C9" w:rsidRPr="00F524C9" w:rsidRDefault="00F524C9" w:rsidP="00F524C9">
      <w:pPr>
        <w:jc w:val="center"/>
        <w:rPr>
          <w:rFonts w:cs="Arial"/>
        </w:rPr>
      </w:pPr>
      <w:r w:rsidRPr="00F524C9">
        <w:rPr>
          <w:rFonts w:cs="Arial"/>
        </w:rPr>
        <w:t>(име, презиме, контакт телефон)</w:t>
      </w:r>
    </w:p>
    <w:p w14:paraId="2245C442" w14:textId="77777777" w:rsidR="00F524C9" w:rsidRPr="00F524C9" w:rsidRDefault="00F524C9" w:rsidP="00F524C9">
      <w:pPr>
        <w:jc w:val="left"/>
        <w:rPr>
          <w:rFonts w:cs="Arial"/>
          <w:lang w:val="sr-Cyrl-RS"/>
        </w:rPr>
      </w:pPr>
      <w:r w:rsidRPr="00F524C9">
        <w:rPr>
          <w:rFonts w:cs="Arial"/>
        </w:rPr>
        <w:t>Овим путем потврђујем да је __________________________________________________________________</w:t>
      </w:r>
      <w:r w:rsidRPr="00F524C9">
        <w:rPr>
          <w:rFonts w:cs="Arial"/>
          <w:lang w:val="sr-Cyrl-RS"/>
        </w:rPr>
        <w:t>_______</w:t>
      </w:r>
    </w:p>
    <w:p w14:paraId="6986E946" w14:textId="77777777" w:rsidR="00F524C9" w:rsidRPr="00F524C9" w:rsidRDefault="00F524C9" w:rsidP="00F524C9">
      <w:pPr>
        <w:jc w:val="center"/>
        <w:rPr>
          <w:rFonts w:cs="Arial"/>
        </w:rPr>
      </w:pPr>
      <w:r w:rsidRPr="00F524C9">
        <w:rPr>
          <w:rFonts w:cs="Arial"/>
        </w:rPr>
        <w:t>(навести назив седиште Понуђача)</w:t>
      </w:r>
    </w:p>
    <w:p w14:paraId="77AFFF56" w14:textId="3D904775" w:rsidR="00F524C9" w:rsidRPr="00F524C9" w:rsidRDefault="00F524C9" w:rsidP="00F524C9">
      <w:pPr>
        <w:rPr>
          <w:rFonts w:cs="Arial"/>
        </w:rPr>
      </w:pPr>
      <w:r w:rsidRPr="00F524C9">
        <w:rPr>
          <w:rFonts w:cs="Arial"/>
        </w:rPr>
        <w:t xml:space="preserve">за наше потребе </w:t>
      </w:r>
      <w:r w:rsidR="006F027A">
        <w:rPr>
          <w:rFonts w:cs="Arial"/>
          <w:lang w:val="sr-Cyrl-RS"/>
        </w:rPr>
        <w:t>успешно пружио</w:t>
      </w:r>
    </w:p>
    <w:p w14:paraId="35E38F70" w14:textId="77777777" w:rsidR="00F524C9" w:rsidRPr="00F524C9" w:rsidRDefault="00F524C9" w:rsidP="00F524C9">
      <w:pPr>
        <w:rPr>
          <w:rFonts w:cs="Arial"/>
          <w:lang w:val="sr-Cyrl-RS"/>
        </w:rPr>
      </w:pPr>
      <w:r w:rsidRPr="00F524C9">
        <w:rPr>
          <w:rFonts w:cs="Arial"/>
        </w:rPr>
        <w:t>__________________________________________________________________</w:t>
      </w:r>
      <w:r w:rsidRPr="00F524C9">
        <w:rPr>
          <w:rFonts w:cs="Arial"/>
          <w:lang w:val="sr-Cyrl-RS"/>
        </w:rPr>
        <w:t>_______</w:t>
      </w:r>
    </w:p>
    <w:p w14:paraId="760285A4" w14:textId="77777777" w:rsidR="00F524C9" w:rsidRPr="00F524C9" w:rsidRDefault="00F524C9" w:rsidP="00F524C9">
      <w:pPr>
        <w:rPr>
          <w:rFonts w:cs="Arial"/>
          <w:lang w:val="sr-Cyrl-RS"/>
        </w:rPr>
      </w:pPr>
      <w:r w:rsidRPr="00F524C9">
        <w:rPr>
          <w:rFonts w:cs="Arial"/>
        </w:rPr>
        <w:t>__________________________________________________________________</w:t>
      </w:r>
      <w:r w:rsidRPr="00F524C9">
        <w:rPr>
          <w:rFonts w:cs="Arial"/>
          <w:lang w:val="sr-Cyrl-RS"/>
        </w:rPr>
        <w:t>_______</w:t>
      </w:r>
    </w:p>
    <w:p w14:paraId="59CDC921" w14:textId="6B2D3316" w:rsidR="00F524C9" w:rsidRPr="00F524C9" w:rsidRDefault="00F524C9" w:rsidP="00F524C9">
      <w:pPr>
        <w:rPr>
          <w:rFonts w:cs="Arial"/>
        </w:rPr>
      </w:pPr>
      <w:r w:rsidRPr="00F524C9">
        <w:rPr>
          <w:rFonts w:cs="Arial"/>
        </w:rPr>
        <w:t xml:space="preserve">                                        </w:t>
      </w:r>
      <w:r>
        <w:rPr>
          <w:rFonts w:cs="Arial"/>
        </w:rPr>
        <w:t xml:space="preserve">        (навести извршене услуге</w:t>
      </w:r>
      <w:r w:rsidRPr="00F524C9">
        <w:rPr>
          <w:rFonts w:cs="Arial"/>
        </w:rPr>
        <w:t xml:space="preserve">) </w:t>
      </w:r>
    </w:p>
    <w:p w14:paraId="46A9EE33" w14:textId="77777777" w:rsidR="00F524C9" w:rsidRPr="00F524C9" w:rsidRDefault="00F524C9" w:rsidP="00F524C9">
      <w:pPr>
        <w:rPr>
          <w:rFonts w:cs="Arial"/>
          <w:strike/>
        </w:rPr>
      </w:pPr>
      <w:r w:rsidRPr="00F524C9">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F524C9" w:rsidRPr="00F524C9" w14:paraId="26D13460" w14:textId="77777777" w:rsidTr="00951A96">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3F3FF" w14:textId="77777777" w:rsidR="00F524C9" w:rsidRPr="00F524C9" w:rsidRDefault="00F524C9" w:rsidP="00F524C9">
            <w:pPr>
              <w:spacing w:before="0"/>
              <w:jc w:val="center"/>
              <w:rPr>
                <w:rFonts w:eastAsia="Calibri" w:cs="Arial"/>
              </w:rPr>
            </w:pPr>
            <w:r w:rsidRPr="00F524C9">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42C77" w14:textId="77777777" w:rsidR="00F524C9" w:rsidRPr="00F524C9" w:rsidRDefault="00F524C9" w:rsidP="00F524C9">
            <w:pPr>
              <w:spacing w:before="0"/>
              <w:jc w:val="center"/>
              <w:rPr>
                <w:rFonts w:eastAsia="Calibri" w:cs="Arial"/>
              </w:rPr>
            </w:pPr>
            <w:r w:rsidRPr="00F524C9">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ABF39" w14:textId="6E1BE9E2" w:rsidR="00F524C9" w:rsidRPr="00F524C9" w:rsidRDefault="00F524C9" w:rsidP="00F524C9">
            <w:pPr>
              <w:spacing w:before="0"/>
              <w:jc w:val="center"/>
              <w:rPr>
                <w:rFonts w:eastAsia="Calibri" w:cs="Arial"/>
                <w:lang w:val="sr-Cyrl-RS"/>
              </w:rPr>
            </w:pPr>
            <w:r>
              <w:rPr>
                <w:rFonts w:eastAsia="Calibri" w:cs="Arial"/>
                <w:lang w:val="sr-Cyrl-RS"/>
              </w:rPr>
              <w:t>Опис услуге</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6EECF" w14:textId="171DF74B" w:rsidR="00F524C9" w:rsidRPr="00F524C9" w:rsidRDefault="00F524C9" w:rsidP="00F524C9">
            <w:pPr>
              <w:spacing w:before="0"/>
              <w:contextualSpacing/>
              <w:jc w:val="center"/>
              <w:rPr>
                <w:rFonts w:eastAsia="Calibri" w:cs="Arial"/>
              </w:rPr>
            </w:pPr>
            <w:r w:rsidRPr="00F524C9">
              <w:rPr>
                <w:rFonts w:eastAsia="Calibri" w:cs="Arial"/>
              </w:rPr>
              <w:t xml:space="preserve">Вредност </w:t>
            </w:r>
            <w:r w:rsidRPr="00F524C9">
              <w:rPr>
                <w:rFonts w:eastAsia="Calibri" w:cs="Arial"/>
                <w:lang w:val="sr-Cyrl-RS"/>
              </w:rPr>
              <w:t>из</w:t>
            </w:r>
            <w:r w:rsidR="0036052E">
              <w:rPr>
                <w:rFonts w:eastAsia="Calibri" w:cs="Arial"/>
                <w:lang w:val="sr-Cyrl-RS"/>
              </w:rPr>
              <w:t>в</w:t>
            </w:r>
            <w:r>
              <w:rPr>
                <w:rFonts w:eastAsia="Calibri" w:cs="Arial"/>
                <w:lang w:val="sr-Cyrl-RS"/>
              </w:rPr>
              <w:t>ршених услуга</w:t>
            </w:r>
            <w:r w:rsidRPr="00F524C9">
              <w:rPr>
                <w:rFonts w:eastAsia="Calibri" w:cs="Arial"/>
              </w:rPr>
              <w:t xml:space="preserve"> без ПДВ</w:t>
            </w:r>
          </w:p>
          <w:p w14:paraId="20C453D7" w14:textId="77777777" w:rsidR="00F524C9" w:rsidRPr="00F524C9" w:rsidRDefault="00F524C9" w:rsidP="00F524C9">
            <w:pPr>
              <w:spacing w:before="0"/>
              <w:contextualSpacing/>
              <w:jc w:val="center"/>
              <w:rPr>
                <w:rFonts w:eastAsia="Calibri" w:cs="Arial"/>
                <w:lang w:val="sr-Cyrl-RS"/>
              </w:rPr>
            </w:pPr>
            <w:r w:rsidRPr="00F524C9">
              <w:rPr>
                <w:rFonts w:eastAsia="Calibri" w:cs="Arial"/>
                <w:lang w:val="sr-Cyrl-RS"/>
              </w:rPr>
              <w:t>(динара)</w:t>
            </w:r>
          </w:p>
        </w:tc>
      </w:tr>
      <w:tr w:rsidR="00F524C9" w:rsidRPr="00F524C9" w14:paraId="58FD73C0" w14:textId="77777777" w:rsidTr="00951A96">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D3157A"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6EBB18D"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074BF6"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F9D8C3" w14:textId="77777777" w:rsidR="00F524C9" w:rsidRPr="00F524C9" w:rsidRDefault="00F524C9" w:rsidP="00F524C9">
            <w:pPr>
              <w:rPr>
                <w:rFonts w:eastAsia="Calibri" w:cs="Arial"/>
              </w:rPr>
            </w:pPr>
          </w:p>
        </w:tc>
      </w:tr>
      <w:tr w:rsidR="00F524C9" w:rsidRPr="00F524C9" w14:paraId="57FAE676"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4E6E76"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1F052F2"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BAB02F4"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9D19FD" w14:textId="77777777" w:rsidR="00F524C9" w:rsidRPr="00F524C9" w:rsidRDefault="00F524C9" w:rsidP="00F524C9">
            <w:pPr>
              <w:rPr>
                <w:rFonts w:eastAsia="Calibri" w:cs="Arial"/>
              </w:rPr>
            </w:pPr>
          </w:p>
        </w:tc>
      </w:tr>
      <w:tr w:rsidR="00F524C9" w:rsidRPr="00F524C9" w14:paraId="5B5D72A2" w14:textId="77777777" w:rsidTr="00951A96">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6817C1"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7642D9D"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936CC76"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E77FA" w14:textId="77777777" w:rsidR="00F524C9" w:rsidRPr="00F524C9" w:rsidRDefault="00F524C9" w:rsidP="00F524C9">
            <w:pPr>
              <w:rPr>
                <w:rFonts w:eastAsia="Calibri" w:cs="Arial"/>
              </w:rPr>
            </w:pPr>
          </w:p>
        </w:tc>
      </w:tr>
      <w:tr w:rsidR="00F524C9" w:rsidRPr="00F524C9" w14:paraId="05F911CA"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038F43"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29BD215"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ED75A2D"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AB556D" w14:textId="77777777" w:rsidR="00F524C9" w:rsidRPr="00F524C9" w:rsidRDefault="00F524C9" w:rsidP="00F524C9">
            <w:pPr>
              <w:rPr>
                <w:rFonts w:eastAsia="Calibri" w:cs="Arial"/>
              </w:rPr>
            </w:pPr>
          </w:p>
        </w:tc>
      </w:tr>
      <w:tr w:rsidR="00F524C9" w:rsidRPr="00F524C9" w14:paraId="00532103"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2C2808"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C0896D9"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08FB171"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96EEC6" w14:textId="77777777" w:rsidR="00F524C9" w:rsidRPr="00F524C9" w:rsidRDefault="00F524C9" w:rsidP="00F524C9">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F524C9" w:rsidRPr="00F524C9" w14:paraId="7D2BBB67" w14:textId="77777777" w:rsidTr="00951A96">
        <w:trPr>
          <w:jc w:val="center"/>
        </w:trPr>
        <w:tc>
          <w:tcPr>
            <w:tcW w:w="3342" w:type="dxa"/>
          </w:tcPr>
          <w:p w14:paraId="102625F7" w14:textId="77777777" w:rsidR="00F524C9" w:rsidRPr="00F524C9" w:rsidRDefault="00F524C9" w:rsidP="00F524C9">
            <w:pPr>
              <w:spacing w:before="0"/>
              <w:jc w:val="center"/>
              <w:rPr>
                <w:rFonts w:cs="Arial"/>
              </w:rPr>
            </w:pPr>
          </w:p>
          <w:p w14:paraId="228B3F36" w14:textId="77777777" w:rsidR="00F524C9" w:rsidRPr="00F524C9" w:rsidRDefault="00F524C9" w:rsidP="00F524C9">
            <w:pPr>
              <w:spacing w:before="0"/>
              <w:jc w:val="center"/>
              <w:rPr>
                <w:rFonts w:cs="Arial"/>
              </w:rPr>
            </w:pPr>
          </w:p>
          <w:p w14:paraId="5304D197" w14:textId="77777777" w:rsidR="00F524C9" w:rsidRPr="00F524C9" w:rsidRDefault="00F524C9" w:rsidP="00F524C9">
            <w:pPr>
              <w:spacing w:before="0"/>
              <w:jc w:val="center"/>
              <w:rPr>
                <w:rFonts w:cs="Arial"/>
              </w:rPr>
            </w:pPr>
            <w:r w:rsidRPr="00F524C9">
              <w:rPr>
                <w:rFonts w:cs="Arial"/>
              </w:rPr>
              <w:t>Датум</w:t>
            </w:r>
          </w:p>
        </w:tc>
        <w:tc>
          <w:tcPr>
            <w:tcW w:w="2127" w:type="dxa"/>
          </w:tcPr>
          <w:p w14:paraId="7AE96B23" w14:textId="77777777" w:rsidR="00F524C9" w:rsidRPr="00F524C9" w:rsidRDefault="00F524C9" w:rsidP="00F524C9">
            <w:pPr>
              <w:spacing w:before="0"/>
              <w:jc w:val="center"/>
              <w:rPr>
                <w:rFonts w:cs="Arial"/>
                <w:lang w:val="ru-RU"/>
              </w:rPr>
            </w:pPr>
          </w:p>
        </w:tc>
        <w:tc>
          <w:tcPr>
            <w:tcW w:w="3801" w:type="dxa"/>
          </w:tcPr>
          <w:p w14:paraId="67C02363" w14:textId="77777777" w:rsidR="00F524C9" w:rsidRPr="00F524C9" w:rsidRDefault="00F524C9" w:rsidP="00F524C9">
            <w:pPr>
              <w:spacing w:before="0"/>
              <w:jc w:val="center"/>
              <w:rPr>
                <w:rFonts w:cs="Arial"/>
                <w:lang w:val="sr-Cyrl-CS"/>
              </w:rPr>
            </w:pPr>
          </w:p>
          <w:p w14:paraId="511A689A" w14:textId="77777777" w:rsidR="00F524C9" w:rsidRPr="00F524C9" w:rsidRDefault="00F524C9" w:rsidP="00F524C9">
            <w:pPr>
              <w:spacing w:before="0"/>
              <w:jc w:val="center"/>
              <w:rPr>
                <w:rFonts w:cs="Arial"/>
                <w:lang w:val="ru-RU"/>
              </w:rPr>
            </w:pPr>
            <w:r w:rsidRPr="00F524C9">
              <w:rPr>
                <w:rFonts w:cs="Arial"/>
                <w:lang w:val="sr-Cyrl-CS"/>
              </w:rPr>
              <w:t>Наручилац</w:t>
            </w:r>
          </w:p>
        </w:tc>
      </w:tr>
      <w:tr w:rsidR="00F524C9" w:rsidRPr="00F524C9" w14:paraId="3C2D195D" w14:textId="77777777" w:rsidTr="00951A96">
        <w:trPr>
          <w:jc w:val="center"/>
        </w:trPr>
        <w:tc>
          <w:tcPr>
            <w:tcW w:w="3342" w:type="dxa"/>
          </w:tcPr>
          <w:p w14:paraId="11C147FF" w14:textId="77777777" w:rsidR="00F524C9" w:rsidRPr="00F524C9" w:rsidRDefault="00F524C9" w:rsidP="00F524C9">
            <w:pPr>
              <w:spacing w:before="0"/>
              <w:jc w:val="center"/>
              <w:rPr>
                <w:rFonts w:cs="Arial"/>
              </w:rPr>
            </w:pPr>
          </w:p>
        </w:tc>
        <w:tc>
          <w:tcPr>
            <w:tcW w:w="2127" w:type="dxa"/>
          </w:tcPr>
          <w:p w14:paraId="3EF3B291" w14:textId="77777777" w:rsidR="00F524C9" w:rsidRPr="00F524C9" w:rsidRDefault="00F524C9" w:rsidP="00F524C9">
            <w:pPr>
              <w:spacing w:before="0"/>
              <w:jc w:val="center"/>
              <w:rPr>
                <w:rFonts w:cs="Arial"/>
              </w:rPr>
            </w:pPr>
            <w:r w:rsidRPr="00F524C9">
              <w:rPr>
                <w:rFonts w:cs="Arial"/>
              </w:rPr>
              <w:t>М.П.</w:t>
            </w:r>
          </w:p>
        </w:tc>
        <w:tc>
          <w:tcPr>
            <w:tcW w:w="3801" w:type="dxa"/>
          </w:tcPr>
          <w:p w14:paraId="26162F9B" w14:textId="77777777" w:rsidR="00F524C9" w:rsidRPr="00F524C9" w:rsidRDefault="00F524C9" w:rsidP="00F524C9">
            <w:pPr>
              <w:spacing w:before="0"/>
              <w:jc w:val="center"/>
              <w:rPr>
                <w:rFonts w:cs="Arial"/>
                <w:lang w:val="ru-RU"/>
              </w:rPr>
            </w:pPr>
          </w:p>
        </w:tc>
      </w:tr>
      <w:tr w:rsidR="00F524C9" w:rsidRPr="00F524C9" w14:paraId="3016C2D4" w14:textId="77777777" w:rsidTr="00951A96">
        <w:trPr>
          <w:jc w:val="center"/>
        </w:trPr>
        <w:tc>
          <w:tcPr>
            <w:tcW w:w="3342" w:type="dxa"/>
            <w:tcBorders>
              <w:bottom w:val="single" w:sz="4" w:space="0" w:color="auto"/>
            </w:tcBorders>
          </w:tcPr>
          <w:p w14:paraId="2932C646" w14:textId="77777777" w:rsidR="00F524C9" w:rsidRPr="00F524C9" w:rsidRDefault="00F524C9" w:rsidP="00F524C9">
            <w:pPr>
              <w:spacing w:before="0"/>
              <w:jc w:val="center"/>
              <w:rPr>
                <w:rFonts w:cs="Arial"/>
              </w:rPr>
            </w:pPr>
          </w:p>
        </w:tc>
        <w:tc>
          <w:tcPr>
            <w:tcW w:w="2127" w:type="dxa"/>
          </w:tcPr>
          <w:p w14:paraId="1BED3BD5" w14:textId="77777777" w:rsidR="00F524C9" w:rsidRPr="00F524C9" w:rsidRDefault="00F524C9" w:rsidP="00F524C9">
            <w:pPr>
              <w:spacing w:before="0"/>
              <w:jc w:val="center"/>
              <w:rPr>
                <w:rFonts w:cs="Arial"/>
                <w:lang w:val="ru-RU"/>
              </w:rPr>
            </w:pPr>
          </w:p>
        </w:tc>
        <w:tc>
          <w:tcPr>
            <w:tcW w:w="3801" w:type="dxa"/>
            <w:tcBorders>
              <w:bottom w:val="single" w:sz="4" w:space="0" w:color="auto"/>
            </w:tcBorders>
          </w:tcPr>
          <w:p w14:paraId="771D0A08" w14:textId="77777777" w:rsidR="00F524C9" w:rsidRPr="00F524C9" w:rsidRDefault="00F524C9" w:rsidP="00F524C9">
            <w:pPr>
              <w:spacing w:before="0"/>
              <w:jc w:val="center"/>
              <w:rPr>
                <w:rFonts w:cs="Arial"/>
                <w:lang w:val="ru-RU"/>
              </w:rPr>
            </w:pPr>
          </w:p>
        </w:tc>
      </w:tr>
      <w:tr w:rsidR="00F524C9" w:rsidRPr="00F524C9" w14:paraId="163B5878" w14:textId="77777777" w:rsidTr="00951A96">
        <w:trPr>
          <w:trHeight w:val="389"/>
          <w:jc w:val="center"/>
        </w:trPr>
        <w:tc>
          <w:tcPr>
            <w:tcW w:w="3342" w:type="dxa"/>
            <w:tcBorders>
              <w:top w:val="single" w:sz="4" w:space="0" w:color="auto"/>
            </w:tcBorders>
          </w:tcPr>
          <w:p w14:paraId="743D0479" w14:textId="77777777" w:rsidR="00F524C9" w:rsidRPr="00F524C9" w:rsidRDefault="00F524C9" w:rsidP="00F524C9">
            <w:pPr>
              <w:spacing w:before="0"/>
              <w:jc w:val="center"/>
              <w:rPr>
                <w:rFonts w:cs="Arial"/>
              </w:rPr>
            </w:pPr>
          </w:p>
        </w:tc>
        <w:tc>
          <w:tcPr>
            <w:tcW w:w="2127" w:type="dxa"/>
          </w:tcPr>
          <w:p w14:paraId="63E17E68" w14:textId="77777777" w:rsidR="00F524C9" w:rsidRPr="00F524C9" w:rsidRDefault="00F524C9" w:rsidP="00F524C9">
            <w:pPr>
              <w:spacing w:before="0"/>
              <w:jc w:val="center"/>
              <w:rPr>
                <w:rFonts w:cs="Arial"/>
                <w:lang w:val="ru-RU"/>
              </w:rPr>
            </w:pPr>
          </w:p>
        </w:tc>
        <w:tc>
          <w:tcPr>
            <w:tcW w:w="3801" w:type="dxa"/>
            <w:tcBorders>
              <w:top w:val="single" w:sz="4" w:space="0" w:color="auto"/>
            </w:tcBorders>
          </w:tcPr>
          <w:p w14:paraId="5CBB3DB6" w14:textId="77777777" w:rsidR="00F524C9" w:rsidRPr="00F524C9" w:rsidRDefault="00F524C9" w:rsidP="00F524C9">
            <w:pPr>
              <w:spacing w:before="0"/>
              <w:jc w:val="center"/>
              <w:rPr>
                <w:rFonts w:cs="Arial"/>
                <w:lang w:val="ru-RU"/>
              </w:rPr>
            </w:pPr>
          </w:p>
        </w:tc>
      </w:tr>
    </w:tbl>
    <w:p w14:paraId="7DBDB5E7" w14:textId="77777777" w:rsidR="00F524C9" w:rsidRPr="00F524C9" w:rsidRDefault="00F524C9" w:rsidP="00F524C9">
      <w:pPr>
        <w:spacing w:before="0"/>
        <w:ind w:left="-284" w:right="-185"/>
        <w:contextualSpacing/>
        <w:rPr>
          <w:rFonts w:cs="Arial"/>
          <w:b/>
          <w:i/>
          <w:sz w:val="20"/>
        </w:rPr>
      </w:pPr>
      <w:r w:rsidRPr="00F524C9">
        <w:rPr>
          <w:rFonts w:cs="Arial"/>
          <w:b/>
          <w:i/>
          <w:sz w:val="20"/>
        </w:rPr>
        <w:t>НАПОМЕНА</w:t>
      </w:r>
    </w:p>
    <w:p w14:paraId="71F8559A" w14:textId="77777777" w:rsidR="00F524C9" w:rsidRPr="00F524C9" w:rsidRDefault="00F524C9" w:rsidP="00F524C9">
      <w:pPr>
        <w:spacing w:before="0"/>
        <w:ind w:left="-284" w:right="-185"/>
        <w:contextualSpacing/>
        <w:rPr>
          <w:rFonts w:cs="Arial"/>
          <w:i/>
          <w:sz w:val="20"/>
          <w:u w:val="single"/>
        </w:rPr>
      </w:pPr>
      <w:r w:rsidRPr="00F524C9">
        <w:rPr>
          <w:rFonts w:cs="Arial"/>
          <w:i/>
          <w:sz w:val="20"/>
          <w:u w:val="single"/>
        </w:rPr>
        <w:t>Приликом подношења понуде овај образац копирати у потребном броју примерака.</w:t>
      </w:r>
    </w:p>
    <w:p w14:paraId="5EF8EA5B" w14:textId="77777777" w:rsidR="00F524C9" w:rsidRPr="00F524C9" w:rsidRDefault="00F524C9" w:rsidP="00F524C9">
      <w:pPr>
        <w:spacing w:before="0"/>
        <w:ind w:left="-284" w:right="-185"/>
        <w:contextualSpacing/>
        <w:rPr>
          <w:rFonts w:cs="Arial"/>
          <w:i/>
          <w:sz w:val="20"/>
          <w:lang w:val="sr-Cyrl-RS"/>
        </w:rPr>
      </w:pPr>
      <w:r w:rsidRPr="00F524C9">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524C9">
        <w:rPr>
          <w:rFonts w:cs="Arial"/>
          <w:i/>
          <w:sz w:val="20"/>
          <w:lang w:val="sr-Cyrl-RS"/>
        </w:rPr>
        <w:t>.</w:t>
      </w:r>
    </w:p>
    <w:p w14:paraId="0E43972E" w14:textId="77777777" w:rsidR="00F524C9" w:rsidRPr="00F524C9" w:rsidRDefault="00F524C9" w:rsidP="00F524C9">
      <w:pPr>
        <w:spacing w:before="0"/>
        <w:ind w:left="-284" w:right="-185"/>
        <w:contextualSpacing/>
        <w:rPr>
          <w:rFonts w:cs="Arial"/>
          <w:sz w:val="20"/>
          <w:lang w:val="sr-Cyrl-RS"/>
        </w:rPr>
        <w:sectPr w:rsidR="00F524C9" w:rsidRPr="00F524C9" w:rsidSect="00951A96">
          <w:footnotePr>
            <w:pos w:val="beneathText"/>
          </w:footnotePr>
          <w:pgSz w:w="11909" w:h="16834" w:code="9"/>
          <w:pgMar w:top="1276" w:right="1440" w:bottom="1134" w:left="1440" w:header="142" w:footer="436" w:gutter="0"/>
          <w:cols w:space="708"/>
          <w:titlePg/>
          <w:docGrid w:linePitch="360"/>
        </w:sectPr>
      </w:pPr>
    </w:p>
    <w:p w14:paraId="520B6553" w14:textId="40460908" w:rsidR="00F524C9" w:rsidRPr="00F524C9" w:rsidRDefault="00D80F8C" w:rsidP="00F524C9">
      <w:pPr>
        <w:jc w:val="right"/>
        <w:outlineLvl w:val="1"/>
        <w:rPr>
          <w:rFonts w:cs="Arial"/>
          <w:b/>
          <w:sz w:val="24"/>
        </w:rPr>
      </w:pPr>
      <w:r>
        <w:rPr>
          <w:rFonts w:cs="Arial"/>
          <w:b/>
          <w:sz w:val="24"/>
        </w:rPr>
        <w:lastRenderedPageBreak/>
        <w:t>Образац 7</w:t>
      </w:r>
    </w:p>
    <w:p w14:paraId="1A3B020A" w14:textId="77777777" w:rsidR="00F524C9" w:rsidRPr="00F524C9" w:rsidRDefault="00F524C9" w:rsidP="00F524C9">
      <w:pPr>
        <w:rPr>
          <w:rFonts w:cs="Arial"/>
          <w:b/>
          <w:bCs/>
          <w:iCs/>
        </w:rPr>
      </w:pPr>
    </w:p>
    <w:p w14:paraId="64C9E7C9" w14:textId="77777777" w:rsidR="00F524C9" w:rsidRPr="00F524C9" w:rsidRDefault="00F524C9" w:rsidP="0036052E">
      <w:pPr>
        <w:spacing w:before="0"/>
        <w:ind w:left="-284" w:right="-164"/>
        <w:contextualSpacing/>
        <w:rPr>
          <w:rFonts w:cs="Arial"/>
          <w:sz w:val="24"/>
        </w:rPr>
      </w:pPr>
      <w:r w:rsidRPr="00F524C9">
        <w:rPr>
          <w:rFonts w:cs="Arial"/>
          <w:sz w:val="24"/>
        </w:rPr>
        <w:t xml:space="preserve">На основу члана 77. став 4. Закона о јавним набавкама („Службени гланик РС“, бр.124/12, 14/15 и 68/15) </w:t>
      </w:r>
      <w:r w:rsidRPr="00F524C9">
        <w:rPr>
          <w:rFonts w:cs="Arial"/>
          <w:noProof/>
          <w:sz w:val="24"/>
          <w:lang w:val="sr-Cyrl-CS"/>
        </w:rPr>
        <w:t xml:space="preserve">Понуђач </w:t>
      </w:r>
      <w:r w:rsidRPr="00F524C9">
        <w:rPr>
          <w:rFonts w:cs="Arial"/>
          <w:noProof/>
          <w:sz w:val="24"/>
          <w:lang w:val="sr-Latn-CS"/>
        </w:rPr>
        <w:t xml:space="preserve">даје </w:t>
      </w:r>
      <w:r w:rsidRPr="00F524C9">
        <w:rPr>
          <w:rFonts w:cs="Arial"/>
          <w:sz w:val="24"/>
        </w:rPr>
        <w:t xml:space="preserve">следећу </w:t>
      </w:r>
    </w:p>
    <w:p w14:paraId="30CE0607" w14:textId="77777777" w:rsidR="00F524C9" w:rsidRPr="00F524C9" w:rsidRDefault="00F524C9" w:rsidP="0036052E">
      <w:pPr>
        <w:spacing w:before="0"/>
        <w:ind w:left="-284" w:right="-164"/>
        <w:contextualSpacing/>
        <w:rPr>
          <w:rFonts w:cs="Arial"/>
          <w:sz w:val="24"/>
        </w:rPr>
      </w:pPr>
    </w:p>
    <w:p w14:paraId="6ACA059E" w14:textId="77777777" w:rsidR="00F524C9" w:rsidRPr="00F524C9" w:rsidRDefault="00F524C9" w:rsidP="0036052E">
      <w:pPr>
        <w:spacing w:before="0"/>
        <w:ind w:left="-284" w:right="-164"/>
        <w:contextualSpacing/>
        <w:jc w:val="center"/>
        <w:rPr>
          <w:rFonts w:cs="Arial"/>
          <w:b/>
          <w:sz w:val="24"/>
        </w:rPr>
      </w:pPr>
      <w:r w:rsidRPr="00F524C9">
        <w:rPr>
          <w:rFonts w:cs="Arial"/>
          <w:b/>
          <w:sz w:val="24"/>
        </w:rPr>
        <w:t>ИЗЈАВУ О ТЕХНИЧКОМ КАПАЦИТЕТУ ПОНУЂАЧА</w:t>
      </w:r>
    </w:p>
    <w:p w14:paraId="63467EC0" w14:textId="77777777" w:rsidR="00F524C9" w:rsidRPr="00F524C9" w:rsidRDefault="00F524C9" w:rsidP="0036052E">
      <w:pPr>
        <w:spacing w:before="0"/>
        <w:ind w:left="-284" w:right="-164"/>
        <w:contextualSpacing/>
        <w:rPr>
          <w:rFonts w:cs="Arial"/>
          <w:sz w:val="24"/>
        </w:rPr>
      </w:pPr>
    </w:p>
    <w:p w14:paraId="58799FC2" w14:textId="5ED7543F" w:rsidR="00F524C9" w:rsidRPr="00F524C9" w:rsidRDefault="00F524C9" w:rsidP="0036052E">
      <w:pPr>
        <w:spacing w:before="0"/>
        <w:ind w:left="-284" w:right="-164"/>
        <w:contextualSpacing/>
        <w:rPr>
          <w:rFonts w:cs="Arial"/>
          <w:sz w:val="24"/>
          <w:lang w:val="sr-Cyrl-CS"/>
        </w:rPr>
      </w:pPr>
      <w:r w:rsidRPr="00F524C9">
        <w:rPr>
          <w:rFonts w:cs="Arial"/>
          <w:sz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9D121B">
        <w:rPr>
          <w:rFonts w:cs="Arial"/>
          <w:sz w:val="24"/>
          <w:lang w:val="sr-Cyrl-CS"/>
        </w:rPr>
        <w:t xml:space="preserve"> ЈН/1000/0577</w:t>
      </w:r>
      <w:r w:rsidRPr="00F524C9">
        <w:rPr>
          <w:rFonts w:cs="Arial"/>
          <w:sz w:val="24"/>
          <w:lang w:val="sr-Cyrl-CS"/>
        </w:rPr>
        <w:t>/2017</w:t>
      </w:r>
      <w:r>
        <w:rPr>
          <w:rFonts w:cs="Arial"/>
          <w:sz w:val="24"/>
          <w:lang w:val="sr-Cyrl-CS"/>
        </w:rPr>
        <w:t xml:space="preserve"> </w:t>
      </w:r>
      <w:r w:rsidRPr="00F524C9">
        <w:rPr>
          <w:rFonts w:cs="Arial"/>
          <w:sz w:val="24"/>
          <w:lang w:val="sr-Cyrl-CS"/>
        </w:rPr>
        <w:t>- Oдржавањe беспрекидног напајања у ТС 110/x kV и 35/x kV“ за Партију бр.______________________________________________________________</w:t>
      </w:r>
      <w:r w:rsidR="0036052E">
        <w:rPr>
          <w:rFonts w:cs="Arial"/>
          <w:sz w:val="24"/>
          <w:lang w:val="sr-Cyrl-CS"/>
        </w:rPr>
        <w:t>______</w:t>
      </w:r>
    </w:p>
    <w:p w14:paraId="22796B70" w14:textId="4CF2C079" w:rsidR="00F524C9" w:rsidRPr="00F524C9" w:rsidRDefault="00F524C9" w:rsidP="0036052E">
      <w:pPr>
        <w:spacing w:before="0"/>
        <w:ind w:left="-284" w:right="-164"/>
        <w:contextualSpacing/>
        <w:rPr>
          <w:rFonts w:cs="Arial"/>
          <w:sz w:val="24"/>
        </w:rPr>
      </w:pPr>
      <w:r w:rsidRPr="00F524C9">
        <w:rPr>
          <w:rFonts w:cs="Arial"/>
          <w:sz w:val="24"/>
          <w:lang w:val="sr-Cyrl-CS"/>
        </w:rPr>
        <w:t>(уписати број и назив партије за коју се подноси понуда)</w:t>
      </w:r>
      <w:r w:rsidRPr="00F524C9">
        <w:rPr>
          <w:rFonts w:cs="Arial"/>
          <w:sz w:val="24"/>
        </w:rPr>
        <w:t>, односно да имамо на располагању:</w:t>
      </w:r>
    </w:p>
    <w:p w14:paraId="271B5971" w14:textId="77777777" w:rsidR="00F524C9" w:rsidRPr="00F524C9" w:rsidRDefault="00F524C9" w:rsidP="00F524C9">
      <w:pPr>
        <w:spacing w:before="0"/>
        <w:ind w:left="-425" w:right="-164"/>
        <w:contextualSpacing/>
        <w:rPr>
          <w:rFonts w:cs="Arial"/>
          <w:sz w:val="24"/>
        </w:rPr>
      </w:pPr>
      <w:r w:rsidRPr="00F524C9">
        <w:rPr>
          <w:rFonts w:cs="Arial"/>
          <w:sz w:val="24"/>
        </w:rPr>
        <w:t xml:space="preserve">       </w:t>
      </w:r>
    </w:p>
    <w:tbl>
      <w:tblPr>
        <w:tblW w:w="9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408"/>
        <w:gridCol w:w="1387"/>
      </w:tblGrid>
      <w:tr w:rsidR="00F524C9" w:rsidRPr="00F524C9" w14:paraId="61244880" w14:textId="77777777" w:rsidTr="00951A96">
        <w:trPr>
          <w:trHeight w:val="627"/>
        </w:trPr>
        <w:tc>
          <w:tcPr>
            <w:tcW w:w="852" w:type="dxa"/>
            <w:shd w:val="clear" w:color="auto" w:fill="F2F2F2"/>
            <w:vAlign w:val="center"/>
          </w:tcPr>
          <w:p w14:paraId="5F430EE7"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Ред. бр.</w:t>
            </w:r>
          </w:p>
        </w:tc>
        <w:tc>
          <w:tcPr>
            <w:tcW w:w="7408" w:type="dxa"/>
            <w:shd w:val="clear" w:color="auto" w:fill="F2F2F2"/>
            <w:vAlign w:val="center"/>
          </w:tcPr>
          <w:p w14:paraId="2A9F9F5E"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Опис технолошке опремљености</w:t>
            </w:r>
          </w:p>
        </w:tc>
        <w:tc>
          <w:tcPr>
            <w:tcW w:w="1387" w:type="dxa"/>
            <w:shd w:val="clear" w:color="auto" w:fill="F2F2F2"/>
            <w:vAlign w:val="center"/>
          </w:tcPr>
          <w:p w14:paraId="48B19EC2"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Количина (комада)</w:t>
            </w:r>
          </w:p>
        </w:tc>
      </w:tr>
      <w:tr w:rsidR="00F524C9" w:rsidRPr="00F524C9" w14:paraId="326BE490" w14:textId="77777777" w:rsidTr="00951A96">
        <w:trPr>
          <w:trHeight w:val="523"/>
        </w:trPr>
        <w:tc>
          <w:tcPr>
            <w:tcW w:w="852" w:type="dxa"/>
            <w:shd w:val="clear" w:color="auto" w:fill="auto"/>
            <w:vAlign w:val="center"/>
          </w:tcPr>
          <w:p w14:paraId="47FE300A"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7D85CBCB"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0E8149F" w14:textId="77777777" w:rsidR="00F524C9" w:rsidRPr="00F524C9" w:rsidRDefault="00F524C9" w:rsidP="00F524C9">
            <w:pPr>
              <w:rPr>
                <w:rFonts w:cs="Arial"/>
                <w:sz w:val="24"/>
                <w:szCs w:val="24"/>
                <w:lang w:val="sr-Cyrl-RS"/>
              </w:rPr>
            </w:pPr>
          </w:p>
        </w:tc>
      </w:tr>
      <w:tr w:rsidR="00F524C9" w:rsidRPr="00F524C9" w14:paraId="279A012B" w14:textId="77777777" w:rsidTr="00951A96">
        <w:trPr>
          <w:trHeight w:val="606"/>
        </w:trPr>
        <w:tc>
          <w:tcPr>
            <w:tcW w:w="852" w:type="dxa"/>
            <w:shd w:val="clear" w:color="auto" w:fill="auto"/>
            <w:vAlign w:val="center"/>
          </w:tcPr>
          <w:p w14:paraId="702C491E" w14:textId="77777777" w:rsidR="00F524C9" w:rsidRPr="00F524C9" w:rsidRDefault="00F524C9" w:rsidP="00F524C9">
            <w:pPr>
              <w:numPr>
                <w:ilvl w:val="0"/>
                <w:numId w:val="44"/>
              </w:numPr>
              <w:spacing w:before="0"/>
              <w:ind w:left="587"/>
              <w:jc w:val="center"/>
              <w:rPr>
                <w:rFonts w:cs="Arial"/>
                <w:sz w:val="24"/>
                <w:szCs w:val="24"/>
                <w:lang w:val="sr-Cyrl-RS"/>
              </w:rPr>
            </w:pPr>
            <w:r w:rsidRPr="00F524C9">
              <w:rPr>
                <w:rFonts w:cs="Arial"/>
                <w:sz w:val="24"/>
                <w:szCs w:val="24"/>
                <w:lang w:val="sr-Cyrl-RS"/>
              </w:rPr>
              <w:t xml:space="preserve"> </w:t>
            </w:r>
          </w:p>
        </w:tc>
        <w:tc>
          <w:tcPr>
            <w:tcW w:w="7408" w:type="dxa"/>
            <w:shd w:val="clear" w:color="auto" w:fill="auto"/>
            <w:vAlign w:val="center"/>
          </w:tcPr>
          <w:p w14:paraId="6DFDF7CF"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318C067" w14:textId="77777777" w:rsidR="00F524C9" w:rsidRPr="00F524C9" w:rsidRDefault="00F524C9" w:rsidP="00F524C9">
            <w:pPr>
              <w:rPr>
                <w:rFonts w:cs="Arial"/>
                <w:sz w:val="24"/>
                <w:szCs w:val="24"/>
                <w:lang w:val="sr-Cyrl-RS"/>
              </w:rPr>
            </w:pPr>
          </w:p>
        </w:tc>
      </w:tr>
      <w:tr w:rsidR="00F524C9" w:rsidRPr="00F524C9" w14:paraId="1C348FBB" w14:textId="77777777" w:rsidTr="00951A96">
        <w:trPr>
          <w:trHeight w:val="639"/>
        </w:trPr>
        <w:tc>
          <w:tcPr>
            <w:tcW w:w="852" w:type="dxa"/>
            <w:shd w:val="clear" w:color="auto" w:fill="auto"/>
            <w:vAlign w:val="center"/>
          </w:tcPr>
          <w:p w14:paraId="5A2B889D"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5324DF80"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89F23FD" w14:textId="77777777" w:rsidR="00F524C9" w:rsidRPr="00F524C9" w:rsidRDefault="00F524C9" w:rsidP="00F524C9">
            <w:pPr>
              <w:rPr>
                <w:rFonts w:cs="Arial"/>
                <w:sz w:val="24"/>
                <w:szCs w:val="24"/>
                <w:lang w:val="sr-Cyrl-RS"/>
              </w:rPr>
            </w:pPr>
          </w:p>
        </w:tc>
      </w:tr>
      <w:tr w:rsidR="00F524C9" w:rsidRPr="00F524C9" w14:paraId="3C7B54C4" w14:textId="77777777" w:rsidTr="00951A96">
        <w:trPr>
          <w:trHeight w:val="563"/>
        </w:trPr>
        <w:tc>
          <w:tcPr>
            <w:tcW w:w="852" w:type="dxa"/>
            <w:shd w:val="clear" w:color="auto" w:fill="auto"/>
            <w:vAlign w:val="center"/>
          </w:tcPr>
          <w:p w14:paraId="277AC536"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2BEC7F03"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2AD15A20" w14:textId="77777777" w:rsidR="00F524C9" w:rsidRPr="00F524C9" w:rsidRDefault="00F524C9" w:rsidP="00F524C9">
            <w:pPr>
              <w:rPr>
                <w:rFonts w:cs="Arial"/>
                <w:sz w:val="24"/>
                <w:szCs w:val="24"/>
                <w:lang w:val="sr-Cyrl-RS"/>
              </w:rPr>
            </w:pPr>
          </w:p>
        </w:tc>
      </w:tr>
      <w:tr w:rsidR="00F524C9" w:rsidRPr="00F524C9" w14:paraId="04F94E92" w14:textId="77777777" w:rsidTr="00951A96">
        <w:trPr>
          <w:trHeight w:val="557"/>
        </w:trPr>
        <w:tc>
          <w:tcPr>
            <w:tcW w:w="852" w:type="dxa"/>
            <w:shd w:val="clear" w:color="auto" w:fill="auto"/>
            <w:vAlign w:val="center"/>
          </w:tcPr>
          <w:p w14:paraId="626FC68E"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7521303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544A1A1" w14:textId="77777777" w:rsidR="00F524C9" w:rsidRPr="00F524C9" w:rsidRDefault="00F524C9" w:rsidP="00F524C9">
            <w:pPr>
              <w:rPr>
                <w:rFonts w:cs="Arial"/>
                <w:sz w:val="24"/>
                <w:szCs w:val="24"/>
                <w:lang w:val="sr-Cyrl-RS"/>
              </w:rPr>
            </w:pPr>
          </w:p>
        </w:tc>
      </w:tr>
      <w:tr w:rsidR="00F524C9" w:rsidRPr="00F524C9" w14:paraId="6DBABD69" w14:textId="77777777" w:rsidTr="00951A96">
        <w:trPr>
          <w:trHeight w:val="551"/>
        </w:trPr>
        <w:tc>
          <w:tcPr>
            <w:tcW w:w="852" w:type="dxa"/>
            <w:shd w:val="clear" w:color="auto" w:fill="auto"/>
            <w:vAlign w:val="center"/>
          </w:tcPr>
          <w:p w14:paraId="6B47E98A"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40D73D4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C57C203" w14:textId="77777777" w:rsidR="00F524C9" w:rsidRPr="00F524C9" w:rsidRDefault="00F524C9" w:rsidP="00F524C9">
            <w:pPr>
              <w:rPr>
                <w:rFonts w:cs="Arial"/>
                <w:sz w:val="24"/>
                <w:szCs w:val="24"/>
                <w:lang w:val="sr-Cyrl-RS"/>
              </w:rPr>
            </w:pPr>
          </w:p>
        </w:tc>
      </w:tr>
      <w:tr w:rsidR="00F524C9" w:rsidRPr="00F524C9" w14:paraId="25160B08" w14:textId="77777777" w:rsidTr="00951A96">
        <w:trPr>
          <w:trHeight w:val="573"/>
        </w:trPr>
        <w:tc>
          <w:tcPr>
            <w:tcW w:w="852" w:type="dxa"/>
            <w:shd w:val="clear" w:color="auto" w:fill="auto"/>
            <w:vAlign w:val="center"/>
          </w:tcPr>
          <w:p w14:paraId="30015A8F"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3EFBEBB4"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618E245E" w14:textId="77777777" w:rsidR="00F524C9" w:rsidRPr="00F524C9" w:rsidRDefault="00F524C9" w:rsidP="00F524C9">
            <w:pPr>
              <w:rPr>
                <w:rFonts w:cs="Arial"/>
                <w:sz w:val="24"/>
                <w:szCs w:val="24"/>
                <w:lang w:val="sr-Cyrl-RS"/>
              </w:rPr>
            </w:pPr>
          </w:p>
        </w:tc>
      </w:tr>
      <w:tr w:rsidR="00F524C9" w:rsidRPr="00F524C9" w14:paraId="68176FEF" w14:textId="77777777" w:rsidTr="00951A96">
        <w:trPr>
          <w:trHeight w:val="573"/>
        </w:trPr>
        <w:tc>
          <w:tcPr>
            <w:tcW w:w="852" w:type="dxa"/>
            <w:shd w:val="clear" w:color="auto" w:fill="auto"/>
            <w:vAlign w:val="center"/>
          </w:tcPr>
          <w:p w14:paraId="59B2066D"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1DAD593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E456A9B" w14:textId="77777777" w:rsidR="00F524C9" w:rsidRPr="00F524C9" w:rsidRDefault="00F524C9" w:rsidP="00F524C9">
            <w:pPr>
              <w:rPr>
                <w:rFonts w:cs="Arial"/>
                <w:sz w:val="24"/>
                <w:szCs w:val="24"/>
                <w:lang w:val="sr-Cyrl-RS"/>
              </w:rPr>
            </w:pPr>
          </w:p>
        </w:tc>
      </w:tr>
      <w:tr w:rsidR="00F524C9" w:rsidRPr="00F524C9" w14:paraId="4C521F88" w14:textId="77777777" w:rsidTr="00951A96">
        <w:trPr>
          <w:trHeight w:val="573"/>
        </w:trPr>
        <w:tc>
          <w:tcPr>
            <w:tcW w:w="852" w:type="dxa"/>
            <w:shd w:val="clear" w:color="auto" w:fill="auto"/>
            <w:vAlign w:val="center"/>
          </w:tcPr>
          <w:p w14:paraId="662E036E" w14:textId="77777777" w:rsidR="00F524C9" w:rsidRPr="00F524C9" w:rsidRDefault="00F524C9" w:rsidP="00F524C9">
            <w:pPr>
              <w:numPr>
                <w:ilvl w:val="0"/>
                <w:numId w:val="44"/>
              </w:numPr>
              <w:spacing w:before="0"/>
              <w:ind w:left="587"/>
              <w:jc w:val="center"/>
              <w:rPr>
                <w:rFonts w:cs="Arial"/>
                <w:sz w:val="24"/>
                <w:szCs w:val="24"/>
                <w:lang w:val="sr-Cyrl-RS"/>
              </w:rPr>
            </w:pPr>
          </w:p>
        </w:tc>
        <w:tc>
          <w:tcPr>
            <w:tcW w:w="7408" w:type="dxa"/>
            <w:shd w:val="clear" w:color="auto" w:fill="auto"/>
            <w:vAlign w:val="center"/>
          </w:tcPr>
          <w:p w14:paraId="0E468A7A"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33B12EE" w14:textId="77777777" w:rsidR="00F524C9" w:rsidRPr="00F524C9" w:rsidRDefault="00F524C9" w:rsidP="00F524C9">
            <w:pPr>
              <w:rPr>
                <w:rFonts w:cs="Arial"/>
                <w:sz w:val="24"/>
                <w:szCs w:val="24"/>
                <w:lang w:val="sr-Cyrl-RS"/>
              </w:rPr>
            </w:pPr>
          </w:p>
        </w:tc>
      </w:tr>
      <w:tr w:rsidR="00F524C9" w:rsidRPr="00F524C9" w14:paraId="0FB4756F" w14:textId="77777777" w:rsidTr="00951A96">
        <w:trPr>
          <w:trHeight w:val="573"/>
        </w:trPr>
        <w:tc>
          <w:tcPr>
            <w:tcW w:w="852" w:type="dxa"/>
            <w:shd w:val="clear" w:color="auto" w:fill="auto"/>
            <w:vAlign w:val="center"/>
          </w:tcPr>
          <w:p w14:paraId="059093E7" w14:textId="77777777" w:rsidR="00F524C9" w:rsidRPr="00F524C9" w:rsidRDefault="00F524C9" w:rsidP="00F524C9">
            <w:pPr>
              <w:numPr>
                <w:ilvl w:val="0"/>
                <w:numId w:val="44"/>
              </w:numPr>
              <w:spacing w:before="0"/>
              <w:ind w:left="360"/>
              <w:jc w:val="center"/>
              <w:rPr>
                <w:rFonts w:cs="Arial"/>
                <w:sz w:val="24"/>
                <w:szCs w:val="24"/>
                <w:lang w:val="sr-Cyrl-RS"/>
              </w:rPr>
            </w:pPr>
          </w:p>
        </w:tc>
        <w:tc>
          <w:tcPr>
            <w:tcW w:w="7408" w:type="dxa"/>
            <w:shd w:val="clear" w:color="auto" w:fill="auto"/>
            <w:vAlign w:val="center"/>
          </w:tcPr>
          <w:p w14:paraId="1686C330"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AFAB9BD" w14:textId="77777777" w:rsidR="00F524C9" w:rsidRPr="00F524C9" w:rsidRDefault="00F524C9" w:rsidP="00F524C9">
            <w:pPr>
              <w:rPr>
                <w:rFonts w:cs="Arial"/>
                <w:sz w:val="24"/>
                <w:szCs w:val="24"/>
                <w:lang w:val="sr-Cyrl-RS"/>
              </w:rPr>
            </w:pPr>
          </w:p>
        </w:tc>
      </w:tr>
    </w:tbl>
    <w:p w14:paraId="05F866A4" w14:textId="77777777" w:rsidR="00F524C9" w:rsidRPr="00F524C9" w:rsidRDefault="00F524C9" w:rsidP="00F524C9">
      <w:pPr>
        <w:spacing w:before="0"/>
        <w:ind w:left="-425" w:right="-164"/>
        <w:contextualSpacing/>
        <w:rPr>
          <w:rFonts w:cs="Arial"/>
          <w:sz w:val="24"/>
        </w:rPr>
      </w:pPr>
      <w:r w:rsidRPr="00F524C9">
        <w:rPr>
          <w:rFonts w:cs="Arial"/>
          <w:sz w:val="24"/>
        </w:rPr>
        <w:t xml:space="preserve">                                                                                                                                                   </w:t>
      </w:r>
    </w:p>
    <w:tbl>
      <w:tblPr>
        <w:tblW w:w="9239" w:type="dxa"/>
        <w:jc w:val="center"/>
        <w:tblLayout w:type="fixed"/>
        <w:tblLook w:val="0000" w:firstRow="0" w:lastRow="0" w:firstColumn="0" w:lastColumn="0" w:noHBand="0" w:noVBand="0"/>
      </w:tblPr>
      <w:tblGrid>
        <w:gridCol w:w="3331"/>
        <w:gridCol w:w="2120"/>
        <w:gridCol w:w="3788"/>
      </w:tblGrid>
      <w:tr w:rsidR="00F524C9" w:rsidRPr="00F524C9" w14:paraId="56D266A4" w14:textId="77777777" w:rsidTr="00F524C9">
        <w:trPr>
          <w:trHeight w:val="239"/>
          <w:jc w:val="center"/>
        </w:trPr>
        <w:tc>
          <w:tcPr>
            <w:tcW w:w="3331" w:type="dxa"/>
          </w:tcPr>
          <w:p w14:paraId="258643F9" w14:textId="77777777" w:rsidR="00F524C9" w:rsidRPr="00F524C9" w:rsidRDefault="00F524C9" w:rsidP="00F524C9">
            <w:pPr>
              <w:spacing w:before="0"/>
              <w:ind w:left="-426" w:right="-164"/>
              <w:jc w:val="center"/>
              <w:rPr>
                <w:rFonts w:cs="Arial"/>
                <w:sz w:val="24"/>
              </w:rPr>
            </w:pPr>
            <w:r w:rsidRPr="00F524C9">
              <w:rPr>
                <w:rFonts w:cs="Arial"/>
                <w:sz w:val="24"/>
              </w:rPr>
              <w:t>Датум</w:t>
            </w:r>
          </w:p>
        </w:tc>
        <w:tc>
          <w:tcPr>
            <w:tcW w:w="2120" w:type="dxa"/>
          </w:tcPr>
          <w:p w14:paraId="2AEA693F" w14:textId="77777777" w:rsidR="00F524C9" w:rsidRPr="00F524C9" w:rsidRDefault="00F524C9" w:rsidP="00F524C9">
            <w:pPr>
              <w:spacing w:before="0"/>
              <w:ind w:left="-426" w:right="-164"/>
              <w:jc w:val="center"/>
              <w:rPr>
                <w:rFonts w:cs="Arial"/>
                <w:sz w:val="24"/>
                <w:lang w:val="ru-RU"/>
              </w:rPr>
            </w:pPr>
          </w:p>
        </w:tc>
        <w:tc>
          <w:tcPr>
            <w:tcW w:w="3788" w:type="dxa"/>
          </w:tcPr>
          <w:p w14:paraId="7DD45BCB" w14:textId="77777777" w:rsidR="00F524C9" w:rsidRPr="00F524C9" w:rsidRDefault="00F524C9" w:rsidP="00F524C9">
            <w:pPr>
              <w:spacing w:before="0"/>
              <w:ind w:left="-426" w:right="-164"/>
              <w:jc w:val="center"/>
              <w:rPr>
                <w:rFonts w:cs="Arial"/>
                <w:sz w:val="24"/>
                <w:lang w:val="ru-RU"/>
              </w:rPr>
            </w:pPr>
            <w:r w:rsidRPr="00F524C9">
              <w:rPr>
                <w:rFonts w:cs="Arial"/>
                <w:sz w:val="24"/>
                <w:lang w:val="sr-Cyrl-CS"/>
              </w:rPr>
              <w:t>П</w:t>
            </w:r>
            <w:r w:rsidRPr="00F524C9">
              <w:rPr>
                <w:rFonts w:cs="Arial"/>
                <w:sz w:val="24"/>
              </w:rPr>
              <w:t>онуђач</w:t>
            </w:r>
          </w:p>
        </w:tc>
      </w:tr>
      <w:tr w:rsidR="00F524C9" w:rsidRPr="00F524C9" w14:paraId="4D3E7716" w14:textId="77777777" w:rsidTr="00F524C9">
        <w:trPr>
          <w:trHeight w:val="253"/>
          <w:jc w:val="center"/>
        </w:trPr>
        <w:tc>
          <w:tcPr>
            <w:tcW w:w="3331" w:type="dxa"/>
          </w:tcPr>
          <w:p w14:paraId="60B890FF" w14:textId="77777777" w:rsidR="00F524C9" w:rsidRPr="00F524C9" w:rsidRDefault="00F524C9" w:rsidP="00F524C9">
            <w:pPr>
              <w:spacing w:before="0"/>
              <w:ind w:left="-426" w:right="-164"/>
              <w:jc w:val="center"/>
              <w:rPr>
                <w:rFonts w:cs="Arial"/>
                <w:sz w:val="24"/>
              </w:rPr>
            </w:pPr>
          </w:p>
        </w:tc>
        <w:tc>
          <w:tcPr>
            <w:tcW w:w="2120" w:type="dxa"/>
          </w:tcPr>
          <w:p w14:paraId="239F644D" w14:textId="77777777" w:rsidR="00F524C9" w:rsidRPr="00F524C9" w:rsidRDefault="00F524C9" w:rsidP="00F524C9">
            <w:pPr>
              <w:spacing w:before="0"/>
              <w:ind w:left="-426" w:right="-164"/>
              <w:jc w:val="center"/>
              <w:rPr>
                <w:rFonts w:cs="Arial"/>
                <w:sz w:val="24"/>
              </w:rPr>
            </w:pPr>
            <w:r w:rsidRPr="00F524C9">
              <w:rPr>
                <w:rFonts w:cs="Arial"/>
                <w:sz w:val="24"/>
              </w:rPr>
              <w:t>М.П.</w:t>
            </w:r>
          </w:p>
        </w:tc>
        <w:tc>
          <w:tcPr>
            <w:tcW w:w="3788" w:type="dxa"/>
          </w:tcPr>
          <w:p w14:paraId="34D79366" w14:textId="77777777" w:rsidR="00F524C9" w:rsidRPr="00F524C9" w:rsidRDefault="00F524C9" w:rsidP="00F524C9">
            <w:pPr>
              <w:spacing w:before="0"/>
              <w:ind w:left="-426" w:right="-164"/>
              <w:jc w:val="center"/>
              <w:rPr>
                <w:rFonts w:cs="Arial"/>
                <w:sz w:val="24"/>
                <w:lang w:val="ru-RU"/>
              </w:rPr>
            </w:pPr>
          </w:p>
        </w:tc>
      </w:tr>
      <w:tr w:rsidR="00F524C9" w:rsidRPr="00F524C9" w14:paraId="01509BC8" w14:textId="77777777" w:rsidTr="00F524C9">
        <w:trPr>
          <w:trHeight w:val="239"/>
          <w:jc w:val="center"/>
        </w:trPr>
        <w:tc>
          <w:tcPr>
            <w:tcW w:w="3331" w:type="dxa"/>
            <w:tcBorders>
              <w:bottom w:val="single" w:sz="4" w:space="0" w:color="auto"/>
            </w:tcBorders>
          </w:tcPr>
          <w:p w14:paraId="706B6852" w14:textId="77777777" w:rsidR="00F524C9" w:rsidRPr="00F524C9" w:rsidRDefault="00F524C9" w:rsidP="00F524C9">
            <w:pPr>
              <w:spacing w:before="0"/>
              <w:ind w:left="-426" w:right="-164"/>
              <w:jc w:val="center"/>
              <w:rPr>
                <w:rFonts w:cs="Arial"/>
                <w:sz w:val="24"/>
              </w:rPr>
            </w:pPr>
          </w:p>
        </w:tc>
        <w:tc>
          <w:tcPr>
            <w:tcW w:w="2120" w:type="dxa"/>
          </w:tcPr>
          <w:p w14:paraId="638E101E" w14:textId="77777777" w:rsidR="00F524C9" w:rsidRPr="00F524C9" w:rsidRDefault="00F524C9" w:rsidP="00F524C9">
            <w:pPr>
              <w:spacing w:before="0"/>
              <w:ind w:left="-426" w:right="-164"/>
              <w:jc w:val="center"/>
              <w:rPr>
                <w:rFonts w:cs="Arial"/>
                <w:sz w:val="24"/>
                <w:lang w:val="ru-RU"/>
              </w:rPr>
            </w:pPr>
          </w:p>
        </w:tc>
        <w:tc>
          <w:tcPr>
            <w:tcW w:w="3788" w:type="dxa"/>
            <w:tcBorders>
              <w:bottom w:val="single" w:sz="4" w:space="0" w:color="auto"/>
            </w:tcBorders>
          </w:tcPr>
          <w:p w14:paraId="5C0D3254" w14:textId="77777777" w:rsidR="00F524C9" w:rsidRPr="00F524C9" w:rsidRDefault="00F524C9" w:rsidP="00F524C9">
            <w:pPr>
              <w:spacing w:before="0"/>
              <w:ind w:left="-426" w:right="-164"/>
              <w:jc w:val="center"/>
              <w:rPr>
                <w:rFonts w:cs="Arial"/>
                <w:sz w:val="24"/>
                <w:lang w:val="ru-RU"/>
              </w:rPr>
            </w:pPr>
          </w:p>
        </w:tc>
      </w:tr>
      <w:tr w:rsidR="00F524C9" w:rsidRPr="00F524C9" w14:paraId="21C62827" w14:textId="77777777" w:rsidTr="00F524C9">
        <w:trPr>
          <w:trHeight w:val="345"/>
          <w:jc w:val="center"/>
        </w:trPr>
        <w:tc>
          <w:tcPr>
            <w:tcW w:w="3331" w:type="dxa"/>
            <w:tcBorders>
              <w:top w:val="single" w:sz="4" w:space="0" w:color="auto"/>
            </w:tcBorders>
          </w:tcPr>
          <w:p w14:paraId="0C750447" w14:textId="77777777" w:rsidR="00F524C9" w:rsidRPr="00F524C9" w:rsidRDefault="00F524C9" w:rsidP="00F524C9">
            <w:pPr>
              <w:spacing w:before="0"/>
              <w:ind w:left="-426" w:right="-164"/>
              <w:jc w:val="center"/>
              <w:rPr>
                <w:rFonts w:cs="Arial"/>
                <w:sz w:val="24"/>
              </w:rPr>
            </w:pPr>
          </w:p>
        </w:tc>
        <w:tc>
          <w:tcPr>
            <w:tcW w:w="2120" w:type="dxa"/>
          </w:tcPr>
          <w:p w14:paraId="0031C940" w14:textId="77777777" w:rsidR="00F524C9" w:rsidRPr="00F524C9" w:rsidRDefault="00F524C9" w:rsidP="00F524C9">
            <w:pPr>
              <w:spacing w:before="0"/>
              <w:ind w:left="-426" w:right="-164"/>
              <w:jc w:val="center"/>
              <w:rPr>
                <w:rFonts w:cs="Arial"/>
                <w:sz w:val="24"/>
                <w:lang w:val="ru-RU"/>
              </w:rPr>
            </w:pPr>
          </w:p>
        </w:tc>
        <w:tc>
          <w:tcPr>
            <w:tcW w:w="3788" w:type="dxa"/>
            <w:tcBorders>
              <w:top w:val="single" w:sz="4" w:space="0" w:color="auto"/>
            </w:tcBorders>
          </w:tcPr>
          <w:p w14:paraId="110256BC" w14:textId="77777777" w:rsidR="00F524C9" w:rsidRPr="00F524C9" w:rsidRDefault="00F524C9" w:rsidP="00F524C9">
            <w:pPr>
              <w:spacing w:before="0"/>
              <w:ind w:left="-426" w:right="-164"/>
              <w:jc w:val="center"/>
              <w:rPr>
                <w:rFonts w:cs="Arial"/>
                <w:sz w:val="24"/>
                <w:lang w:val="ru-RU"/>
              </w:rPr>
            </w:pPr>
          </w:p>
        </w:tc>
      </w:tr>
    </w:tbl>
    <w:p w14:paraId="28BBF5D3" w14:textId="77777777" w:rsidR="00F524C9" w:rsidRDefault="00F524C9" w:rsidP="00F524C9">
      <w:pPr>
        <w:spacing w:before="0"/>
        <w:ind w:left="-426" w:right="-164"/>
        <w:rPr>
          <w:rFonts w:cs="Arial"/>
          <w:b/>
          <w:i/>
          <w:sz w:val="20"/>
          <w:lang w:val="sr-Cyrl-CS"/>
        </w:rPr>
      </w:pPr>
    </w:p>
    <w:p w14:paraId="49FF330F" w14:textId="77777777" w:rsidR="00F524C9" w:rsidRPr="00F524C9" w:rsidRDefault="00F524C9" w:rsidP="00F524C9">
      <w:pPr>
        <w:spacing w:before="0"/>
        <w:ind w:left="-426" w:right="-164"/>
        <w:rPr>
          <w:rFonts w:cs="Arial"/>
          <w:b/>
          <w:i/>
          <w:sz w:val="20"/>
          <w:lang w:val="sr-Cyrl-CS"/>
        </w:rPr>
      </w:pPr>
      <w:r w:rsidRPr="00F524C9">
        <w:rPr>
          <w:rFonts w:cs="Arial"/>
          <w:b/>
          <w:i/>
          <w:sz w:val="20"/>
          <w:lang w:val="sr-Cyrl-CS"/>
        </w:rPr>
        <w:t>Напомена</w:t>
      </w:r>
    </w:p>
    <w:p w14:paraId="3A86FD1E" w14:textId="7ACFD0DE" w:rsidR="00F524C9" w:rsidRPr="00F524C9" w:rsidRDefault="00F524C9" w:rsidP="00B35B74">
      <w:pPr>
        <w:tabs>
          <w:tab w:val="left" w:pos="1134"/>
        </w:tabs>
        <w:spacing w:before="0"/>
        <w:ind w:left="-426" w:right="-164"/>
        <w:rPr>
          <w:rFonts w:cs="Arial"/>
          <w:i/>
          <w:lang w:val="ru-RU"/>
        </w:rPr>
      </w:pPr>
      <w:r w:rsidRPr="00F524C9">
        <w:rPr>
          <w:rFonts w:eastAsia="TimesNewRomanPS-BoldMT" w:cs="Arial"/>
          <w:i/>
          <w:sz w:val="20"/>
          <w:lang w:val="ru-RU"/>
        </w:rPr>
        <w:t xml:space="preserve">Уколико </w:t>
      </w:r>
      <w:r w:rsidRPr="00F524C9">
        <w:rPr>
          <w:rFonts w:eastAsia="TimesNewRomanPS-BoldMT" w:cs="Arial"/>
          <w:i/>
          <w:sz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524C9">
        <w:rPr>
          <w:rFonts w:cs="Arial"/>
          <w:i/>
          <w:sz w:val="20"/>
          <w:lang w:val="sr-Cyrl-CS"/>
        </w:rPr>
        <w:t xml:space="preserve">Изјава </w:t>
      </w:r>
      <w:r w:rsidRPr="00F524C9">
        <w:rPr>
          <w:rFonts w:cs="Arial"/>
          <w:i/>
          <w:sz w:val="20"/>
          <w:lang w:val="ru-RU"/>
        </w:rPr>
        <w:t>мора бити попуњена, потписана од стране овлашћеног лица</w:t>
      </w:r>
      <w:r w:rsidRPr="00F524C9">
        <w:rPr>
          <w:rFonts w:cs="Arial"/>
          <w:i/>
          <w:sz w:val="20"/>
          <w:lang w:val="sr-Cyrl-CS"/>
        </w:rPr>
        <w:t xml:space="preserve"> за заступање</w:t>
      </w:r>
      <w:r w:rsidRPr="00F524C9">
        <w:rPr>
          <w:rFonts w:cs="Arial"/>
          <w:i/>
          <w:sz w:val="20"/>
          <w:lang w:val="ru-RU"/>
        </w:rPr>
        <w:t xml:space="preserve"> понуђача из групе понуђача и оверена печатом.</w:t>
      </w:r>
      <w:r w:rsidRPr="00F524C9">
        <w:rPr>
          <w:rFonts w:cs="Arial"/>
          <w:i/>
          <w:lang w:val="ru-RU"/>
        </w:rPr>
        <w:br w:type="page"/>
      </w:r>
    </w:p>
    <w:p w14:paraId="63B05CCE" w14:textId="68155967" w:rsidR="00F524C9" w:rsidRDefault="00D80F8C" w:rsidP="00B35B74">
      <w:pPr>
        <w:jc w:val="right"/>
        <w:rPr>
          <w:rFonts w:cs="Arial"/>
          <w:b/>
          <w:sz w:val="24"/>
          <w:lang w:val="sr-Cyrl-RS"/>
        </w:rPr>
      </w:pPr>
      <w:r>
        <w:rPr>
          <w:rFonts w:cs="Arial"/>
          <w:b/>
          <w:sz w:val="24"/>
          <w:lang w:val="sr-Cyrl-RS"/>
        </w:rPr>
        <w:lastRenderedPageBreak/>
        <w:t>Образац 8</w:t>
      </w:r>
    </w:p>
    <w:p w14:paraId="118CBC5A" w14:textId="77777777" w:rsidR="00B35B74" w:rsidRPr="00F524C9" w:rsidRDefault="00B35B74" w:rsidP="00B35B74">
      <w:pPr>
        <w:jc w:val="right"/>
        <w:rPr>
          <w:rFonts w:cs="Arial"/>
          <w:b/>
          <w:sz w:val="24"/>
          <w:lang w:val="sr-Cyrl-RS"/>
        </w:rPr>
      </w:pPr>
    </w:p>
    <w:p w14:paraId="7FE52D70" w14:textId="77777777" w:rsidR="00F524C9" w:rsidRPr="00F524C9" w:rsidRDefault="00F524C9" w:rsidP="00F524C9">
      <w:pPr>
        <w:spacing w:before="0"/>
        <w:contextualSpacing/>
        <w:jc w:val="center"/>
        <w:rPr>
          <w:rFonts w:cs="Arial"/>
          <w:sz w:val="24"/>
          <w:szCs w:val="24"/>
          <w:lang w:val="ru-RU"/>
        </w:rPr>
      </w:pPr>
      <w:r w:rsidRPr="00F524C9">
        <w:rPr>
          <w:rFonts w:cs="Arial"/>
          <w:b/>
          <w:sz w:val="24"/>
          <w:szCs w:val="24"/>
          <w:lang w:val="ru-RU"/>
        </w:rPr>
        <w:t>ИЗЈАВА ПОНУЂАЧА – КАДРОВСКИ КАПАЦИТЕТ</w:t>
      </w:r>
    </w:p>
    <w:p w14:paraId="160D2364" w14:textId="77777777" w:rsidR="00F524C9" w:rsidRPr="00F524C9" w:rsidRDefault="00F524C9" w:rsidP="0036052E">
      <w:pPr>
        <w:spacing w:before="0"/>
        <w:ind w:left="-426" w:right="-185"/>
        <w:contextualSpacing/>
        <w:rPr>
          <w:rFonts w:cs="Arial"/>
          <w:sz w:val="24"/>
          <w:szCs w:val="24"/>
          <w:lang w:val="ru-RU"/>
        </w:rPr>
      </w:pPr>
      <w:r w:rsidRPr="00F524C9">
        <w:rPr>
          <w:rFonts w:cs="Arial"/>
          <w:sz w:val="24"/>
          <w:szCs w:val="24"/>
          <w:lang w:val="ru-RU"/>
        </w:rPr>
        <w:t>На основу члана 77. став 4. Закона о јавним набавкама („Службени гла</w:t>
      </w:r>
      <w:r w:rsidRPr="00F524C9">
        <w:rPr>
          <w:rFonts w:cs="Arial"/>
          <w:sz w:val="24"/>
          <w:szCs w:val="24"/>
        </w:rPr>
        <w:t>с</w:t>
      </w:r>
      <w:r w:rsidRPr="00F524C9">
        <w:rPr>
          <w:rFonts w:cs="Arial"/>
          <w:sz w:val="24"/>
          <w:szCs w:val="24"/>
          <w:lang w:val="ru-RU"/>
        </w:rPr>
        <w:t xml:space="preserve">ник РС“, бр.124/12, 14/15 и 68/15) </w:t>
      </w:r>
      <w:r w:rsidRPr="00F524C9">
        <w:rPr>
          <w:rFonts w:cs="Arial"/>
          <w:noProof/>
          <w:sz w:val="24"/>
          <w:szCs w:val="24"/>
          <w:lang w:val="sr-Cyrl-CS"/>
        </w:rPr>
        <w:t xml:space="preserve">Понуђач </w:t>
      </w:r>
      <w:r w:rsidRPr="00F524C9">
        <w:rPr>
          <w:rFonts w:cs="Arial"/>
          <w:noProof/>
          <w:sz w:val="24"/>
          <w:szCs w:val="24"/>
          <w:lang w:val="sr-Latn-CS"/>
        </w:rPr>
        <w:t xml:space="preserve">даје </w:t>
      </w:r>
      <w:r w:rsidRPr="00F524C9">
        <w:rPr>
          <w:rFonts w:cs="Arial"/>
          <w:sz w:val="24"/>
          <w:szCs w:val="24"/>
          <w:lang w:val="ru-RU"/>
        </w:rPr>
        <w:t xml:space="preserve">следећу </w:t>
      </w:r>
    </w:p>
    <w:p w14:paraId="111376FE" w14:textId="77777777" w:rsidR="00F524C9" w:rsidRPr="00F524C9" w:rsidRDefault="00F524C9" w:rsidP="0036052E">
      <w:pPr>
        <w:spacing w:before="0"/>
        <w:ind w:left="-426" w:right="-185"/>
        <w:contextualSpacing/>
        <w:rPr>
          <w:rFonts w:cs="Arial"/>
          <w:sz w:val="24"/>
          <w:szCs w:val="24"/>
          <w:lang w:val="ru-RU"/>
        </w:rPr>
      </w:pPr>
    </w:p>
    <w:p w14:paraId="32C8A293" w14:textId="77777777" w:rsidR="00F524C9" w:rsidRPr="00F524C9" w:rsidRDefault="00F524C9" w:rsidP="0036052E">
      <w:pPr>
        <w:spacing w:before="0"/>
        <w:ind w:left="-426" w:right="-185"/>
        <w:contextualSpacing/>
        <w:jc w:val="center"/>
        <w:rPr>
          <w:rFonts w:cs="Arial"/>
          <w:sz w:val="24"/>
          <w:szCs w:val="24"/>
          <w:lang w:val="ru-RU"/>
        </w:rPr>
      </w:pPr>
      <w:r w:rsidRPr="00F524C9">
        <w:rPr>
          <w:rFonts w:cs="Arial"/>
          <w:sz w:val="24"/>
          <w:szCs w:val="24"/>
          <w:lang w:val="ru-RU"/>
        </w:rPr>
        <w:t xml:space="preserve">ИЗЈАВУ О КАДРОВСКОМ КАПАЦИТЕТУ </w:t>
      </w:r>
    </w:p>
    <w:p w14:paraId="5611B300" w14:textId="77777777" w:rsidR="00F524C9" w:rsidRPr="00F524C9" w:rsidRDefault="00F524C9" w:rsidP="0036052E">
      <w:pPr>
        <w:spacing w:before="0"/>
        <w:ind w:left="-426" w:right="-185"/>
        <w:contextualSpacing/>
        <w:jc w:val="center"/>
        <w:rPr>
          <w:rFonts w:cs="Arial"/>
          <w:sz w:val="24"/>
          <w:szCs w:val="24"/>
          <w:lang w:val="ru-RU"/>
        </w:rPr>
      </w:pPr>
    </w:p>
    <w:p w14:paraId="6D95A484" w14:textId="395E2DEA" w:rsidR="00F524C9" w:rsidRPr="00F524C9" w:rsidRDefault="00F524C9" w:rsidP="0036052E">
      <w:pPr>
        <w:spacing w:before="0"/>
        <w:ind w:left="-426" w:right="-187"/>
        <w:contextualSpacing/>
        <w:rPr>
          <w:rFonts w:cs="Arial"/>
          <w:sz w:val="24"/>
          <w:szCs w:val="24"/>
          <w:lang w:val="sr-Cyrl-RS"/>
        </w:rPr>
      </w:pPr>
      <w:r w:rsidRPr="00F524C9">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Pr>
          <w:rFonts w:cs="Arial"/>
          <w:sz w:val="24"/>
          <w:szCs w:val="24"/>
        </w:rPr>
        <w:t>JН/1000/0577</w:t>
      </w:r>
      <w:r w:rsidRPr="00F524C9">
        <w:rPr>
          <w:rFonts w:cs="Arial"/>
          <w:sz w:val="24"/>
          <w:szCs w:val="24"/>
        </w:rPr>
        <w:t>/2017</w:t>
      </w:r>
      <w:r w:rsidRPr="00F524C9">
        <w:rPr>
          <w:rFonts w:cs="Arial"/>
          <w:sz w:val="24"/>
          <w:szCs w:val="24"/>
          <w:lang w:val="sr-Cyrl-RS"/>
        </w:rPr>
        <w:t xml:space="preserve"> Oдржавањe беспрекидног напајања у ТС 110/x kV и 35/x kV“ за Партију бр.______________________________________________________________</w:t>
      </w:r>
      <w:r w:rsidR="00D80F8C">
        <w:rPr>
          <w:rFonts w:cs="Arial"/>
          <w:sz w:val="24"/>
          <w:szCs w:val="24"/>
          <w:lang w:val="sr-Cyrl-RS"/>
        </w:rPr>
        <w:t>_______</w:t>
      </w:r>
    </w:p>
    <w:p w14:paraId="000CD96D" w14:textId="4CF774EC" w:rsidR="00F524C9" w:rsidRPr="00F524C9" w:rsidRDefault="00F524C9" w:rsidP="0036052E">
      <w:pPr>
        <w:spacing w:before="0"/>
        <w:ind w:left="-426" w:right="-187"/>
        <w:contextualSpacing/>
        <w:rPr>
          <w:rFonts w:cs="Arial"/>
          <w:noProof/>
          <w:sz w:val="24"/>
          <w:szCs w:val="24"/>
          <w:lang w:val="ru-RU"/>
        </w:rPr>
      </w:pPr>
      <w:r w:rsidRPr="00F524C9">
        <w:rPr>
          <w:rFonts w:cs="Arial"/>
          <w:sz w:val="24"/>
          <w:szCs w:val="24"/>
          <w:lang w:val="sr-Cyrl-RS"/>
        </w:rPr>
        <w:t>(уписати број и назив партије за коју се подноси понуда)</w:t>
      </w:r>
      <w:r w:rsidRPr="00F524C9">
        <w:rPr>
          <w:rFonts w:cs="Arial"/>
          <w:noProof/>
          <w:sz w:val="24"/>
          <w:szCs w:val="24"/>
          <w:lang w:val="ru-RU"/>
        </w:rPr>
        <w:t xml:space="preserve">, односно да смо у могућности да ангажујемо </w:t>
      </w:r>
      <w:r w:rsidRPr="00F524C9">
        <w:rPr>
          <w:rFonts w:cs="Arial"/>
          <w:sz w:val="24"/>
          <w:szCs w:val="24"/>
          <w:lang w:val="ru-RU"/>
        </w:rPr>
        <w:t>(по основу радног односа или неког другог облика ангажовања ван радног односа, предвиђеног члановима 197-2</w:t>
      </w:r>
      <w:r w:rsidR="00E470D5">
        <w:rPr>
          <w:rFonts w:cs="Arial"/>
          <w:sz w:val="24"/>
          <w:szCs w:val="24"/>
          <w:lang w:val="ru-RU"/>
        </w:rPr>
        <w:t xml:space="preserve">02. Закона о раду) следећа </w:t>
      </w:r>
      <w:r w:rsidRPr="00F524C9">
        <w:rPr>
          <w:rFonts w:cs="Arial"/>
          <w:noProof/>
          <w:sz w:val="24"/>
          <w:szCs w:val="24"/>
          <w:lang w:val="ru-RU"/>
        </w:rPr>
        <w:t>ради извршења уговора:</w:t>
      </w:r>
    </w:p>
    <w:p w14:paraId="07FDD696" w14:textId="77777777" w:rsidR="00F524C9" w:rsidRPr="00F524C9" w:rsidRDefault="00F524C9" w:rsidP="00B35B74">
      <w:pPr>
        <w:spacing w:before="0"/>
        <w:ind w:left="-567" w:right="-187"/>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F524C9" w:rsidRPr="00F524C9" w14:paraId="499C4AEA" w14:textId="77777777" w:rsidTr="00951A96">
        <w:trPr>
          <w:trHeight w:val="531"/>
        </w:trPr>
        <w:tc>
          <w:tcPr>
            <w:tcW w:w="709" w:type="dxa"/>
            <w:shd w:val="clear" w:color="auto" w:fill="F2F2F2" w:themeFill="background1" w:themeFillShade="F2"/>
            <w:vAlign w:val="center"/>
          </w:tcPr>
          <w:p w14:paraId="301DDD82" w14:textId="4E317163" w:rsidR="00F524C9" w:rsidRPr="00F524C9" w:rsidRDefault="00F524C9" w:rsidP="00F524C9">
            <w:pPr>
              <w:tabs>
                <w:tab w:val="left" w:pos="8098"/>
              </w:tabs>
              <w:jc w:val="center"/>
              <w:outlineLvl w:val="0"/>
              <w:rPr>
                <w:rFonts w:cs="Arial"/>
                <w:b/>
                <w:bCs/>
                <w:kern w:val="28"/>
                <w:lang w:val="sr-Cyrl-CS"/>
              </w:rPr>
            </w:pPr>
            <w:r w:rsidRPr="00F524C9">
              <w:rPr>
                <w:rFonts w:cs="Arial"/>
                <w:b/>
                <w:bCs/>
                <w:kern w:val="28"/>
                <w:lang w:val="sr-Cyrl-CS"/>
              </w:rPr>
              <w:t>Р</w:t>
            </w:r>
            <w:r>
              <w:rPr>
                <w:rFonts w:cs="Arial"/>
                <w:b/>
                <w:bCs/>
                <w:kern w:val="28"/>
                <w:lang w:val="sr-Cyrl-CS"/>
              </w:rPr>
              <w:t>ед</w:t>
            </w:r>
            <w:r w:rsidRPr="00F524C9">
              <w:rPr>
                <w:rFonts w:cs="Arial"/>
                <w:b/>
                <w:bCs/>
                <w:kern w:val="28"/>
                <w:lang w:val="sr-Cyrl-CS"/>
              </w:rPr>
              <w:t>.б</w:t>
            </w:r>
            <w:r>
              <w:rPr>
                <w:rFonts w:cs="Arial"/>
                <w:b/>
                <w:bCs/>
                <w:kern w:val="28"/>
                <w:lang w:val="sr-Cyrl-CS"/>
              </w:rPr>
              <w:t>р</w:t>
            </w:r>
            <w:r w:rsidRPr="00F524C9">
              <w:rPr>
                <w:rFonts w:cs="Arial"/>
                <w:b/>
                <w:bCs/>
                <w:kern w:val="28"/>
                <w:lang w:val="sr-Cyrl-CS"/>
              </w:rPr>
              <w:t>.</w:t>
            </w:r>
          </w:p>
        </w:tc>
        <w:tc>
          <w:tcPr>
            <w:tcW w:w="4253" w:type="dxa"/>
            <w:shd w:val="clear" w:color="auto" w:fill="F2F2F2" w:themeFill="background1" w:themeFillShade="F2"/>
            <w:vAlign w:val="center"/>
          </w:tcPr>
          <w:p w14:paraId="04C7A163" w14:textId="77777777" w:rsidR="00F524C9" w:rsidRPr="00F524C9" w:rsidRDefault="00F524C9" w:rsidP="00F524C9">
            <w:pPr>
              <w:spacing w:after="120" w:line="276" w:lineRule="auto"/>
              <w:jc w:val="center"/>
              <w:rPr>
                <w:rFonts w:eastAsia="Calibri" w:cs="Arial"/>
                <w:b/>
                <w:lang w:val="sr-Cyrl-CS"/>
              </w:rPr>
            </w:pPr>
            <w:r w:rsidRPr="00F524C9">
              <w:rPr>
                <w:rFonts w:eastAsia="Calibri" w:cs="Arial"/>
                <w:b/>
                <w:lang w:val="sr-Cyrl-CS"/>
              </w:rPr>
              <w:t>Име и презиме запосленог</w:t>
            </w:r>
          </w:p>
        </w:tc>
        <w:tc>
          <w:tcPr>
            <w:tcW w:w="4819" w:type="dxa"/>
            <w:shd w:val="clear" w:color="auto" w:fill="F2F2F2" w:themeFill="background1" w:themeFillShade="F2"/>
            <w:vAlign w:val="center"/>
          </w:tcPr>
          <w:p w14:paraId="7986F61A" w14:textId="77777777" w:rsidR="00F524C9" w:rsidRPr="00F524C9" w:rsidRDefault="00F524C9" w:rsidP="00F524C9">
            <w:pPr>
              <w:spacing w:after="120" w:line="276" w:lineRule="auto"/>
              <w:jc w:val="center"/>
              <w:rPr>
                <w:rFonts w:eastAsia="Calibri" w:cs="Arial"/>
                <w:b/>
                <w:lang w:val="sr-Cyrl-CS"/>
              </w:rPr>
            </w:pPr>
            <w:r w:rsidRPr="00F524C9">
              <w:rPr>
                <w:rFonts w:eastAsia="Calibri" w:cs="Arial"/>
                <w:b/>
                <w:lang w:val="sr-Cyrl-CS"/>
              </w:rPr>
              <w:t>Врста, степен стручне спреме и лиценца</w:t>
            </w:r>
          </w:p>
        </w:tc>
      </w:tr>
      <w:tr w:rsidR="00F524C9" w:rsidRPr="00F524C9" w14:paraId="72D0EE16" w14:textId="77777777" w:rsidTr="00951A96">
        <w:trPr>
          <w:trHeight w:val="563"/>
        </w:trPr>
        <w:tc>
          <w:tcPr>
            <w:tcW w:w="709" w:type="dxa"/>
            <w:shd w:val="clear" w:color="auto" w:fill="auto"/>
            <w:vAlign w:val="center"/>
          </w:tcPr>
          <w:p w14:paraId="0BF2DC6F"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EFF579A"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24D0A183"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72EF4994" w14:textId="77777777" w:rsidTr="00951A96">
        <w:trPr>
          <w:trHeight w:val="543"/>
        </w:trPr>
        <w:tc>
          <w:tcPr>
            <w:tcW w:w="709" w:type="dxa"/>
            <w:shd w:val="clear" w:color="auto" w:fill="auto"/>
            <w:vAlign w:val="center"/>
          </w:tcPr>
          <w:p w14:paraId="544AB77B"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16DBC54"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79DEC9C3"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74D0AB98" w14:textId="77777777" w:rsidTr="00951A96">
        <w:trPr>
          <w:trHeight w:val="551"/>
        </w:trPr>
        <w:tc>
          <w:tcPr>
            <w:tcW w:w="709" w:type="dxa"/>
            <w:shd w:val="clear" w:color="auto" w:fill="auto"/>
            <w:vAlign w:val="center"/>
          </w:tcPr>
          <w:p w14:paraId="60E6A9D3"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0C0DF59F"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0E9492CE"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44408F11" w14:textId="77777777" w:rsidTr="00951A96">
        <w:trPr>
          <w:trHeight w:val="573"/>
        </w:trPr>
        <w:tc>
          <w:tcPr>
            <w:tcW w:w="709" w:type="dxa"/>
            <w:shd w:val="clear" w:color="auto" w:fill="auto"/>
            <w:vAlign w:val="center"/>
          </w:tcPr>
          <w:p w14:paraId="0453E05B"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0D2B989"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4F247245"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512411AC" w14:textId="77777777" w:rsidTr="00951A96">
        <w:trPr>
          <w:trHeight w:val="553"/>
        </w:trPr>
        <w:tc>
          <w:tcPr>
            <w:tcW w:w="709" w:type="dxa"/>
            <w:shd w:val="clear" w:color="auto" w:fill="auto"/>
            <w:vAlign w:val="center"/>
          </w:tcPr>
          <w:p w14:paraId="7BBD5C62"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A8E1A4F"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2894022C"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0F185F2F" w14:textId="77777777" w:rsidTr="00951A96">
        <w:trPr>
          <w:trHeight w:val="546"/>
        </w:trPr>
        <w:tc>
          <w:tcPr>
            <w:tcW w:w="709" w:type="dxa"/>
            <w:shd w:val="clear" w:color="auto" w:fill="auto"/>
            <w:vAlign w:val="center"/>
          </w:tcPr>
          <w:p w14:paraId="6FC6DC75"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3B0460B3"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31FE97F5"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0D7A14AF" w14:textId="77777777" w:rsidTr="00951A96">
        <w:trPr>
          <w:trHeight w:val="555"/>
        </w:trPr>
        <w:tc>
          <w:tcPr>
            <w:tcW w:w="709" w:type="dxa"/>
            <w:shd w:val="clear" w:color="auto" w:fill="auto"/>
            <w:vAlign w:val="center"/>
          </w:tcPr>
          <w:p w14:paraId="350844FF"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94BC9F3"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0B8F248E"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18292370" w14:textId="77777777" w:rsidTr="00951A96">
        <w:trPr>
          <w:trHeight w:val="549"/>
        </w:trPr>
        <w:tc>
          <w:tcPr>
            <w:tcW w:w="709" w:type="dxa"/>
            <w:shd w:val="clear" w:color="auto" w:fill="auto"/>
            <w:vAlign w:val="center"/>
          </w:tcPr>
          <w:p w14:paraId="1F7840CA"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635A363C"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16DF861F"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344B1053" w14:textId="77777777" w:rsidTr="00951A96">
        <w:trPr>
          <w:trHeight w:val="571"/>
        </w:trPr>
        <w:tc>
          <w:tcPr>
            <w:tcW w:w="709" w:type="dxa"/>
            <w:shd w:val="clear" w:color="auto" w:fill="auto"/>
            <w:vAlign w:val="center"/>
          </w:tcPr>
          <w:p w14:paraId="7D4140CC"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4B5FCC64"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353102F4"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6B3845DB" w14:textId="77777777" w:rsidTr="00951A96">
        <w:trPr>
          <w:trHeight w:val="551"/>
        </w:trPr>
        <w:tc>
          <w:tcPr>
            <w:tcW w:w="709" w:type="dxa"/>
            <w:shd w:val="clear" w:color="auto" w:fill="auto"/>
            <w:vAlign w:val="center"/>
          </w:tcPr>
          <w:p w14:paraId="3EBE1725" w14:textId="77777777" w:rsidR="00F524C9" w:rsidRPr="00F524C9" w:rsidRDefault="00F524C9" w:rsidP="00F524C9">
            <w:pPr>
              <w:numPr>
                <w:ilvl w:val="0"/>
                <w:numId w:val="43"/>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D8ABBDD"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6E55C375" w14:textId="77777777" w:rsidR="00F524C9" w:rsidRPr="00F524C9" w:rsidRDefault="00F524C9" w:rsidP="00F524C9">
            <w:pPr>
              <w:tabs>
                <w:tab w:val="left" w:pos="8098"/>
              </w:tabs>
              <w:outlineLvl w:val="0"/>
              <w:rPr>
                <w:rFonts w:cs="Arial"/>
                <w:bCs/>
                <w:kern w:val="28"/>
                <w:sz w:val="20"/>
                <w:lang w:val="sr-Cyrl-CS"/>
              </w:rPr>
            </w:pPr>
          </w:p>
        </w:tc>
      </w:tr>
    </w:tbl>
    <w:p w14:paraId="68DCC131" w14:textId="77777777" w:rsidR="00F524C9" w:rsidRPr="00F524C9" w:rsidRDefault="00F524C9" w:rsidP="00F524C9">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F524C9" w:rsidRPr="00F524C9" w14:paraId="079F0F89" w14:textId="77777777" w:rsidTr="00951A96">
        <w:trPr>
          <w:trHeight w:val="239"/>
          <w:jc w:val="center"/>
        </w:trPr>
        <w:tc>
          <w:tcPr>
            <w:tcW w:w="3463" w:type="dxa"/>
          </w:tcPr>
          <w:p w14:paraId="77EC5E86" w14:textId="77777777" w:rsidR="00F524C9" w:rsidRPr="00F524C9" w:rsidRDefault="00F524C9" w:rsidP="00F524C9">
            <w:pPr>
              <w:spacing w:before="0"/>
              <w:jc w:val="center"/>
              <w:rPr>
                <w:rFonts w:cs="Arial"/>
                <w:sz w:val="24"/>
                <w:szCs w:val="24"/>
              </w:rPr>
            </w:pPr>
            <w:r w:rsidRPr="00F524C9">
              <w:rPr>
                <w:rFonts w:cs="Arial"/>
                <w:sz w:val="24"/>
                <w:szCs w:val="24"/>
              </w:rPr>
              <w:t>Датум</w:t>
            </w:r>
          </w:p>
        </w:tc>
        <w:tc>
          <w:tcPr>
            <w:tcW w:w="1897" w:type="dxa"/>
          </w:tcPr>
          <w:p w14:paraId="41F31FD5" w14:textId="77777777" w:rsidR="00F524C9" w:rsidRPr="00F524C9" w:rsidRDefault="00F524C9" w:rsidP="00F524C9">
            <w:pPr>
              <w:spacing w:before="0"/>
              <w:jc w:val="center"/>
              <w:rPr>
                <w:rFonts w:cs="Arial"/>
                <w:sz w:val="24"/>
                <w:szCs w:val="24"/>
                <w:lang w:val="ru-RU"/>
              </w:rPr>
            </w:pPr>
          </w:p>
        </w:tc>
        <w:tc>
          <w:tcPr>
            <w:tcW w:w="3588" w:type="dxa"/>
          </w:tcPr>
          <w:p w14:paraId="2719109D" w14:textId="77777777" w:rsidR="00F524C9" w:rsidRPr="00F524C9" w:rsidRDefault="00F524C9" w:rsidP="00F524C9">
            <w:pPr>
              <w:spacing w:before="0"/>
              <w:jc w:val="center"/>
              <w:rPr>
                <w:rFonts w:cs="Arial"/>
                <w:sz w:val="24"/>
                <w:szCs w:val="24"/>
                <w:lang w:val="ru-RU"/>
              </w:rPr>
            </w:pPr>
            <w:r w:rsidRPr="00F524C9">
              <w:rPr>
                <w:rFonts w:cs="Arial"/>
                <w:sz w:val="24"/>
                <w:szCs w:val="24"/>
                <w:lang w:val="sr-Cyrl-CS"/>
              </w:rPr>
              <w:t>П</w:t>
            </w:r>
            <w:r w:rsidRPr="00F524C9">
              <w:rPr>
                <w:rFonts w:cs="Arial"/>
                <w:sz w:val="24"/>
                <w:szCs w:val="24"/>
              </w:rPr>
              <w:t>онуђач</w:t>
            </w:r>
          </w:p>
        </w:tc>
      </w:tr>
      <w:tr w:rsidR="00F524C9" w:rsidRPr="00F524C9" w14:paraId="6C5EF671" w14:textId="77777777" w:rsidTr="00951A96">
        <w:trPr>
          <w:trHeight w:val="252"/>
          <w:jc w:val="center"/>
        </w:trPr>
        <w:tc>
          <w:tcPr>
            <w:tcW w:w="3463" w:type="dxa"/>
          </w:tcPr>
          <w:p w14:paraId="7C23AC98" w14:textId="77777777" w:rsidR="00F524C9" w:rsidRPr="00F524C9" w:rsidRDefault="00F524C9" w:rsidP="00F524C9">
            <w:pPr>
              <w:spacing w:before="0"/>
              <w:jc w:val="center"/>
              <w:rPr>
                <w:rFonts w:cs="Arial"/>
                <w:sz w:val="24"/>
                <w:szCs w:val="24"/>
              </w:rPr>
            </w:pPr>
          </w:p>
        </w:tc>
        <w:tc>
          <w:tcPr>
            <w:tcW w:w="1897" w:type="dxa"/>
          </w:tcPr>
          <w:p w14:paraId="7FA13B66" w14:textId="77777777" w:rsidR="00F524C9" w:rsidRPr="00F524C9" w:rsidRDefault="00F524C9" w:rsidP="00F524C9">
            <w:pPr>
              <w:spacing w:before="0"/>
              <w:jc w:val="center"/>
              <w:rPr>
                <w:rFonts w:cs="Arial"/>
                <w:sz w:val="24"/>
                <w:szCs w:val="24"/>
              </w:rPr>
            </w:pPr>
            <w:r w:rsidRPr="00F524C9">
              <w:rPr>
                <w:rFonts w:cs="Arial"/>
                <w:sz w:val="24"/>
                <w:szCs w:val="24"/>
              </w:rPr>
              <w:t>М.П.</w:t>
            </w:r>
          </w:p>
        </w:tc>
        <w:tc>
          <w:tcPr>
            <w:tcW w:w="3588" w:type="dxa"/>
          </w:tcPr>
          <w:p w14:paraId="6770C5BE" w14:textId="77777777" w:rsidR="00F524C9" w:rsidRPr="00F524C9" w:rsidRDefault="00F524C9" w:rsidP="00F524C9">
            <w:pPr>
              <w:spacing w:before="0"/>
              <w:jc w:val="center"/>
              <w:rPr>
                <w:rFonts w:cs="Arial"/>
                <w:sz w:val="24"/>
                <w:szCs w:val="24"/>
                <w:lang w:val="ru-RU"/>
              </w:rPr>
            </w:pPr>
          </w:p>
        </w:tc>
      </w:tr>
      <w:tr w:rsidR="00F524C9" w:rsidRPr="00F524C9" w14:paraId="31F7B86B" w14:textId="77777777" w:rsidTr="00951A96">
        <w:trPr>
          <w:trHeight w:val="239"/>
          <w:jc w:val="center"/>
        </w:trPr>
        <w:tc>
          <w:tcPr>
            <w:tcW w:w="3463" w:type="dxa"/>
            <w:tcBorders>
              <w:bottom w:val="single" w:sz="4" w:space="0" w:color="auto"/>
            </w:tcBorders>
          </w:tcPr>
          <w:p w14:paraId="122146E3" w14:textId="77777777" w:rsidR="00F524C9" w:rsidRPr="00F524C9" w:rsidRDefault="00F524C9" w:rsidP="00F524C9">
            <w:pPr>
              <w:spacing w:before="0"/>
              <w:jc w:val="center"/>
              <w:rPr>
                <w:rFonts w:cs="Arial"/>
                <w:sz w:val="24"/>
                <w:szCs w:val="24"/>
              </w:rPr>
            </w:pPr>
          </w:p>
        </w:tc>
        <w:tc>
          <w:tcPr>
            <w:tcW w:w="1897" w:type="dxa"/>
          </w:tcPr>
          <w:p w14:paraId="21A9336E" w14:textId="77777777" w:rsidR="00F524C9" w:rsidRPr="00F524C9" w:rsidRDefault="00F524C9" w:rsidP="00F524C9">
            <w:pPr>
              <w:spacing w:before="0"/>
              <w:jc w:val="center"/>
              <w:rPr>
                <w:rFonts w:cs="Arial"/>
                <w:sz w:val="24"/>
                <w:szCs w:val="24"/>
                <w:lang w:val="ru-RU"/>
              </w:rPr>
            </w:pPr>
          </w:p>
        </w:tc>
        <w:tc>
          <w:tcPr>
            <w:tcW w:w="3588" w:type="dxa"/>
            <w:tcBorders>
              <w:bottom w:val="single" w:sz="4" w:space="0" w:color="auto"/>
            </w:tcBorders>
          </w:tcPr>
          <w:p w14:paraId="7326C8F1" w14:textId="77777777" w:rsidR="00F524C9" w:rsidRPr="00F524C9" w:rsidRDefault="00F524C9" w:rsidP="00F524C9">
            <w:pPr>
              <w:spacing w:before="0"/>
              <w:jc w:val="center"/>
              <w:rPr>
                <w:rFonts w:cs="Arial"/>
                <w:sz w:val="24"/>
                <w:szCs w:val="24"/>
                <w:lang w:val="ru-RU"/>
              </w:rPr>
            </w:pPr>
          </w:p>
        </w:tc>
      </w:tr>
      <w:tr w:rsidR="00F524C9" w:rsidRPr="00F524C9" w14:paraId="3443F8C9" w14:textId="77777777" w:rsidTr="00951A96">
        <w:trPr>
          <w:trHeight w:val="345"/>
          <w:jc w:val="center"/>
        </w:trPr>
        <w:tc>
          <w:tcPr>
            <w:tcW w:w="3463" w:type="dxa"/>
            <w:tcBorders>
              <w:top w:val="single" w:sz="4" w:space="0" w:color="auto"/>
            </w:tcBorders>
          </w:tcPr>
          <w:p w14:paraId="076AA5E2" w14:textId="77777777" w:rsidR="00F524C9" w:rsidRPr="00F524C9" w:rsidRDefault="00F524C9" w:rsidP="00F524C9">
            <w:pPr>
              <w:spacing w:before="0"/>
              <w:jc w:val="center"/>
              <w:rPr>
                <w:rFonts w:cs="Arial"/>
                <w:sz w:val="24"/>
                <w:szCs w:val="24"/>
              </w:rPr>
            </w:pPr>
          </w:p>
        </w:tc>
        <w:tc>
          <w:tcPr>
            <w:tcW w:w="1897" w:type="dxa"/>
          </w:tcPr>
          <w:p w14:paraId="216A8DBE" w14:textId="77777777" w:rsidR="00F524C9" w:rsidRPr="00F524C9" w:rsidRDefault="00F524C9" w:rsidP="00F524C9">
            <w:pPr>
              <w:spacing w:before="0"/>
              <w:jc w:val="center"/>
              <w:rPr>
                <w:rFonts w:cs="Arial"/>
                <w:sz w:val="24"/>
                <w:szCs w:val="24"/>
                <w:lang w:val="ru-RU"/>
              </w:rPr>
            </w:pPr>
          </w:p>
        </w:tc>
        <w:tc>
          <w:tcPr>
            <w:tcW w:w="3588" w:type="dxa"/>
            <w:tcBorders>
              <w:top w:val="single" w:sz="4" w:space="0" w:color="auto"/>
            </w:tcBorders>
          </w:tcPr>
          <w:p w14:paraId="0FCC862C" w14:textId="77777777" w:rsidR="00F524C9" w:rsidRPr="00F524C9" w:rsidRDefault="00F524C9" w:rsidP="00F524C9">
            <w:pPr>
              <w:spacing w:before="0"/>
              <w:jc w:val="center"/>
              <w:rPr>
                <w:rFonts w:cs="Arial"/>
                <w:sz w:val="24"/>
                <w:szCs w:val="24"/>
                <w:lang w:val="ru-RU"/>
              </w:rPr>
            </w:pPr>
          </w:p>
        </w:tc>
      </w:tr>
    </w:tbl>
    <w:p w14:paraId="2EAC16B4" w14:textId="77777777" w:rsidR="00F524C9" w:rsidRPr="00F524C9" w:rsidRDefault="00F524C9" w:rsidP="00B35B74">
      <w:pPr>
        <w:spacing w:before="0"/>
        <w:ind w:left="-426" w:right="-327"/>
        <w:contextualSpacing/>
        <w:rPr>
          <w:rFonts w:cs="Arial"/>
          <w:b/>
          <w:i/>
          <w:sz w:val="20"/>
          <w:szCs w:val="20"/>
          <w:lang w:val="sr-Cyrl-CS"/>
        </w:rPr>
      </w:pPr>
      <w:r w:rsidRPr="00F524C9">
        <w:rPr>
          <w:rFonts w:cs="Arial"/>
          <w:b/>
          <w:i/>
          <w:sz w:val="20"/>
          <w:szCs w:val="20"/>
          <w:lang w:val="sr-Cyrl-CS"/>
        </w:rPr>
        <w:t>Напомена</w:t>
      </w:r>
    </w:p>
    <w:p w14:paraId="7723989F" w14:textId="624AD53E" w:rsidR="00805893" w:rsidRPr="00B35B74" w:rsidRDefault="00F524C9" w:rsidP="00B35B74">
      <w:pPr>
        <w:spacing w:before="0"/>
        <w:ind w:left="-426" w:right="-327"/>
        <w:contextualSpacing/>
        <w:rPr>
          <w:i/>
          <w:sz w:val="20"/>
          <w:lang w:val="sr-Cyrl-RS"/>
        </w:rPr>
      </w:pPr>
      <w:r w:rsidRPr="00F524C9">
        <w:rPr>
          <w:rFonts w:eastAsia="TimesNewRomanPS-BoldMT" w:cs="Arial"/>
          <w:i/>
          <w:sz w:val="20"/>
        </w:rPr>
        <w:t xml:space="preserve">Уколико </w:t>
      </w:r>
      <w:r w:rsidRPr="00F524C9">
        <w:rPr>
          <w:rFonts w:eastAsia="TimesNewRomanPS-BoldMT" w:cs="Arial"/>
          <w:i/>
          <w:sz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524C9">
        <w:rPr>
          <w:rFonts w:cs="Arial"/>
          <w:i/>
          <w:sz w:val="20"/>
          <w:lang w:val="sr-Cyrl-CS"/>
        </w:rPr>
        <w:t xml:space="preserve">Изјава </w:t>
      </w:r>
      <w:r w:rsidRPr="00F524C9">
        <w:rPr>
          <w:rFonts w:cs="Arial"/>
          <w:i/>
          <w:sz w:val="20"/>
        </w:rPr>
        <w:t>мора бити попуњена, потписана од стране овлашћеног лица</w:t>
      </w:r>
      <w:r w:rsidRPr="00F524C9">
        <w:rPr>
          <w:rFonts w:cs="Arial"/>
          <w:i/>
          <w:sz w:val="20"/>
          <w:lang w:val="sr-Cyrl-CS"/>
        </w:rPr>
        <w:t xml:space="preserve"> за заступање</w:t>
      </w:r>
      <w:r w:rsidRPr="00F524C9">
        <w:rPr>
          <w:rFonts w:cs="Arial"/>
          <w:i/>
          <w:sz w:val="20"/>
        </w:rPr>
        <w:t xml:space="preserve"> понуђача из групе понуђача и оверена печатом.</w:t>
      </w:r>
      <w:r w:rsidR="00B35B74">
        <w:rPr>
          <w:rFonts w:cs="Arial"/>
          <w:i/>
          <w:sz w:val="20"/>
          <w:lang w:val="sr-Cyrl-RS"/>
        </w:rPr>
        <w:t xml:space="preserve"> </w:t>
      </w:r>
      <w:r w:rsidRPr="00F524C9">
        <w:rPr>
          <w:rFonts w:cs="Arial"/>
          <w:i/>
          <w:sz w:val="20"/>
          <w:u w:val="single"/>
        </w:rPr>
        <w:t>Приликом подношења понуде овај образац копирати у потребном броју примерака</w:t>
      </w:r>
      <w:r w:rsidR="00B35B74">
        <w:rPr>
          <w:rFonts w:cs="Arial"/>
          <w:i/>
          <w:sz w:val="20"/>
          <w:u w:val="single"/>
          <w:lang w:val="sr-Cyrl-RS"/>
        </w:rPr>
        <w:t>.</w:t>
      </w:r>
    </w:p>
    <w:p w14:paraId="52CFA152" w14:textId="1613A2E8" w:rsidR="008C739A" w:rsidRDefault="00D80F8C" w:rsidP="00D80F8C">
      <w:pPr>
        <w:spacing w:before="0"/>
        <w:jc w:val="right"/>
        <w:rPr>
          <w:rFonts w:cs="Arial"/>
          <w:b/>
          <w:sz w:val="24"/>
          <w:szCs w:val="24"/>
          <w:lang w:val="sr-Cyrl-CS"/>
        </w:rPr>
      </w:pPr>
      <w:r w:rsidRPr="00D80F8C">
        <w:rPr>
          <w:rFonts w:cs="Arial"/>
          <w:b/>
          <w:sz w:val="24"/>
          <w:szCs w:val="24"/>
          <w:lang w:val="sr-Cyrl-CS"/>
        </w:rPr>
        <w:lastRenderedPageBreak/>
        <w:t>Образац 9</w:t>
      </w:r>
    </w:p>
    <w:p w14:paraId="3F393975" w14:textId="77777777" w:rsidR="00D80F8C" w:rsidRPr="00D80F8C" w:rsidRDefault="00D80F8C" w:rsidP="00D80F8C">
      <w:pPr>
        <w:spacing w:before="0"/>
        <w:jc w:val="right"/>
        <w:rPr>
          <w:rFonts w:cs="Arial"/>
          <w:b/>
          <w:sz w:val="24"/>
          <w:szCs w:val="24"/>
          <w:lang w:val="sr-Cyrl-CS"/>
        </w:rPr>
      </w:pPr>
    </w:p>
    <w:p w14:paraId="026CB52A" w14:textId="77777777" w:rsidR="008C739A" w:rsidRPr="008C739A" w:rsidRDefault="008C739A" w:rsidP="008C739A">
      <w:pPr>
        <w:spacing w:before="0"/>
        <w:jc w:val="center"/>
        <w:rPr>
          <w:rFonts w:cs="Arial"/>
          <w:b/>
          <w:sz w:val="24"/>
          <w:szCs w:val="24"/>
        </w:rPr>
      </w:pPr>
      <w:r w:rsidRPr="008C739A">
        <w:rPr>
          <w:rFonts w:cs="Arial"/>
          <w:b/>
          <w:sz w:val="24"/>
          <w:szCs w:val="24"/>
        </w:rPr>
        <w:t>ОБРАЗАЦ ТРОШКОВА ПРИПРЕМЕ ПОНУДЕ</w:t>
      </w:r>
    </w:p>
    <w:p w14:paraId="1F6EAEBA" w14:textId="1CE99173" w:rsidR="008C739A" w:rsidRPr="008C739A" w:rsidRDefault="008C739A" w:rsidP="008C739A">
      <w:pPr>
        <w:spacing w:after="120"/>
        <w:jc w:val="center"/>
        <w:rPr>
          <w:rFonts w:cs="Arial"/>
          <w:sz w:val="24"/>
          <w:szCs w:val="24"/>
          <w:lang w:val="sr-Cyrl-RS"/>
        </w:rPr>
      </w:pPr>
      <w:r w:rsidRPr="008C739A">
        <w:rPr>
          <w:rFonts w:cs="Arial"/>
          <w:sz w:val="24"/>
          <w:szCs w:val="24"/>
        </w:rPr>
        <w:t xml:space="preserve">за јавну набавку </w:t>
      </w:r>
      <w:r w:rsidR="00BC2D05">
        <w:rPr>
          <w:rFonts w:cs="Arial"/>
          <w:sz w:val="24"/>
          <w:szCs w:val="24"/>
          <w:lang w:val="sr-Cyrl-RS"/>
        </w:rPr>
        <w:t>услуга</w:t>
      </w:r>
    </w:p>
    <w:p w14:paraId="7431DE53" w14:textId="6AEE3609" w:rsidR="008C739A" w:rsidRPr="008C739A" w:rsidRDefault="008C739A" w:rsidP="008C739A">
      <w:pPr>
        <w:spacing w:after="120"/>
        <w:jc w:val="center"/>
        <w:rPr>
          <w:rFonts w:cs="Arial"/>
          <w:bCs/>
          <w:sz w:val="24"/>
          <w:szCs w:val="24"/>
          <w:lang w:val="sr-Cyrl-RS"/>
        </w:rPr>
      </w:pPr>
      <w:r w:rsidRPr="008C739A">
        <w:rPr>
          <w:bCs/>
          <w:lang w:val="sr-Cyrl-RS" w:eastAsia="ar-SA"/>
        </w:rPr>
        <w:t xml:space="preserve"> </w:t>
      </w:r>
      <w:r w:rsidR="000423A0">
        <w:rPr>
          <w:rFonts w:cs="Arial"/>
          <w:bCs/>
          <w:sz w:val="24"/>
          <w:szCs w:val="24"/>
          <w:lang w:val="sr-Cyrl-RS"/>
        </w:rPr>
        <w:t>Oдржавањe беспрекидног напајања у ТС 110/x kV и 35/x kV</w:t>
      </w:r>
    </w:p>
    <w:p w14:paraId="382B154E" w14:textId="0537343B" w:rsidR="008C739A" w:rsidRDefault="000423A0" w:rsidP="00BC2D05">
      <w:pPr>
        <w:spacing w:before="0"/>
        <w:contextualSpacing/>
        <w:jc w:val="center"/>
        <w:rPr>
          <w:rFonts w:cs="Arial"/>
          <w:sz w:val="24"/>
          <w:szCs w:val="24"/>
          <w:lang w:val="sr-Cyrl-RS"/>
        </w:rPr>
      </w:pPr>
      <w:r>
        <w:rPr>
          <w:rFonts w:cs="Arial"/>
          <w:sz w:val="24"/>
          <w:szCs w:val="24"/>
        </w:rPr>
        <w:t>ЈН/1000/0577/2017</w:t>
      </w:r>
      <w:r w:rsidR="00BC2D05">
        <w:rPr>
          <w:rFonts w:cs="Arial"/>
          <w:sz w:val="24"/>
          <w:szCs w:val="24"/>
        </w:rPr>
        <w:t xml:space="preserve"> </w:t>
      </w:r>
      <w:r w:rsidR="00BC2D05">
        <w:rPr>
          <w:rFonts w:cs="Arial"/>
          <w:sz w:val="24"/>
          <w:szCs w:val="24"/>
          <w:lang w:val="sr-Cyrl-RS"/>
        </w:rPr>
        <w:t>за Партију бр._______________________________________</w:t>
      </w:r>
    </w:p>
    <w:p w14:paraId="3A2DAC49" w14:textId="31DB6864" w:rsidR="00BC2D05" w:rsidRPr="00BC2D05" w:rsidRDefault="00BC2D05" w:rsidP="00BC2D05">
      <w:pPr>
        <w:spacing w:before="0"/>
        <w:contextualSpacing/>
        <w:jc w:val="center"/>
        <w:rPr>
          <w:rFonts w:cs="Arial"/>
          <w:sz w:val="24"/>
          <w:szCs w:val="24"/>
          <w:lang w:val="sr-Cyrl-RS"/>
        </w:rPr>
      </w:pPr>
      <w:r>
        <w:rPr>
          <w:rFonts w:cs="Arial"/>
          <w:sz w:val="24"/>
          <w:szCs w:val="24"/>
          <w:lang w:val="sr-Cyrl-RS"/>
        </w:rPr>
        <w:t>(уписати број и назив партије за коју се подноси понуда)</w:t>
      </w:r>
    </w:p>
    <w:p w14:paraId="67DD349D" w14:textId="77777777" w:rsidR="008C739A" w:rsidRDefault="008C739A" w:rsidP="008C739A">
      <w:pPr>
        <w:tabs>
          <w:tab w:val="left" w:pos="0"/>
        </w:tabs>
        <w:rPr>
          <w:rFonts w:cs="Arial"/>
          <w:sz w:val="24"/>
          <w:szCs w:val="24"/>
          <w:lang w:val="ru-RU"/>
        </w:rPr>
      </w:pPr>
      <w:r w:rsidRPr="008C739A">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15E2462" w14:textId="77777777" w:rsidR="00D80F8C" w:rsidRPr="008C739A" w:rsidRDefault="00D80F8C" w:rsidP="008C739A">
      <w:pPr>
        <w:tabs>
          <w:tab w:val="left" w:pos="0"/>
        </w:tabs>
        <w:rPr>
          <w:rFonts w:cs="Arial"/>
          <w:sz w:val="24"/>
          <w:szCs w:val="24"/>
          <w:lang w:val="ru-RU"/>
        </w:rPr>
      </w:pPr>
    </w:p>
    <w:p w14:paraId="2C385EBA" w14:textId="77777777" w:rsidR="008C739A" w:rsidRPr="008C739A" w:rsidRDefault="008C739A" w:rsidP="008C739A">
      <w:pPr>
        <w:tabs>
          <w:tab w:val="left" w:pos="0"/>
        </w:tabs>
        <w:jc w:val="center"/>
        <w:rPr>
          <w:rFonts w:cs="Arial"/>
          <w:sz w:val="24"/>
          <w:szCs w:val="24"/>
          <w:lang w:val="ru-RU"/>
        </w:rPr>
      </w:pPr>
      <w:r w:rsidRPr="008C739A">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8C739A" w:rsidRPr="008C739A" w14:paraId="58BCE7F3" w14:textId="77777777" w:rsidTr="00BC2D05">
        <w:trPr>
          <w:trHeight w:val="749"/>
          <w:tblCellSpacing w:w="20" w:type="dxa"/>
        </w:trPr>
        <w:tc>
          <w:tcPr>
            <w:tcW w:w="5789" w:type="dxa"/>
            <w:shd w:val="clear" w:color="auto" w:fill="F2F2F2" w:themeFill="background1" w:themeFillShade="F2"/>
            <w:vAlign w:val="center"/>
          </w:tcPr>
          <w:p w14:paraId="0996CA6F" w14:textId="77777777" w:rsidR="008C739A" w:rsidRPr="008C739A" w:rsidRDefault="008C739A" w:rsidP="00BC2D05">
            <w:pPr>
              <w:jc w:val="center"/>
              <w:rPr>
                <w:rFonts w:cs="Arial"/>
                <w:color w:val="00B0F0"/>
                <w:sz w:val="24"/>
                <w:szCs w:val="24"/>
              </w:rPr>
            </w:pPr>
            <w:r w:rsidRPr="008C739A">
              <w:rPr>
                <w:rFonts w:cs="Arial"/>
                <w:sz w:val="24"/>
                <w:szCs w:val="24"/>
              </w:rPr>
              <w:t>Трошкови прибављања средстава обезбеђења</w:t>
            </w:r>
          </w:p>
        </w:tc>
        <w:tc>
          <w:tcPr>
            <w:tcW w:w="3181" w:type="dxa"/>
            <w:shd w:val="clear" w:color="auto" w:fill="auto"/>
          </w:tcPr>
          <w:p w14:paraId="78E0B506" w14:textId="77777777" w:rsidR="008C739A" w:rsidRPr="008C739A" w:rsidRDefault="008C739A" w:rsidP="008C739A">
            <w:pPr>
              <w:rPr>
                <w:rFonts w:cs="Arial"/>
                <w:sz w:val="24"/>
                <w:szCs w:val="24"/>
              </w:rPr>
            </w:pPr>
          </w:p>
          <w:p w14:paraId="5F8DA9EE" w14:textId="77777777" w:rsidR="008C739A" w:rsidRPr="008C739A" w:rsidRDefault="008C739A" w:rsidP="008C739A">
            <w:pPr>
              <w:rPr>
                <w:rFonts w:cs="Arial"/>
                <w:sz w:val="24"/>
                <w:szCs w:val="24"/>
              </w:rPr>
            </w:pPr>
            <w:r w:rsidRPr="008C739A">
              <w:rPr>
                <w:rFonts w:cs="Arial"/>
                <w:sz w:val="24"/>
                <w:szCs w:val="24"/>
              </w:rPr>
              <w:t xml:space="preserve">__________ динара </w:t>
            </w:r>
          </w:p>
        </w:tc>
      </w:tr>
      <w:tr w:rsidR="008C739A" w:rsidRPr="008C739A" w14:paraId="253D9CEC" w14:textId="77777777" w:rsidTr="00BC2D05">
        <w:trPr>
          <w:trHeight w:val="307"/>
          <w:tblCellSpacing w:w="20" w:type="dxa"/>
        </w:trPr>
        <w:tc>
          <w:tcPr>
            <w:tcW w:w="5789" w:type="dxa"/>
            <w:shd w:val="clear" w:color="auto" w:fill="F2F2F2" w:themeFill="background1" w:themeFillShade="F2"/>
            <w:vAlign w:val="center"/>
          </w:tcPr>
          <w:p w14:paraId="621B42F8" w14:textId="77777777" w:rsidR="008C739A" w:rsidRPr="008C739A" w:rsidRDefault="008C739A" w:rsidP="00BC2D05">
            <w:pPr>
              <w:jc w:val="center"/>
              <w:rPr>
                <w:rFonts w:cs="Arial"/>
                <w:sz w:val="24"/>
                <w:szCs w:val="24"/>
              </w:rPr>
            </w:pPr>
            <w:r w:rsidRPr="008C739A">
              <w:rPr>
                <w:rFonts w:cs="Arial"/>
                <w:sz w:val="24"/>
                <w:szCs w:val="24"/>
              </w:rPr>
              <w:t>Укупни трошкови без ПДВ</w:t>
            </w:r>
          </w:p>
        </w:tc>
        <w:tc>
          <w:tcPr>
            <w:tcW w:w="3181" w:type="dxa"/>
            <w:shd w:val="clear" w:color="auto" w:fill="auto"/>
          </w:tcPr>
          <w:p w14:paraId="4AE5214C" w14:textId="77777777" w:rsidR="008C739A" w:rsidRPr="008C739A" w:rsidRDefault="008C739A" w:rsidP="008C739A">
            <w:pPr>
              <w:rPr>
                <w:rFonts w:cs="Arial"/>
                <w:sz w:val="24"/>
                <w:szCs w:val="24"/>
              </w:rPr>
            </w:pPr>
          </w:p>
          <w:p w14:paraId="533B4E74"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59EF4D7D" w14:textId="77777777" w:rsidTr="00BC2D05">
        <w:trPr>
          <w:trHeight w:val="433"/>
          <w:tblCellSpacing w:w="20" w:type="dxa"/>
        </w:trPr>
        <w:tc>
          <w:tcPr>
            <w:tcW w:w="5789" w:type="dxa"/>
            <w:shd w:val="clear" w:color="auto" w:fill="F2F2F2" w:themeFill="background1" w:themeFillShade="F2"/>
            <w:vAlign w:val="center"/>
          </w:tcPr>
          <w:p w14:paraId="47B9C8F9" w14:textId="77777777" w:rsidR="008C739A" w:rsidRPr="008C739A" w:rsidRDefault="008C739A" w:rsidP="00BC2D05">
            <w:pPr>
              <w:autoSpaceDE w:val="0"/>
              <w:autoSpaceDN w:val="0"/>
              <w:adjustRightInd w:val="0"/>
              <w:jc w:val="center"/>
              <w:rPr>
                <w:rFonts w:cs="Arial"/>
                <w:sz w:val="24"/>
                <w:szCs w:val="24"/>
              </w:rPr>
            </w:pPr>
            <w:r w:rsidRPr="008C739A">
              <w:rPr>
                <w:rFonts w:cs="Arial"/>
                <w:sz w:val="24"/>
                <w:szCs w:val="24"/>
              </w:rPr>
              <w:t>ПДВ</w:t>
            </w:r>
          </w:p>
        </w:tc>
        <w:tc>
          <w:tcPr>
            <w:tcW w:w="3181" w:type="dxa"/>
            <w:shd w:val="clear" w:color="auto" w:fill="auto"/>
          </w:tcPr>
          <w:p w14:paraId="3D5FDDFC" w14:textId="77777777" w:rsidR="008C739A" w:rsidRPr="008C739A" w:rsidRDefault="008C739A" w:rsidP="008C739A">
            <w:pPr>
              <w:rPr>
                <w:rFonts w:cs="Arial"/>
                <w:sz w:val="24"/>
                <w:szCs w:val="24"/>
              </w:rPr>
            </w:pPr>
          </w:p>
          <w:p w14:paraId="21D3EB1C"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043F41A6" w14:textId="77777777" w:rsidTr="00BC2D05">
        <w:trPr>
          <w:trHeight w:val="190"/>
          <w:tblCellSpacing w:w="20" w:type="dxa"/>
        </w:trPr>
        <w:tc>
          <w:tcPr>
            <w:tcW w:w="5789" w:type="dxa"/>
            <w:shd w:val="clear" w:color="auto" w:fill="F2F2F2" w:themeFill="background1" w:themeFillShade="F2"/>
            <w:vAlign w:val="center"/>
          </w:tcPr>
          <w:p w14:paraId="62AED04E" w14:textId="77777777" w:rsidR="008C739A" w:rsidRPr="008C739A" w:rsidRDefault="008C739A" w:rsidP="00BC2D05">
            <w:pPr>
              <w:jc w:val="center"/>
              <w:rPr>
                <w:rFonts w:cs="Arial"/>
                <w:sz w:val="24"/>
                <w:szCs w:val="24"/>
              </w:rPr>
            </w:pPr>
            <w:r w:rsidRPr="008C739A">
              <w:rPr>
                <w:rFonts w:cs="Arial"/>
                <w:sz w:val="24"/>
                <w:szCs w:val="24"/>
              </w:rPr>
              <w:t>Укупни  трошкови са ПДВ</w:t>
            </w:r>
          </w:p>
        </w:tc>
        <w:tc>
          <w:tcPr>
            <w:tcW w:w="3181" w:type="dxa"/>
            <w:shd w:val="clear" w:color="auto" w:fill="auto"/>
          </w:tcPr>
          <w:p w14:paraId="677A3AC4" w14:textId="77777777" w:rsidR="008C739A" w:rsidRPr="008C739A" w:rsidRDefault="008C739A" w:rsidP="008C739A">
            <w:pPr>
              <w:rPr>
                <w:rFonts w:cs="Arial"/>
                <w:sz w:val="24"/>
                <w:szCs w:val="24"/>
              </w:rPr>
            </w:pPr>
          </w:p>
          <w:p w14:paraId="572D69C3" w14:textId="77777777" w:rsidR="008C739A" w:rsidRPr="008C739A" w:rsidRDefault="008C739A" w:rsidP="008C739A">
            <w:pPr>
              <w:rPr>
                <w:rFonts w:cs="Arial"/>
                <w:sz w:val="24"/>
                <w:szCs w:val="24"/>
              </w:rPr>
            </w:pPr>
            <w:r w:rsidRPr="008C739A">
              <w:rPr>
                <w:rFonts w:cs="Arial"/>
                <w:sz w:val="24"/>
                <w:szCs w:val="24"/>
              </w:rPr>
              <w:t>__________ динара</w:t>
            </w:r>
          </w:p>
        </w:tc>
      </w:tr>
    </w:tbl>
    <w:p w14:paraId="09C62EB0" w14:textId="77777777" w:rsidR="008C739A" w:rsidRPr="008C739A" w:rsidRDefault="008C739A" w:rsidP="008C739A">
      <w:pPr>
        <w:tabs>
          <w:tab w:val="left" w:pos="0"/>
        </w:tabs>
        <w:rPr>
          <w:rFonts w:cs="Arial"/>
          <w:sz w:val="24"/>
          <w:szCs w:val="24"/>
          <w:lang w:val="ru-RU"/>
        </w:rPr>
      </w:pPr>
      <w:r w:rsidRPr="008C73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2F9BDF4" w14:textId="77777777" w:rsidR="008C739A" w:rsidRPr="008C739A" w:rsidRDefault="008C739A" w:rsidP="008C739A">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8C739A" w:rsidRPr="008C739A" w14:paraId="7A6AACC7" w14:textId="77777777" w:rsidTr="008C739A">
        <w:trPr>
          <w:jc w:val="center"/>
        </w:trPr>
        <w:tc>
          <w:tcPr>
            <w:tcW w:w="3072" w:type="dxa"/>
          </w:tcPr>
          <w:p w14:paraId="11F8ECF8" w14:textId="0674D1F2" w:rsidR="008C739A" w:rsidRPr="008C739A" w:rsidRDefault="00D80F8C" w:rsidP="008C739A">
            <w:pPr>
              <w:spacing w:before="0"/>
              <w:jc w:val="center"/>
              <w:rPr>
                <w:rFonts w:cs="Arial"/>
                <w:sz w:val="24"/>
                <w:szCs w:val="24"/>
              </w:rPr>
            </w:pPr>
            <w:r>
              <w:rPr>
                <w:rFonts w:cs="Arial"/>
                <w:sz w:val="24"/>
                <w:szCs w:val="24"/>
              </w:rPr>
              <w:t>Датум</w:t>
            </w:r>
          </w:p>
        </w:tc>
        <w:tc>
          <w:tcPr>
            <w:tcW w:w="2127" w:type="dxa"/>
          </w:tcPr>
          <w:p w14:paraId="15A7A9D5" w14:textId="77777777" w:rsidR="008C739A" w:rsidRPr="008C739A" w:rsidRDefault="008C739A" w:rsidP="008C739A">
            <w:pPr>
              <w:spacing w:before="0"/>
              <w:jc w:val="center"/>
              <w:rPr>
                <w:rFonts w:cs="Arial"/>
                <w:sz w:val="24"/>
                <w:szCs w:val="24"/>
                <w:lang w:val="ru-RU"/>
              </w:rPr>
            </w:pPr>
          </w:p>
        </w:tc>
        <w:tc>
          <w:tcPr>
            <w:tcW w:w="4022" w:type="dxa"/>
          </w:tcPr>
          <w:p w14:paraId="5C2B0BA5" w14:textId="77777777" w:rsidR="008C739A" w:rsidRPr="008C739A" w:rsidRDefault="008C739A" w:rsidP="008C739A">
            <w:pPr>
              <w:spacing w:before="0"/>
              <w:jc w:val="center"/>
              <w:rPr>
                <w:rFonts w:cs="Arial"/>
                <w:sz w:val="24"/>
                <w:szCs w:val="24"/>
                <w:lang w:val="sr-Cyrl-CS"/>
              </w:rPr>
            </w:pPr>
            <w:r w:rsidRPr="008C739A">
              <w:rPr>
                <w:rFonts w:cs="Arial"/>
                <w:sz w:val="24"/>
                <w:szCs w:val="24"/>
                <w:lang w:val="sr-Cyrl-CS"/>
              </w:rPr>
              <w:t>П</w:t>
            </w:r>
            <w:r w:rsidRPr="008C739A">
              <w:rPr>
                <w:rFonts w:cs="Arial"/>
                <w:sz w:val="24"/>
                <w:szCs w:val="24"/>
              </w:rPr>
              <w:t>онуђач</w:t>
            </w:r>
          </w:p>
        </w:tc>
      </w:tr>
      <w:tr w:rsidR="008C739A" w:rsidRPr="008C739A" w14:paraId="59AEF2E9" w14:textId="77777777" w:rsidTr="008C739A">
        <w:trPr>
          <w:jc w:val="center"/>
        </w:trPr>
        <w:tc>
          <w:tcPr>
            <w:tcW w:w="3072" w:type="dxa"/>
          </w:tcPr>
          <w:p w14:paraId="69734773" w14:textId="77777777" w:rsidR="008C739A" w:rsidRPr="008C739A" w:rsidRDefault="008C739A" w:rsidP="008C739A">
            <w:pPr>
              <w:spacing w:before="0"/>
              <w:jc w:val="center"/>
              <w:rPr>
                <w:rFonts w:cs="Arial"/>
                <w:sz w:val="24"/>
                <w:szCs w:val="24"/>
              </w:rPr>
            </w:pPr>
          </w:p>
        </w:tc>
        <w:tc>
          <w:tcPr>
            <w:tcW w:w="2127" w:type="dxa"/>
          </w:tcPr>
          <w:p w14:paraId="0688FC0B" w14:textId="77777777" w:rsidR="008C739A" w:rsidRPr="008C739A" w:rsidRDefault="008C739A" w:rsidP="008C739A">
            <w:pPr>
              <w:spacing w:before="0"/>
              <w:jc w:val="center"/>
              <w:rPr>
                <w:rFonts w:cs="Arial"/>
                <w:sz w:val="24"/>
                <w:szCs w:val="24"/>
              </w:rPr>
            </w:pPr>
            <w:r w:rsidRPr="008C739A">
              <w:rPr>
                <w:rFonts w:cs="Arial"/>
                <w:sz w:val="24"/>
                <w:szCs w:val="24"/>
              </w:rPr>
              <w:t>М.П.</w:t>
            </w:r>
          </w:p>
        </w:tc>
        <w:tc>
          <w:tcPr>
            <w:tcW w:w="4022" w:type="dxa"/>
          </w:tcPr>
          <w:p w14:paraId="5039EFBD" w14:textId="77777777" w:rsidR="008C739A" w:rsidRPr="008C739A" w:rsidRDefault="008C739A" w:rsidP="008C739A">
            <w:pPr>
              <w:spacing w:before="0"/>
              <w:jc w:val="center"/>
              <w:rPr>
                <w:rFonts w:cs="Arial"/>
                <w:sz w:val="24"/>
                <w:szCs w:val="24"/>
                <w:lang w:val="ru-RU"/>
              </w:rPr>
            </w:pPr>
          </w:p>
        </w:tc>
      </w:tr>
      <w:tr w:rsidR="008C739A" w:rsidRPr="008C739A" w14:paraId="17721036" w14:textId="77777777" w:rsidTr="008C739A">
        <w:trPr>
          <w:jc w:val="center"/>
        </w:trPr>
        <w:tc>
          <w:tcPr>
            <w:tcW w:w="3072" w:type="dxa"/>
            <w:tcBorders>
              <w:bottom w:val="single" w:sz="4" w:space="0" w:color="auto"/>
            </w:tcBorders>
          </w:tcPr>
          <w:p w14:paraId="27A9B8E7" w14:textId="77777777" w:rsidR="008C739A" w:rsidRPr="008C739A" w:rsidRDefault="008C739A" w:rsidP="008C739A">
            <w:pPr>
              <w:spacing w:before="0"/>
              <w:jc w:val="center"/>
              <w:rPr>
                <w:rFonts w:cs="Arial"/>
                <w:sz w:val="24"/>
                <w:szCs w:val="24"/>
              </w:rPr>
            </w:pPr>
          </w:p>
        </w:tc>
        <w:tc>
          <w:tcPr>
            <w:tcW w:w="2127" w:type="dxa"/>
          </w:tcPr>
          <w:p w14:paraId="35272ABE" w14:textId="77777777" w:rsidR="008C739A" w:rsidRPr="008C739A" w:rsidRDefault="008C739A" w:rsidP="008C739A">
            <w:pPr>
              <w:spacing w:before="0"/>
              <w:jc w:val="center"/>
              <w:rPr>
                <w:rFonts w:cs="Arial"/>
                <w:sz w:val="24"/>
                <w:szCs w:val="24"/>
                <w:lang w:val="ru-RU"/>
              </w:rPr>
            </w:pPr>
          </w:p>
        </w:tc>
        <w:tc>
          <w:tcPr>
            <w:tcW w:w="4022" w:type="dxa"/>
            <w:tcBorders>
              <w:bottom w:val="single" w:sz="4" w:space="0" w:color="auto"/>
            </w:tcBorders>
          </w:tcPr>
          <w:p w14:paraId="3A9F9709" w14:textId="77777777" w:rsidR="008C739A" w:rsidRPr="008C739A" w:rsidRDefault="008C739A" w:rsidP="008C739A">
            <w:pPr>
              <w:spacing w:before="0"/>
              <w:jc w:val="center"/>
              <w:rPr>
                <w:rFonts w:cs="Arial"/>
                <w:sz w:val="24"/>
                <w:szCs w:val="24"/>
                <w:lang w:val="ru-RU"/>
              </w:rPr>
            </w:pPr>
          </w:p>
        </w:tc>
      </w:tr>
      <w:tr w:rsidR="008C739A" w:rsidRPr="008C739A" w14:paraId="5336A5E3" w14:textId="77777777" w:rsidTr="008C739A">
        <w:trPr>
          <w:trHeight w:val="389"/>
          <w:jc w:val="center"/>
        </w:trPr>
        <w:tc>
          <w:tcPr>
            <w:tcW w:w="3072" w:type="dxa"/>
            <w:tcBorders>
              <w:top w:val="single" w:sz="4" w:space="0" w:color="auto"/>
            </w:tcBorders>
          </w:tcPr>
          <w:p w14:paraId="0DE4963A" w14:textId="77777777" w:rsidR="008C739A" w:rsidRPr="008C739A" w:rsidRDefault="008C739A" w:rsidP="008C739A">
            <w:pPr>
              <w:spacing w:before="0"/>
              <w:jc w:val="center"/>
              <w:rPr>
                <w:rFonts w:cs="Arial"/>
                <w:sz w:val="24"/>
                <w:szCs w:val="24"/>
              </w:rPr>
            </w:pPr>
          </w:p>
        </w:tc>
        <w:tc>
          <w:tcPr>
            <w:tcW w:w="2127" w:type="dxa"/>
          </w:tcPr>
          <w:p w14:paraId="1563E1CD" w14:textId="77777777" w:rsidR="008C739A" w:rsidRPr="008C739A" w:rsidRDefault="008C739A" w:rsidP="008C739A">
            <w:pPr>
              <w:spacing w:before="0"/>
              <w:jc w:val="center"/>
              <w:rPr>
                <w:rFonts w:cs="Arial"/>
                <w:sz w:val="24"/>
                <w:szCs w:val="24"/>
                <w:lang w:val="ru-RU"/>
              </w:rPr>
            </w:pPr>
          </w:p>
        </w:tc>
        <w:tc>
          <w:tcPr>
            <w:tcW w:w="4022" w:type="dxa"/>
            <w:tcBorders>
              <w:top w:val="single" w:sz="4" w:space="0" w:color="auto"/>
            </w:tcBorders>
          </w:tcPr>
          <w:p w14:paraId="33DA27D3" w14:textId="77777777" w:rsidR="008C739A" w:rsidRPr="008C739A" w:rsidRDefault="008C739A" w:rsidP="008C739A">
            <w:pPr>
              <w:spacing w:before="0"/>
              <w:jc w:val="center"/>
              <w:rPr>
                <w:rFonts w:cs="Arial"/>
                <w:sz w:val="24"/>
                <w:szCs w:val="24"/>
                <w:lang w:val="ru-RU"/>
              </w:rPr>
            </w:pPr>
          </w:p>
        </w:tc>
      </w:tr>
    </w:tbl>
    <w:p w14:paraId="7286E64E" w14:textId="77777777" w:rsidR="008C739A" w:rsidRPr="008C739A" w:rsidRDefault="008C739A" w:rsidP="008C739A">
      <w:pPr>
        <w:tabs>
          <w:tab w:val="left" w:pos="0"/>
        </w:tabs>
        <w:spacing w:before="0"/>
        <w:rPr>
          <w:rFonts w:cs="Arial"/>
          <w:b/>
          <w:i/>
          <w:sz w:val="24"/>
          <w:szCs w:val="24"/>
          <w:lang w:val="ru-RU"/>
        </w:rPr>
      </w:pPr>
    </w:p>
    <w:p w14:paraId="3C3E2D4E" w14:textId="77777777" w:rsidR="008C739A" w:rsidRPr="008C739A" w:rsidRDefault="008C739A" w:rsidP="008C739A">
      <w:pPr>
        <w:tabs>
          <w:tab w:val="left" w:pos="0"/>
        </w:tabs>
        <w:spacing w:before="0"/>
        <w:rPr>
          <w:rFonts w:cs="Arial"/>
          <w:b/>
          <w:i/>
          <w:sz w:val="24"/>
          <w:szCs w:val="24"/>
          <w:lang w:val="ru-RU"/>
        </w:rPr>
      </w:pPr>
    </w:p>
    <w:p w14:paraId="385CE3A0" w14:textId="77777777" w:rsidR="008C739A" w:rsidRPr="008C739A" w:rsidRDefault="008C739A" w:rsidP="008C739A">
      <w:pPr>
        <w:tabs>
          <w:tab w:val="left" w:pos="0"/>
        </w:tabs>
        <w:spacing w:before="0"/>
        <w:rPr>
          <w:rFonts w:cs="Arial"/>
          <w:b/>
          <w:i/>
          <w:sz w:val="24"/>
          <w:szCs w:val="24"/>
          <w:lang w:val="ru-RU"/>
        </w:rPr>
      </w:pPr>
    </w:p>
    <w:p w14:paraId="5E95463E" w14:textId="1CE20C68" w:rsidR="008C739A" w:rsidRPr="00BC2D05" w:rsidRDefault="00BC2D05" w:rsidP="008C739A">
      <w:pPr>
        <w:tabs>
          <w:tab w:val="left" w:pos="0"/>
        </w:tabs>
        <w:spacing w:before="0"/>
        <w:rPr>
          <w:rFonts w:cs="Arial"/>
          <w:b/>
          <w:i/>
          <w:sz w:val="24"/>
          <w:szCs w:val="24"/>
          <w:u w:val="single"/>
          <w:lang w:val="ru-RU"/>
        </w:rPr>
      </w:pPr>
      <w:r w:rsidRPr="00BC2D05">
        <w:rPr>
          <w:rFonts w:cs="Arial"/>
          <w:b/>
          <w:i/>
          <w:sz w:val="24"/>
          <w:szCs w:val="24"/>
          <w:u w:val="single"/>
          <w:lang w:val="ru-RU"/>
        </w:rPr>
        <w:t>Напомена</w:t>
      </w:r>
    </w:p>
    <w:p w14:paraId="1FB49F8D" w14:textId="77777777" w:rsidR="008C739A" w:rsidRPr="008C739A" w:rsidRDefault="008C739A" w:rsidP="008C739A">
      <w:pPr>
        <w:spacing w:before="0"/>
        <w:rPr>
          <w:rFonts w:cs="Arial"/>
          <w:sz w:val="20"/>
          <w:szCs w:val="20"/>
          <w:lang w:val="ru-RU"/>
        </w:rPr>
      </w:pPr>
      <w:r w:rsidRPr="008C739A">
        <w:rPr>
          <w:rFonts w:cs="Arial"/>
          <w:sz w:val="24"/>
          <w:szCs w:val="24"/>
          <w:lang w:val="ru-RU"/>
        </w:rPr>
        <w:t>-</w:t>
      </w:r>
      <w:r w:rsidRPr="008C739A">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F59B4B1" w14:textId="77777777" w:rsidR="008C739A" w:rsidRPr="008C739A" w:rsidRDefault="008C739A" w:rsidP="008C739A">
      <w:pPr>
        <w:tabs>
          <w:tab w:val="left" w:pos="0"/>
        </w:tabs>
        <w:spacing w:before="0"/>
        <w:rPr>
          <w:rFonts w:cs="Arial"/>
          <w:sz w:val="20"/>
          <w:szCs w:val="20"/>
          <w:lang w:val="ru-RU"/>
        </w:rPr>
      </w:pPr>
      <w:r w:rsidRPr="008C739A">
        <w:rPr>
          <w:rFonts w:cs="Arial"/>
          <w:sz w:val="20"/>
          <w:szCs w:val="20"/>
        </w:rPr>
        <w:t>-</w:t>
      </w:r>
      <w:r w:rsidRPr="008C739A">
        <w:rPr>
          <w:rFonts w:cs="Arial"/>
          <w:sz w:val="20"/>
          <w:szCs w:val="20"/>
          <w:lang w:val="sr-Latn-CS"/>
        </w:rPr>
        <w:t>остале трошкове припреме и подношења понуде</w:t>
      </w:r>
      <w:r w:rsidRPr="008C739A">
        <w:rPr>
          <w:rFonts w:cs="Arial"/>
          <w:sz w:val="20"/>
          <w:szCs w:val="20"/>
          <w:lang w:val="ru-RU"/>
        </w:rPr>
        <w:t xml:space="preserve"> сноси искључиво понуђач и не може тражити од наручиоца накнаду трошкова (члан 88. став 2. Закона) </w:t>
      </w:r>
    </w:p>
    <w:p w14:paraId="5F75EDA6" w14:textId="77777777" w:rsidR="008C739A" w:rsidRPr="008C739A" w:rsidRDefault="008C739A" w:rsidP="008C739A">
      <w:pPr>
        <w:spacing w:before="0"/>
        <w:rPr>
          <w:rFonts w:cs="Arial"/>
          <w:sz w:val="20"/>
          <w:szCs w:val="20"/>
          <w:lang w:val="ru-RU"/>
        </w:rPr>
      </w:pPr>
      <w:r w:rsidRPr="008C739A">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BEE2BF1" w14:textId="01DC27C0" w:rsidR="008C739A" w:rsidRPr="00D80F8C" w:rsidRDefault="008C739A" w:rsidP="00D80F8C">
      <w:pPr>
        <w:tabs>
          <w:tab w:val="left" w:pos="1134"/>
        </w:tabs>
        <w:spacing w:before="0"/>
        <w:rPr>
          <w:rFonts w:eastAsia="TimesNewRomanPS-BoldMT" w:cs="Arial"/>
          <w:sz w:val="20"/>
          <w:szCs w:val="20"/>
          <w:lang w:val="ru-RU"/>
        </w:rPr>
      </w:pPr>
      <w:r w:rsidRPr="008C739A">
        <w:rPr>
          <w:rFonts w:eastAsia="TimesNewRomanPS-BoldMT" w:cs="Arial"/>
          <w:sz w:val="20"/>
          <w:szCs w:val="20"/>
          <w:lang w:val="ru-RU"/>
        </w:rPr>
        <w:t xml:space="preserve">-Уколико </w:t>
      </w:r>
      <w:r w:rsidRPr="008C739A">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8C739A">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712E4E9C" w14:textId="2702A988" w:rsidR="001B727D" w:rsidRDefault="001B727D" w:rsidP="00D253F8">
      <w:pPr>
        <w:spacing w:before="0"/>
        <w:jc w:val="right"/>
        <w:outlineLvl w:val="1"/>
        <w:rPr>
          <w:rFonts w:cs="Arial"/>
          <w:b/>
          <w:sz w:val="24"/>
          <w:szCs w:val="24"/>
          <w:lang w:val="sr-Cyrl-RS"/>
        </w:rPr>
      </w:pPr>
    </w:p>
    <w:p w14:paraId="7905468D" w14:textId="77777777" w:rsidR="00D80F8C" w:rsidRDefault="00D80F8C" w:rsidP="00D253F8">
      <w:pPr>
        <w:spacing w:before="0"/>
        <w:jc w:val="right"/>
        <w:outlineLvl w:val="1"/>
        <w:rPr>
          <w:rFonts w:cs="Arial"/>
          <w:b/>
          <w:sz w:val="24"/>
          <w:szCs w:val="24"/>
          <w:lang w:val="sr-Cyrl-RS"/>
        </w:rPr>
      </w:pPr>
    </w:p>
    <w:p w14:paraId="5A709A4A" w14:textId="77777777" w:rsidR="00D80F8C" w:rsidRDefault="00D80F8C" w:rsidP="00D253F8">
      <w:pPr>
        <w:spacing w:before="0"/>
        <w:jc w:val="right"/>
        <w:outlineLvl w:val="1"/>
        <w:rPr>
          <w:rFonts w:cs="Arial"/>
          <w:b/>
          <w:sz w:val="24"/>
          <w:szCs w:val="24"/>
          <w:lang w:val="sr-Cyrl-RS"/>
        </w:rPr>
      </w:pPr>
    </w:p>
    <w:p w14:paraId="2CDBE785" w14:textId="77777777" w:rsidR="00D80F8C" w:rsidRDefault="00D80F8C" w:rsidP="00D253F8">
      <w:pPr>
        <w:spacing w:before="0"/>
        <w:jc w:val="right"/>
        <w:outlineLvl w:val="1"/>
        <w:rPr>
          <w:rFonts w:cs="Arial"/>
          <w:b/>
          <w:sz w:val="24"/>
          <w:szCs w:val="24"/>
          <w:lang w:val="sr-Cyrl-RS"/>
        </w:rPr>
      </w:pPr>
    </w:p>
    <w:p w14:paraId="0B4D9C9B" w14:textId="77777777" w:rsidR="00D80F8C" w:rsidRDefault="00D80F8C" w:rsidP="00D253F8">
      <w:pPr>
        <w:spacing w:before="0"/>
        <w:jc w:val="right"/>
        <w:outlineLvl w:val="1"/>
        <w:rPr>
          <w:rFonts w:cs="Arial"/>
          <w:b/>
          <w:sz w:val="24"/>
          <w:szCs w:val="24"/>
          <w:lang w:val="sr-Cyrl-RS"/>
        </w:rPr>
      </w:pPr>
    </w:p>
    <w:p w14:paraId="3B7D9E21" w14:textId="77777777" w:rsidR="00D80F8C" w:rsidRDefault="00D80F8C" w:rsidP="00D253F8">
      <w:pPr>
        <w:spacing w:before="0"/>
        <w:jc w:val="right"/>
        <w:outlineLvl w:val="1"/>
        <w:rPr>
          <w:rFonts w:cs="Arial"/>
          <w:b/>
          <w:sz w:val="24"/>
          <w:szCs w:val="24"/>
          <w:lang w:val="sr-Cyrl-RS"/>
        </w:rPr>
      </w:pPr>
    </w:p>
    <w:p w14:paraId="5D283E30" w14:textId="77777777" w:rsidR="00D80F8C" w:rsidRDefault="00D80F8C" w:rsidP="00D253F8">
      <w:pPr>
        <w:spacing w:before="0"/>
        <w:jc w:val="right"/>
        <w:outlineLvl w:val="1"/>
        <w:rPr>
          <w:rFonts w:cs="Arial"/>
          <w:b/>
          <w:sz w:val="24"/>
          <w:szCs w:val="24"/>
          <w:lang w:val="sr-Cyrl-RS"/>
        </w:rPr>
      </w:pPr>
    </w:p>
    <w:p w14:paraId="6BE6AE59" w14:textId="77777777" w:rsidR="00D80F8C" w:rsidRDefault="00D80F8C" w:rsidP="00D253F8">
      <w:pPr>
        <w:spacing w:before="0"/>
        <w:jc w:val="right"/>
        <w:outlineLvl w:val="1"/>
        <w:rPr>
          <w:rFonts w:cs="Arial"/>
          <w:b/>
          <w:sz w:val="24"/>
          <w:szCs w:val="24"/>
          <w:lang w:val="sr-Cyrl-RS"/>
        </w:rPr>
      </w:pPr>
    </w:p>
    <w:p w14:paraId="0BBB704A" w14:textId="77777777" w:rsidR="00D80F8C" w:rsidRDefault="00D80F8C" w:rsidP="00D253F8">
      <w:pPr>
        <w:spacing w:before="0"/>
        <w:jc w:val="right"/>
        <w:outlineLvl w:val="1"/>
        <w:rPr>
          <w:rFonts w:cs="Arial"/>
          <w:b/>
          <w:sz w:val="24"/>
          <w:szCs w:val="24"/>
          <w:lang w:val="sr-Cyrl-RS"/>
        </w:rPr>
      </w:pPr>
    </w:p>
    <w:p w14:paraId="441F00B2" w14:textId="77777777" w:rsidR="00D80F8C" w:rsidRDefault="00D80F8C" w:rsidP="00D253F8">
      <w:pPr>
        <w:spacing w:before="0"/>
        <w:jc w:val="right"/>
        <w:outlineLvl w:val="1"/>
        <w:rPr>
          <w:rFonts w:cs="Arial"/>
          <w:b/>
          <w:sz w:val="24"/>
          <w:szCs w:val="24"/>
          <w:lang w:val="sr-Cyrl-RS"/>
        </w:rPr>
      </w:pPr>
    </w:p>
    <w:p w14:paraId="746A8C0B" w14:textId="77777777" w:rsidR="00D80F8C" w:rsidRDefault="00D80F8C" w:rsidP="00D253F8">
      <w:pPr>
        <w:spacing w:before="0"/>
        <w:jc w:val="right"/>
        <w:outlineLvl w:val="1"/>
        <w:rPr>
          <w:rFonts w:cs="Arial"/>
          <w:b/>
          <w:sz w:val="24"/>
          <w:szCs w:val="24"/>
          <w:lang w:val="sr-Cyrl-RS"/>
        </w:rPr>
      </w:pPr>
    </w:p>
    <w:p w14:paraId="368B8AF7" w14:textId="77777777" w:rsidR="00D80F8C" w:rsidRDefault="00D80F8C" w:rsidP="00D253F8">
      <w:pPr>
        <w:spacing w:before="0"/>
        <w:jc w:val="right"/>
        <w:outlineLvl w:val="1"/>
        <w:rPr>
          <w:rFonts w:cs="Arial"/>
          <w:b/>
          <w:sz w:val="24"/>
          <w:szCs w:val="24"/>
          <w:lang w:val="sr-Cyrl-RS"/>
        </w:rPr>
      </w:pPr>
    </w:p>
    <w:p w14:paraId="30CF8659" w14:textId="77777777" w:rsidR="00D80F8C" w:rsidRDefault="00D80F8C" w:rsidP="00D253F8">
      <w:pPr>
        <w:spacing w:before="0"/>
        <w:jc w:val="right"/>
        <w:outlineLvl w:val="1"/>
        <w:rPr>
          <w:rFonts w:cs="Arial"/>
          <w:b/>
          <w:sz w:val="24"/>
          <w:szCs w:val="24"/>
          <w:lang w:val="sr-Cyrl-RS"/>
        </w:rPr>
      </w:pPr>
    </w:p>
    <w:p w14:paraId="2461D867" w14:textId="77777777" w:rsidR="00D80F8C" w:rsidRDefault="00D80F8C" w:rsidP="00D253F8">
      <w:pPr>
        <w:spacing w:before="0"/>
        <w:jc w:val="right"/>
        <w:outlineLvl w:val="1"/>
        <w:rPr>
          <w:rFonts w:cs="Arial"/>
          <w:b/>
          <w:sz w:val="24"/>
          <w:szCs w:val="24"/>
          <w:lang w:val="sr-Cyrl-RS"/>
        </w:rPr>
      </w:pPr>
    </w:p>
    <w:p w14:paraId="58B7B99D" w14:textId="77777777" w:rsidR="00D80F8C" w:rsidRDefault="00D80F8C" w:rsidP="00D253F8">
      <w:pPr>
        <w:spacing w:before="0"/>
        <w:jc w:val="right"/>
        <w:outlineLvl w:val="1"/>
        <w:rPr>
          <w:rFonts w:cs="Arial"/>
          <w:b/>
          <w:sz w:val="24"/>
          <w:szCs w:val="24"/>
          <w:lang w:val="sr-Cyrl-RS"/>
        </w:rPr>
      </w:pPr>
    </w:p>
    <w:p w14:paraId="1B589FD8" w14:textId="77777777" w:rsidR="00D80F8C" w:rsidRDefault="00D80F8C" w:rsidP="00D253F8">
      <w:pPr>
        <w:spacing w:before="0"/>
        <w:jc w:val="right"/>
        <w:outlineLvl w:val="1"/>
        <w:rPr>
          <w:rFonts w:cs="Arial"/>
          <w:b/>
          <w:sz w:val="24"/>
          <w:szCs w:val="24"/>
          <w:lang w:val="sr-Cyrl-RS"/>
        </w:rPr>
      </w:pPr>
    </w:p>
    <w:p w14:paraId="31F8D2D9" w14:textId="53428930" w:rsidR="00D80F8C" w:rsidRDefault="00D74C01" w:rsidP="00D80F8C">
      <w:pPr>
        <w:spacing w:before="0"/>
        <w:jc w:val="center"/>
        <w:outlineLvl w:val="1"/>
        <w:rPr>
          <w:rFonts w:cs="Arial"/>
          <w:b/>
          <w:sz w:val="48"/>
          <w:szCs w:val="24"/>
          <w:lang w:val="sr-Cyrl-RS"/>
        </w:rPr>
      </w:pPr>
      <w:r>
        <w:rPr>
          <w:rFonts w:cs="Arial"/>
          <w:b/>
          <w:sz w:val="48"/>
          <w:szCs w:val="24"/>
          <w:lang w:val="sr-Cyrl-RS"/>
        </w:rPr>
        <w:t xml:space="preserve">8. </w:t>
      </w:r>
      <w:r w:rsidR="00D80F8C" w:rsidRPr="00D80F8C">
        <w:rPr>
          <w:rFonts w:cs="Arial"/>
          <w:b/>
          <w:sz w:val="48"/>
          <w:szCs w:val="24"/>
          <w:lang w:val="sr-Cyrl-RS"/>
        </w:rPr>
        <w:t>ПРИЛОЗИ</w:t>
      </w:r>
    </w:p>
    <w:p w14:paraId="077740AB" w14:textId="77777777" w:rsidR="00D80F8C" w:rsidRDefault="00D80F8C" w:rsidP="00D80F8C">
      <w:pPr>
        <w:spacing w:before="0"/>
        <w:jc w:val="center"/>
        <w:outlineLvl w:val="1"/>
        <w:rPr>
          <w:rFonts w:cs="Arial"/>
          <w:b/>
          <w:sz w:val="48"/>
          <w:szCs w:val="24"/>
          <w:lang w:val="sr-Cyrl-RS"/>
        </w:rPr>
      </w:pPr>
    </w:p>
    <w:p w14:paraId="04F8A043" w14:textId="77777777" w:rsidR="00D80F8C" w:rsidRDefault="00D80F8C" w:rsidP="00D80F8C">
      <w:pPr>
        <w:spacing w:before="0"/>
        <w:jc w:val="center"/>
        <w:outlineLvl w:val="1"/>
        <w:rPr>
          <w:rFonts w:cs="Arial"/>
          <w:b/>
          <w:sz w:val="48"/>
          <w:szCs w:val="24"/>
          <w:lang w:val="sr-Cyrl-RS"/>
        </w:rPr>
      </w:pPr>
    </w:p>
    <w:p w14:paraId="5128F066" w14:textId="77777777" w:rsidR="00D80F8C" w:rsidRDefault="00D80F8C" w:rsidP="00D80F8C">
      <w:pPr>
        <w:spacing w:before="0"/>
        <w:jc w:val="center"/>
        <w:outlineLvl w:val="1"/>
        <w:rPr>
          <w:rFonts w:cs="Arial"/>
          <w:b/>
          <w:sz w:val="48"/>
          <w:szCs w:val="24"/>
          <w:lang w:val="sr-Cyrl-RS"/>
        </w:rPr>
      </w:pPr>
    </w:p>
    <w:p w14:paraId="2A9B4C87" w14:textId="77777777" w:rsidR="00D80F8C" w:rsidRDefault="00D80F8C" w:rsidP="00D80F8C">
      <w:pPr>
        <w:spacing w:before="0"/>
        <w:jc w:val="center"/>
        <w:outlineLvl w:val="1"/>
        <w:rPr>
          <w:rFonts w:cs="Arial"/>
          <w:b/>
          <w:sz w:val="48"/>
          <w:szCs w:val="24"/>
          <w:lang w:val="sr-Cyrl-RS"/>
        </w:rPr>
      </w:pPr>
    </w:p>
    <w:p w14:paraId="22D397DC" w14:textId="77777777" w:rsidR="00D80F8C" w:rsidRDefault="00D80F8C" w:rsidP="00D80F8C">
      <w:pPr>
        <w:spacing w:before="0"/>
        <w:jc w:val="center"/>
        <w:outlineLvl w:val="1"/>
        <w:rPr>
          <w:rFonts w:cs="Arial"/>
          <w:b/>
          <w:sz w:val="48"/>
          <w:szCs w:val="24"/>
          <w:lang w:val="sr-Cyrl-RS"/>
        </w:rPr>
      </w:pPr>
    </w:p>
    <w:p w14:paraId="2A758AF8" w14:textId="77777777" w:rsidR="00D80F8C" w:rsidRDefault="00D80F8C" w:rsidP="00D80F8C">
      <w:pPr>
        <w:spacing w:before="0"/>
        <w:jc w:val="center"/>
        <w:outlineLvl w:val="1"/>
        <w:rPr>
          <w:rFonts w:cs="Arial"/>
          <w:b/>
          <w:sz w:val="48"/>
          <w:szCs w:val="24"/>
          <w:lang w:val="sr-Cyrl-RS"/>
        </w:rPr>
      </w:pPr>
    </w:p>
    <w:p w14:paraId="7A6120D6" w14:textId="77777777" w:rsidR="00D80F8C" w:rsidRDefault="00D80F8C" w:rsidP="00D80F8C">
      <w:pPr>
        <w:spacing w:before="0"/>
        <w:jc w:val="center"/>
        <w:outlineLvl w:val="1"/>
        <w:rPr>
          <w:rFonts w:cs="Arial"/>
          <w:b/>
          <w:sz w:val="48"/>
          <w:szCs w:val="24"/>
          <w:lang w:val="sr-Cyrl-RS"/>
        </w:rPr>
      </w:pPr>
    </w:p>
    <w:p w14:paraId="7B359C49" w14:textId="77777777" w:rsidR="00D80F8C" w:rsidRDefault="00D80F8C" w:rsidP="00D80F8C">
      <w:pPr>
        <w:spacing w:before="0"/>
        <w:jc w:val="center"/>
        <w:outlineLvl w:val="1"/>
        <w:rPr>
          <w:rFonts w:cs="Arial"/>
          <w:b/>
          <w:sz w:val="48"/>
          <w:szCs w:val="24"/>
          <w:lang w:val="sr-Cyrl-RS"/>
        </w:rPr>
      </w:pPr>
    </w:p>
    <w:p w14:paraId="52B9A81C" w14:textId="77777777" w:rsidR="00D80F8C" w:rsidRDefault="00D80F8C" w:rsidP="00D80F8C">
      <w:pPr>
        <w:spacing w:before="0"/>
        <w:jc w:val="center"/>
        <w:outlineLvl w:val="1"/>
        <w:rPr>
          <w:rFonts w:cs="Arial"/>
          <w:b/>
          <w:sz w:val="48"/>
          <w:szCs w:val="24"/>
          <w:lang w:val="sr-Cyrl-RS"/>
        </w:rPr>
      </w:pPr>
    </w:p>
    <w:p w14:paraId="3773234C" w14:textId="77777777" w:rsidR="00D80F8C" w:rsidRDefault="00D80F8C" w:rsidP="00D80F8C">
      <w:pPr>
        <w:spacing w:before="0"/>
        <w:jc w:val="center"/>
        <w:outlineLvl w:val="1"/>
        <w:rPr>
          <w:rFonts w:cs="Arial"/>
          <w:b/>
          <w:sz w:val="48"/>
          <w:szCs w:val="24"/>
          <w:lang w:val="sr-Cyrl-RS"/>
        </w:rPr>
      </w:pPr>
    </w:p>
    <w:p w14:paraId="571DEE61" w14:textId="77777777" w:rsidR="00D80F8C" w:rsidRDefault="00D80F8C" w:rsidP="00D80F8C">
      <w:pPr>
        <w:spacing w:before="0"/>
        <w:jc w:val="center"/>
        <w:outlineLvl w:val="1"/>
        <w:rPr>
          <w:rFonts w:cs="Arial"/>
          <w:b/>
          <w:sz w:val="48"/>
          <w:szCs w:val="24"/>
          <w:lang w:val="sr-Cyrl-RS"/>
        </w:rPr>
      </w:pPr>
    </w:p>
    <w:p w14:paraId="324EDBED" w14:textId="77777777" w:rsidR="00D80F8C" w:rsidRDefault="00D80F8C" w:rsidP="00D80F8C">
      <w:pPr>
        <w:spacing w:before="0"/>
        <w:jc w:val="center"/>
        <w:outlineLvl w:val="1"/>
        <w:rPr>
          <w:rFonts w:cs="Arial"/>
          <w:b/>
          <w:sz w:val="48"/>
          <w:szCs w:val="24"/>
          <w:lang w:val="sr-Cyrl-RS"/>
        </w:rPr>
      </w:pPr>
    </w:p>
    <w:p w14:paraId="1657E107" w14:textId="77777777" w:rsidR="00D80F8C" w:rsidRDefault="00D80F8C" w:rsidP="00D80F8C">
      <w:pPr>
        <w:spacing w:before="0"/>
        <w:jc w:val="center"/>
        <w:outlineLvl w:val="1"/>
        <w:rPr>
          <w:rFonts w:cs="Arial"/>
          <w:b/>
          <w:sz w:val="48"/>
          <w:szCs w:val="24"/>
          <w:lang w:val="sr-Cyrl-RS"/>
        </w:rPr>
      </w:pPr>
    </w:p>
    <w:p w14:paraId="4460796C" w14:textId="77777777" w:rsidR="00D80F8C" w:rsidRPr="00D80F8C" w:rsidRDefault="00D80F8C" w:rsidP="00D80F8C">
      <w:pPr>
        <w:spacing w:before="0"/>
        <w:jc w:val="center"/>
        <w:outlineLvl w:val="1"/>
        <w:rPr>
          <w:rFonts w:cs="Arial"/>
          <w:b/>
          <w:sz w:val="48"/>
          <w:szCs w:val="24"/>
          <w:lang w:val="sr-Cyrl-RS"/>
        </w:rPr>
      </w:pPr>
    </w:p>
    <w:p w14:paraId="31BD9D35" w14:textId="77777777" w:rsidR="00D80F8C" w:rsidRDefault="00D80F8C" w:rsidP="00D253F8">
      <w:pPr>
        <w:spacing w:before="0"/>
        <w:jc w:val="right"/>
        <w:outlineLvl w:val="1"/>
        <w:rPr>
          <w:rFonts w:cs="Arial"/>
          <w:b/>
          <w:sz w:val="24"/>
          <w:szCs w:val="24"/>
          <w:lang w:val="sr-Cyrl-RS"/>
        </w:rPr>
      </w:pPr>
    </w:p>
    <w:p w14:paraId="5244D3F1" w14:textId="77777777" w:rsidR="00D80F8C" w:rsidRDefault="00D80F8C" w:rsidP="00D253F8">
      <w:pPr>
        <w:spacing w:before="0"/>
        <w:jc w:val="right"/>
        <w:outlineLvl w:val="1"/>
        <w:rPr>
          <w:rFonts w:cs="Arial"/>
          <w:b/>
          <w:sz w:val="24"/>
          <w:szCs w:val="24"/>
          <w:lang w:val="sr-Cyrl-RS"/>
        </w:rPr>
      </w:pPr>
    </w:p>
    <w:p w14:paraId="24E9A188" w14:textId="77777777" w:rsidR="00D80F8C" w:rsidRDefault="00D80F8C" w:rsidP="00D253F8">
      <w:pPr>
        <w:spacing w:before="0"/>
        <w:jc w:val="right"/>
        <w:outlineLvl w:val="1"/>
        <w:rPr>
          <w:rFonts w:cs="Arial"/>
          <w:b/>
          <w:sz w:val="24"/>
          <w:szCs w:val="24"/>
          <w:lang w:val="sr-Cyrl-RS"/>
        </w:rPr>
      </w:pPr>
    </w:p>
    <w:p w14:paraId="31E69C13" w14:textId="77777777" w:rsidR="00D80F8C" w:rsidRDefault="00D80F8C" w:rsidP="00D253F8">
      <w:pPr>
        <w:spacing w:before="0"/>
        <w:jc w:val="right"/>
        <w:outlineLvl w:val="1"/>
        <w:rPr>
          <w:rFonts w:cs="Arial"/>
          <w:b/>
          <w:sz w:val="24"/>
          <w:szCs w:val="24"/>
          <w:lang w:val="sr-Cyrl-RS"/>
        </w:rPr>
      </w:pPr>
    </w:p>
    <w:p w14:paraId="76FE4B2F" w14:textId="77777777" w:rsidR="00D80F8C" w:rsidRPr="00D253F8" w:rsidRDefault="00D80F8C" w:rsidP="00D253F8">
      <w:pPr>
        <w:spacing w:before="0"/>
        <w:jc w:val="right"/>
        <w:outlineLvl w:val="1"/>
        <w:rPr>
          <w:rFonts w:cs="Arial"/>
          <w:b/>
          <w:sz w:val="24"/>
          <w:szCs w:val="24"/>
          <w:lang w:val="sr-Cyrl-RS"/>
        </w:rPr>
      </w:pPr>
    </w:p>
    <w:p w14:paraId="67673679" w14:textId="0ED59B77" w:rsidR="001B727D" w:rsidRPr="001B727D" w:rsidRDefault="00BC2D05" w:rsidP="001B727D">
      <w:pPr>
        <w:spacing w:before="0"/>
        <w:jc w:val="right"/>
        <w:outlineLvl w:val="1"/>
        <w:rPr>
          <w:rFonts w:cs="Arial"/>
          <w:b/>
          <w:sz w:val="24"/>
          <w:szCs w:val="24"/>
          <w:lang w:val="sr-Cyrl-RS"/>
        </w:rPr>
      </w:pPr>
      <w:r>
        <w:rPr>
          <w:rFonts w:cs="Arial"/>
          <w:b/>
          <w:sz w:val="24"/>
          <w:szCs w:val="24"/>
          <w:lang w:val="sr-Cyrl-RS"/>
        </w:rPr>
        <w:lastRenderedPageBreak/>
        <w:t>ПРИЛОГ 1</w:t>
      </w:r>
    </w:p>
    <w:p w14:paraId="40EE3B39" w14:textId="77777777" w:rsidR="001B727D" w:rsidRPr="001B727D" w:rsidRDefault="001B727D" w:rsidP="00590BFB">
      <w:pPr>
        <w:spacing w:before="0"/>
        <w:rPr>
          <w:rFonts w:cs="Arial"/>
          <w:sz w:val="24"/>
          <w:szCs w:val="24"/>
          <w:lang w:val="sr-Latn-CS" w:eastAsia="ar-SA"/>
        </w:rPr>
      </w:pPr>
    </w:p>
    <w:p w14:paraId="0E62CE28" w14:textId="77777777" w:rsidR="001B727D" w:rsidRPr="001B727D" w:rsidRDefault="001B727D" w:rsidP="001B727D">
      <w:pPr>
        <w:spacing w:before="0"/>
        <w:jc w:val="center"/>
        <w:rPr>
          <w:rFonts w:cs="Arial"/>
          <w:b/>
          <w:sz w:val="24"/>
          <w:szCs w:val="24"/>
          <w:lang w:val="sr-Cyrl-CS" w:eastAsia="ar-SA"/>
        </w:rPr>
      </w:pPr>
      <w:r w:rsidRPr="001B727D">
        <w:rPr>
          <w:rFonts w:cs="Arial"/>
          <w:b/>
          <w:sz w:val="24"/>
          <w:szCs w:val="24"/>
          <w:lang w:val="sr-Cyrl-CS" w:eastAsia="ar-SA"/>
        </w:rPr>
        <w:t>СПОРАЗУМ  УЧЕСНИКА ЗАЈЕДНИЧКЕ ПОНУДЕ</w:t>
      </w:r>
    </w:p>
    <w:p w14:paraId="7F8B7CD7" w14:textId="77777777" w:rsidR="001B727D" w:rsidRPr="001B727D" w:rsidRDefault="001B727D" w:rsidP="001B727D">
      <w:pPr>
        <w:spacing w:before="0"/>
        <w:jc w:val="center"/>
        <w:rPr>
          <w:rFonts w:cs="Arial"/>
          <w:b/>
          <w:sz w:val="24"/>
          <w:szCs w:val="24"/>
          <w:lang w:val="sr-Cyrl-CS" w:eastAsia="ar-SA"/>
        </w:rPr>
      </w:pPr>
    </w:p>
    <w:p w14:paraId="254139AB" w14:textId="39CD6AB8" w:rsidR="001B727D" w:rsidRPr="001B727D" w:rsidRDefault="001B727D" w:rsidP="001B727D">
      <w:pPr>
        <w:suppressAutoHyphens/>
        <w:rPr>
          <w:rFonts w:cs="Arial"/>
          <w:i/>
          <w:sz w:val="24"/>
          <w:szCs w:val="24"/>
          <w:lang w:val="sr-Cyrl-CS" w:eastAsia="ar-SA"/>
        </w:rPr>
      </w:pPr>
      <w:r w:rsidRPr="001B727D">
        <w:rPr>
          <w:rFonts w:cs="Arial"/>
          <w:i/>
          <w:sz w:val="24"/>
          <w:szCs w:val="24"/>
          <w:lang w:val="sr-Cyrl-CS" w:eastAsia="ar-SA"/>
        </w:rPr>
        <w:t xml:space="preserve">На основу члана 81. Закона о јавним набавкама </w:t>
      </w:r>
      <w:r w:rsidRPr="001B727D">
        <w:rPr>
          <w:rFonts w:eastAsia="TimesNewRomanPSMT" w:cs="Arial"/>
          <w:i/>
          <w:sz w:val="24"/>
          <w:szCs w:val="24"/>
          <w:lang w:val="ru-RU"/>
        </w:rPr>
        <w:t xml:space="preserve">(„Сл. </w:t>
      </w:r>
      <w:r w:rsidRPr="001B727D">
        <w:rPr>
          <w:rFonts w:eastAsia="TimesNewRomanPSMT" w:cs="Arial"/>
          <w:i/>
          <w:sz w:val="24"/>
          <w:szCs w:val="24"/>
          <w:lang w:val="sr-Cyrl-RS"/>
        </w:rPr>
        <w:t>г</w:t>
      </w:r>
      <w:r w:rsidRPr="001B727D">
        <w:rPr>
          <w:rFonts w:eastAsia="TimesNewRomanPSMT" w:cs="Arial"/>
          <w:i/>
          <w:sz w:val="24"/>
          <w:szCs w:val="24"/>
          <w:lang w:val="ru-RU"/>
        </w:rPr>
        <w:t>ласник РС” бр. 1</w:t>
      </w:r>
      <w:r w:rsidRPr="001B727D">
        <w:rPr>
          <w:rFonts w:eastAsia="TimesNewRomanPSMT" w:cs="Arial"/>
          <w:i/>
          <w:sz w:val="24"/>
          <w:szCs w:val="24"/>
          <w:lang w:val="sr-Cyrl-RS"/>
        </w:rPr>
        <w:t>24</w:t>
      </w:r>
      <w:r w:rsidRPr="001B727D">
        <w:rPr>
          <w:rFonts w:eastAsia="TimesNewRomanPSMT" w:cs="Arial"/>
          <w:i/>
          <w:sz w:val="24"/>
          <w:szCs w:val="24"/>
          <w:lang w:val="ru-RU"/>
        </w:rPr>
        <w:t>/20</w:t>
      </w:r>
      <w:r w:rsidRPr="001B727D">
        <w:rPr>
          <w:rFonts w:eastAsia="TimesNewRomanPSMT" w:cs="Arial"/>
          <w:i/>
          <w:sz w:val="24"/>
          <w:szCs w:val="24"/>
          <w:lang w:val="sr-Cyrl-RS"/>
        </w:rPr>
        <w:t>12</w:t>
      </w:r>
      <w:r w:rsidRPr="001B727D">
        <w:rPr>
          <w:rFonts w:eastAsia="TimesNewRomanPSMT" w:cs="Arial"/>
          <w:i/>
          <w:sz w:val="24"/>
          <w:szCs w:val="24"/>
          <w:lang w:val="ru-RU"/>
        </w:rPr>
        <w:t>, 14/15, 68/15</w:t>
      </w:r>
      <w:r w:rsidRPr="001B727D">
        <w:rPr>
          <w:rFonts w:cs="Arial"/>
          <w:i/>
          <w:sz w:val="24"/>
          <w:szCs w:val="24"/>
          <w:lang w:val="sr-Cyrl-CS" w:eastAsia="ar-SA"/>
        </w:rPr>
        <w:t>) саставни део заједничке понуде је споразум којим се понуђачи из групе међусобно и према наручиоцу обавезују на извршење јавне набавке, а</w:t>
      </w:r>
      <w:r w:rsidR="00D80F8C">
        <w:rPr>
          <w:rFonts w:cs="Arial"/>
          <w:i/>
          <w:sz w:val="24"/>
          <w:szCs w:val="24"/>
          <w:lang w:val="sr-Cyrl-CS" w:eastAsia="ar-SA"/>
        </w:rPr>
        <w:t xml:space="preserve"> који обавезно садржи податке о</w:t>
      </w:r>
      <w:r w:rsidRPr="001B727D">
        <w:rPr>
          <w:rFonts w:cs="Arial"/>
          <w:i/>
          <w:sz w:val="24"/>
          <w:szCs w:val="24"/>
          <w:lang w:val="sr-Cyrl-CS" w:eastAsia="ar-SA"/>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B727D" w:rsidRPr="001B727D" w14:paraId="3C8DB600" w14:textId="77777777" w:rsidTr="00BC2D05">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E2ECF" w14:textId="77777777" w:rsidR="001B727D" w:rsidRPr="001B727D" w:rsidRDefault="001B727D" w:rsidP="00BC2D05">
            <w:pPr>
              <w:suppressAutoHyphens/>
              <w:jc w:val="center"/>
              <w:rPr>
                <w:rFonts w:cs="Arial"/>
                <w:sz w:val="24"/>
                <w:szCs w:val="24"/>
                <w:lang w:val="sr-Cyrl-CS" w:eastAsia="ar-SA"/>
              </w:rPr>
            </w:pPr>
            <w:r w:rsidRPr="001B727D">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0363E" w14:textId="33B9E173" w:rsidR="001B727D" w:rsidRPr="001B727D" w:rsidRDefault="001B727D" w:rsidP="00BC2D05">
            <w:pPr>
              <w:suppressAutoHyphens/>
              <w:jc w:val="center"/>
              <w:rPr>
                <w:rFonts w:cs="Arial"/>
                <w:sz w:val="24"/>
                <w:szCs w:val="24"/>
                <w:lang w:val="sr-Cyrl-CS" w:eastAsia="ar-SA"/>
              </w:rPr>
            </w:pPr>
            <w:r w:rsidRPr="001B727D">
              <w:rPr>
                <w:rFonts w:cs="Arial"/>
                <w:sz w:val="24"/>
                <w:szCs w:val="24"/>
                <w:lang w:val="sr-Cyrl-CS" w:eastAsia="ar-SA"/>
              </w:rPr>
              <w:t>НАЗИВ И СЕДИШТЕ ЧЛАНА ГРУПЕ ПОНУЂАЧА</w:t>
            </w:r>
          </w:p>
        </w:tc>
      </w:tr>
      <w:tr w:rsidR="001B727D" w:rsidRPr="001B727D" w14:paraId="3341FDF6" w14:textId="77777777" w:rsidTr="00D80F8C">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238BF0CC" w14:textId="1883DF40" w:rsidR="001B727D" w:rsidRPr="001B727D" w:rsidRDefault="001B727D" w:rsidP="00D80F8C">
            <w:pPr>
              <w:suppressAutoHyphens/>
              <w:jc w:val="left"/>
              <w:rPr>
                <w:rFonts w:cs="Arial"/>
                <w:i/>
                <w:sz w:val="24"/>
                <w:szCs w:val="24"/>
                <w:lang w:val="sr-Cyrl-CS" w:eastAsia="ar-SA"/>
              </w:rPr>
            </w:pPr>
            <w:r w:rsidRPr="001B727D">
              <w:rPr>
                <w:rFonts w:cs="Arial"/>
                <w:i/>
                <w:sz w:val="24"/>
                <w:szCs w:val="24"/>
                <w:lang w:val="sr-Cyrl-CS" w:eastAsia="ar-SA"/>
              </w:rPr>
              <w:t>1. Члан</w:t>
            </w:r>
            <w:r w:rsidRPr="001B727D">
              <w:rPr>
                <w:rFonts w:cs="Arial"/>
                <w:i/>
                <w:sz w:val="24"/>
                <w:szCs w:val="24"/>
                <w:lang w:val="sr-Cyrl-RS" w:eastAsia="ar-SA"/>
              </w:rPr>
              <w:t>у</w:t>
            </w:r>
            <w:r w:rsidRPr="001B727D">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AA190EF" w14:textId="77777777" w:rsidR="001B727D" w:rsidRPr="001B727D" w:rsidRDefault="001B727D" w:rsidP="001B727D">
            <w:pPr>
              <w:suppressAutoHyphens/>
              <w:rPr>
                <w:rFonts w:cs="Arial"/>
                <w:sz w:val="24"/>
                <w:szCs w:val="24"/>
                <w:lang w:val="sr-Cyrl-CS" w:eastAsia="ar-SA"/>
              </w:rPr>
            </w:pPr>
          </w:p>
        </w:tc>
      </w:tr>
      <w:tr w:rsidR="001B727D" w:rsidRPr="001B727D" w14:paraId="22D1A9A5" w14:textId="77777777" w:rsidTr="00D80F8C">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05B897BE" w14:textId="16185BE4" w:rsidR="001B727D" w:rsidRPr="001B727D" w:rsidRDefault="001B727D" w:rsidP="00D80F8C">
            <w:pPr>
              <w:suppressAutoHyphens/>
              <w:jc w:val="left"/>
              <w:rPr>
                <w:rFonts w:cs="Arial"/>
                <w:i/>
                <w:sz w:val="24"/>
                <w:szCs w:val="24"/>
                <w:lang w:val="sr-Cyrl-CS" w:eastAsia="ar-SA"/>
              </w:rPr>
            </w:pPr>
            <w:r w:rsidRPr="001B727D">
              <w:rPr>
                <w:rFonts w:cs="Arial"/>
                <w:i/>
                <w:sz w:val="24"/>
                <w:szCs w:val="24"/>
                <w:lang w:val="sr-Cyrl-RS" w:eastAsia="ar-SA"/>
              </w:rPr>
              <w:t>2.</w:t>
            </w:r>
            <w:r w:rsidRPr="001B727D">
              <w:rPr>
                <w:rFonts w:cs="Arial"/>
                <w:i/>
                <w:sz w:val="24"/>
                <w:szCs w:val="24"/>
                <w:lang w:val="sr-Cyrl-CS" w:eastAsia="ar-SA"/>
              </w:rPr>
              <w:t xml:space="preserve"> O</w:t>
            </w:r>
            <w:r w:rsidRPr="001B727D">
              <w:rPr>
                <w:rFonts w:cs="Arial"/>
                <w:i/>
                <w:sz w:val="24"/>
                <w:szCs w:val="24"/>
                <w:lang w:val="sr-Cyrl-RS" w:eastAsia="ar-SA"/>
              </w:rPr>
              <w:t>пис послова</w:t>
            </w:r>
            <w:r w:rsidRPr="001B727D">
              <w:rPr>
                <w:rFonts w:cs="Arial"/>
                <w:i/>
                <w:sz w:val="24"/>
                <w:szCs w:val="24"/>
                <w:lang w:val="sr-Cyrl-CS" w:eastAsia="ar-SA"/>
              </w:rPr>
              <w:t xml:space="preserve"> сваког од понуђача из групе понуђача </w:t>
            </w:r>
            <w:r w:rsidRPr="001B727D">
              <w:rPr>
                <w:rFonts w:cs="Arial"/>
                <w:i/>
                <w:sz w:val="24"/>
                <w:szCs w:val="24"/>
                <w:lang w:val="sr-Cyrl-RS" w:eastAsia="ar-SA"/>
              </w:rPr>
              <w:t>у</w:t>
            </w:r>
            <w:r w:rsidRPr="001B727D">
              <w:rPr>
                <w:rFonts w:cs="Arial"/>
                <w:i/>
                <w:sz w:val="24"/>
                <w:szCs w:val="24"/>
                <w:lang w:val="sr-Cyrl-CS" w:eastAsia="ar-SA"/>
              </w:rPr>
              <w:t xml:space="preserve"> извршењ</w:t>
            </w:r>
            <w:r w:rsidRPr="001B727D">
              <w:rPr>
                <w:rFonts w:cs="Arial"/>
                <w:i/>
                <w:sz w:val="24"/>
                <w:szCs w:val="24"/>
                <w:lang w:val="sr-Cyrl-RS" w:eastAsia="ar-SA"/>
              </w:rPr>
              <w:t>у</w:t>
            </w:r>
            <w:r w:rsidRPr="001B727D">
              <w:rPr>
                <w:rFonts w:cs="Arial"/>
                <w:i/>
                <w:sz w:val="24"/>
                <w:szCs w:val="24"/>
                <w:lang w:val="sr-Cyrl-CS" w:eastAsia="ar-SA"/>
              </w:rPr>
              <w:t xml:space="preserve"> </w:t>
            </w:r>
            <w:r w:rsidR="00D253F8">
              <w:rPr>
                <w:rFonts w:cs="Arial"/>
                <w:i/>
                <w:sz w:val="24"/>
                <w:szCs w:val="24"/>
                <w:lang w:val="sr-Cyrl-CS" w:eastAsia="ar-SA"/>
              </w:rPr>
              <w:t>Оквирног споразума</w:t>
            </w:r>
          </w:p>
          <w:p w14:paraId="15A2118B" w14:textId="77777777" w:rsidR="001B727D" w:rsidRPr="001B727D" w:rsidRDefault="001B727D" w:rsidP="00D80F8C">
            <w:pPr>
              <w:suppressAutoHyphens/>
              <w:jc w:val="left"/>
              <w:rPr>
                <w:rFonts w:cs="Arial"/>
                <w:i/>
                <w:sz w:val="24"/>
                <w:szCs w:val="24"/>
                <w:lang w:val="sr-Cyrl-RS" w:eastAsia="ar-SA"/>
              </w:rPr>
            </w:pPr>
          </w:p>
          <w:p w14:paraId="0587B9D9" w14:textId="77777777" w:rsidR="001B727D" w:rsidRPr="001B727D" w:rsidRDefault="001B727D" w:rsidP="00D80F8C">
            <w:pPr>
              <w:suppressAutoHyphens/>
              <w:jc w:val="left"/>
              <w:rPr>
                <w:rFonts w:cs="Arial"/>
                <w:i/>
                <w:sz w:val="24"/>
                <w:szCs w:val="24"/>
                <w:lang w:val="sr-Cyrl-RS" w:eastAsia="ar-SA"/>
              </w:rPr>
            </w:pPr>
          </w:p>
          <w:p w14:paraId="42F15DB9" w14:textId="77777777" w:rsidR="001B727D" w:rsidRPr="001B727D" w:rsidRDefault="001B727D" w:rsidP="00D80F8C">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0A55C45" w14:textId="77777777" w:rsidR="001B727D" w:rsidRPr="001B727D" w:rsidRDefault="001B727D" w:rsidP="001B727D">
            <w:pPr>
              <w:suppressAutoHyphens/>
              <w:rPr>
                <w:rFonts w:cs="Arial"/>
                <w:sz w:val="24"/>
                <w:szCs w:val="24"/>
                <w:lang w:val="sr-Cyrl-CS" w:eastAsia="ar-SA"/>
              </w:rPr>
            </w:pPr>
          </w:p>
        </w:tc>
      </w:tr>
      <w:tr w:rsidR="001B727D" w:rsidRPr="001B727D" w14:paraId="029ACBF8" w14:textId="77777777" w:rsidTr="00D80F8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065EBF7" w14:textId="2A0E1340" w:rsidR="001B727D" w:rsidRPr="001B727D" w:rsidRDefault="00D80F8C" w:rsidP="00D80F8C">
            <w:pPr>
              <w:suppressAutoHyphens/>
              <w:jc w:val="left"/>
              <w:rPr>
                <w:rFonts w:cs="Arial"/>
                <w:i/>
                <w:sz w:val="24"/>
                <w:szCs w:val="24"/>
                <w:lang w:val="sr-Cyrl-RS" w:eastAsia="ar-SA"/>
              </w:rPr>
            </w:pPr>
            <w:r>
              <w:rPr>
                <w:rFonts w:cs="Arial"/>
                <w:i/>
                <w:sz w:val="24"/>
                <w:szCs w:val="24"/>
                <w:lang w:val="sr-Cyrl-RS" w:eastAsia="ar-SA"/>
              </w:rPr>
              <w:t>3.Друго</w:t>
            </w:r>
          </w:p>
          <w:p w14:paraId="411A5871" w14:textId="77777777" w:rsidR="001B727D" w:rsidRPr="001B727D" w:rsidRDefault="001B727D" w:rsidP="00D80F8C">
            <w:pPr>
              <w:suppressAutoHyphens/>
              <w:jc w:val="left"/>
              <w:rPr>
                <w:rFonts w:cs="Arial"/>
                <w:i/>
                <w:sz w:val="24"/>
                <w:szCs w:val="24"/>
                <w:lang w:val="sr-Cyrl-RS" w:eastAsia="ar-SA"/>
              </w:rPr>
            </w:pPr>
          </w:p>
          <w:p w14:paraId="2ABFCE9A" w14:textId="77777777" w:rsidR="001B727D" w:rsidRPr="001B727D" w:rsidRDefault="001B727D" w:rsidP="00D80F8C">
            <w:pPr>
              <w:suppressAutoHyphens/>
              <w:jc w:val="left"/>
              <w:rPr>
                <w:rFonts w:cs="Arial"/>
                <w:i/>
                <w:sz w:val="24"/>
                <w:szCs w:val="24"/>
                <w:lang w:val="sr-Cyrl-RS" w:eastAsia="ar-SA"/>
              </w:rPr>
            </w:pPr>
          </w:p>
          <w:p w14:paraId="1B65C4D6" w14:textId="77777777" w:rsidR="001B727D" w:rsidRPr="001B727D" w:rsidRDefault="001B727D" w:rsidP="00D80F8C">
            <w:pPr>
              <w:suppressAutoHyphens/>
              <w:jc w:val="left"/>
              <w:rPr>
                <w:rFonts w:cs="Arial"/>
                <w:i/>
                <w:sz w:val="24"/>
                <w:szCs w:val="24"/>
                <w:lang w:val="sr-Cyrl-RS" w:eastAsia="ar-SA"/>
              </w:rPr>
            </w:pPr>
          </w:p>
          <w:p w14:paraId="2A3D05E2" w14:textId="77777777" w:rsidR="001B727D" w:rsidRPr="001B727D" w:rsidRDefault="001B727D" w:rsidP="00D80F8C">
            <w:pPr>
              <w:suppressAutoHyphens/>
              <w:jc w:val="left"/>
              <w:rPr>
                <w:rFonts w:cs="Arial"/>
                <w:i/>
                <w:sz w:val="24"/>
                <w:szCs w:val="24"/>
                <w:lang w:val="sr-Cyrl-RS" w:eastAsia="ar-SA"/>
              </w:rPr>
            </w:pPr>
          </w:p>
          <w:p w14:paraId="0217752A" w14:textId="77777777" w:rsidR="001B727D" w:rsidRPr="001B727D" w:rsidRDefault="001B727D" w:rsidP="00D80F8C">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58F6795D" w14:textId="77777777" w:rsidR="001B727D" w:rsidRPr="001B727D" w:rsidRDefault="001B727D" w:rsidP="001B727D">
            <w:pPr>
              <w:suppressAutoHyphens/>
              <w:rPr>
                <w:rFonts w:cs="Arial"/>
                <w:sz w:val="24"/>
                <w:szCs w:val="24"/>
                <w:lang w:val="sr-Cyrl-CS" w:eastAsia="ar-SA"/>
              </w:rPr>
            </w:pPr>
          </w:p>
        </w:tc>
      </w:tr>
    </w:tbl>
    <w:p w14:paraId="078F91C9" w14:textId="77777777" w:rsidR="001B727D" w:rsidRPr="001B727D" w:rsidRDefault="001B727D" w:rsidP="001B727D">
      <w:pPr>
        <w:tabs>
          <w:tab w:val="num" w:pos="360"/>
        </w:tabs>
        <w:rPr>
          <w:rFonts w:cs="Arial"/>
          <w:i/>
          <w:spacing w:val="2"/>
          <w:sz w:val="24"/>
          <w:szCs w:val="24"/>
          <w:lang w:val="sr-Cyrl-RS"/>
        </w:rPr>
      </w:pPr>
    </w:p>
    <w:p w14:paraId="29D87156" w14:textId="3BF83888"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w:t>
      </w:r>
      <w:r w:rsidR="00BC2D05">
        <w:rPr>
          <w:rFonts w:cs="Arial"/>
          <w:i/>
          <w:sz w:val="24"/>
          <w:szCs w:val="24"/>
          <w:lang w:val="sr-Cyrl-CS" w:eastAsia="ar-SA"/>
        </w:rPr>
        <w:t>орног лица члана групе понуђача</w:t>
      </w:r>
    </w:p>
    <w:p w14:paraId="6F80CC3E"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3B285994"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160145FB" w14:textId="4A63358F"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w:t>
      </w:r>
      <w:r w:rsidR="00BC2D05">
        <w:rPr>
          <w:rFonts w:cs="Arial"/>
          <w:i/>
          <w:sz w:val="24"/>
          <w:szCs w:val="24"/>
          <w:lang w:val="sr-Cyrl-CS" w:eastAsia="ar-SA"/>
        </w:rPr>
        <w:t>орног лица члана групе понуђача</w:t>
      </w:r>
    </w:p>
    <w:p w14:paraId="49E65F09"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25D8C698"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08478565" w14:textId="7F0BF772" w:rsidR="001B727D" w:rsidRPr="001B727D" w:rsidRDefault="001B727D" w:rsidP="001B727D">
      <w:pPr>
        <w:spacing w:after="120"/>
        <w:rPr>
          <w:rFonts w:cs="Arial"/>
          <w:spacing w:val="4"/>
          <w:sz w:val="24"/>
          <w:szCs w:val="24"/>
          <w:lang w:val="sr-Cyrl-RS"/>
        </w:rPr>
      </w:pPr>
      <w:r w:rsidRPr="001B727D">
        <w:rPr>
          <w:rFonts w:cs="Arial"/>
          <w:sz w:val="24"/>
          <w:szCs w:val="24"/>
          <w:lang w:val="sr-Cyrl-CS"/>
        </w:rPr>
        <w:t xml:space="preserve">     </w:t>
      </w:r>
      <w:r w:rsidR="00BC2D05">
        <w:rPr>
          <w:rFonts w:cs="Arial"/>
          <w:spacing w:val="4"/>
          <w:sz w:val="24"/>
          <w:szCs w:val="24"/>
          <w:lang w:val="sr-Cyrl-CS"/>
        </w:rPr>
        <w:t>Датум</w:t>
      </w:r>
      <w:r w:rsidRPr="001B727D">
        <w:rPr>
          <w:rFonts w:cs="Arial"/>
          <w:spacing w:val="4"/>
          <w:sz w:val="24"/>
          <w:szCs w:val="24"/>
          <w:lang w:val="sr-Cyrl-CS"/>
        </w:rPr>
        <w:t xml:space="preserve">                                                                                                  </w:t>
      </w:r>
      <w:r w:rsidRPr="001B727D">
        <w:rPr>
          <w:rFonts w:cs="Arial"/>
          <w:spacing w:val="2"/>
          <w:sz w:val="24"/>
          <w:szCs w:val="24"/>
          <w:lang w:val="sr-Latn-CS"/>
        </w:rPr>
        <w:t xml:space="preserve">    </w:t>
      </w:r>
    </w:p>
    <w:p w14:paraId="3AD534CE" w14:textId="77777777" w:rsidR="001B727D" w:rsidRPr="001B727D" w:rsidRDefault="001B727D" w:rsidP="001B727D">
      <w:pPr>
        <w:tabs>
          <w:tab w:val="num" w:pos="360"/>
        </w:tabs>
        <w:rPr>
          <w:rFonts w:cs="Arial"/>
          <w:spacing w:val="2"/>
          <w:sz w:val="24"/>
          <w:szCs w:val="24"/>
          <w:lang w:val="sr-Cyrl-RS"/>
        </w:rPr>
      </w:pPr>
      <w:r w:rsidRPr="001B727D">
        <w:rPr>
          <w:rFonts w:cs="Arial"/>
          <w:spacing w:val="2"/>
          <w:sz w:val="24"/>
          <w:szCs w:val="24"/>
          <w:lang w:val="sr-Cyrl-CS"/>
        </w:rPr>
        <w:t xml:space="preserve">___________                                     </w:t>
      </w:r>
      <w:r w:rsidRPr="001B727D">
        <w:rPr>
          <w:rFonts w:cs="Arial"/>
          <w:spacing w:val="2"/>
          <w:sz w:val="24"/>
          <w:szCs w:val="24"/>
          <w:lang w:val="sr-Latn-CS"/>
        </w:rPr>
        <w:t xml:space="preserve">                  </w:t>
      </w:r>
    </w:p>
    <w:p w14:paraId="3C9D9904" w14:textId="77777777" w:rsidR="00BC2D05" w:rsidRDefault="00BC2D05" w:rsidP="001B727D">
      <w:pPr>
        <w:ind w:left="709" w:hanging="709"/>
        <w:jc w:val="right"/>
        <w:outlineLvl w:val="1"/>
        <w:rPr>
          <w:b/>
          <w:lang w:eastAsia="ar-SA"/>
        </w:rPr>
      </w:pPr>
    </w:p>
    <w:p w14:paraId="205796C2" w14:textId="057185EC" w:rsidR="001B727D" w:rsidRPr="001B727D" w:rsidRDefault="001B727D" w:rsidP="001B727D">
      <w:pPr>
        <w:ind w:left="709" w:hanging="709"/>
        <w:jc w:val="right"/>
        <w:outlineLvl w:val="1"/>
        <w:rPr>
          <w:b/>
          <w:lang w:val="sr-Cyrl-RS" w:eastAsia="ar-SA"/>
        </w:rPr>
      </w:pPr>
      <w:r w:rsidRPr="001B727D">
        <w:rPr>
          <w:b/>
          <w:lang w:eastAsia="ar-SA"/>
        </w:rPr>
        <w:lastRenderedPageBreak/>
        <w:t xml:space="preserve">ПРИЛОГ </w:t>
      </w:r>
      <w:r w:rsidR="00BC2D05">
        <w:rPr>
          <w:b/>
          <w:lang w:val="sr-Cyrl-RS" w:eastAsia="ar-SA"/>
        </w:rPr>
        <w:t>2</w:t>
      </w:r>
    </w:p>
    <w:p w14:paraId="5B3F54BC" w14:textId="77777777" w:rsidR="001B727D" w:rsidRPr="001B727D" w:rsidRDefault="001B727D" w:rsidP="001B727D">
      <w:pPr>
        <w:spacing w:before="0"/>
        <w:rPr>
          <w:rFonts w:cs="Arial"/>
          <w:color w:val="00B0F0"/>
          <w:sz w:val="24"/>
          <w:szCs w:val="24"/>
        </w:rPr>
      </w:pPr>
    </w:p>
    <w:p w14:paraId="2454B2F6" w14:textId="56658E6C" w:rsidR="001B727D" w:rsidRPr="00115DED" w:rsidRDefault="001B727D" w:rsidP="00BC2D05">
      <w:pPr>
        <w:spacing w:before="0"/>
        <w:jc w:val="center"/>
        <w:rPr>
          <w:rFonts w:cs="Arial"/>
          <w:b/>
          <w:sz w:val="24"/>
          <w:szCs w:val="24"/>
          <w:lang w:val="sr-Cyrl-RS"/>
        </w:rPr>
      </w:pPr>
      <w:r w:rsidRPr="00BC2D05">
        <w:rPr>
          <w:rFonts w:cs="Arial"/>
          <w:b/>
          <w:sz w:val="24"/>
          <w:szCs w:val="24"/>
        </w:rPr>
        <w:t xml:space="preserve">ЗАПИСНИК О </w:t>
      </w:r>
      <w:r w:rsidR="00115DED">
        <w:rPr>
          <w:rFonts w:cs="Arial"/>
          <w:b/>
          <w:sz w:val="24"/>
          <w:szCs w:val="24"/>
          <w:lang w:val="sr-Cyrl-RS"/>
        </w:rPr>
        <w:t>КВАНТИТАТИВНОМ И КВАЛИТАТИВНОМ ИЗВРШЕЊУ УСЛУГА</w:t>
      </w:r>
    </w:p>
    <w:p w14:paraId="60625CC9" w14:textId="77777777" w:rsidR="001B727D" w:rsidRPr="001B727D" w:rsidRDefault="001B727D" w:rsidP="001B727D">
      <w:pPr>
        <w:spacing w:before="0"/>
        <w:rPr>
          <w:rFonts w:cs="Arial"/>
          <w:sz w:val="24"/>
          <w:szCs w:val="24"/>
        </w:rPr>
      </w:pPr>
    </w:p>
    <w:p w14:paraId="388E678F" w14:textId="3F2B3C83" w:rsidR="001B727D" w:rsidRDefault="001B727D" w:rsidP="001B727D">
      <w:pPr>
        <w:spacing w:before="0"/>
        <w:rPr>
          <w:rFonts w:cs="Arial"/>
          <w:sz w:val="24"/>
          <w:szCs w:val="24"/>
        </w:rPr>
      </w:pPr>
      <w:r w:rsidRPr="001B727D">
        <w:rPr>
          <w:rFonts w:cs="Arial"/>
          <w:sz w:val="24"/>
          <w:szCs w:val="24"/>
        </w:rPr>
        <w:t>Датум ___________</w:t>
      </w:r>
    </w:p>
    <w:p w14:paraId="78BD3BF6" w14:textId="77777777" w:rsidR="007E4E41" w:rsidRPr="001B727D" w:rsidRDefault="007E4E41" w:rsidP="001B727D">
      <w:pPr>
        <w:spacing w:before="0"/>
        <w:rPr>
          <w:rFonts w:cs="Arial"/>
          <w:sz w:val="24"/>
          <w:szCs w:val="24"/>
        </w:rPr>
      </w:pPr>
    </w:p>
    <w:p w14:paraId="4A2798F0" w14:textId="77777777" w:rsidR="001B727D" w:rsidRPr="001B727D" w:rsidRDefault="001B727D" w:rsidP="001B727D">
      <w:pPr>
        <w:spacing w:before="0"/>
        <w:rPr>
          <w:rFonts w:cs="Arial"/>
          <w:sz w:val="24"/>
          <w:szCs w:val="24"/>
          <w:lang w:val="sr-Cyrl-RS"/>
        </w:rPr>
      </w:pPr>
      <w:r w:rsidRPr="001B727D">
        <w:rPr>
          <w:rFonts w:cs="Arial"/>
          <w:sz w:val="24"/>
          <w:szCs w:val="24"/>
          <w:lang w:val="sr-Cyrl-RS"/>
        </w:rPr>
        <w:t xml:space="preserve">   </w:t>
      </w:r>
    </w:p>
    <w:p w14:paraId="6C230DAB" w14:textId="15800F5F" w:rsidR="001B727D" w:rsidRPr="001B727D" w:rsidRDefault="001B727D" w:rsidP="001B727D">
      <w:pPr>
        <w:tabs>
          <w:tab w:val="left" w:pos="720"/>
          <w:tab w:val="left" w:pos="1440"/>
          <w:tab w:val="left" w:pos="2160"/>
          <w:tab w:val="left" w:pos="2880"/>
          <w:tab w:val="left" w:pos="3600"/>
          <w:tab w:val="left" w:pos="5085"/>
        </w:tabs>
        <w:spacing w:before="0"/>
        <w:rPr>
          <w:rFonts w:cs="Arial"/>
          <w:sz w:val="24"/>
          <w:szCs w:val="24"/>
          <w:lang w:val="sr-Cyrl-RS"/>
        </w:rPr>
      </w:pPr>
      <w:r w:rsidRPr="001B727D">
        <w:rPr>
          <w:rFonts w:cs="Arial"/>
          <w:sz w:val="24"/>
          <w:szCs w:val="24"/>
          <w:lang w:val="sr-Cyrl-RS"/>
        </w:rPr>
        <w:t xml:space="preserve">   </w:t>
      </w:r>
      <w:r w:rsidR="00BC2D05">
        <w:rPr>
          <w:rFonts w:cs="Arial"/>
          <w:sz w:val="24"/>
          <w:szCs w:val="24"/>
          <w:lang w:val="sr-Cyrl-RS"/>
        </w:rPr>
        <w:t xml:space="preserve">  </w:t>
      </w:r>
      <w:r w:rsidRPr="001B727D">
        <w:rPr>
          <w:rFonts w:cs="Arial"/>
          <w:sz w:val="24"/>
          <w:szCs w:val="24"/>
        </w:rPr>
        <w:t>ПР</w:t>
      </w:r>
      <w:r w:rsidRPr="001B727D">
        <w:rPr>
          <w:rFonts w:cs="Arial"/>
          <w:sz w:val="24"/>
          <w:szCs w:val="24"/>
          <w:lang w:val="sr-Cyrl-RS"/>
        </w:rPr>
        <w:t>УЖАЛАЦ УСЛУГА</w:t>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00BC2D05">
        <w:rPr>
          <w:rFonts w:cs="Arial"/>
          <w:sz w:val="24"/>
          <w:szCs w:val="24"/>
          <w:lang w:val="sr-Cyrl-RS"/>
        </w:rPr>
        <w:t xml:space="preserve">                        КОРИСНИК УСЛУГА</w:t>
      </w:r>
    </w:p>
    <w:p w14:paraId="17D05B33" w14:textId="77777777" w:rsidR="001B727D" w:rsidRPr="001B727D" w:rsidRDefault="001B727D" w:rsidP="001B727D">
      <w:pPr>
        <w:spacing w:before="0"/>
        <w:rPr>
          <w:rFonts w:cs="Arial"/>
          <w:sz w:val="24"/>
          <w:szCs w:val="24"/>
        </w:rPr>
      </w:pPr>
      <w:r w:rsidRPr="001B727D">
        <w:rPr>
          <w:rFonts w:cs="Arial"/>
          <w:sz w:val="24"/>
          <w:szCs w:val="24"/>
          <w:lang w:val="sr-Cyrl-RS"/>
        </w:rPr>
        <w:t>_________________________</w:t>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Pr="001B727D">
        <w:rPr>
          <w:rFonts w:cs="Arial"/>
          <w:sz w:val="24"/>
          <w:szCs w:val="24"/>
        </w:rPr>
        <w:t>___________________________</w:t>
      </w:r>
    </w:p>
    <w:p w14:paraId="2F477398" w14:textId="77777777" w:rsidR="001B727D" w:rsidRPr="001B727D" w:rsidRDefault="001B727D" w:rsidP="001B727D">
      <w:pPr>
        <w:spacing w:before="0"/>
        <w:rPr>
          <w:rFonts w:cs="Arial"/>
          <w:sz w:val="24"/>
          <w:szCs w:val="24"/>
        </w:rPr>
      </w:pPr>
      <w:r w:rsidRPr="001B727D">
        <w:rPr>
          <w:rFonts w:cs="Arial"/>
          <w:sz w:val="24"/>
          <w:szCs w:val="24"/>
        </w:rPr>
        <w:t xml:space="preserve">    (Назив правног  лица) </w:t>
      </w:r>
      <w:r w:rsidRPr="001B727D">
        <w:rPr>
          <w:rFonts w:cs="Arial"/>
          <w:sz w:val="24"/>
          <w:szCs w:val="24"/>
        </w:rPr>
        <w:tab/>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Pr="001B727D">
        <w:rPr>
          <w:rFonts w:cs="Arial"/>
          <w:sz w:val="24"/>
          <w:szCs w:val="24"/>
        </w:rPr>
        <w:t>(Назив организационог дела ЈП ЕПС)</w:t>
      </w:r>
    </w:p>
    <w:p w14:paraId="632A4D4E" w14:textId="77777777" w:rsidR="001B727D" w:rsidRPr="001B727D" w:rsidRDefault="001B727D" w:rsidP="001B727D">
      <w:pPr>
        <w:spacing w:before="0"/>
        <w:rPr>
          <w:rFonts w:cs="Arial"/>
          <w:sz w:val="24"/>
          <w:szCs w:val="24"/>
        </w:rPr>
      </w:pPr>
    </w:p>
    <w:p w14:paraId="68E4A74A" w14:textId="77777777" w:rsidR="001B727D" w:rsidRPr="001B727D" w:rsidRDefault="001B727D" w:rsidP="001B727D">
      <w:pPr>
        <w:spacing w:before="0"/>
        <w:rPr>
          <w:rFonts w:cs="Arial"/>
          <w:sz w:val="24"/>
          <w:szCs w:val="24"/>
        </w:rPr>
      </w:pPr>
    </w:p>
    <w:p w14:paraId="26F2A8B0" w14:textId="77777777" w:rsidR="001B727D" w:rsidRPr="001B727D" w:rsidRDefault="001B727D" w:rsidP="001B727D">
      <w:pPr>
        <w:tabs>
          <w:tab w:val="center" w:pos="4514"/>
        </w:tabs>
        <w:spacing w:before="0"/>
        <w:rPr>
          <w:rFonts w:cs="Arial"/>
          <w:sz w:val="24"/>
          <w:szCs w:val="24"/>
          <w:lang w:val="sr-Cyrl-RS"/>
        </w:rPr>
      </w:pPr>
      <w:r w:rsidRPr="001B727D">
        <w:rPr>
          <w:rFonts w:cs="Arial"/>
          <w:sz w:val="24"/>
          <w:szCs w:val="24"/>
          <w:lang w:val="sr-Cyrl-RS"/>
        </w:rPr>
        <w:t>__________________________</w:t>
      </w:r>
      <w:r w:rsidRPr="001B727D">
        <w:rPr>
          <w:rFonts w:cs="Arial"/>
          <w:sz w:val="24"/>
          <w:szCs w:val="24"/>
          <w:lang w:val="sr-Cyrl-RS"/>
        </w:rPr>
        <w:tab/>
        <w:t xml:space="preserve">                      ______________________________</w:t>
      </w:r>
    </w:p>
    <w:p w14:paraId="463E2381" w14:textId="4DD3D0DE" w:rsidR="001B727D" w:rsidRPr="001B727D" w:rsidRDefault="00BC2D05" w:rsidP="001B727D">
      <w:pPr>
        <w:spacing w:before="0"/>
        <w:rPr>
          <w:rFonts w:cs="Arial"/>
          <w:sz w:val="24"/>
          <w:szCs w:val="24"/>
        </w:rPr>
      </w:pPr>
      <w:r>
        <w:rPr>
          <w:rFonts w:cs="Arial"/>
          <w:sz w:val="24"/>
          <w:szCs w:val="24"/>
          <w:lang w:val="sr-Cyrl-RS"/>
        </w:rPr>
        <w:t xml:space="preserve">    </w:t>
      </w:r>
      <w:r>
        <w:rPr>
          <w:rFonts w:cs="Arial"/>
          <w:sz w:val="24"/>
          <w:szCs w:val="24"/>
        </w:rPr>
        <w:t xml:space="preserve">(Адреса правног  лица) </w:t>
      </w:r>
      <w:r>
        <w:rPr>
          <w:rFonts w:cs="Arial"/>
          <w:sz w:val="24"/>
          <w:szCs w:val="24"/>
        </w:rPr>
        <w:tab/>
        <w:t xml:space="preserve">                </w:t>
      </w:r>
      <w:r w:rsidR="001B727D" w:rsidRPr="001B727D">
        <w:rPr>
          <w:rFonts w:cs="Arial"/>
          <w:sz w:val="24"/>
          <w:szCs w:val="24"/>
        </w:rPr>
        <w:t xml:space="preserve"> (Адреса организационог дела ЈП ЕПС)</w:t>
      </w:r>
    </w:p>
    <w:p w14:paraId="58E4F536" w14:textId="77777777" w:rsidR="001B727D" w:rsidRPr="001B727D" w:rsidRDefault="001B727D" w:rsidP="001B727D">
      <w:pPr>
        <w:spacing w:before="0"/>
        <w:rPr>
          <w:rFonts w:cs="Arial"/>
          <w:sz w:val="24"/>
          <w:szCs w:val="24"/>
        </w:rPr>
      </w:pPr>
    </w:p>
    <w:p w14:paraId="62A0014A" w14:textId="77777777" w:rsidR="001B727D" w:rsidRPr="001B727D" w:rsidRDefault="001B727D" w:rsidP="001B727D">
      <w:pPr>
        <w:spacing w:before="0"/>
        <w:rPr>
          <w:rFonts w:cs="Arial"/>
          <w:sz w:val="24"/>
          <w:szCs w:val="24"/>
        </w:rPr>
      </w:pPr>
    </w:p>
    <w:p w14:paraId="2F5E6A92" w14:textId="4687C5F3" w:rsidR="001B727D" w:rsidRPr="001B727D" w:rsidRDefault="001B727D" w:rsidP="001B727D">
      <w:pPr>
        <w:spacing w:before="0"/>
        <w:rPr>
          <w:rFonts w:cs="Arial"/>
          <w:sz w:val="24"/>
          <w:szCs w:val="24"/>
        </w:rPr>
      </w:pPr>
      <w:r w:rsidRPr="001B727D">
        <w:rPr>
          <w:rFonts w:cs="Arial"/>
          <w:sz w:val="24"/>
          <w:szCs w:val="24"/>
        </w:rPr>
        <w:t xml:space="preserve">Број </w:t>
      </w:r>
      <w:r w:rsidR="00D253F8">
        <w:rPr>
          <w:rFonts w:cs="Arial"/>
          <w:sz w:val="24"/>
          <w:szCs w:val="24"/>
          <w:lang w:val="sr-Cyrl-RS"/>
        </w:rPr>
        <w:t>Оквирног споразума</w:t>
      </w:r>
      <w:r w:rsidRPr="001B727D">
        <w:rPr>
          <w:rFonts w:cs="Arial"/>
          <w:sz w:val="24"/>
          <w:szCs w:val="24"/>
        </w:rPr>
        <w:t>/Датум: _____________________</w:t>
      </w:r>
      <w:r w:rsidR="00CB5C36">
        <w:rPr>
          <w:rFonts w:cs="Arial"/>
          <w:sz w:val="24"/>
          <w:szCs w:val="24"/>
        </w:rPr>
        <w:t>_</w:t>
      </w:r>
    </w:p>
    <w:p w14:paraId="542B3216" w14:textId="77777777" w:rsidR="001B727D" w:rsidRPr="001B727D" w:rsidRDefault="001B727D" w:rsidP="001B727D">
      <w:pPr>
        <w:spacing w:before="0"/>
        <w:rPr>
          <w:rFonts w:cs="Arial"/>
          <w:sz w:val="24"/>
          <w:szCs w:val="24"/>
        </w:rPr>
      </w:pPr>
      <w:r w:rsidRPr="001B727D">
        <w:rPr>
          <w:rFonts w:cs="Arial"/>
          <w:sz w:val="24"/>
          <w:szCs w:val="24"/>
        </w:rPr>
        <w:t>Број налога за набавку (НЗН):  ________________________</w:t>
      </w:r>
    </w:p>
    <w:p w14:paraId="182D6809" w14:textId="6F867FA3" w:rsidR="001B727D" w:rsidRPr="00CB5C36" w:rsidRDefault="001B727D" w:rsidP="001B727D">
      <w:pPr>
        <w:spacing w:before="0"/>
        <w:rPr>
          <w:rFonts w:cs="Arial"/>
          <w:sz w:val="24"/>
          <w:szCs w:val="24"/>
          <w:lang w:val="sr-Cyrl-RS"/>
        </w:rPr>
      </w:pPr>
      <w:r w:rsidRPr="001B727D">
        <w:rPr>
          <w:rFonts w:cs="Arial"/>
          <w:sz w:val="24"/>
          <w:szCs w:val="24"/>
        </w:rPr>
        <w:t>Место извршене услуге:  __________________________</w:t>
      </w:r>
      <w:r w:rsidR="00CB5C36">
        <w:rPr>
          <w:rFonts w:cs="Arial"/>
          <w:sz w:val="24"/>
          <w:szCs w:val="24"/>
          <w:lang w:val="sr-Cyrl-RS"/>
        </w:rPr>
        <w:t>__</w:t>
      </w:r>
    </w:p>
    <w:p w14:paraId="20FCE648" w14:textId="53EB1081" w:rsidR="001B727D" w:rsidRPr="001B727D" w:rsidRDefault="001B727D" w:rsidP="001B727D">
      <w:pPr>
        <w:spacing w:before="0"/>
        <w:rPr>
          <w:rFonts w:cs="Arial"/>
          <w:sz w:val="24"/>
          <w:szCs w:val="24"/>
        </w:rPr>
      </w:pPr>
      <w:r w:rsidRPr="001B727D">
        <w:rPr>
          <w:rFonts w:cs="Arial"/>
          <w:sz w:val="24"/>
          <w:szCs w:val="24"/>
        </w:rPr>
        <w:t>Објекат: ______________________</w:t>
      </w:r>
      <w:r w:rsidR="00CB5C36">
        <w:rPr>
          <w:rFonts w:cs="Arial"/>
          <w:sz w:val="24"/>
          <w:szCs w:val="24"/>
        </w:rPr>
        <w:t>____________________</w:t>
      </w:r>
    </w:p>
    <w:p w14:paraId="211B16CC" w14:textId="77777777" w:rsidR="001B727D" w:rsidRPr="001B727D" w:rsidRDefault="001B727D" w:rsidP="001B727D">
      <w:pPr>
        <w:spacing w:before="0"/>
        <w:rPr>
          <w:rFonts w:cs="Arial"/>
          <w:sz w:val="24"/>
          <w:szCs w:val="24"/>
        </w:rPr>
      </w:pPr>
    </w:p>
    <w:p w14:paraId="27466441" w14:textId="77777777" w:rsidR="001B727D" w:rsidRPr="001B727D" w:rsidRDefault="001B727D" w:rsidP="001B727D">
      <w:pPr>
        <w:spacing w:before="0"/>
        <w:rPr>
          <w:rFonts w:cs="Arial"/>
          <w:sz w:val="24"/>
          <w:szCs w:val="24"/>
        </w:rPr>
      </w:pPr>
    </w:p>
    <w:p w14:paraId="5280EAC7" w14:textId="77777777" w:rsidR="001B727D" w:rsidRPr="001B727D" w:rsidRDefault="001B727D" w:rsidP="001B727D">
      <w:pPr>
        <w:spacing w:before="0"/>
        <w:rPr>
          <w:rFonts w:cs="Arial"/>
          <w:sz w:val="24"/>
          <w:szCs w:val="24"/>
        </w:rPr>
      </w:pPr>
      <w:r w:rsidRPr="001B727D">
        <w:rPr>
          <w:rFonts w:cs="Arial"/>
          <w:sz w:val="24"/>
          <w:szCs w:val="24"/>
        </w:rPr>
        <w:t xml:space="preserve">А) ДЕТАЉНА СПЕЦИФИКАЦИЈА УСЛУГЕ: </w:t>
      </w:r>
    </w:p>
    <w:p w14:paraId="36BBB3FA" w14:textId="77777777" w:rsidR="001B727D" w:rsidRPr="001B727D" w:rsidRDefault="001B727D" w:rsidP="001B727D">
      <w:pPr>
        <w:spacing w:before="0"/>
        <w:rPr>
          <w:rFonts w:cs="Arial"/>
          <w:sz w:val="24"/>
          <w:szCs w:val="24"/>
        </w:rPr>
      </w:pPr>
    </w:p>
    <w:p w14:paraId="59F455EF" w14:textId="77777777" w:rsidR="001B727D" w:rsidRPr="001B727D" w:rsidRDefault="001B727D" w:rsidP="001B727D">
      <w:pPr>
        <w:spacing w:before="0"/>
        <w:rPr>
          <w:rFonts w:cs="Arial"/>
          <w:sz w:val="24"/>
          <w:szCs w:val="24"/>
        </w:rPr>
      </w:pPr>
      <w:r w:rsidRPr="001B727D">
        <w:rPr>
          <w:rFonts w:cs="Arial"/>
          <w:sz w:val="24"/>
          <w:szCs w:val="24"/>
        </w:rPr>
        <w:t xml:space="preserve">Укупна вредност извршених услуга по спецификацији (без ПДВ) </w:t>
      </w:r>
    </w:p>
    <w:p w14:paraId="0D91A30B" w14:textId="77777777" w:rsidR="001B727D" w:rsidRPr="001B727D" w:rsidRDefault="001B727D" w:rsidP="001B727D">
      <w:pPr>
        <w:spacing w:before="0"/>
        <w:rPr>
          <w:rFonts w:cs="Arial"/>
          <w:sz w:val="24"/>
          <w:szCs w:val="24"/>
        </w:rPr>
      </w:pPr>
    </w:p>
    <w:p w14:paraId="2728A215" w14:textId="77777777" w:rsidR="001B727D" w:rsidRPr="001B727D" w:rsidRDefault="001B727D" w:rsidP="001B727D">
      <w:pPr>
        <w:spacing w:before="0"/>
        <w:rPr>
          <w:rFonts w:cs="Arial"/>
          <w:sz w:val="24"/>
          <w:szCs w:val="24"/>
        </w:rPr>
      </w:pPr>
      <w:r w:rsidRPr="001B727D">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DEC53C" w14:textId="502D0FED" w:rsidR="001B727D" w:rsidRPr="001B727D" w:rsidRDefault="001B727D" w:rsidP="001B727D">
      <w:pPr>
        <w:spacing w:before="0"/>
        <w:rPr>
          <w:rFonts w:cs="Arial"/>
          <w:sz w:val="24"/>
          <w:szCs w:val="24"/>
        </w:rPr>
      </w:pPr>
      <w:r w:rsidRPr="001B727D">
        <w:rPr>
          <w:rFonts w:cs="Arial"/>
          <w:sz w:val="24"/>
          <w:szCs w:val="24"/>
        </w:rPr>
        <w:t xml:space="preserve">Предмет </w:t>
      </w:r>
      <w:r w:rsidR="00D253F8">
        <w:rPr>
          <w:rFonts w:cs="Arial"/>
          <w:sz w:val="24"/>
          <w:szCs w:val="24"/>
          <w:lang w:val="sr-Cyrl-RS"/>
        </w:rPr>
        <w:t>Оквирног споразума</w:t>
      </w:r>
      <w:r w:rsidRPr="001B727D">
        <w:rPr>
          <w:rFonts w:cs="Arial"/>
          <w:sz w:val="24"/>
          <w:szCs w:val="24"/>
        </w:rPr>
        <w:t xml:space="preserve"> </w:t>
      </w:r>
      <w:r w:rsidRPr="001B727D">
        <w:rPr>
          <w:rFonts w:cs="Arial"/>
          <w:sz w:val="24"/>
          <w:szCs w:val="24"/>
          <w:lang w:val="sr-Cyrl-RS"/>
        </w:rPr>
        <w:t>(</w:t>
      </w:r>
      <w:r w:rsidRPr="001B727D">
        <w:rPr>
          <w:rFonts w:cs="Arial"/>
          <w:sz w:val="24"/>
          <w:szCs w:val="24"/>
        </w:rPr>
        <w:t>услуге) одговара траженим техничким карактеристикама.</w:t>
      </w:r>
      <w:r w:rsidRPr="001B727D">
        <w:rPr>
          <w:rFonts w:cs="Arial"/>
          <w:sz w:val="24"/>
          <w:szCs w:val="24"/>
        </w:rPr>
        <w:tab/>
      </w:r>
    </w:p>
    <w:p w14:paraId="6941852E" w14:textId="77777777" w:rsidR="001B727D" w:rsidRPr="001B727D" w:rsidRDefault="001B727D" w:rsidP="001B727D">
      <w:pPr>
        <w:spacing w:before="0"/>
        <w:rPr>
          <w:rFonts w:cs="Arial"/>
          <w:sz w:val="24"/>
          <w:szCs w:val="24"/>
        </w:rPr>
      </w:pPr>
    </w:p>
    <w:p w14:paraId="119F359E" w14:textId="77777777" w:rsidR="001B727D" w:rsidRPr="001B727D" w:rsidRDefault="001B727D" w:rsidP="001B727D">
      <w:pPr>
        <w:spacing w:before="0"/>
        <w:rPr>
          <w:rFonts w:cs="Arial"/>
          <w:sz w:val="24"/>
          <w:szCs w:val="24"/>
        </w:rPr>
      </w:pPr>
    </w:p>
    <w:p w14:paraId="23D8A433" w14:textId="77777777" w:rsidR="001B727D" w:rsidRPr="001B727D" w:rsidRDefault="001B727D" w:rsidP="001B727D">
      <w:pPr>
        <w:spacing w:before="0"/>
        <w:rPr>
          <w:rFonts w:cs="Arial"/>
          <w:sz w:val="24"/>
          <w:szCs w:val="24"/>
        </w:rPr>
      </w:pPr>
      <w:r w:rsidRPr="001B727D">
        <w:rPr>
          <w:rFonts w:cs="Arial"/>
          <w:sz w:val="24"/>
          <w:szCs w:val="24"/>
        </w:rPr>
        <w:t>□ ДА</w:t>
      </w:r>
    </w:p>
    <w:p w14:paraId="491FFC0A" w14:textId="77777777" w:rsidR="001B727D" w:rsidRPr="001B727D" w:rsidRDefault="001B727D" w:rsidP="001B727D">
      <w:pPr>
        <w:spacing w:before="0"/>
        <w:rPr>
          <w:rFonts w:cs="Arial"/>
          <w:sz w:val="24"/>
          <w:szCs w:val="24"/>
        </w:rPr>
      </w:pPr>
      <w:r w:rsidRPr="001B727D">
        <w:rPr>
          <w:rFonts w:cs="Arial"/>
          <w:sz w:val="24"/>
          <w:szCs w:val="24"/>
        </w:rPr>
        <w:t>□ НЕ</w:t>
      </w:r>
    </w:p>
    <w:p w14:paraId="6B14D85B" w14:textId="77777777" w:rsidR="001B727D" w:rsidRPr="001B727D" w:rsidRDefault="001B727D" w:rsidP="001B727D">
      <w:pPr>
        <w:spacing w:before="0"/>
        <w:rPr>
          <w:rFonts w:cs="Arial"/>
          <w:sz w:val="24"/>
          <w:szCs w:val="24"/>
        </w:rPr>
      </w:pPr>
    </w:p>
    <w:p w14:paraId="19BD1B43" w14:textId="77777777" w:rsidR="001B727D" w:rsidRPr="001B727D" w:rsidRDefault="001B727D" w:rsidP="001B727D">
      <w:pPr>
        <w:spacing w:before="0"/>
        <w:rPr>
          <w:rFonts w:cs="Arial"/>
          <w:sz w:val="24"/>
          <w:szCs w:val="24"/>
        </w:rPr>
      </w:pPr>
      <w:r w:rsidRPr="001B727D">
        <w:rPr>
          <w:rFonts w:cs="Arial"/>
          <w:sz w:val="24"/>
          <w:szCs w:val="24"/>
        </w:rPr>
        <w:t>Укупан број позиција из спецификације:                            Број улаза:</w:t>
      </w:r>
    </w:p>
    <w:p w14:paraId="06CBAB17" w14:textId="77777777" w:rsidR="001B727D" w:rsidRPr="001B727D" w:rsidRDefault="001B727D" w:rsidP="001B727D">
      <w:pPr>
        <w:spacing w:before="0"/>
        <w:rPr>
          <w:rFonts w:cs="Arial"/>
          <w:sz w:val="24"/>
          <w:szCs w:val="24"/>
        </w:rPr>
      </w:pPr>
      <w:r w:rsidRPr="001B727D">
        <w:rPr>
          <w:rFonts w:cs="Arial"/>
          <w:sz w:val="24"/>
          <w:szCs w:val="24"/>
        </w:rPr>
        <w:t>___________________________________________________________________</w:t>
      </w:r>
    </w:p>
    <w:p w14:paraId="4E6F4B59" w14:textId="77777777" w:rsidR="001B727D" w:rsidRPr="001B727D" w:rsidRDefault="001B727D" w:rsidP="001B727D">
      <w:pPr>
        <w:spacing w:before="0"/>
        <w:rPr>
          <w:rFonts w:cs="Arial"/>
          <w:sz w:val="24"/>
          <w:szCs w:val="24"/>
        </w:rPr>
      </w:pPr>
    </w:p>
    <w:p w14:paraId="1EAA85CD" w14:textId="77777777" w:rsidR="001B727D" w:rsidRPr="001B727D" w:rsidRDefault="001B727D" w:rsidP="001B727D">
      <w:pPr>
        <w:spacing w:before="0"/>
        <w:rPr>
          <w:rFonts w:cs="Arial"/>
          <w:sz w:val="24"/>
          <w:szCs w:val="24"/>
        </w:rPr>
      </w:pPr>
      <w:r w:rsidRPr="001B727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EDBD59A" w14:textId="77777777" w:rsidR="001B727D" w:rsidRPr="001B727D" w:rsidRDefault="001B727D" w:rsidP="001B727D">
      <w:pPr>
        <w:spacing w:before="0"/>
        <w:rPr>
          <w:rFonts w:cs="Arial"/>
          <w:sz w:val="24"/>
          <w:szCs w:val="24"/>
        </w:rPr>
      </w:pPr>
    </w:p>
    <w:p w14:paraId="229E3D67" w14:textId="77777777" w:rsidR="001B727D" w:rsidRPr="001B727D" w:rsidRDefault="001B727D" w:rsidP="001B727D">
      <w:pPr>
        <w:spacing w:before="0"/>
        <w:rPr>
          <w:rFonts w:cs="Arial"/>
          <w:sz w:val="24"/>
          <w:szCs w:val="24"/>
        </w:rPr>
      </w:pPr>
    </w:p>
    <w:p w14:paraId="2BA664B2" w14:textId="77777777" w:rsidR="001B727D" w:rsidRPr="001B727D" w:rsidRDefault="001B727D" w:rsidP="001B727D">
      <w:pPr>
        <w:spacing w:before="0"/>
        <w:rPr>
          <w:rFonts w:cs="Arial"/>
          <w:sz w:val="24"/>
          <w:szCs w:val="24"/>
        </w:rPr>
      </w:pPr>
      <w:r w:rsidRPr="001B727D">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w:t>
      </w:r>
      <w:r w:rsidRPr="001B727D">
        <w:rPr>
          <w:rFonts w:cs="Arial"/>
          <w:sz w:val="24"/>
          <w:szCs w:val="24"/>
        </w:rPr>
        <w:lastRenderedPageBreak/>
        <w:t>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971D70F" w14:textId="77777777" w:rsidR="001B727D" w:rsidRPr="001B727D" w:rsidRDefault="001B727D" w:rsidP="001B727D">
      <w:pPr>
        <w:spacing w:before="0"/>
        <w:rPr>
          <w:rFonts w:cs="Arial"/>
          <w:sz w:val="24"/>
          <w:szCs w:val="24"/>
        </w:rPr>
      </w:pPr>
    </w:p>
    <w:p w14:paraId="0F541E7D" w14:textId="77777777" w:rsidR="001B727D" w:rsidRPr="001B727D" w:rsidRDefault="001B727D" w:rsidP="001B727D">
      <w:pPr>
        <w:spacing w:before="0"/>
        <w:rPr>
          <w:rFonts w:cs="Arial"/>
          <w:sz w:val="24"/>
          <w:szCs w:val="24"/>
        </w:rPr>
      </w:pPr>
    </w:p>
    <w:p w14:paraId="29225231" w14:textId="3CC52651" w:rsidR="001B727D" w:rsidRPr="001B727D" w:rsidRDefault="001B727D" w:rsidP="001B727D">
      <w:pPr>
        <w:spacing w:before="0"/>
        <w:rPr>
          <w:rFonts w:cs="Arial"/>
          <w:sz w:val="24"/>
          <w:szCs w:val="24"/>
        </w:rPr>
      </w:pPr>
      <w:r w:rsidRPr="001B727D">
        <w:rPr>
          <w:rFonts w:cs="Arial"/>
          <w:sz w:val="24"/>
          <w:szCs w:val="24"/>
        </w:rPr>
        <w:t>Б) Да су услуга</w:t>
      </w:r>
      <w:r w:rsidRPr="001B727D">
        <w:rPr>
          <w:rFonts w:cs="Arial"/>
          <w:sz w:val="24"/>
          <w:szCs w:val="24"/>
          <w:lang w:val="sr-Cyrl-RS"/>
        </w:rPr>
        <w:t>(е)</w:t>
      </w:r>
      <w:r w:rsidRPr="001B727D">
        <w:rPr>
          <w:rFonts w:cs="Arial"/>
          <w:sz w:val="24"/>
          <w:szCs w:val="24"/>
        </w:rPr>
        <w:t xml:space="preserve"> извршени у обиму, квалитету, уговореном року и сагласно </w:t>
      </w:r>
      <w:r w:rsidR="00A513C2">
        <w:rPr>
          <w:rFonts w:cs="Arial"/>
          <w:sz w:val="24"/>
          <w:szCs w:val="24"/>
          <w:lang w:val="sr-Cyrl-RS"/>
        </w:rPr>
        <w:t>Оквирном споразуму</w:t>
      </w:r>
      <w:r w:rsidRPr="001B727D">
        <w:rPr>
          <w:rFonts w:cs="Arial"/>
          <w:sz w:val="24"/>
          <w:szCs w:val="24"/>
        </w:rPr>
        <w:t xml:space="preserve"> потврђују:</w:t>
      </w:r>
    </w:p>
    <w:p w14:paraId="24B7DECB" w14:textId="77777777" w:rsidR="001B727D" w:rsidRPr="001B727D" w:rsidRDefault="001B727D" w:rsidP="001B727D">
      <w:pPr>
        <w:spacing w:before="0"/>
        <w:rPr>
          <w:rFonts w:cs="Arial"/>
          <w:sz w:val="24"/>
          <w:szCs w:val="24"/>
        </w:rPr>
      </w:pPr>
    </w:p>
    <w:p w14:paraId="3CEAE60A" w14:textId="6DBCC09C" w:rsidR="001B727D" w:rsidRPr="001B727D" w:rsidRDefault="001B727D" w:rsidP="001B727D">
      <w:pPr>
        <w:spacing w:before="0"/>
        <w:rPr>
          <w:rFonts w:cs="Arial"/>
          <w:sz w:val="24"/>
          <w:szCs w:val="24"/>
        </w:rPr>
      </w:pPr>
      <w:r w:rsidRPr="00BC2D05">
        <w:rPr>
          <w:rFonts w:cs="Arial"/>
          <w:b/>
          <w:sz w:val="24"/>
          <w:szCs w:val="24"/>
        </w:rPr>
        <w:t xml:space="preserve">    </w:t>
      </w:r>
      <w:r w:rsidR="00115DED">
        <w:rPr>
          <w:rFonts w:cs="Arial"/>
          <w:b/>
          <w:sz w:val="24"/>
          <w:szCs w:val="24"/>
          <w:lang w:val="sr-Cyrl-RS"/>
        </w:rPr>
        <w:t xml:space="preserve"> </w:t>
      </w:r>
      <w:r w:rsidRPr="00BC2D05">
        <w:rPr>
          <w:rFonts w:cs="Arial"/>
          <w:b/>
          <w:sz w:val="24"/>
          <w:szCs w:val="24"/>
        </w:rPr>
        <w:t>ПР</w:t>
      </w:r>
      <w:r w:rsidRPr="00BC2D05">
        <w:rPr>
          <w:rFonts w:cs="Arial"/>
          <w:b/>
          <w:sz w:val="24"/>
          <w:szCs w:val="24"/>
          <w:lang w:val="sr-Cyrl-RS"/>
        </w:rPr>
        <w:t>УЖАЛАЦ</w:t>
      </w:r>
      <w:r w:rsidRPr="00BC2D05">
        <w:rPr>
          <w:rFonts w:cs="Arial"/>
          <w:b/>
          <w:sz w:val="24"/>
          <w:szCs w:val="24"/>
        </w:rPr>
        <w:tab/>
        <w:t xml:space="preserve">            </w:t>
      </w:r>
      <w:r w:rsidRPr="00BC2D05">
        <w:rPr>
          <w:rFonts w:cs="Arial"/>
          <w:b/>
          <w:sz w:val="24"/>
          <w:szCs w:val="24"/>
          <w:lang w:val="sr-Cyrl-RS"/>
        </w:rPr>
        <w:t xml:space="preserve">                                                      </w:t>
      </w:r>
      <w:r w:rsidRPr="00BC2D05">
        <w:rPr>
          <w:rFonts w:cs="Arial"/>
          <w:b/>
          <w:sz w:val="24"/>
          <w:szCs w:val="24"/>
        </w:rPr>
        <w:t>К</w:t>
      </w:r>
      <w:r w:rsidRPr="00BC2D05">
        <w:rPr>
          <w:rFonts w:cs="Arial"/>
          <w:b/>
          <w:sz w:val="24"/>
          <w:szCs w:val="24"/>
          <w:lang w:val="sr-Cyrl-RS"/>
        </w:rPr>
        <w:t>ОРИСНИК</w:t>
      </w:r>
      <w:r w:rsidRPr="001B727D">
        <w:rPr>
          <w:rFonts w:cs="Arial"/>
          <w:sz w:val="24"/>
          <w:szCs w:val="24"/>
        </w:rPr>
        <w:t xml:space="preserve">                </w:t>
      </w:r>
    </w:p>
    <w:p w14:paraId="1A87F4BD" w14:textId="77777777" w:rsidR="001B727D" w:rsidRPr="001B727D" w:rsidRDefault="001B727D" w:rsidP="001B727D">
      <w:pPr>
        <w:spacing w:before="0"/>
        <w:rPr>
          <w:rFonts w:cs="Arial"/>
          <w:sz w:val="24"/>
          <w:szCs w:val="24"/>
        </w:rPr>
      </w:pPr>
    </w:p>
    <w:p w14:paraId="6CC4A7BC" w14:textId="659281FF" w:rsidR="001B727D" w:rsidRPr="001B727D" w:rsidRDefault="001B727D" w:rsidP="001B727D">
      <w:pPr>
        <w:spacing w:before="0"/>
        <w:rPr>
          <w:rFonts w:cs="Arial"/>
          <w:sz w:val="24"/>
          <w:szCs w:val="24"/>
        </w:rPr>
      </w:pPr>
      <w:r w:rsidRPr="001B727D">
        <w:rPr>
          <w:rFonts w:cs="Arial"/>
          <w:sz w:val="24"/>
          <w:szCs w:val="24"/>
        </w:rPr>
        <w:t>_______________</w:t>
      </w:r>
      <w:r w:rsidR="00BC2D05">
        <w:rPr>
          <w:rFonts w:cs="Arial"/>
          <w:sz w:val="24"/>
          <w:szCs w:val="24"/>
          <w:lang w:val="sr-Cyrl-RS"/>
        </w:rPr>
        <w:t>_</w:t>
      </w:r>
      <w:r w:rsidRPr="001B727D">
        <w:rPr>
          <w:rFonts w:cs="Arial"/>
          <w:sz w:val="24"/>
          <w:szCs w:val="24"/>
        </w:rPr>
        <w:tab/>
      </w:r>
      <w:r w:rsidRPr="001B727D">
        <w:rPr>
          <w:rFonts w:cs="Arial"/>
          <w:sz w:val="24"/>
          <w:szCs w:val="24"/>
          <w:lang w:val="sr-Cyrl-RS"/>
        </w:rPr>
        <w:t xml:space="preserve">                                                        </w:t>
      </w:r>
      <w:r w:rsidRPr="001B727D">
        <w:rPr>
          <w:rFonts w:cs="Arial"/>
          <w:sz w:val="24"/>
          <w:szCs w:val="24"/>
        </w:rPr>
        <w:t xml:space="preserve">____________________        </w:t>
      </w:r>
    </w:p>
    <w:p w14:paraId="4F63D686" w14:textId="7A929825" w:rsidR="001B727D" w:rsidRPr="001B727D" w:rsidRDefault="00BC2D05" w:rsidP="001B727D">
      <w:pPr>
        <w:spacing w:before="0"/>
        <w:rPr>
          <w:rFonts w:cs="Arial"/>
          <w:sz w:val="24"/>
          <w:szCs w:val="24"/>
        </w:rPr>
      </w:pPr>
      <w:r>
        <w:rPr>
          <w:rFonts w:cs="Arial"/>
          <w:sz w:val="24"/>
          <w:szCs w:val="24"/>
        </w:rPr>
        <w:t xml:space="preserve"> </w:t>
      </w:r>
      <w:r w:rsidR="001B727D" w:rsidRPr="001B727D">
        <w:rPr>
          <w:rFonts w:cs="Arial"/>
          <w:sz w:val="24"/>
          <w:szCs w:val="24"/>
        </w:rPr>
        <w:t xml:space="preserve"> (Име и презиме)         </w:t>
      </w:r>
      <w:r w:rsidR="001B727D" w:rsidRPr="001B727D">
        <w:rPr>
          <w:rFonts w:cs="Arial"/>
          <w:sz w:val="24"/>
          <w:szCs w:val="24"/>
          <w:lang w:val="sr-Cyrl-RS"/>
        </w:rPr>
        <w:t xml:space="preserve">                  </w:t>
      </w:r>
      <w:r>
        <w:rPr>
          <w:rFonts w:cs="Arial"/>
          <w:sz w:val="24"/>
          <w:szCs w:val="24"/>
          <w:lang w:val="sr-Cyrl-RS"/>
        </w:rPr>
        <w:t xml:space="preserve">                                  </w:t>
      </w:r>
      <w:r w:rsidR="00CB5C36" w:rsidRPr="00CB5C36">
        <w:rPr>
          <w:rFonts w:cs="Arial"/>
          <w:sz w:val="24"/>
          <w:szCs w:val="24"/>
          <w:lang w:val="sr-Cyrl-RS"/>
        </w:rPr>
        <w:t xml:space="preserve">  (Име и презиме)                                                             </w:t>
      </w:r>
    </w:p>
    <w:p w14:paraId="4429BD01" w14:textId="77777777" w:rsidR="001B727D" w:rsidRPr="001B727D" w:rsidRDefault="001B727D" w:rsidP="001B727D">
      <w:pPr>
        <w:spacing w:before="0"/>
        <w:rPr>
          <w:rFonts w:cs="Arial"/>
          <w:sz w:val="24"/>
          <w:szCs w:val="24"/>
        </w:rPr>
      </w:pPr>
      <w:r w:rsidRPr="001B727D">
        <w:rPr>
          <w:rFonts w:cs="Arial"/>
          <w:sz w:val="24"/>
          <w:szCs w:val="24"/>
        </w:rPr>
        <w:t xml:space="preserve">                                      </w:t>
      </w:r>
      <w:r w:rsidRPr="001B727D">
        <w:rPr>
          <w:rFonts w:cs="Arial"/>
          <w:sz w:val="24"/>
          <w:szCs w:val="24"/>
          <w:lang w:val="sr-Cyrl-RS"/>
        </w:rPr>
        <w:t xml:space="preserve">                                         </w:t>
      </w:r>
      <w:r w:rsidRPr="001B727D">
        <w:rPr>
          <w:rFonts w:cs="Arial"/>
          <w:sz w:val="24"/>
          <w:szCs w:val="24"/>
        </w:rPr>
        <w:t xml:space="preserve">  </w:t>
      </w:r>
      <w:r w:rsidRPr="001B727D">
        <w:rPr>
          <w:rFonts w:cs="Arial"/>
          <w:sz w:val="24"/>
          <w:szCs w:val="24"/>
          <w:lang w:val="sr-Cyrl-RS"/>
        </w:rPr>
        <w:t xml:space="preserve">   </w:t>
      </w:r>
    </w:p>
    <w:p w14:paraId="10449F8A" w14:textId="77777777" w:rsidR="001B727D" w:rsidRPr="001B727D" w:rsidRDefault="001B727D" w:rsidP="001B727D">
      <w:pPr>
        <w:spacing w:before="0"/>
        <w:rPr>
          <w:rFonts w:cs="Arial"/>
          <w:sz w:val="24"/>
          <w:szCs w:val="24"/>
        </w:rPr>
      </w:pPr>
    </w:p>
    <w:p w14:paraId="33A9323F" w14:textId="77777777" w:rsidR="001B727D" w:rsidRPr="001B727D" w:rsidRDefault="001B727D" w:rsidP="001B727D">
      <w:pPr>
        <w:spacing w:before="0"/>
        <w:rPr>
          <w:rFonts w:cs="Arial"/>
          <w:sz w:val="24"/>
          <w:szCs w:val="24"/>
          <w:lang w:val="sr-Cyrl-RS"/>
        </w:rPr>
      </w:pPr>
      <w:r w:rsidRPr="001B727D">
        <w:rPr>
          <w:rFonts w:cs="Arial"/>
          <w:sz w:val="24"/>
          <w:szCs w:val="24"/>
        </w:rPr>
        <w:t>__________________________</w:t>
      </w:r>
      <w:r w:rsidRPr="001B727D">
        <w:rPr>
          <w:rFonts w:cs="Arial"/>
          <w:sz w:val="24"/>
          <w:szCs w:val="24"/>
          <w:lang w:val="sr-Cyrl-RS"/>
        </w:rPr>
        <w:t xml:space="preserve">                      ______________________________</w:t>
      </w:r>
    </w:p>
    <w:p w14:paraId="7CF96ECE" w14:textId="6B8023D1" w:rsidR="001B727D" w:rsidRPr="001B727D" w:rsidRDefault="001B727D" w:rsidP="001B727D">
      <w:pPr>
        <w:spacing w:before="0"/>
        <w:rPr>
          <w:rFonts w:cs="Arial"/>
          <w:sz w:val="24"/>
          <w:szCs w:val="24"/>
        </w:rPr>
      </w:pPr>
      <w:r w:rsidRPr="001B727D">
        <w:rPr>
          <w:rFonts w:cs="Arial"/>
          <w:sz w:val="24"/>
          <w:szCs w:val="24"/>
        </w:rPr>
        <w:t xml:space="preserve">    </w:t>
      </w:r>
      <w:r w:rsidR="00BC2D05">
        <w:rPr>
          <w:rFonts w:cs="Arial"/>
          <w:sz w:val="24"/>
          <w:szCs w:val="24"/>
          <w:lang w:val="sr-Cyrl-RS"/>
        </w:rPr>
        <w:t xml:space="preserve">             </w:t>
      </w:r>
      <w:r w:rsidRPr="001B727D">
        <w:rPr>
          <w:rFonts w:cs="Arial"/>
          <w:sz w:val="24"/>
          <w:szCs w:val="24"/>
        </w:rPr>
        <w:t>(Потпис)</w:t>
      </w:r>
      <w:r w:rsidRPr="001B727D">
        <w:rPr>
          <w:rFonts w:cs="Arial"/>
          <w:sz w:val="24"/>
          <w:szCs w:val="24"/>
        </w:rPr>
        <w:tab/>
      </w:r>
      <w:r w:rsidRPr="001B727D">
        <w:rPr>
          <w:rFonts w:cs="Arial"/>
          <w:sz w:val="24"/>
          <w:szCs w:val="24"/>
        </w:rPr>
        <w:tab/>
      </w:r>
      <w:r w:rsidRPr="001B727D">
        <w:rPr>
          <w:rFonts w:cs="Arial"/>
          <w:sz w:val="24"/>
          <w:szCs w:val="24"/>
        </w:rPr>
        <w:tab/>
        <w:t xml:space="preserve"> </w:t>
      </w:r>
      <w:r w:rsidRPr="001B727D">
        <w:rPr>
          <w:rFonts w:cs="Arial"/>
          <w:sz w:val="24"/>
          <w:szCs w:val="24"/>
          <w:lang w:val="sr-Cyrl-RS"/>
        </w:rPr>
        <w:t xml:space="preserve">           </w:t>
      </w:r>
      <w:r w:rsidR="00BC2D05">
        <w:rPr>
          <w:rFonts w:cs="Arial"/>
          <w:sz w:val="24"/>
          <w:szCs w:val="24"/>
          <w:lang w:val="sr-Cyrl-RS"/>
        </w:rPr>
        <w:t xml:space="preserve">                </w:t>
      </w:r>
      <w:r w:rsidRPr="001B727D">
        <w:rPr>
          <w:rFonts w:cs="Arial"/>
          <w:sz w:val="24"/>
          <w:szCs w:val="24"/>
          <w:lang w:val="sr-Cyrl-RS"/>
        </w:rPr>
        <w:t xml:space="preserve"> </w:t>
      </w:r>
      <w:r w:rsidR="00CB5C36">
        <w:rPr>
          <w:rFonts w:cs="Arial"/>
          <w:sz w:val="24"/>
          <w:szCs w:val="24"/>
          <w:lang w:val="sr-Cyrl-RS"/>
        </w:rPr>
        <w:t xml:space="preserve">           </w:t>
      </w:r>
      <w:r w:rsidR="00CB5C36">
        <w:rPr>
          <w:rFonts w:cs="Arial"/>
          <w:sz w:val="24"/>
          <w:szCs w:val="24"/>
        </w:rPr>
        <w:t xml:space="preserve">(Потпис и </w:t>
      </w:r>
      <w:r w:rsidRPr="001B727D">
        <w:rPr>
          <w:rFonts w:cs="Arial"/>
          <w:sz w:val="24"/>
          <w:szCs w:val="24"/>
        </w:rPr>
        <w:t>печат)</w:t>
      </w:r>
    </w:p>
    <w:p w14:paraId="081CBF76" w14:textId="77777777" w:rsidR="001B727D" w:rsidRPr="001B727D" w:rsidRDefault="001B727D" w:rsidP="001B727D">
      <w:pPr>
        <w:spacing w:before="0"/>
        <w:rPr>
          <w:rFonts w:cs="Arial"/>
          <w:sz w:val="24"/>
          <w:szCs w:val="24"/>
        </w:rPr>
      </w:pPr>
    </w:p>
    <w:p w14:paraId="51E9D7A0" w14:textId="77777777" w:rsidR="001B727D" w:rsidRPr="001B727D" w:rsidRDefault="001B727D" w:rsidP="001B727D">
      <w:pPr>
        <w:spacing w:before="0"/>
        <w:rPr>
          <w:rFonts w:cs="Arial"/>
          <w:sz w:val="24"/>
          <w:szCs w:val="24"/>
        </w:rPr>
      </w:pPr>
    </w:p>
    <w:p w14:paraId="1301F317" w14:textId="77777777" w:rsidR="001B727D" w:rsidRPr="001B727D" w:rsidRDefault="001B727D" w:rsidP="001B727D">
      <w:pPr>
        <w:spacing w:before="0"/>
        <w:rPr>
          <w:rFonts w:cs="Arial"/>
          <w:sz w:val="24"/>
          <w:szCs w:val="24"/>
        </w:rPr>
      </w:pPr>
    </w:p>
    <w:p w14:paraId="6325CB95" w14:textId="4010A3B6" w:rsidR="003A45FC" w:rsidRDefault="001B727D" w:rsidP="00590BFB">
      <w:pPr>
        <w:pStyle w:val="KDObrazac"/>
        <w:rPr>
          <w:color w:val="00B0F0"/>
          <w:sz w:val="24"/>
          <w:szCs w:val="24"/>
        </w:rPr>
      </w:pPr>
      <w:r w:rsidRPr="001B727D">
        <w:rPr>
          <w:rFonts w:eastAsia="Arial Unicode MS"/>
          <w:b w:val="0"/>
          <w:sz w:val="24"/>
          <w:szCs w:val="24"/>
        </w:rPr>
        <w:br w:type="page"/>
      </w:r>
      <w:bookmarkEnd w:id="251"/>
    </w:p>
    <w:p w14:paraId="1B156FD3" w14:textId="68A46A3B" w:rsidR="00322FA0" w:rsidRPr="00322FA0" w:rsidRDefault="00322FA0" w:rsidP="00322FA0">
      <w:pPr>
        <w:ind w:left="709" w:hanging="709"/>
        <w:jc w:val="right"/>
        <w:outlineLvl w:val="1"/>
        <w:rPr>
          <w:b/>
          <w:lang w:val="sr-Cyrl-RS" w:eastAsia="ar-SA"/>
        </w:rPr>
      </w:pPr>
      <w:r w:rsidRPr="00322FA0">
        <w:rPr>
          <w:b/>
          <w:lang w:eastAsia="ar-SA"/>
        </w:rPr>
        <w:lastRenderedPageBreak/>
        <w:t xml:space="preserve">ПРИЛОГ </w:t>
      </w:r>
      <w:r w:rsidRPr="00322FA0">
        <w:rPr>
          <w:b/>
          <w:lang w:val="sr-Cyrl-RS" w:eastAsia="ar-SA"/>
        </w:rPr>
        <w:t>3</w:t>
      </w:r>
    </w:p>
    <w:p w14:paraId="206FBA1C" w14:textId="77777777" w:rsidR="00322FA0" w:rsidRPr="00322FA0" w:rsidRDefault="00322FA0" w:rsidP="00322FA0">
      <w:pPr>
        <w:rPr>
          <w:rFonts w:cs="Arial"/>
          <w:color w:val="00B0F0"/>
          <w:sz w:val="24"/>
          <w:szCs w:val="24"/>
        </w:rPr>
      </w:pPr>
    </w:p>
    <w:p w14:paraId="79439072" w14:textId="77777777" w:rsidR="00322FA0" w:rsidRPr="00322FA0" w:rsidRDefault="00322FA0" w:rsidP="00322FA0">
      <w:pPr>
        <w:spacing w:before="0"/>
        <w:rPr>
          <w:rFonts w:cs="Arial"/>
          <w:spacing w:val="2"/>
          <w:lang w:val="sr-Cyrl-CS"/>
        </w:rPr>
      </w:pPr>
    </w:p>
    <w:p w14:paraId="3009622C"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 xml:space="preserve">ЈАВНО ПРЕДУЗЕЋЕ „ЕЛЕКТРОПРИВРЕДА СРБИЈЕˮ БЕОГРАД   </w:t>
      </w:r>
    </w:p>
    <w:p w14:paraId="7307F617"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Улица _______________</w:t>
      </w:r>
    </w:p>
    <w:p w14:paraId="1378D4D5"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 xml:space="preserve">Број: </w:t>
      </w:r>
    </w:p>
    <w:p w14:paraId="1D89A840"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Место, датум:</w:t>
      </w:r>
    </w:p>
    <w:p w14:paraId="450873EB" w14:textId="77777777" w:rsidR="00322FA0" w:rsidRPr="00322FA0" w:rsidRDefault="00322FA0" w:rsidP="00322FA0">
      <w:pPr>
        <w:spacing w:before="0"/>
        <w:jc w:val="right"/>
        <w:rPr>
          <w:rFonts w:cs="Arial"/>
          <w:spacing w:val="2"/>
          <w:sz w:val="24"/>
          <w:szCs w:val="24"/>
          <w:lang w:val="sr-Cyrl-CS"/>
        </w:rPr>
      </w:pPr>
    </w:p>
    <w:p w14:paraId="7053E1F3" w14:textId="77777777" w:rsidR="00322FA0" w:rsidRPr="00322FA0" w:rsidRDefault="00322FA0" w:rsidP="00322FA0">
      <w:pPr>
        <w:spacing w:before="0"/>
        <w:jc w:val="right"/>
        <w:rPr>
          <w:rFonts w:cs="Arial"/>
          <w:spacing w:val="2"/>
          <w:sz w:val="24"/>
          <w:szCs w:val="24"/>
          <w:lang w:val="sr-Cyrl-CS"/>
        </w:rPr>
      </w:pPr>
    </w:p>
    <w:p w14:paraId="5D10107A" w14:textId="77777777" w:rsidR="00322FA0" w:rsidRPr="00322FA0" w:rsidRDefault="00322FA0" w:rsidP="00322FA0">
      <w:pPr>
        <w:spacing w:before="0"/>
        <w:jc w:val="right"/>
        <w:rPr>
          <w:rFonts w:cs="Arial"/>
          <w:spacing w:val="2"/>
          <w:sz w:val="24"/>
          <w:szCs w:val="24"/>
          <w:lang w:val="sr-Cyrl-CS"/>
        </w:rPr>
      </w:pPr>
      <w:r w:rsidRPr="00322FA0">
        <w:rPr>
          <w:rFonts w:cs="Arial"/>
          <w:spacing w:val="2"/>
          <w:sz w:val="24"/>
          <w:szCs w:val="24"/>
          <w:lang w:val="sr-Cyrl-CS"/>
        </w:rPr>
        <w:t>Назив и адреса Пружаоца услуге</w:t>
      </w:r>
    </w:p>
    <w:p w14:paraId="71FD5F03" w14:textId="77777777" w:rsidR="00322FA0" w:rsidRPr="00322FA0" w:rsidRDefault="00322FA0" w:rsidP="00322FA0">
      <w:pPr>
        <w:spacing w:before="0"/>
        <w:rPr>
          <w:rFonts w:cs="Arial"/>
          <w:spacing w:val="2"/>
          <w:sz w:val="24"/>
          <w:szCs w:val="24"/>
          <w:lang w:val="sr-Cyrl-CS"/>
        </w:rPr>
      </w:pPr>
    </w:p>
    <w:p w14:paraId="2032EAC1" w14:textId="77777777" w:rsidR="00322FA0" w:rsidRPr="00322FA0" w:rsidRDefault="00322FA0" w:rsidP="00322FA0">
      <w:pPr>
        <w:spacing w:before="0"/>
        <w:rPr>
          <w:rFonts w:cs="Arial"/>
          <w:spacing w:val="2"/>
          <w:sz w:val="24"/>
          <w:szCs w:val="24"/>
          <w:lang w:val="sr-Cyrl-CS"/>
        </w:rPr>
      </w:pPr>
    </w:p>
    <w:p w14:paraId="5C64C0E8"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20497979" w14:textId="77777777" w:rsidR="00322FA0" w:rsidRPr="00322FA0" w:rsidRDefault="00322FA0" w:rsidP="00322FA0">
      <w:pPr>
        <w:spacing w:before="0"/>
        <w:rPr>
          <w:rFonts w:cs="Arial"/>
          <w:b/>
          <w:caps/>
          <w:sz w:val="24"/>
          <w:szCs w:val="24"/>
          <w:lang w:val="sr-Cyrl-CS"/>
        </w:rPr>
      </w:pPr>
    </w:p>
    <w:p w14:paraId="3DC5CDBB" w14:textId="77777777" w:rsidR="00322FA0" w:rsidRPr="00322FA0" w:rsidRDefault="00322FA0" w:rsidP="00322FA0">
      <w:pPr>
        <w:spacing w:before="0"/>
        <w:jc w:val="center"/>
        <w:rPr>
          <w:rFonts w:cs="Arial"/>
          <w:b/>
          <w:caps/>
          <w:sz w:val="24"/>
          <w:szCs w:val="24"/>
          <w:lang w:val="sr-Cyrl-CS"/>
        </w:rPr>
      </w:pPr>
      <w:r w:rsidRPr="00322FA0">
        <w:rPr>
          <w:rFonts w:cs="Arial"/>
          <w:b/>
          <w:caps/>
          <w:sz w:val="24"/>
          <w:szCs w:val="24"/>
          <w:lang w:val="sr-Cyrl-CS"/>
        </w:rPr>
        <w:t>Н  а  р  у џ  б  е  н   и   ц    а</w:t>
      </w:r>
    </w:p>
    <w:p w14:paraId="6872504E" w14:textId="77777777" w:rsidR="00322FA0" w:rsidRPr="00322FA0" w:rsidRDefault="00322FA0" w:rsidP="00322FA0">
      <w:pPr>
        <w:spacing w:before="0"/>
        <w:jc w:val="center"/>
        <w:rPr>
          <w:rFonts w:cs="Arial"/>
          <w:b/>
          <w:caps/>
          <w:sz w:val="24"/>
          <w:szCs w:val="24"/>
          <w:lang w:val="sr-Cyrl-CS"/>
        </w:rPr>
      </w:pPr>
    </w:p>
    <w:p w14:paraId="047FA438" w14:textId="2DD63237" w:rsidR="00322FA0" w:rsidRPr="00322FA0" w:rsidRDefault="00322FA0" w:rsidP="00322FA0">
      <w:pPr>
        <w:spacing w:before="0"/>
        <w:rPr>
          <w:rFonts w:cs="Arial"/>
          <w:sz w:val="24"/>
          <w:szCs w:val="24"/>
          <w:lang w:val="sr-Cyrl-CS"/>
        </w:rPr>
      </w:pPr>
      <w:r w:rsidRPr="00322FA0">
        <w:rPr>
          <w:rFonts w:cs="Arial"/>
          <w:sz w:val="24"/>
          <w:szCs w:val="24"/>
          <w:lang w:val="sr-Cyrl-CS"/>
        </w:rPr>
        <w:t>Молимо Вас да нам у складу са Вашом прихваћеном понудом бр. ___________од __________</w:t>
      </w:r>
      <w:r w:rsidR="00CB5C36">
        <w:rPr>
          <w:rFonts w:cs="Arial"/>
          <w:sz w:val="24"/>
          <w:szCs w:val="24"/>
          <w:lang w:val="sr-Cyrl-CS"/>
        </w:rPr>
        <w:t xml:space="preserve">_____. године извршите следеће </w:t>
      </w:r>
      <w:r w:rsidRPr="00322FA0">
        <w:rPr>
          <w:rFonts w:cs="Arial"/>
          <w:sz w:val="24"/>
          <w:szCs w:val="24"/>
          <w:lang w:val="sr-Cyrl-CS"/>
        </w:rPr>
        <w:t>услуге:</w:t>
      </w:r>
    </w:p>
    <w:p w14:paraId="2FCBB0B1" w14:textId="77777777" w:rsidR="00322FA0" w:rsidRPr="00322FA0" w:rsidRDefault="00322FA0" w:rsidP="00322FA0">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668"/>
        <w:gridCol w:w="785"/>
        <w:gridCol w:w="1289"/>
        <w:gridCol w:w="1162"/>
        <w:gridCol w:w="1071"/>
        <w:gridCol w:w="1504"/>
        <w:gridCol w:w="1552"/>
      </w:tblGrid>
      <w:tr w:rsidR="00322FA0" w:rsidRPr="00322FA0" w14:paraId="2AF680B2" w14:textId="77777777" w:rsidTr="009C75FE">
        <w:tc>
          <w:tcPr>
            <w:tcW w:w="346" w:type="pct"/>
            <w:shd w:val="clear" w:color="auto" w:fill="F2F2F2" w:themeFill="background1" w:themeFillShade="F2"/>
            <w:vAlign w:val="center"/>
          </w:tcPr>
          <w:p w14:paraId="3446408E"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Ред.</w:t>
            </w:r>
          </w:p>
          <w:p w14:paraId="062761A7"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бр</w:t>
            </w:r>
          </w:p>
        </w:tc>
        <w:tc>
          <w:tcPr>
            <w:tcW w:w="865" w:type="pct"/>
            <w:shd w:val="clear" w:color="auto" w:fill="F2F2F2" w:themeFill="background1" w:themeFillShade="F2"/>
            <w:vAlign w:val="center"/>
          </w:tcPr>
          <w:p w14:paraId="2FDA03E2" w14:textId="77777777" w:rsidR="00322FA0" w:rsidRPr="00322FA0" w:rsidRDefault="00322FA0" w:rsidP="00322FA0">
            <w:pPr>
              <w:spacing w:before="0"/>
              <w:rPr>
                <w:rFonts w:cs="Arial"/>
                <w:bCs/>
                <w:iCs/>
                <w:sz w:val="24"/>
                <w:szCs w:val="24"/>
                <w:lang w:val="sr-Cyrl-CS"/>
              </w:rPr>
            </w:pPr>
            <w:r w:rsidRPr="00322FA0">
              <w:rPr>
                <w:rFonts w:cs="Arial"/>
                <w:bCs/>
                <w:iCs/>
                <w:sz w:val="24"/>
                <w:szCs w:val="24"/>
                <w:lang w:val="sr-Cyrl-CS"/>
              </w:rPr>
              <w:t xml:space="preserve">  Позиција</w:t>
            </w:r>
          </w:p>
        </w:tc>
        <w:tc>
          <w:tcPr>
            <w:tcW w:w="412" w:type="pct"/>
            <w:shd w:val="clear" w:color="auto" w:fill="F2F2F2" w:themeFill="background1" w:themeFillShade="F2"/>
            <w:vAlign w:val="center"/>
          </w:tcPr>
          <w:p w14:paraId="59D3C22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2BCB3B57"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мере</w:t>
            </w:r>
          </w:p>
        </w:tc>
        <w:tc>
          <w:tcPr>
            <w:tcW w:w="629" w:type="pct"/>
            <w:shd w:val="clear" w:color="auto" w:fill="F2F2F2" w:themeFill="background1" w:themeFillShade="F2"/>
            <w:vAlign w:val="center"/>
          </w:tcPr>
          <w:p w14:paraId="2EB039CB"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Количина</w:t>
            </w:r>
          </w:p>
        </w:tc>
        <w:tc>
          <w:tcPr>
            <w:tcW w:w="605" w:type="pct"/>
            <w:shd w:val="clear" w:color="auto" w:fill="F2F2F2" w:themeFill="background1" w:themeFillShade="F2"/>
            <w:vAlign w:val="center"/>
          </w:tcPr>
          <w:p w14:paraId="39A5FBA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2FB35C5B"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цена без ПДВ</w:t>
            </w:r>
          </w:p>
          <w:p w14:paraId="0EEAD51F"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 xml:space="preserve">дин. </w:t>
            </w:r>
          </w:p>
        </w:tc>
        <w:tc>
          <w:tcPr>
            <w:tcW w:w="558" w:type="pct"/>
            <w:shd w:val="clear" w:color="auto" w:fill="F2F2F2" w:themeFill="background1" w:themeFillShade="F2"/>
            <w:vAlign w:val="center"/>
          </w:tcPr>
          <w:p w14:paraId="61FEB35E"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03340454"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цена са ПДВ</w:t>
            </w:r>
          </w:p>
          <w:p w14:paraId="7D96C28F"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 xml:space="preserve">дин. </w:t>
            </w:r>
          </w:p>
        </w:tc>
        <w:tc>
          <w:tcPr>
            <w:tcW w:w="780" w:type="pct"/>
            <w:shd w:val="clear" w:color="auto" w:fill="F2F2F2" w:themeFill="background1" w:themeFillShade="F2"/>
            <w:vAlign w:val="center"/>
          </w:tcPr>
          <w:p w14:paraId="1BB2E31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Укупна цена без ПДВ</w:t>
            </w:r>
          </w:p>
          <w:p w14:paraId="38BD91A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дин.</w:t>
            </w:r>
          </w:p>
        </w:tc>
        <w:tc>
          <w:tcPr>
            <w:tcW w:w="805" w:type="pct"/>
            <w:shd w:val="clear" w:color="auto" w:fill="F2F2F2" w:themeFill="background1" w:themeFillShade="F2"/>
            <w:vAlign w:val="center"/>
          </w:tcPr>
          <w:p w14:paraId="5B88F63A"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Укупна цена са ПДВ</w:t>
            </w:r>
          </w:p>
          <w:p w14:paraId="305AEB02"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дин</w:t>
            </w:r>
          </w:p>
        </w:tc>
      </w:tr>
      <w:tr w:rsidR="00322FA0" w:rsidRPr="00322FA0" w14:paraId="1FF7B994" w14:textId="77777777" w:rsidTr="009C75FE">
        <w:tc>
          <w:tcPr>
            <w:tcW w:w="346" w:type="pct"/>
            <w:shd w:val="clear" w:color="auto" w:fill="auto"/>
          </w:tcPr>
          <w:p w14:paraId="4DB405C1"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(1)</w:t>
            </w:r>
          </w:p>
        </w:tc>
        <w:tc>
          <w:tcPr>
            <w:tcW w:w="865" w:type="pct"/>
            <w:shd w:val="clear" w:color="auto" w:fill="auto"/>
          </w:tcPr>
          <w:p w14:paraId="0E4D95D5"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(2)</w:t>
            </w:r>
          </w:p>
        </w:tc>
        <w:tc>
          <w:tcPr>
            <w:tcW w:w="412" w:type="pct"/>
            <w:shd w:val="clear" w:color="auto" w:fill="auto"/>
          </w:tcPr>
          <w:p w14:paraId="5179C24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(3)</w:t>
            </w:r>
          </w:p>
        </w:tc>
        <w:tc>
          <w:tcPr>
            <w:tcW w:w="629" w:type="pct"/>
            <w:shd w:val="clear" w:color="auto" w:fill="auto"/>
          </w:tcPr>
          <w:p w14:paraId="471E0218"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(4)</w:t>
            </w:r>
          </w:p>
        </w:tc>
        <w:tc>
          <w:tcPr>
            <w:tcW w:w="605" w:type="pct"/>
            <w:shd w:val="clear" w:color="auto" w:fill="auto"/>
          </w:tcPr>
          <w:p w14:paraId="65431B5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(5)</w:t>
            </w:r>
          </w:p>
        </w:tc>
        <w:tc>
          <w:tcPr>
            <w:tcW w:w="558" w:type="pct"/>
            <w:shd w:val="clear" w:color="auto" w:fill="auto"/>
          </w:tcPr>
          <w:p w14:paraId="5A7C195D"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(6)</w:t>
            </w:r>
          </w:p>
        </w:tc>
        <w:tc>
          <w:tcPr>
            <w:tcW w:w="780" w:type="pct"/>
            <w:shd w:val="clear" w:color="auto" w:fill="auto"/>
          </w:tcPr>
          <w:p w14:paraId="65E5F94C"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(7)</w:t>
            </w:r>
          </w:p>
        </w:tc>
        <w:tc>
          <w:tcPr>
            <w:tcW w:w="805" w:type="pct"/>
            <w:shd w:val="clear" w:color="auto" w:fill="auto"/>
          </w:tcPr>
          <w:p w14:paraId="4299C3C2"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(8)</w:t>
            </w:r>
          </w:p>
        </w:tc>
      </w:tr>
      <w:tr w:rsidR="00322FA0" w:rsidRPr="00322FA0" w14:paraId="15C2B5BB" w14:textId="77777777" w:rsidTr="009C75FE">
        <w:tc>
          <w:tcPr>
            <w:tcW w:w="346" w:type="pct"/>
            <w:shd w:val="clear" w:color="auto" w:fill="auto"/>
            <w:vAlign w:val="center"/>
          </w:tcPr>
          <w:p w14:paraId="7D971CE8"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93CEEB0"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19D99E6" w14:textId="77777777" w:rsidR="00322FA0" w:rsidRPr="00322FA0" w:rsidRDefault="00322FA0" w:rsidP="00322FA0">
            <w:pPr>
              <w:spacing w:before="0"/>
              <w:rPr>
                <w:rFonts w:cs="Arial"/>
                <w:bCs/>
                <w:i/>
                <w:iCs/>
                <w:sz w:val="24"/>
                <w:szCs w:val="24"/>
                <w:lang w:val="sr-Cyrl-CS"/>
              </w:rPr>
            </w:pPr>
          </w:p>
        </w:tc>
        <w:tc>
          <w:tcPr>
            <w:tcW w:w="629" w:type="pct"/>
            <w:shd w:val="clear" w:color="auto" w:fill="auto"/>
            <w:vAlign w:val="center"/>
          </w:tcPr>
          <w:p w14:paraId="3625DCBB"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6591B30B"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218EA748"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8B4396A"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350B838E" w14:textId="77777777" w:rsidR="00322FA0" w:rsidRPr="00322FA0" w:rsidRDefault="00322FA0" w:rsidP="00322FA0">
            <w:pPr>
              <w:spacing w:before="0"/>
              <w:jc w:val="center"/>
              <w:rPr>
                <w:rFonts w:cs="Arial"/>
                <w:b/>
                <w:bCs/>
                <w:i/>
                <w:iCs/>
                <w:sz w:val="24"/>
                <w:szCs w:val="24"/>
              </w:rPr>
            </w:pPr>
          </w:p>
        </w:tc>
      </w:tr>
      <w:tr w:rsidR="00322FA0" w:rsidRPr="00322FA0" w14:paraId="643958C8" w14:textId="77777777" w:rsidTr="009C75FE">
        <w:tc>
          <w:tcPr>
            <w:tcW w:w="346" w:type="pct"/>
            <w:shd w:val="clear" w:color="auto" w:fill="auto"/>
            <w:vAlign w:val="center"/>
          </w:tcPr>
          <w:p w14:paraId="69C283EC"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664BEF64"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0A2BB66F"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A027167"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5AC55548"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F659554"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71EA01D"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CF16841" w14:textId="77777777" w:rsidR="00322FA0" w:rsidRPr="00322FA0" w:rsidRDefault="00322FA0" w:rsidP="00322FA0">
            <w:pPr>
              <w:spacing w:before="0"/>
              <w:jc w:val="center"/>
              <w:rPr>
                <w:rFonts w:cs="Arial"/>
                <w:b/>
                <w:bCs/>
                <w:i/>
                <w:iCs/>
                <w:sz w:val="24"/>
                <w:szCs w:val="24"/>
              </w:rPr>
            </w:pPr>
          </w:p>
        </w:tc>
      </w:tr>
      <w:tr w:rsidR="00322FA0" w:rsidRPr="00322FA0" w14:paraId="3C60BA28" w14:textId="77777777" w:rsidTr="009C75FE">
        <w:tc>
          <w:tcPr>
            <w:tcW w:w="346" w:type="pct"/>
            <w:shd w:val="clear" w:color="auto" w:fill="auto"/>
            <w:vAlign w:val="center"/>
          </w:tcPr>
          <w:p w14:paraId="070FE254"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076A52B0"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14F2D6D3"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328088F"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71DD40B8"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008CCD4"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CA6AFC3"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21B1C85F" w14:textId="77777777" w:rsidR="00322FA0" w:rsidRPr="00322FA0" w:rsidRDefault="00322FA0" w:rsidP="00322FA0">
            <w:pPr>
              <w:spacing w:before="0"/>
              <w:jc w:val="center"/>
              <w:rPr>
                <w:rFonts w:cs="Arial"/>
                <w:b/>
                <w:bCs/>
                <w:i/>
                <w:iCs/>
                <w:sz w:val="24"/>
                <w:szCs w:val="24"/>
              </w:rPr>
            </w:pPr>
          </w:p>
        </w:tc>
      </w:tr>
      <w:tr w:rsidR="00322FA0" w:rsidRPr="00322FA0" w14:paraId="444AD35E" w14:textId="77777777" w:rsidTr="009C75FE">
        <w:tc>
          <w:tcPr>
            <w:tcW w:w="346" w:type="pct"/>
            <w:shd w:val="clear" w:color="auto" w:fill="auto"/>
            <w:vAlign w:val="center"/>
          </w:tcPr>
          <w:p w14:paraId="65D25B9B"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521149A9"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7C43B80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CF6CF83"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3383A3A4"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C29964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427626FC"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9C2768D" w14:textId="77777777" w:rsidR="00322FA0" w:rsidRPr="00322FA0" w:rsidRDefault="00322FA0" w:rsidP="00322FA0">
            <w:pPr>
              <w:spacing w:before="0"/>
              <w:jc w:val="center"/>
              <w:rPr>
                <w:rFonts w:cs="Arial"/>
                <w:b/>
                <w:bCs/>
                <w:i/>
                <w:iCs/>
                <w:sz w:val="24"/>
                <w:szCs w:val="24"/>
              </w:rPr>
            </w:pPr>
          </w:p>
        </w:tc>
      </w:tr>
      <w:tr w:rsidR="00322FA0" w:rsidRPr="00322FA0" w14:paraId="01FB1D5C" w14:textId="77777777" w:rsidTr="009C75FE">
        <w:tc>
          <w:tcPr>
            <w:tcW w:w="346" w:type="pct"/>
            <w:shd w:val="clear" w:color="auto" w:fill="auto"/>
            <w:vAlign w:val="center"/>
          </w:tcPr>
          <w:p w14:paraId="059B9651"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3CE25ABF"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52C0298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310504B8"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892CBEE"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22A62F12"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C689590"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333E8EDA" w14:textId="77777777" w:rsidR="00322FA0" w:rsidRPr="00322FA0" w:rsidRDefault="00322FA0" w:rsidP="00322FA0">
            <w:pPr>
              <w:spacing w:before="0"/>
              <w:jc w:val="center"/>
              <w:rPr>
                <w:rFonts w:cs="Arial"/>
                <w:b/>
                <w:bCs/>
                <w:i/>
                <w:iCs/>
                <w:sz w:val="24"/>
                <w:szCs w:val="24"/>
              </w:rPr>
            </w:pPr>
          </w:p>
        </w:tc>
      </w:tr>
      <w:tr w:rsidR="00322FA0" w:rsidRPr="00322FA0" w14:paraId="3137980A" w14:textId="77777777" w:rsidTr="009C75FE">
        <w:tc>
          <w:tcPr>
            <w:tcW w:w="346" w:type="pct"/>
            <w:shd w:val="clear" w:color="auto" w:fill="auto"/>
            <w:vAlign w:val="center"/>
          </w:tcPr>
          <w:p w14:paraId="19A215EF"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7A303E8D"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7DC9811"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54C28CEE"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46A56E9C"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39142F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06C20374"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5C0B1BD5" w14:textId="77777777" w:rsidR="00322FA0" w:rsidRPr="00322FA0" w:rsidRDefault="00322FA0" w:rsidP="00322FA0">
            <w:pPr>
              <w:spacing w:before="0"/>
              <w:jc w:val="center"/>
              <w:rPr>
                <w:rFonts w:cs="Arial"/>
                <w:b/>
                <w:bCs/>
                <w:i/>
                <w:iCs/>
                <w:sz w:val="24"/>
                <w:szCs w:val="24"/>
              </w:rPr>
            </w:pPr>
          </w:p>
        </w:tc>
      </w:tr>
      <w:tr w:rsidR="00322FA0" w:rsidRPr="00322FA0" w14:paraId="5B74B044" w14:textId="77777777" w:rsidTr="009C75FE">
        <w:tc>
          <w:tcPr>
            <w:tcW w:w="346" w:type="pct"/>
            <w:shd w:val="clear" w:color="auto" w:fill="auto"/>
            <w:vAlign w:val="center"/>
          </w:tcPr>
          <w:p w14:paraId="3CD0936C"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8B45D45"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A6ADB09"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6061C03C"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118A114"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48E84997"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125C1115"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71080354" w14:textId="77777777" w:rsidR="00322FA0" w:rsidRPr="00322FA0" w:rsidRDefault="00322FA0" w:rsidP="00322FA0">
            <w:pPr>
              <w:spacing w:before="0"/>
              <w:jc w:val="center"/>
              <w:rPr>
                <w:rFonts w:cs="Arial"/>
                <w:b/>
                <w:bCs/>
                <w:i/>
                <w:iCs/>
                <w:sz w:val="24"/>
                <w:szCs w:val="24"/>
              </w:rPr>
            </w:pPr>
          </w:p>
        </w:tc>
      </w:tr>
      <w:tr w:rsidR="00322FA0" w:rsidRPr="00322FA0" w14:paraId="4240747F" w14:textId="77777777" w:rsidTr="009C75FE">
        <w:tc>
          <w:tcPr>
            <w:tcW w:w="346" w:type="pct"/>
            <w:shd w:val="clear" w:color="auto" w:fill="auto"/>
            <w:vAlign w:val="center"/>
          </w:tcPr>
          <w:p w14:paraId="269AF932"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256BA7F"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743D70FA"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742414AA"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739A2B0"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69230730"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FD7A0B0"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0E3C817E" w14:textId="77777777" w:rsidR="00322FA0" w:rsidRPr="00322FA0" w:rsidRDefault="00322FA0" w:rsidP="00322FA0">
            <w:pPr>
              <w:spacing w:before="0"/>
              <w:jc w:val="center"/>
              <w:rPr>
                <w:rFonts w:cs="Arial"/>
                <w:b/>
                <w:bCs/>
                <w:i/>
                <w:iCs/>
                <w:sz w:val="24"/>
                <w:szCs w:val="24"/>
              </w:rPr>
            </w:pPr>
          </w:p>
        </w:tc>
      </w:tr>
      <w:tr w:rsidR="00322FA0" w:rsidRPr="00322FA0" w14:paraId="57EE1430" w14:textId="77777777" w:rsidTr="009C75FE">
        <w:tc>
          <w:tcPr>
            <w:tcW w:w="346" w:type="pct"/>
            <w:shd w:val="clear" w:color="auto" w:fill="auto"/>
            <w:vAlign w:val="center"/>
          </w:tcPr>
          <w:p w14:paraId="3DC20F0B"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58C7E9D8"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0862DCF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53C29204"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6A689172"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48A0B52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8519059"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C1B8C9C" w14:textId="77777777" w:rsidR="00322FA0" w:rsidRPr="00322FA0" w:rsidRDefault="00322FA0" w:rsidP="00322FA0">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90"/>
        <w:gridCol w:w="3057"/>
      </w:tblGrid>
      <w:tr w:rsidR="00322FA0" w:rsidRPr="00322FA0" w14:paraId="68F6E62E" w14:textId="77777777" w:rsidTr="009C75FE">
        <w:trPr>
          <w:trHeight w:val="418"/>
        </w:trPr>
        <w:tc>
          <w:tcPr>
            <w:tcW w:w="568" w:type="dxa"/>
            <w:shd w:val="clear" w:color="auto" w:fill="F2F2F2" w:themeFill="background1" w:themeFillShade="F2"/>
            <w:vAlign w:val="center"/>
          </w:tcPr>
          <w:p w14:paraId="63895545" w14:textId="77777777" w:rsidR="00322FA0" w:rsidRPr="00322FA0" w:rsidRDefault="00322FA0" w:rsidP="00322FA0">
            <w:pPr>
              <w:spacing w:before="0"/>
              <w:jc w:val="center"/>
              <w:rPr>
                <w:rFonts w:cs="Arial"/>
                <w:b/>
                <w:sz w:val="24"/>
                <w:szCs w:val="24"/>
                <w:lang w:val="sr-Latn-CS"/>
              </w:rPr>
            </w:pPr>
            <w:r w:rsidRPr="00322FA0">
              <w:rPr>
                <w:rFonts w:cs="Arial"/>
                <w:b/>
                <w:sz w:val="24"/>
                <w:szCs w:val="24"/>
              </w:rPr>
              <w:t>I</w:t>
            </w:r>
          </w:p>
        </w:tc>
        <w:tc>
          <w:tcPr>
            <w:tcW w:w="6090" w:type="dxa"/>
            <w:shd w:val="clear" w:color="auto" w:fill="F2F2F2" w:themeFill="background1" w:themeFillShade="F2"/>
            <w:vAlign w:val="center"/>
          </w:tcPr>
          <w:p w14:paraId="26991E1F"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 xml:space="preserve">УКУПНО ПОНУЂЕНА ЦЕНА без ПДВ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p w14:paraId="5B254DDF" w14:textId="77777777" w:rsidR="00322FA0" w:rsidRPr="00322FA0" w:rsidRDefault="00322FA0" w:rsidP="00322FA0">
            <w:pPr>
              <w:spacing w:before="0"/>
              <w:jc w:val="center"/>
              <w:rPr>
                <w:rFonts w:cs="Arial"/>
                <w:b/>
                <w:sz w:val="24"/>
                <w:szCs w:val="24"/>
              </w:rPr>
            </w:pPr>
            <w:r w:rsidRPr="00322FA0">
              <w:rPr>
                <w:rFonts w:cs="Arial"/>
                <w:b/>
                <w:sz w:val="24"/>
                <w:szCs w:val="24"/>
              </w:rPr>
              <w:t xml:space="preserve">(збир колоне бр. </w:t>
            </w:r>
            <w:r w:rsidRPr="00322FA0">
              <w:rPr>
                <w:rFonts w:cs="Arial"/>
                <w:b/>
                <w:sz w:val="24"/>
                <w:szCs w:val="24"/>
                <w:lang w:val="sr-Cyrl-CS"/>
              </w:rPr>
              <w:t>7</w:t>
            </w:r>
            <w:r w:rsidRPr="00322FA0">
              <w:rPr>
                <w:rFonts w:cs="Arial"/>
                <w:b/>
                <w:sz w:val="24"/>
                <w:szCs w:val="24"/>
              </w:rPr>
              <w:t>)</w:t>
            </w:r>
          </w:p>
        </w:tc>
        <w:tc>
          <w:tcPr>
            <w:tcW w:w="3057" w:type="dxa"/>
          </w:tcPr>
          <w:p w14:paraId="41295035" w14:textId="77777777" w:rsidR="00322FA0" w:rsidRPr="00322FA0" w:rsidRDefault="00322FA0" w:rsidP="00322FA0">
            <w:pPr>
              <w:spacing w:before="0"/>
              <w:rPr>
                <w:rFonts w:cs="Arial"/>
                <w:sz w:val="24"/>
                <w:szCs w:val="24"/>
              </w:rPr>
            </w:pPr>
          </w:p>
        </w:tc>
      </w:tr>
      <w:tr w:rsidR="00322FA0" w:rsidRPr="00322FA0" w14:paraId="280057E8" w14:textId="77777777" w:rsidTr="009C75FE">
        <w:trPr>
          <w:trHeight w:val="610"/>
        </w:trPr>
        <w:tc>
          <w:tcPr>
            <w:tcW w:w="568" w:type="dxa"/>
            <w:tcBorders>
              <w:bottom w:val="single" w:sz="4" w:space="0" w:color="auto"/>
            </w:tcBorders>
            <w:shd w:val="clear" w:color="auto" w:fill="F2F2F2" w:themeFill="background1" w:themeFillShade="F2"/>
            <w:vAlign w:val="center"/>
          </w:tcPr>
          <w:p w14:paraId="62E96640" w14:textId="77777777" w:rsidR="00322FA0" w:rsidRPr="00322FA0" w:rsidRDefault="00322FA0" w:rsidP="00322FA0">
            <w:pPr>
              <w:spacing w:before="0"/>
              <w:jc w:val="center"/>
              <w:rPr>
                <w:rFonts w:cs="Arial"/>
                <w:b/>
                <w:sz w:val="24"/>
                <w:szCs w:val="24"/>
                <w:lang w:val="sr-Latn-CS"/>
              </w:rPr>
            </w:pPr>
            <w:r w:rsidRPr="00322FA0">
              <w:rPr>
                <w:rFonts w:cs="Arial"/>
                <w:b/>
                <w:sz w:val="24"/>
                <w:szCs w:val="24"/>
                <w:lang w:val="sr-Latn-CS"/>
              </w:rPr>
              <w:t>II</w:t>
            </w:r>
          </w:p>
        </w:tc>
        <w:tc>
          <w:tcPr>
            <w:tcW w:w="6090" w:type="dxa"/>
            <w:tcBorders>
              <w:bottom w:val="single" w:sz="4" w:space="0" w:color="auto"/>
              <w:right w:val="single" w:sz="4" w:space="0" w:color="auto"/>
            </w:tcBorders>
            <w:shd w:val="clear" w:color="auto" w:fill="F2F2F2" w:themeFill="background1" w:themeFillShade="F2"/>
            <w:vAlign w:val="center"/>
          </w:tcPr>
          <w:p w14:paraId="2F048289"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 xml:space="preserve">УКУПАН ИЗНОС  ПДВ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tc>
        <w:tc>
          <w:tcPr>
            <w:tcW w:w="3057" w:type="dxa"/>
            <w:tcBorders>
              <w:bottom w:val="single" w:sz="4" w:space="0" w:color="auto"/>
              <w:right w:val="single" w:sz="4" w:space="0" w:color="auto"/>
            </w:tcBorders>
          </w:tcPr>
          <w:p w14:paraId="5B10A114" w14:textId="77777777" w:rsidR="00322FA0" w:rsidRPr="00322FA0" w:rsidRDefault="00322FA0" w:rsidP="00322FA0">
            <w:pPr>
              <w:spacing w:before="0"/>
              <w:rPr>
                <w:rFonts w:cs="Arial"/>
                <w:sz w:val="24"/>
                <w:szCs w:val="24"/>
              </w:rPr>
            </w:pPr>
          </w:p>
        </w:tc>
      </w:tr>
      <w:tr w:rsidR="00322FA0" w:rsidRPr="00322FA0" w14:paraId="4FD7C5D4" w14:textId="77777777" w:rsidTr="009C75FE">
        <w:trPr>
          <w:trHeight w:val="562"/>
        </w:trPr>
        <w:tc>
          <w:tcPr>
            <w:tcW w:w="568" w:type="dxa"/>
            <w:tcBorders>
              <w:bottom w:val="single" w:sz="4" w:space="0" w:color="auto"/>
            </w:tcBorders>
            <w:shd w:val="clear" w:color="auto" w:fill="F2F2F2" w:themeFill="background1" w:themeFillShade="F2"/>
            <w:vAlign w:val="center"/>
          </w:tcPr>
          <w:p w14:paraId="30391861" w14:textId="77777777" w:rsidR="00322FA0" w:rsidRPr="00322FA0" w:rsidRDefault="00322FA0" w:rsidP="00322FA0">
            <w:pPr>
              <w:spacing w:before="0"/>
              <w:jc w:val="center"/>
              <w:rPr>
                <w:rFonts w:cs="Arial"/>
                <w:b/>
                <w:sz w:val="24"/>
                <w:szCs w:val="24"/>
                <w:lang w:val="sr-Latn-CS"/>
              </w:rPr>
            </w:pPr>
            <w:r w:rsidRPr="00322FA0">
              <w:rPr>
                <w:rFonts w:cs="Arial"/>
                <w:b/>
                <w:sz w:val="24"/>
                <w:szCs w:val="24"/>
                <w:lang w:val="sr-Latn-CS"/>
              </w:rPr>
              <w:t>III</w:t>
            </w:r>
          </w:p>
        </w:tc>
        <w:tc>
          <w:tcPr>
            <w:tcW w:w="6090" w:type="dxa"/>
            <w:tcBorders>
              <w:bottom w:val="single" w:sz="4" w:space="0" w:color="auto"/>
              <w:right w:val="single" w:sz="4" w:space="0" w:color="auto"/>
            </w:tcBorders>
            <w:shd w:val="clear" w:color="auto" w:fill="F2F2F2" w:themeFill="background1" w:themeFillShade="F2"/>
            <w:vAlign w:val="center"/>
          </w:tcPr>
          <w:p w14:paraId="19690474" w14:textId="77777777" w:rsidR="00322FA0" w:rsidRPr="00322FA0" w:rsidRDefault="00322FA0" w:rsidP="00322FA0">
            <w:pPr>
              <w:spacing w:before="0"/>
              <w:jc w:val="center"/>
              <w:rPr>
                <w:rFonts w:cs="Arial"/>
                <w:b/>
                <w:sz w:val="24"/>
                <w:szCs w:val="24"/>
              </w:rPr>
            </w:pPr>
            <w:r w:rsidRPr="00322FA0">
              <w:rPr>
                <w:rFonts w:cs="Arial"/>
                <w:b/>
                <w:sz w:val="24"/>
                <w:szCs w:val="24"/>
              </w:rPr>
              <w:t>УКУПНО ПОНУЂЕНА ЦЕНА  са ПДВ</w:t>
            </w:r>
            <w:r w:rsidRPr="00322FA0">
              <w:rPr>
                <w:rFonts w:cs="Arial"/>
                <w:b/>
                <w:sz w:val="24"/>
                <w:szCs w:val="24"/>
                <w:lang w:val="sr-Cyrl-RS"/>
              </w:rPr>
              <w:t xml:space="preserve">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p w14:paraId="6CDC86FE"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(ред. бр.</w:t>
            </w:r>
            <w:r w:rsidRPr="00322FA0">
              <w:rPr>
                <w:rFonts w:cs="Arial"/>
                <w:b/>
                <w:sz w:val="24"/>
                <w:szCs w:val="24"/>
                <w:lang w:val="sr-Latn-CS"/>
              </w:rPr>
              <w:t>I</w:t>
            </w:r>
            <w:r w:rsidRPr="00322FA0">
              <w:rPr>
                <w:rFonts w:cs="Arial"/>
                <w:b/>
                <w:sz w:val="24"/>
                <w:szCs w:val="24"/>
              </w:rPr>
              <w:t>+ред.бр.</w:t>
            </w:r>
            <w:r w:rsidRPr="00322FA0">
              <w:rPr>
                <w:rFonts w:cs="Arial"/>
                <w:b/>
                <w:sz w:val="24"/>
                <w:szCs w:val="24"/>
                <w:lang w:val="sr-Latn-CS"/>
              </w:rPr>
              <w:t>II</w:t>
            </w:r>
            <w:r w:rsidRPr="00322FA0">
              <w:rPr>
                <w:rFonts w:cs="Arial"/>
                <w:b/>
                <w:sz w:val="24"/>
                <w:szCs w:val="24"/>
              </w:rPr>
              <w:t xml:space="preserve">) </w:t>
            </w:r>
          </w:p>
        </w:tc>
        <w:tc>
          <w:tcPr>
            <w:tcW w:w="3057" w:type="dxa"/>
            <w:tcBorders>
              <w:bottom w:val="single" w:sz="4" w:space="0" w:color="auto"/>
              <w:right w:val="single" w:sz="4" w:space="0" w:color="auto"/>
            </w:tcBorders>
          </w:tcPr>
          <w:p w14:paraId="6333A898" w14:textId="77777777" w:rsidR="00322FA0" w:rsidRPr="00322FA0" w:rsidRDefault="00322FA0" w:rsidP="00322FA0">
            <w:pPr>
              <w:spacing w:before="0"/>
              <w:rPr>
                <w:rFonts w:cs="Arial"/>
                <w:sz w:val="24"/>
                <w:szCs w:val="24"/>
              </w:rPr>
            </w:pPr>
          </w:p>
        </w:tc>
      </w:tr>
    </w:tbl>
    <w:p w14:paraId="23CD4476" w14:textId="77777777" w:rsidR="00322FA0" w:rsidRPr="00322FA0" w:rsidRDefault="00322FA0" w:rsidP="00322FA0">
      <w:pPr>
        <w:spacing w:before="0"/>
        <w:rPr>
          <w:rFonts w:cs="Arial"/>
          <w:sz w:val="24"/>
          <w:szCs w:val="24"/>
          <w:lang w:val="sr-Cyrl-CS"/>
        </w:rPr>
      </w:pPr>
    </w:p>
    <w:p w14:paraId="14C832AB" w14:textId="77777777" w:rsidR="00322FA0" w:rsidRPr="00322FA0" w:rsidRDefault="00322FA0" w:rsidP="00322FA0">
      <w:pPr>
        <w:spacing w:before="0"/>
        <w:rPr>
          <w:rFonts w:cs="Arial"/>
          <w:sz w:val="24"/>
          <w:szCs w:val="24"/>
          <w:lang w:val="sr-Cyrl-CS"/>
        </w:rPr>
      </w:pPr>
    </w:p>
    <w:p w14:paraId="5F4C8EC1" w14:textId="77777777" w:rsidR="00322FA0" w:rsidRPr="00322FA0" w:rsidRDefault="00322FA0" w:rsidP="00322FA0">
      <w:pPr>
        <w:spacing w:before="0"/>
        <w:rPr>
          <w:rFonts w:cs="Arial"/>
          <w:sz w:val="24"/>
          <w:szCs w:val="24"/>
          <w:lang w:val="sr-Cyrl-CS"/>
        </w:rPr>
      </w:pPr>
    </w:p>
    <w:p w14:paraId="170D6AA4" w14:textId="77777777" w:rsidR="00322FA0" w:rsidRPr="00322FA0" w:rsidRDefault="00322FA0" w:rsidP="00322FA0">
      <w:pPr>
        <w:spacing w:before="0"/>
        <w:rPr>
          <w:rFonts w:cs="Arial"/>
          <w:sz w:val="24"/>
          <w:szCs w:val="24"/>
          <w:lang w:val="sr-Cyrl-CS"/>
        </w:rPr>
      </w:pPr>
    </w:p>
    <w:p w14:paraId="78C0D7F6" w14:textId="77777777" w:rsidR="00322FA0" w:rsidRPr="00322FA0" w:rsidRDefault="00322FA0" w:rsidP="00322FA0">
      <w:pPr>
        <w:spacing w:before="0"/>
        <w:rPr>
          <w:rFonts w:cs="Arial"/>
          <w:sz w:val="24"/>
          <w:szCs w:val="24"/>
          <w:lang w:val="sr-Cyrl-CS"/>
        </w:rPr>
      </w:pPr>
    </w:p>
    <w:p w14:paraId="1929F606" w14:textId="77777777" w:rsidR="00322FA0" w:rsidRPr="00322FA0" w:rsidRDefault="00322FA0" w:rsidP="00322FA0">
      <w:pPr>
        <w:spacing w:before="0"/>
        <w:rPr>
          <w:rFonts w:cs="Arial"/>
          <w:sz w:val="24"/>
          <w:szCs w:val="24"/>
          <w:lang w:val="sr-Cyrl-CS"/>
        </w:rPr>
      </w:pPr>
    </w:p>
    <w:p w14:paraId="79D00F2E" w14:textId="77777777" w:rsidR="00322FA0" w:rsidRPr="00322FA0" w:rsidRDefault="00322FA0" w:rsidP="00322FA0">
      <w:pPr>
        <w:spacing w:before="0"/>
        <w:rPr>
          <w:rFonts w:cs="Arial"/>
          <w:sz w:val="24"/>
          <w:szCs w:val="24"/>
          <w:lang w:val="sr-Cyrl-CS"/>
        </w:rPr>
      </w:pPr>
    </w:p>
    <w:p w14:paraId="3DE35118" w14:textId="77777777" w:rsidR="00322FA0" w:rsidRPr="00322FA0" w:rsidRDefault="00322FA0" w:rsidP="00322FA0">
      <w:pPr>
        <w:spacing w:before="0"/>
        <w:rPr>
          <w:rFonts w:cs="Arial"/>
          <w:sz w:val="24"/>
          <w:szCs w:val="24"/>
          <w:lang w:val="sr-Cyrl-CS"/>
        </w:rPr>
      </w:pPr>
    </w:p>
    <w:p w14:paraId="6A0A40B7" w14:textId="77777777" w:rsidR="00322FA0" w:rsidRPr="00322FA0" w:rsidRDefault="00322FA0" w:rsidP="00322FA0">
      <w:pPr>
        <w:spacing w:before="0"/>
        <w:rPr>
          <w:rFonts w:cs="Arial"/>
          <w:sz w:val="24"/>
          <w:szCs w:val="24"/>
          <w:lang w:val="sr-Cyrl-CS"/>
        </w:rPr>
      </w:pPr>
    </w:p>
    <w:p w14:paraId="2661AC29" w14:textId="77777777" w:rsidR="00322FA0" w:rsidRPr="00322FA0" w:rsidRDefault="00322FA0" w:rsidP="00322FA0">
      <w:pPr>
        <w:spacing w:before="0"/>
        <w:rPr>
          <w:rFonts w:cs="Arial"/>
          <w:sz w:val="24"/>
          <w:szCs w:val="24"/>
          <w:lang w:val="sr-Cyrl-CS"/>
        </w:rPr>
      </w:pPr>
    </w:p>
    <w:p w14:paraId="0C166828" w14:textId="77777777" w:rsidR="00322FA0" w:rsidRPr="00322FA0" w:rsidRDefault="00322FA0" w:rsidP="00322FA0">
      <w:pPr>
        <w:spacing w:before="0"/>
        <w:rPr>
          <w:rFonts w:cs="Arial"/>
          <w:sz w:val="24"/>
          <w:szCs w:val="24"/>
          <w:lang w:val="sr-Cyrl-CS"/>
        </w:rPr>
      </w:pPr>
    </w:p>
    <w:p w14:paraId="52A6700A" w14:textId="77777777" w:rsidR="00322FA0" w:rsidRPr="00322FA0" w:rsidRDefault="00322FA0" w:rsidP="00322FA0">
      <w:pPr>
        <w:spacing w:before="0"/>
        <w:jc w:val="center"/>
        <w:rPr>
          <w:rFonts w:cs="Arial"/>
          <w:b/>
          <w:bCs/>
          <w:iCs/>
          <w:sz w:val="24"/>
          <w:szCs w:val="24"/>
          <w:lang w:val="sr-Cyrl-CS"/>
        </w:rPr>
      </w:pPr>
      <w:r w:rsidRPr="00322FA0">
        <w:rPr>
          <w:rFonts w:cs="Arial"/>
          <w:b/>
          <w:bCs/>
          <w:iCs/>
          <w:sz w:val="24"/>
          <w:szCs w:val="24"/>
          <w:lang w:val="sr-Cyrl-CS"/>
        </w:rPr>
        <w:t>КОМЕРЦИЈАЛНИ УСЛОВИ</w:t>
      </w:r>
    </w:p>
    <w:p w14:paraId="56252199" w14:textId="77777777" w:rsidR="00322FA0" w:rsidRPr="00322FA0" w:rsidRDefault="00322FA0" w:rsidP="00322FA0">
      <w:pPr>
        <w:spacing w:before="0"/>
        <w:jc w:val="center"/>
        <w:rPr>
          <w:rFonts w:cs="Arial"/>
          <w:b/>
          <w:bCs/>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tblGrid>
      <w:tr w:rsidR="00322FA0" w:rsidRPr="00322FA0" w14:paraId="73BF82AB" w14:textId="77777777" w:rsidTr="009C75FE">
        <w:trPr>
          <w:trHeight w:val="412"/>
        </w:trPr>
        <w:tc>
          <w:tcPr>
            <w:tcW w:w="9437" w:type="dxa"/>
            <w:shd w:val="clear" w:color="auto" w:fill="F2F2F2" w:themeFill="background1" w:themeFillShade="F2"/>
            <w:vAlign w:val="center"/>
          </w:tcPr>
          <w:p w14:paraId="6986CEFC" w14:textId="77777777" w:rsidR="00322FA0" w:rsidRPr="00322FA0" w:rsidRDefault="00322FA0" w:rsidP="00322FA0">
            <w:pPr>
              <w:spacing w:before="0"/>
              <w:jc w:val="center"/>
              <w:rPr>
                <w:rFonts w:cs="Arial"/>
                <w:b/>
                <w:bCs/>
                <w:iCs/>
                <w:sz w:val="24"/>
                <w:szCs w:val="24"/>
                <w:lang w:val="sr-Cyrl-CS"/>
              </w:rPr>
            </w:pPr>
            <w:r w:rsidRPr="00322FA0">
              <w:rPr>
                <w:rFonts w:cs="Arial"/>
                <w:b/>
                <w:bCs/>
                <w:iCs/>
                <w:sz w:val="24"/>
                <w:szCs w:val="24"/>
                <w:lang w:val="sr-Cyrl-CS"/>
              </w:rPr>
              <w:t>УСЛОВ НАРУЧИОЦА</w:t>
            </w:r>
          </w:p>
        </w:tc>
      </w:tr>
      <w:tr w:rsidR="00322FA0" w:rsidRPr="00322FA0" w14:paraId="0A7E7DA5" w14:textId="77777777" w:rsidTr="009C75FE">
        <w:trPr>
          <w:trHeight w:val="770"/>
        </w:trPr>
        <w:tc>
          <w:tcPr>
            <w:tcW w:w="9437" w:type="dxa"/>
            <w:vAlign w:val="center"/>
          </w:tcPr>
          <w:p w14:paraId="1504D442" w14:textId="77777777" w:rsidR="00322FA0" w:rsidRPr="00322FA0" w:rsidRDefault="00322FA0" w:rsidP="00322FA0">
            <w:pPr>
              <w:spacing w:before="0"/>
              <w:jc w:val="left"/>
              <w:rPr>
                <w:rFonts w:cs="Arial"/>
                <w:b/>
                <w:bCs/>
                <w:iCs/>
                <w:sz w:val="24"/>
                <w:szCs w:val="24"/>
                <w:lang w:val="sr-Cyrl-CS"/>
              </w:rPr>
            </w:pPr>
            <w:r w:rsidRPr="00322FA0">
              <w:rPr>
                <w:rFonts w:cs="Arial"/>
                <w:b/>
                <w:bCs/>
                <w:iCs/>
                <w:sz w:val="24"/>
                <w:szCs w:val="24"/>
                <w:lang w:val="sr-Cyrl-CS"/>
              </w:rPr>
              <w:t>РОК И НАЧИН ПЛАЋАЊА</w:t>
            </w:r>
          </w:p>
          <w:p w14:paraId="754F9E72" w14:textId="77777777" w:rsidR="00322FA0" w:rsidRPr="00322FA0" w:rsidRDefault="00322FA0" w:rsidP="00322FA0">
            <w:pPr>
              <w:spacing w:before="0"/>
              <w:jc w:val="left"/>
              <w:rPr>
                <w:rFonts w:cs="Arial"/>
                <w:bCs/>
                <w:iCs/>
                <w:sz w:val="24"/>
                <w:szCs w:val="24"/>
                <w:lang w:val="sr-Cyrl-CS"/>
              </w:rPr>
            </w:pPr>
            <w:r w:rsidRPr="00322FA0">
              <w:rPr>
                <w:rFonts w:cs="Arial"/>
                <w:bCs/>
                <w:iCs/>
                <w:sz w:val="24"/>
                <w:szCs w:val="24"/>
                <w:lang w:val="sr-Cyrl-CS"/>
              </w:rPr>
              <w:t>У складу са Оквирним споразумом</w:t>
            </w:r>
          </w:p>
        </w:tc>
      </w:tr>
      <w:tr w:rsidR="00322FA0" w:rsidRPr="00322FA0" w14:paraId="5C0C5EF1" w14:textId="77777777" w:rsidTr="009C75FE">
        <w:trPr>
          <w:trHeight w:val="770"/>
        </w:trPr>
        <w:tc>
          <w:tcPr>
            <w:tcW w:w="9437" w:type="dxa"/>
            <w:vAlign w:val="center"/>
          </w:tcPr>
          <w:p w14:paraId="31A6CABB" w14:textId="48A2F66B" w:rsidR="00322FA0" w:rsidRPr="00322FA0" w:rsidRDefault="00322FA0" w:rsidP="00322FA0">
            <w:pPr>
              <w:spacing w:before="0"/>
              <w:jc w:val="left"/>
              <w:rPr>
                <w:rFonts w:cs="Arial"/>
                <w:b/>
                <w:bCs/>
                <w:iCs/>
                <w:sz w:val="24"/>
                <w:szCs w:val="24"/>
                <w:lang w:val="sr-Cyrl-CS"/>
              </w:rPr>
            </w:pPr>
            <w:r>
              <w:rPr>
                <w:rFonts w:cs="Arial"/>
                <w:b/>
                <w:bCs/>
                <w:iCs/>
                <w:sz w:val="24"/>
                <w:szCs w:val="24"/>
                <w:lang w:val="sr-Cyrl-CS"/>
              </w:rPr>
              <w:t>РОК</w:t>
            </w:r>
            <w:r w:rsidRPr="00322FA0">
              <w:rPr>
                <w:rFonts w:cs="Arial"/>
                <w:b/>
                <w:bCs/>
                <w:iCs/>
                <w:sz w:val="24"/>
                <w:szCs w:val="24"/>
                <w:lang w:val="sr-Cyrl-CS"/>
              </w:rPr>
              <w:t xml:space="preserve"> ИЗВРШЕЊА УСЛУГЕ</w:t>
            </w:r>
          </w:p>
          <w:p w14:paraId="66BC2CB7" w14:textId="77777777" w:rsidR="00322FA0" w:rsidRPr="00322FA0" w:rsidRDefault="00322FA0" w:rsidP="00322FA0">
            <w:pPr>
              <w:spacing w:before="0"/>
              <w:contextualSpacing/>
              <w:jc w:val="left"/>
              <w:rPr>
                <w:rFonts w:cs="Arial"/>
                <w:bCs/>
                <w:iCs/>
                <w:sz w:val="24"/>
                <w:szCs w:val="24"/>
                <w:lang w:val="sr-Cyrl-CS"/>
              </w:rPr>
            </w:pPr>
          </w:p>
        </w:tc>
      </w:tr>
      <w:tr w:rsidR="00322FA0" w:rsidRPr="00322FA0" w14:paraId="23B044A9" w14:textId="77777777" w:rsidTr="009C75FE">
        <w:trPr>
          <w:trHeight w:val="761"/>
        </w:trPr>
        <w:tc>
          <w:tcPr>
            <w:tcW w:w="9437" w:type="dxa"/>
            <w:vAlign w:val="center"/>
          </w:tcPr>
          <w:p w14:paraId="61A3240F" w14:textId="1E1CCACD" w:rsidR="00322FA0" w:rsidRPr="00322FA0" w:rsidRDefault="00322FA0" w:rsidP="00322FA0">
            <w:pPr>
              <w:spacing w:before="0"/>
              <w:jc w:val="left"/>
              <w:rPr>
                <w:rFonts w:cs="Arial"/>
                <w:bCs/>
                <w:iCs/>
                <w:sz w:val="24"/>
                <w:szCs w:val="24"/>
                <w:lang w:val="sr-Cyrl-CS"/>
              </w:rPr>
            </w:pPr>
            <w:r w:rsidRPr="00322FA0">
              <w:rPr>
                <w:rFonts w:cs="Arial"/>
                <w:b/>
                <w:bCs/>
                <w:iCs/>
                <w:sz w:val="24"/>
                <w:szCs w:val="24"/>
                <w:lang w:val="sr-Cyrl-CS"/>
              </w:rPr>
              <w:t xml:space="preserve">МЕСТО </w:t>
            </w:r>
            <w:r>
              <w:rPr>
                <w:rFonts w:cs="Arial"/>
                <w:b/>
                <w:bCs/>
                <w:iCs/>
                <w:sz w:val="24"/>
                <w:szCs w:val="24"/>
                <w:lang w:val="sr-Cyrl-CS"/>
              </w:rPr>
              <w:t>ИЗВРШЕЊА</w:t>
            </w:r>
            <w:r w:rsidRPr="00322FA0">
              <w:rPr>
                <w:rFonts w:cs="Arial"/>
                <w:b/>
                <w:bCs/>
                <w:iCs/>
                <w:sz w:val="24"/>
                <w:szCs w:val="24"/>
                <w:lang w:val="sr-Cyrl-CS"/>
              </w:rPr>
              <w:t xml:space="preserve">: </w:t>
            </w:r>
            <w:r w:rsidRPr="00322FA0">
              <w:rPr>
                <w:rFonts w:cs="Arial"/>
                <w:bCs/>
                <w:iCs/>
                <w:sz w:val="24"/>
                <w:szCs w:val="24"/>
                <w:lang w:val="sr-Cyrl-CS"/>
              </w:rPr>
              <w:t xml:space="preserve">локација ............................................................................................_________________(навести) </w:t>
            </w:r>
          </w:p>
          <w:p w14:paraId="4AAB2B7D" w14:textId="77777777" w:rsidR="00322FA0" w:rsidRPr="00322FA0" w:rsidRDefault="00322FA0" w:rsidP="00322FA0">
            <w:pPr>
              <w:spacing w:before="0"/>
              <w:jc w:val="left"/>
              <w:rPr>
                <w:rFonts w:cs="Arial"/>
                <w:b/>
                <w:bCs/>
                <w:iCs/>
                <w:sz w:val="24"/>
                <w:szCs w:val="24"/>
                <w:lang w:val="sr-Cyrl-CS"/>
              </w:rPr>
            </w:pPr>
          </w:p>
        </w:tc>
      </w:tr>
    </w:tbl>
    <w:p w14:paraId="3C46D09A" w14:textId="77777777" w:rsidR="00322FA0" w:rsidRPr="00322FA0" w:rsidRDefault="00322FA0" w:rsidP="00322FA0">
      <w:pPr>
        <w:spacing w:before="0"/>
        <w:rPr>
          <w:rFonts w:cs="Arial"/>
          <w:caps/>
          <w:sz w:val="24"/>
          <w:szCs w:val="24"/>
          <w:lang w:val="sr-Cyrl-CS"/>
        </w:rPr>
      </w:pPr>
    </w:p>
    <w:p w14:paraId="03BD692F" w14:textId="77777777" w:rsidR="00322FA0" w:rsidRPr="00322FA0" w:rsidRDefault="00322FA0" w:rsidP="00322FA0">
      <w:pPr>
        <w:spacing w:before="0"/>
        <w:rPr>
          <w:rFonts w:cs="Arial"/>
          <w:b/>
          <w:caps/>
          <w:sz w:val="24"/>
          <w:szCs w:val="24"/>
          <w:lang w:val="sr-Cyrl-CS"/>
        </w:rPr>
      </w:pPr>
    </w:p>
    <w:p w14:paraId="1478DD42" w14:textId="77777777" w:rsidR="00322FA0" w:rsidRPr="00322FA0" w:rsidRDefault="00322FA0" w:rsidP="00322FA0">
      <w:pPr>
        <w:tabs>
          <w:tab w:val="left" w:pos="720"/>
        </w:tabs>
        <w:suppressAutoHyphens/>
        <w:spacing w:before="0"/>
        <w:jc w:val="center"/>
        <w:rPr>
          <w:rFonts w:eastAsia="Arial Unicode MS" w:cs="Arial"/>
          <w:kern w:val="1"/>
          <w:sz w:val="24"/>
          <w:szCs w:val="24"/>
          <w:lang w:val="ru-RU" w:eastAsia="ar-SA"/>
        </w:rPr>
      </w:pP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t xml:space="preserve">                </w:t>
      </w:r>
      <w:r w:rsidRPr="00322FA0">
        <w:rPr>
          <w:rFonts w:eastAsia="Arial Unicode MS" w:cs="Arial"/>
          <w:kern w:val="1"/>
          <w:sz w:val="24"/>
          <w:szCs w:val="24"/>
          <w:lang w:val="ru-RU" w:eastAsia="ar-SA"/>
        </w:rPr>
        <w:t>в.д. директ</w:t>
      </w:r>
      <w:r w:rsidRPr="00322FA0">
        <w:rPr>
          <w:rFonts w:eastAsia="Arial Unicode MS" w:cs="Arial"/>
          <w:kern w:val="1"/>
          <w:sz w:val="24"/>
          <w:szCs w:val="24"/>
          <w:lang w:eastAsia="ar-SA"/>
        </w:rPr>
        <w:t>o</w:t>
      </w:r>
      <w:r w:rsidRPr="00322FA0">
        <w:rPr>
          <w:rFonts w:eastAsia="Arial Unicode MS" w:cs="Arial"/>
          <w:kern w:val="1"/>
          <w:sz w:val="24"/>
          <w:szCs w:val="24"/>
          <w:lang w:val="ru-RU" w:eastAsia="ar-SA"/>
        </w:rPr>
        <w:t>ра ЈП ЕПС</w:t>
      </w:r>
    </w:p>
    <w:p w14:paraId="7BCCF4C1" w14:textId="77777777" w:rsidR="00322FA0" w:rsidRPr="00322FA0" w:rsidRDefault="00322FA0" w:rsidP="00322FA0">
      <w:pPr>
        <w:tabs>
          <w:tab w:val="left" w:pos="720"/>
        </w:tabs>
        <w:suppressAutoHyphens/>
        <w:spacing w:before="0"/>
        <w:jc w:val="center"/>
        <w:rPr>
          <w:rFonts w:eastAsia="Arial Unicode MS" w:cs="Arial"/>
          <w:kern w:val="1"/>
          <w:sz w:val="24"/>
          <w:szCs w:val="24"/>
          <w:lang w:val="ru-RU" w:eastAsia="ar-SA"/>
        </w:rPr>
      </w:pPr>
      <w:r w:rsidRPr="00322FA0">
        <w:rPr>
          <w:rFonts w:eastAsia="Arial Unicode MS" w:cs="Arial"/>
          <w:kern w:val="1"/>
          <w:sz w:val="24"/>
          <w:szCs w:val="24"/>
          <w:lang w:val="ru-RU" w:eastAsia="ar-SA"/>
        </w:rPr>
        <w:t xml:space="preserve">                                                                                      ___________________</w:t>
      </w:r>
    </w:p>
    <w:p w14:paraId="00D690C5" w14:textId="119B9A72" w:rsidR="00322FA0" w:rsidRPr="00CF5AEC" w:rsidRDefault="00CF5AEC" w:rsidP="00322FA0">
      <w:pPr>
        <w:spacing w:before="0"/>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 xml:space="preserve">          Милорад Грчић</w:t>
      </w:r>
    </w:p>
    <w:p w14:paraId="427C8466" w14:textId="77777777" w:rsidR="00322FA0" w:rsidRPr="00322FA0" w:rsidRDefault="00322FA0" w:rsidP="00322FA0">
      <w:pPr>
        <w:spacing w:before="0"/>
        <w:rPr>
          <w:rFonts w:cs="Arial"/>
          <w:sz w:val="24"/>
          <w:szCs w:val="24"/>
        </w:rPr>
      </w:pPr>
    </w:p>
    <w:p w14:paraId="5264F47F" w14:textId="77777777" w:rsidR="00CB5C36" w:rsidRDefault="00CB5C36" w:rsidP="00322FA0">
      <w:pPr>
        <w:spacing w:before="0"/>
        <w:rPr>
          <w:rFonts w:cs="Arial"/>
          <w:szCs w:val="24"/>
        </w:rPr>
      </w:pPr>
    </w:p>
    <w:p w14:paraId="3DF004B0" w14:textId="7579880B" w:rsidR="00322FA0" w:rsidRPr="00322FA0" w:rsidRDefault="00322FA0" w:rsidP="00322FA0">
      <w:pPr>
        <w:spacing w:before="0"/>
        <w:rPr>
          <w:rFonts w:cs="Arial"/>
          <w:szCs w:val="24"/>
        </w:rPr>
      </w:pPr>
      <w:r w:rsidRPr="00322FA0">
        <w:rPr>
          <w:rFonts w:cs="Arial"/>
          <w:szCs w:val="24"/>
        </w:rPr>
        <w:t>Доставити:</w:t>
      </w:r>
    </w:p>
    <w:p w14:paraId="3BF0ABC1" w14:textId="48F6EDDC"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Наслову</w:t>
      </w:r>
    </w:p>
    <w:p w14:paraId="1AF9E076" w14:textId="5C1E7FA6"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Лицу за праћење извршења Оквирног споразума</w:t>
      </w:r>
    </w:p>
    <w:p w14:paraId="7F24BE12" w14:textId="17A38F49"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Сектору за набавке и ком.пословање (оригинал)</w:t>
      </w:r>
    </w:p>
    <w:p w14:paraId="3F9CA303" w14:textId="66F6D2A8"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Економско-финансијском сектору (оригинал)</w:t>
      </w:r>
    </w:p>
    <w:p w14:paraId="77268846" w14:textId="6EF553DF"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Сектору за набавке и комерцијално пословање</w:t>
      </w:r>
      <w:r w:rsidRPr="00322FA0">
        <w:rPr>
          <w:rFonts w:cs="Arial"/>
          <w:noProof/>
          <w:szCs w:val="24"/>
          <w:lang w:val="sr-Cyrl-RS"/>
        </w:rPr>
        <w:t xml:space="preserve"> </w:t>
      </w:r>
      <w:r w:rsidRPr="00322FA0">
        <w:rPr>
          <w:rFonts w:cs="Arial"/>
          <w:noProof/>
          <w:szCs w:val="24"/>
        </w:rPr>
        <w:t>-</w:t>
      </w:r>
      <w:r w:rsidRPr="00322FA0">
        <w:rPr>
          <w:rFonts w:cs="Arial"/>
          <w:noProof/>
          <w:szCs w:val="24"/>
          <w:lang w:val="sr-Cyrl-RS"/>
        </w:rPr>
        <w:t xml:space="preserve"> </w:t>
      </w:r>
      <w:r w:rsidRPr="00322FA0">
        <w:rPr>
          <w:rFonts w:cs="Arial"/>
          <w:noProof/>
          <w:szCs w:val="24"/>
        </w:rPr>
        <w:t>План и анализа</w:t>
      </w:r>
    </w:p>
    <w:p w14:paraId="1C46CBA2" w14:textId="25C2B16B"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 за правне послове</w:t>
      </w:r>
    </w:p>
    <w:p w14:paraId="62FED666" w14:textId="77777777" w:rsidR="00322FA0" w:rsidRPr="00322FA0" w:rsidRDefault="00322FA0" w:rsidP="00322FA0">
      <w:pPr>
        <w:tabs>
          <w:tab w:val="left" w:pos="567"/>
        </w:tabs>
        <w:spacing w:before="0"/>
        <w:rPr>
          <w:rFonts w:cs="Arial"/>
          <w:noProof/>
          <w:szCs w:val="24"/>
        </w:rPr>
      </w:pPr>
      <w:r w:rsidRPr="00322FA0">
        <w:rPr>
          <w:rFonts w:cs="Arial"/>
          <w:noProof/>
          <w:szCs w:val="24"/>
        </w:rPr>
        <w:t>- Сектору за набавке и комерцијално пословање</w:t>
      </w:r>
      <w:r w:rsidRPr="00322FA0">
        <w:rPr>
          <w:rFonts w:cs="Arial"/>
          <w:noProof/>
          <w:szCs w:val="24"/>
          <w:lang w:val="sr-Cyrl-RS"/>
        </w:rPr>
        <w:t xml:space="preserve"> </w:t>
      </w:r>
      <w:r w:rsidRPr="00322FA0">
        <w:rPr>
          <w:rFonts w:cs="Arial"/>
          <w:noProof/>
          <w:szCs w:val="24"/>
        </w:rPr>
        <w:t>-</w:t>
      </w:r>
      <w:r w:rsidRPr="00322FA0">
        <w:rPr>
          <w:rFonts w:cs="Arial"/>
          <w:noProof/>
          <w:szCs w:val="24"/>
          <w:lang w:val="sr-Cyrl-RS"/>
        </w:rPr>
        <w:t xml:space="preserve"> </w:t>
      </w:r>
      <w:r w:rsidRPr="00322FA0">
        <w:rPr>
          <w:rFonts w:cs="Arial"/>
          <w:noProof/>
          <w:szCs w:val="24"/>
        </w:rPr>
        <w:t>Служба комерцијале</w:t>
      </w:r>
    </w:p>
    <w:p w14:paraId="6573EB02" w14:textId="77777777" w:rsidR="00322FA0" w:rsidRPr="00322FA0" w:rsidRDefault="00322FA0" w:rsidP="00322FA0">
      <w:pPr>
        <w:tabs>
          <w:tab w:val="left" w:pos="567"/>
        </w:tabs>
        <w:spacing w:before="0"/>
        <w:rPr>
          <w:rFonts w:cs="Arial"/>
          <w:noProof/>
          <w:color w:val="00B0F0"/>
          <w:szCs w:val="24"/>
        </w:rPr>
      </w:pPr>
      <w:r w:rsidRPr="00322FA0">
        <w:rPr>
          <w:rFonts w:cs="Arial"/>
          <w:noProof/>
          <w:szCs w:val="24"/>
        </w:rPr>
        <w:t>-</w:t>
      </w:r>
      <w:r w:rsidRPr="00322FA0">
        <w:rPr>
          <w:rFonts w:cs="Arial"/>
          <w:noProof/>
          <w:szCs w:val="24"/>
          <w:lang w:val="sr-Cyrl-RS"/>
        </w:rPr>
        <w:t xml:space="preserve"> </w:t>
      </w:r>
      <w:r w:rsidRPr="00322FA0">
        <w:rPr>
          <w:rFonts w:cs="Arial"/>
          <w:noProof/>
          <w:szCs w:val="24"/>
        </w:rPr>
        <w:t>Архива (оригинал)</w:t>
      </w:r>
    </w:p>
    <w:p w14:paraId="2B0B9168" w14:textId="77777777" w:rsidR="00322FA0" w:rsidRPr="00322FA0" w:rsidRDefault="00322FA0" w:rsidP="00322FA0">
      <w:pPr>
        <w:spacing w:before="0"/>
        <w:jc w:val="right"/>
        <w:outlineLvl w:val="1"/>
        <w:rPr>
          <w:rFonts w:cs="Arial"/>
          <w:b/>
          <w:szCs w:val="24"/>
          <w:lang w:val="sr-Cyrl-CS" w:eastAsia="ar-SA"/>
        </w:rPr>
      </w:pPr>
    </w:p>
    <w:p w14:paraId="75D608E9" w14:textId="77777777" w:rsidR="00322FA0" w:rsidRPr="00322FA0" w:rsidRDefault="00322FA0" w:rsidP="00322FA0">
      <w:pPr>
        <w:spacing w:before="0"/>
        <w:rPr>
          <w:rFonts w:cs="Arial"/>
          <w:szCs w:val="24"/>
          <w:lang w:val="sr-Cyrl-RS"/>
        </w:rPr>
      </w:pPr>
    </w:p>
    <w:p w14:paraId="2F20D373" w14:textId="77777777" w:rsidR="00322FA0" w:rsidRPr="00322FA0" w:rsidRDefault="00322FA0" w:rsidP="00322FA0">
      <w:pPr>
        <w:spacing w:before="0"/>
        <w:rPr>
          <w:rFonts w:cs="Arial"/>
          <w:sz w:val="24"/>
          <w:szCs w:val="24"/>
          <w:lang w:val="sr-Cyrl-RS"/>
        </w:rPr>
      </w:pPr>
    </w:p>
    <w:p w14:paraId="195C9F8C" w14:textId="77777777" w:rsidR="00322FA0" w:rsidRPr="00322FA0" w:rsidRDefault="00322FA0" w:rsidP="00322FA0">
      <w:pPr>
        <w:spacing w:before="0"/>
        <w:rPr>
          <w:rFonts w:eastAsia="Arial Unicode MS" w:cs="Arial"/>
          <w:b/>
          <w:sz w:val="24"/>
          <w:szCs w:val="24"/>
        </w:rPr>
      </w:pPr>
    </w:p>
    <w:p w14:paraId="11617D40" w14:textId="77777777" w:rsidR="00322FA0" w:rsidRPr="00322FA0" w:rsidRDefault="00322FA0" w:rsidP="00322FA0">
      <w:pPr>
        <w:spacing w:before="0"/>
        <w:rPr>
          <w:rFonts w:eastAsia="Arial Unicode MS" w:cs="Arial"/>
          <w:b/>
          <w:sz w:val="24"/>
          <w:szCs w:val="24"/>
        </w:rPr>
      </w:pPr>
    </w:p>
    <w:p w14:paraId="640ECD59" w14:textId="77777777" w:rsidR="00322FA0" w:rsidRPr="00322FA0" w:rsidRDefault="00322FA0" w:rsidP="00322FA0">
      <w:pPr>
        <w:spacing w:before="0"/>
        <w:rPr>
          <w:rFonts w:eastAsia="Arial Unicode MS" w:cs="Arial"/>
          <w:b/>
          <w:sz w:val="24"/>
          <w:szCs w:val="24"/>
        </w:rPr>
      </w:pPr>
    </w:p>
    <w:p w14:paraId="26E8CC04" w14:textId="50B3BB42" w:rsidR="00322FA0" w:rsidRDefault="00322FA0" w:rsidP="00322FA0">
      <w:pPr>
        <w:spacing w:before="0"/>
        <w:rPr>
          <w:rFonts w:eastAsia="Arial Unicode MS" w:cs="Arial"/>
          <w:b/>
          <w:sz w:val="24"/>
          <w:szCs w:val="24"/>
        </w:rPr>
      </w:pPr>
      <w:r>
        <w:rPr>
          <w:rFonts w:eastAsia="Arial Unicode MS" w:cs="Arial"/>
          <w:b/>
          <w:sz w:val="24"/>
          <w:szCs w:val="24"/>
        </w:rPr>
        <w:br w:type="page"/>
      </w:r>
    </w:p>
    <w:p w14:paraId="13FB7AF4" w14:textId="58BE602B" w:rsidR="00CB5C36" w:rsidRDefault="00D74C01" w:rsidP="006F027A">
      <w:pPr>
        <w:pStyle w:val="Heading10"/>
        <w:rPr>
          <w:sz w:val="24"/>
        </w:rPr>
      </w:pPr>
      <w:r>
        <w:rPr>
          <w:sz w:val="24"/>
        </w:rPr>
        <w:lastRenderedPageBreak/>
        <w:t>9</w:t>
      </w:r>
      <w:r w:rsidR="00CB5C36" w:rsidRPr="006F027A">
        <w:rPr>
          <w:sz w:val="24"/>
        </w:rPr>
        <w:t>. МОДЕЛ ОКВИРНОГ СПОРАЗУМА</w:t>
      </w:r>
    </w:p>
    <w:p w14:paraId="692F98E5" w14:textId="77777777" w:rsidR="00D74C01" w:rsidRPr="00D74C01" w:rsidRDefault="00D74C01" w:rsidP="00D74C01">
      <w:pPr>
        <w:rPr>
          <w:lang w:val="sr-Cyrl-CS" w:eastAsia="ar-SA"/>
        </w:rPr>
      </w:pPr>
    </w:p>
    <w:p w14:paraId="15624DFC" w14:textId="64BCFBE3" w:rsidR="00CF5AEC" w:rsidRPr="00A01D62" w:rsidRDefault="003A45FC" w:rsidP="00BC2D05">
      <w:pPr>
        <w:spacing w:before="0"/>
        <w:contextualSpacing/>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00E53998">
        <w:rPr>
          <w:i/>
          <w:sz w:val="24"/>
          <w:szCs w:val="24"/>
          <w:lang w:val="sr-Cyrl-RS"/>
        </w:rPr>
        <w:t>О</w:t>
      </w:r>
      <w:r w:rsidRPr="00A01D62">
        <w:rPr>
          <w:i/>
          <w:sz w:val="24"/>
          <w:szCs w:val="24"/>
          <w:lang w:val="sr-Cyrl-RS"/>
        </w:rPr>
        <w:t>квирног споразума</w:t>
      </w:r>
      <w:r w:rsidRPr="00A01D62">
        <w:rPr>
          <w:i/>
          <w:sz w:val="24"/>
          <w:szCs w:val="24"/>
        </w:rPr>
        <w:t xml:space="preserve"> потписује, оверава и доставља у понуди.</w:t>
      </w:r>
    </w:p>
    <w:p w14:paraId="76C2B2B6" w14:textId="0AF7C7FA" w:rsidR="003A45FC" w:rsidRDefault="00CF5AEC" w:rsidP="00BC2D05">
      <w:pPr>
        <w:spacing w:before="0"/>
        <w:contextualSpacing/>
        <w:rPr>
          <w:lang w:val="sr-Cyrl-RS"/>
        </w:rPr>
      </w:pPr>
      <w:r>
        <w:rPr>
          <w:lang w:val="sr-Cyrl-RS"/>
        </w:rPr>
        <w:t>Напомена: Модел оквирног споразума важи за све партије.</w:t>
      </w:r>
    </w:p>
    <w:p w14:paraId="6CA8FF06" w14:textId="77777777" w:rsidR="00CF5AEC" w:rsidRPr="00CF5AEC" w:rsidRDefault="00CF5AEC" w:rsidP="00BC2D05">
      <w:pPr>
        <w:spacing w:before="0"/>
        <w:contextualSpacing/>
        <w:rPr>
          <w:lang w:val="sr-Cyrl-RS"/>
        </w:rPr>
      </w:pPr>
    </w:p>
    <w:p w14:paraId="203E7AFD" w14:textId="2117B155" w:rsidR="001D04CE" w:rsidRPr="00A23B33" w:rsidRDefault="003A45FC" w:rsidP="00BC2D05">
      <w:pPr>
        <w:spacing w:before="0"/>
        <w:contextualSpacing/>
        <w:rPr>
          <w:sz w:val="24"/>
          <w:szCs w:val="24"/>
        </w:rPr>
      </w:pPr>
      <w:r w:rsidRPr="00A01D62">
        <w:rPr>
          <w:b/>
          <w:sz w:val="24"/>
          <w:szCs w:val="24"/>
        </w:rPr>
        <w:t>СТРАНЕ</w:t>
      </w:r>
      <w:r w:rsidRPr="00A01D62">
        <w:rPr>
          <w:b/>
          <w:sz w:val="24"/>
          <w:szCs w:val="24"/>
          <w:lang w:val="sr-Cyrl-RS"/>
        </w:rPr>
        <w:t xml:space="preserve"> У ОКВИРНОМ СПОРАЗУМУ</w:t>
      </w:r>
    </w:p>
    <w:p w14:paraId="4D5E0F1D" w14:textId="011E0A1B" w:rsidR="003A45FC" w:rsidRPr="00A23B33" w:rsidRDefault="003A45FC" w:rsidP="00BC2D05">
      <w:pPr>
        <w:spacing w:before="0"/>
        <w:contextualSpacing/>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sidR="00F535F9">
        <w:rPr>
          <w:sz w:val="24"/>
          <w:szCs w:val="24"/>
          <w:lang w:val="sr-Cyrl-RS"/>
        </w:rPr>
        <w:t xml:space="preserve"> </w:t>
      </w:r>
      <w:r w:rsidR="00F535F9">
        <w:rPr>
          <w:sz w:val="24"/>
          <w:szCs w:val="24"/>
        </w:rPr>
        <w:t>Београд</w:t>
      </w:r>
      <w:r w:rsidRPr="00A23B33">
        <w:rPr>
          <w:sz w:val="24"/>
          <w:szCs w:val="24"/>
        </w:rPr>
        <w:t xml:space="preserve">, </w:t>
      </w:r>
      <w:r w:rsidR="00F535F9">
        <w:rPr>
          <w:sz w:val="24"/>
          <w:szCs w:val="24"/>
          <w:lang w:val="sr-Cyrl-RS"/>
        </w:rPr>
        <w:t>Ц</w:t>
      </w:r>
      <w:r w:rsidRPr="00A23B33">
        <w:rPr>
          <w:sz w:val="24"/>
          <w:szCs w:val="24"/>
        </w:rPr>
        <w:t xml:space="preserve">арице Милице бр. 2, Матични број 20053658, ПИБ 103920327, Текући рачун 160-700-13 Banka Intesа ад Београд, које заступа законски заступник </w:t>
      </w:r>
      <w:r w:rsidR="00590BFB">
        <w:rPr>
          <w:sz w:val="24"/>
          <w:szCs w:val="24"/>
          <w:lang w:val="sr-Cyrl-RS"/>
        </w:rPr>
        <w:t>Милорад Грчић</w:t>
      </w:r>
      <w:r w:rsidRPr="00A23B33">
        <w:rPr>
          <w:sz w:val="24"/>
          <w:szCs w:val="24"/>
        </w:rPr>
        <w:t xml:space="preserve">, </w:t>
      </w:r>
      <w:r w:rsidR="00590BFB">
        <w:rPr>
          <w:sz w:val="24"/>
          <w:szCs w:val="24"/>
          <w:lang w:val="sr-Cyrl-RS"/>
        </w:rPr>
        <w:t>в.д.</w:t>
      </w:r>
      <w:r w:rsidRPr="00A23B33">
        <w:rPr>
          <w:sz w:val="24"/>
          <w:szCs w:val="24"/>
        </w:rPr>
        <w:t>директор</w:t>
      </w:r>
      <w:r w:rsidR="00590BFB">
        <w:rPr>
          <w:sz w:val="24"/>
          <w:szCs w:val="24"/>
          <w:lang w:val="sr-Cyrl-RS"/>
        </w:rPr>
        <w:t>а</w:t>
      </w:r>
      <w:r w:rsidRPr="00A23B33">
        <w:rPr>
          <w:sz w:val="24"/>
          <w:szCs w:val="24"/>
        </w:rPr>
        <w:t xml:space="preserve"> (у даљем тексту: К</w:t>
      </w:r>
      <w:r w:rsidR="00F535F9">
        <w:rPr>
          <w:sz w:val="24"/>
          <w:szCs w:val="24"/>
          <w:lang w:val="sr-Cyrl-RS"/>
        </w:rPr>
        <w:t>орисник услуга</w:t>
      </w:r>
      <w:r w:rsidRPr="00A23B33">
        <w:rPr>
          <w:sz w:val="24"/>
          <w:szCs w:val="24"/>
        </w:rPr>
        <w:t>)</w:t>
      </w:r>
    </w:p>
    <w:p w14:paraId="2C769ABC" w14:textId="77777777" w:rsidR="003A45FC" w:rsidRPr="00A23B33" w:rsidRDefault="003A45FC" w:rsidP="00BC2D05">
      <w:pPr>
        <w:spacing w:before="0"/>
        <w:contextualSpacing/>
        <w:rPr>
          <w:sz w:val="24"/>
          <w:szCs w:val="24"/>
        </w:rPr>
      </w:pPr>
      <w:r w:rsidRPr="00A23B33">
        <w:rPr>
          <w:sz w:val="24"/>
          <w:szCs w:val="24"/>
        </w:rPr>
        <w:t>и</w:t>
      </w:r>
    </w:p>
    <w:p w14:paraId="5D1AF7E9" w14:textId="444414F5" w:rsidR="003A45FC" w:rsidRPr="00A23B33" w:rsidRDefault="003A45FC" w:rsidP="00BC2D05">
      <w:pPr>
        <w:spacing w:before="0"/>
        <w:contextualSpacing/>
        <w:rPr>
          <w:rFonts w:eastAsia="Calibri"/>
          <w:sz w:val="24"/>
          <w:szCs w:val="24"/>
        </w:rPr>
      </w:pPr>
      <w:r w:rsidRPr="00A23B33">
        <w:rPr>
          <w:rFonts w:eastAsia="Calibri"/>
          <w:sz w:val="24"/>
          <w:szCs w:val="24"/>
        </w:rPr>
        <w:t>2.________________</w:t>
      </w:r>
      <w:r w:rsidR="00BC2D05">
        <w:rPr>
          <w:rFonts w:eastAsia="Calibri"/>
          <w:sz w:val="24"/>
          <w:szCs w:val="24"/>
          <w:lang w:val="sr-Cyrl-RS"/>
        </w:rPr>
        <w:t>_______________________</w:t>
      </w:r>
      <w:r w:rsidRPr="00A23B33">
        <w:rPr>
          <w:rFonts w:eastAsia="Calibri"/>
          <w:sz w:val="24"/>
          <w:szCs w:val="24"/>
        </w:rPr>
        <w:t xml:space="preserve"> из ________, ул. _____</w:t>
      </w:r>
      <w:r w:rsidR="00BC2D05">
        <w:rPr>
          <w:rFonts w:eastAsia="Calibri"/>
          <w:sz w:val="24"/>
          <w:szCs w:val="24"/>
        </w:rPr>
        <w:t>_______, бр.____, матични број______________, ПИБ</w:t>
      </w:r>
      <w:r w:rsidRPr="00A23B33">
        <w:rPr>
          <w:rFonts w:eastAsia="Calibri"/>
          <w:sz w:val="24"/>
          <w:szCs w:val="24"/>
        </w:rPr>
        <w:t xml:space="preserve"> ________</w:t>
      </w:r>
      <w:r w:rsidR="00BC2D05">
        <w:rPr>
          <w:rFonts w:eastAsia="Calibri"/>
          <w:sz w:val="24"/>
          <w:szCs w:val="24"/>
          <w:lang w:val="sr-Cyrl-RS"/>
        </w:rPr>
        <w:t>_</w:t>
      </w:r>
      <w:r w:rsidRPr="00A23B33">
        <w:rPr>
          <w:rFonts w:eastAsia="Calibri"/>
          <w:sz w:val="24"/>
          <w:szCs w:val="24"/>
        </w:rPr>
        <w:t>___, Текући рачун ____________, банка ______________ кога заступа __________________, _____________, (као лидер у име и за рачун групе понуђача)</w:t>
      </w:r>
      <w:r w:rsidR="001907C7">
        <w:rPr>
          <w:rFonts w:eastAsia="Calibri"/>
          <w:sz w:val="24"/>
          <w:szCs w:val="24"/>
          <w:lang w:val="sr-Cyrl-RS"/>
        </w:rPr>
        <w:t xml:space="preserve">, </w:t>
      </w:r>
      <w:r w:rsidRPr="00A23B33">
        <w:rPr>
          <w:rFonts w:eastAsia="Calibri"/>
          <w:sz w:val="24"/>
          <w:szCs w:val="24"/>
        </w:rPr>
        <w:t>(у даљем тексту: Пр</w:t>
      </w:r>
      <w:r w:rsidR="00F535F9">
        <w:rPr>
          <w:rFonts w:eastAsia="Calibri"/>
          <w:sz w:val="24"/>
          <w:szCs w:val="24"/>
          <w:lang w:val="sr-Cyrl-RS"/>
        </w:rPr>
        <w:t>ужалац услуга</w:t>
      </w:r>
      <w:r w:rsidRPr="00A23B33">
        <w:rPr>
          <w:rFonts w:eastAsia="Calibri"/>
          <w:sz w:val="24"/>
          <w:szCs w:val="24"/>
        </w:rPr>
        <w:t xml:space="preserve">) </w:t>
      </w:r>
    </w:p>
    <w:p w14:paraId="6EA588C6" w14:textId="77777777" w:rsidR="003A45FC" w:rsidRPr="00A23B33" w:rsidRDefault="003A45FC" w:rsidP="00BC2D05">
      <w:pPr>
        <w:spacing w:before="0"/>
        <w:contextualSpacing/>
        <w:rPr>
          <w:sz w:val="24"/>
          <w:szCs w:val="24"/>
        </w:rPr>
      </w:pPr>
    </w:p>
    <w:p w14:paraId="5F7CF9AE" w14:textId="4A1C49A1" w:rsidR="003A45FC" w:rsidRPr="00BC2D05" w:rsidRDefault="003A45FC" w:rsidP="00BC2D05">
      <w:pPr>
        <w:spacing w:before="0"/>
        <w:contextualSpacing/>
        <w:rPr>
          <w:rFonts w:eastAsia="Calibri"/>
          <w:sz w:val="24"/>
          <w:szCs w:val="24"/>
          <w:lang w:val="sr-Cyrl-RS"/>
        </w:rPr>
      </w:pPr>
      <w:r w:rsidRPr="00A23B33">
        <w:rPr>
          <w:rFonts w:eastAsia="Calibri"/>
          <w:sz w:val="24"/>
          <w:szCs w:val="24"/>
        </w:rPr>
        <w:t>2а)___________</w:t>
      </w:r>
      <w:r w:rsidR="00BC2D05">
        <w:rPr>
          <w:rFonts w:eastAsia="Calibri"/>
          <w:sz w:val="24"/>
          <w:szCs w:val="24"/>
        </w:rPr>
        <w:t>___________________________из_____________, ул.</w:t>
      </w:r>
      <w:r w:rsidR="00BC2D05">
        <w:rPr>
          <w:rFonts w:eastAsia="Calibri"/>
          <w:sz w:val="24"/>
          <w:szCs w:val="24"/>
          <w:lang w:val="sr-Cyrl-RS"/>
        </w:rPr>
        <w:t>________</w:t>
      </w:r>
    </w:p>
    <w:p w14:paraId="58837BD3" w14:textId="358222A8" w:rsidR="003A45FC" w:rsidRPr="00A23B33" w:rsidRDefault="003A45FC" w:rsidP="00BC2D05">
      <w:pPr>
        <w:spacing w:before="0"/>
        <w:contextualSpacing/>
        <w:rPr>
          <w:rFonts w:eastAsia="Calibri"/>
          <w:sz w:val="24"/>
          <w:szCs w:val="24"/>
        </w:rPr>
      </w:pPr>
      <w:r w:rsidRPr="00A23B33">
        <w:rPr>
          <w:rFonts w:eastAsia="Calibri"/>
          <w:sz w:val="24"/>
          <w:szCs w:val="24"/>
        </w:rPr>
        <w:t xml:space="preserve"> _</w:t>
      </w:r>
      <w:r w:rsidR="00BC2D05">
        <w:rPr>
          <w:rFonts w:eastAsia="Calibri"/>
          <w:sz w:val="24"/>
          <w:szCs w:val="24"/>
        </w:rPr>
        <w:t>__________________бр.___, ПИБ</w:t>
      </w:r>
      <w:r w:rsidRPr="00A23B33">
        <w:rPr>
          <w:rFonts w:eastAsia="Calibri"/>
          <w:sz w:val="24"/>
          <w:szCs w:val="24"/>
        </w:rPr>
        <w:t xml:space="preserve">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w:t>
      </w:r>
      <w:r w:rsidR="00BC2D05">
        <w:rPr>
          <w:rFonts w:eastAsia="Calibri"/>
          <w:sz w:val="24"/>
          <w:szCs w:val="24"/>
        </w:rPr>
        <w:t>тупа __________________________</w:t>
      </w:r>
      <w:r w:rsidRPr="00A23B33">
        <w:rPr>
          <w:rFonts w:eastAsia="Calibri"/>
          <w:sz w:val="24"/>
          <w:szCs w:val="24"/>
        </w:rPr>
        <w:t xml:space="preserve"> (члан групе понуђача или подизвођач)</w:t>
      </w:r>
    </w:p>
    <w:p w14:paraId="473231E8" w14:textId="0AD4664E" w:rsidR="003A45FC" w:rsidRPr="00A23B33" w:rsidRDefault="003A45FC" w:rsidP="00BC2D05">
      <w:pPr>
        <w:spacing w:before="0"/>
        <w:contextualSpacing/>
        <w:rPr>
          <w:rFonts w:eastAsia="Calibri"/>
          <w:sz w:val="24"/>
          <w:szCs w:val="24"/>
          <w:lang w:val="sr-Cyrl-BA"/>
        </w:rPr>
      </w:pPr>
      <w:r w:rsidRPr="00A23B33">
        <w:rPr>
          <w:rFonts w:eastAsia="Calibri"/>
          <w:sz w:val="24"/>
          <w:szCs w:val="24"/>
        </w:rPr>
        <w:t>2б)_______</w:t>
      </w:r>
      <w:r w:rsidR="00BC2D05">
        <w:rPr>
          <w:rFonts w:eastAsia="Calibri"/>
          <w:sz w:val="24"/>
          <w:szCs w:val="24"/>
        </w:rPr>
        <w:t>_______________________________из</w:t>
      </w:r>
      <w:r w:rsidRPr="00A23B33">
        <w:rPr>
          <w:rFonts w:eastAsia="Calibri"/>
          <w:sz w:val="24"/>
          <w:szCs w:val="24"/>
        </w:rPr>
        <w:t>______</w:t>
      </w:r>
      <w:r w:rsidR="00BC2D05">
        <w:rPr>
          <w:rFonts w:eastAsia="Calibri"/>
          <w:sz w:val="24"/>
          <w:szCs w:val="24"/>
          <w:lang w:val="sr-Cyrl-RS"/>
        </w:rPr>
        <w:t>____</w:t>
      </w:r>
      <w:r w:rsidR="00BC2D05">
        <w:rPr>
          <w:rFonts w:eastAsia="Calibri"/>
          <w:sz w:val="24"/>
          <w:szCs w:val="24"/>
        </w:rPr>
        <w:t>_______, ул.____</w:t>
      </w:r>
    </w:p>
    <w:p w14:paraId="284BFD3F" w14:textId="51E322E5" w:rsidR="003A45FC" w:rsidRDefault="003A45FC" w:rsidP="00BC2D05">
      <w:pPr>
        <w:spacing w:before="0"/>
        <w:contextualSpacing/>
        <w:rPr>
          <w:rFonts w:eastAsia="Calibri"/>
          <w:sz w:val="24"/>
          <w:szCs w:val="24"/>
        </w:rPr>
      </w:pPr>
      <w:r w:rsidRPr="00A23B33">
        <w:rPr>
          <w:rFonts w:eastAsia="Calibri"/>
          <w:sz w:val="24"/>
          <w:szCs w:val="24"/>
        </w:rPr>
        <w:t xml:space="preserve"> _</w:t>
      </w:r>
      <w:r w:rsidR="00BC2D05">
        <w:rPr>
          <w:rFonts w:eastAsia="Calibri"/>
          <w:sz w:val="24"/>
          <w:szCs w:val="24"/>
        </w:rPr>
        <w:t>__________________ бр. ___, ПИБ</w:t>
      </w:r>
      <w:r w:rsidRPr="00A23B33">
        <w:rPr>
          <w:rFonts w:eastAsia="Calibri"/>
          <w:sz w:val="24"/>
          <w:szCs w:val="24"/>
        </w:rPr>
        <w:t xml:space="preserve"> _____________, матични број </w:t>
      </w:r>
      <w:r w:rsidR="00BC2D05">
        <w:rPr>
          <w:rFonts w:eastAsia="Calibri"/>
          <w:sz w:val="24"/>
          <w:szCs w:val="24"/>
        </w:rPr>
        <w:t>_____________,</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BC2D05">
        <w:rPr>
          <w:sz w:val="24"/>
          <w:szCs w:val="24"/>
        </w:rPr>
        <w:t>______________</w:t>
      </w:r>
      <w:r w:rsidRPr="00A23B33">
        <w:rPr>
          <w:sz w:val="24"/>
          <w:szCs w:val="24"/>
          <w:lang w:val="sr-Cyrl-RS"/>
        </w:rPr>
        <w:t>,</w:t>
      </w:r>
      <w:r w:rsidR="00BC2D05">
        <w:rPr>
          <w:sz w:val="24"/>
          <w:szCs w:val="24"/>
          <w:lang w:val="sr-Cyrl-RS"/>
        </w:rPr>
        <w:t xml:space="preserve"> </w:t>
      </w:r>
      <w:r w:rsidRPr="00A23B33">
        <w:rPr>
          <w:rFonts w:eastAsia="Calibri"/>
          <w:sz w:val="24"/>
          <w:szCs w:val="24"/>
        </w:rPr>
        <w:t>кога  заступа _______________________, (члан групе понуђача или подизвођач)</w:t>
      </w:r>
    </w:p>
    <w:p w14:paraId="11BE8C74" w14:textId="77777777" w:rsidR="00CF5AEC" w:rsidRPr="00125F8B" w:rsidRDefault="00CF5AEC" w:rsidP="00BC2D05">
      <w:pPr>
        <w:spacing w:before="0"/>
        <w:contextualSpacing/>
        <w:rPr>
          <w:rFonts w:eastAsia="Calibri"/>
          <w:sz w:val="24"/>
          <w:szCs w:val="24"/>
        </w:rPr>
      </w:pPr>
    </w:p>
    <w:p w14:paraId="40F560A6" w14:textId="0D007B14" w:rsidR="003A45FC" w:rsidRDefault="003A45FC" w:rsidP="00BC2D05">
      <w:pPr>
        <w:spacing w:before="0"/>
        <w:contextualSpacing/>
        <w:rPr>
          <w:sz w:val="24"/>
          <w:szCs w:val="24"/>
        </w:rPr>
      </w:pPr>
      <w:r w:rsidRPr="00A23B33">
        <w:rPr>
          <w:sz w:val="24"/>
          <w:szCs w:val="24"/>
        </w:rPr>
        <w:t xml:space="preserve">(у даљем </w:t>
      </w:r>
      <w:r w:rsidR="00590BFB">
        <w:rPr>
          <w:sz w:val="24"/>
          <w:szCs w:val="24"/>
        </w:rPr>
        <w:t>тексту заједно: С</w:t>
      </w:r>
      <w:r w:rsidRPr="00A23B33">
        <w:rPr>
          <w:sz w:val="24"/>
          <w:szCs w:val="24"/>
        </w:rPr>
        <w:t>тране)</w:t>
      </w:r>
      <w:r w:rsidR="00D43E07">
        <w:rPr>
          <w:sz w:val="24"/>
          <w:szCs w:val="24"/>
        </w:rPr>
        <w:t>,</w:t>
      </w:r>
    </w:p>
    <w:p w14:paraId="6242D162" w14:textId="77777777" w:rsidR="00BC2D05" w:rsidRPr="00A23B33" w:rsidRDefault="00BC2D05" w:rsidP="00BC2D05">
      <w:pPr>
        <w:spacing w:before="0"/>
        <w:contextualSpacing/>
        <w:rPr>
          <w:sz w:val="24"/>
          <w:szCs w:val="24"/>
        </w:rPr>
      </w:pPr>
    </w:p>
    <w:p w14:paraId="20899906" w14:textId="318C2CA5" w:rsidR="003A45FC" w:rsidRPr="00A23B33" w:rsidRDefault="003A45FC" w:rsidP="00BC2D05">
      <w:pPr>
        <w:spacing w:before="0"/>
        <w:contextualSpacing/>
        <w:rPr>
          <w:sz w:val="24"/>
          <w:szCs w:val="24"/>
        </w:rPr>
      </w:pPr>
      <w:r w:rsidRPr="00A23B33">
        <w:rPr>
          <w:sz w:val="24"/>
          <w:szCs w:val="24"/>
        </w:rPr>
        <w:t>закључил</w:t>
      </w:r>
      <w:r w:rsidR="00BC2D05">
        <w:rPr>
          <w:sz w:val="24"/>
          <w:szCs w:val="24"/>
        </w:rPr>
        <w:t>е су у Београду, дана _______</w:t>
      </w:r>
      <w:r w:rsidR="00CF5AEC">
        <w:rPr>
          <w:sz w:val="24"/>
          <w:szCs w:val="24"/>
          <w:lang w:val="sr-Cyrl-RS"/>
        </w:rPr>
        <w:t>_____</w:t>
      </w:r>
      <w:r w:rsidRPr="00A23B33">
        <w:rPr>
          <w:sz w:val="24"/>
          <w:szCs w:val="24"/>
        </w:rPr>
        <w:t>.године следећи:</w:t>
      </w:r>
    </w:p>
    <w:p w14:paraId="59C0310D" w14:textId="77777777" w:rsidR="003A45FC" w:rsidRPr="00010DAF" w:rsidRDefault="003A45FC" w:rsidP="00BC2D05">
      <w:pPr>
        <w:spacing w:before="0"/>
        <w:contextualSpacing/>
      </w:pPr>
    </w:p>
    <w:p w14:paraId="74D3FCAB" w14:textId="57A29A6C" w:rsidR="008670B5" w:rsidRDefault="00590BFB" w:rsidP="00BC2D05">
      <w:pPr>
        <w:pStyle w:val="Heading2"/>
        <w:spacing w:before="0"/>
        <w:contextualSpacing/>
        <w:jc w:val="center"/>
        <w:rPr>
          <w:sz w:val="24"/>
          <w:lang w:val="sr-Cyrl-RS"/>
        </w:rPr>
      </w:pPr>
      <w:r w:rsidRPr="006F027A">
        <w:rPr>
          <w:sz w:val="24"/>
          <w:lang w:val="sr-Cyrl-RS"/>
        </w:rPr>
        <w:t>ОКВИРНИ СПОРАЗУМ</w:t>
      </w:r>
      <w:r w:rsidR="003A45FC" w:rsidRPr="006F027A">
        <w:rPr>
          <w:sz w:val="24"/>
        </w:rPr>
        <w:t xml:space="preserve"> О </w:t>
      </w:r>
      <w:r w:rsidR="003A45FC" w:rsidRPr="006F027A">
        <w:rPr>
          <w:sz w:val="24"/>
          <w:lang w:val="sr-Cyrl-RS"/>
        </w:rPr>
        <w:t>ПРУЖАЊУ УСЛУГА</w:t>
      </w:r>
    </w:p>
    <w:p w14:paraId="5D29A526" w14:textId="77777777" w:rsidR="00CF5AEC" w:rsidRPr="00CF5AEC" w:rsidRDefault="00CF5AEC" w:rsidP="00CF5AEC">
      <w:pPr>
        <w:jc w:val="center"/>
        <w:rPr>
          <w:b/>
          <w:sz w:val="24"/>
          <w:lang w:val="sr-Cyrl-RS" w:eastAsia="ar-SA"/>
        </w:rPr>
      </w:pPr>
      <w:r w:rsidRPr="00CF5AEC">
        <w:rPr>
          <w:b/>
          <w:sz w:val="24"/>
          <w:lang w:val="sr-Cyrl-RS" w:eastAsia="ar-SA"/>
        </w:rPr>
        <w:t>,,Oдржавањe беспрекидног напајања у ТС 110/x kV и 35/x kV"</w:t>
      </w:r>
    </w:p>
    <w:p w14:paraId="140B03B1" w14:textId="21B19140" w:rsidR="006F027A" w:rsidRPr="00CF5AEC" w:rsidRDefault="00CF5AEC" w:rsidP="00CF5AEC">
      <w:pPr>
        <w:jc w:val="center"/>
        <w:rPr>
          <w:b/>
          <w:sz w:val="24"/>
          <w:lang w:val="sr-Cyrl-RS" w:eastAsia="ar-SA"/>
        </w:rPr>
      </w:pPr>
      <w:r w:rsidRPr="00CF5AEC">
        <w:rPr>
          <w:b/>
          <w:sz w:val="24"/>
          <w:lang w:val="sr-Cyrl-RS" w:eastAsia="ar-SA"/>
        </w:rPr>
        <w:t>Партија ____</w:t>
      </w:r>
    </w:p>
    <w:p w14:paraId="64B397F8" w14:textId="5EB4AF70" w:rsidR="00CF5AEC" w:rsidRPr="00CF5AEC" w:rsidRDefault="00CF5AEC" w:rsidP="00BC2D05">
      <w:pPr>
        <w:spacing w:before="0"/>
        <w:contextualSpacing/>
        <w:rPr>
          <w:b/>
          <w:sz w:val="24"/>
          <w:szCs w:val="24"/>
          <w:lang w:val="sr-Cyrl-RS"/>
        </w:rPr>
      </w:pPr>
      <w:r w:rsidRPr="00CF5AEC">
        <w:rPr>
          <w:b/>
          <w:sz w:val="24"/>
          <w:szCs w:val="24"/>
          <w:lang w:val="sr-Cyrl-RS"/>
        </w:rPr>
        <w:t>УВОДНЕ ОДРЕДБЕ</w:t>
      </w:r>
    </w:p>
    <w:p w14:paraId="761AE9A9" w14:textId="0F846216" w:rsidR="003A45FC" w:rsidRPr="00A23B33" w:rsidRDefault="00F732E7" w:rsidP="00BC2D05">
      <w:pPr>
        <w:spacing w:before="0"/>
        <w:contextualSpacing/>
        <w:rPr>
          <w:sz w:val="24"/>
          <w:szCs w:val="24"/>
        </w:rPr>
      </w:pPr>
      <w:r>
        <w:rPr>
          <w:sz w:val="24"/>
          <w:szCs w:val="24"/>
          <w:lang w:val="sr-Cyrl-RS"/>
        </w:rPr>
        <w:t>С</w:t>
      </w:r>
      <w:r w:rsidR="003A45FC" w:rsidRPr="00A23B33">
        <w:rPr>
          <w:sz w:val="24"/>
          <w:szCs w:val="24"/>
        </w:rPr>
        <w:t>тране констатују:</w:t>
      </w:r>
    </w:p>
    <w:p w14:paraId="0182E39F" w14:textId="6F2A6052" w:rsidR="003A45FC" w:rsidRPr="00401FAF" w:rsidRDefault="003A45FC"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Наручилац </w:t>
      </w:r>
      <w:r w:rsidR="00401FAF" w:rsidRPr="00401FAF">
        <w:rPr>
          <w:rFonts w:ascii="Arial" w:hAnsi="Arial" w:cs="Arial"/>
          <w:sz w:val="24"/>
          <w:szCs w:val="24"/>
        </w:rPr>
        <w:t>(у даљем тексту: Корисник услуга)</w:t>
      </w:r>
      <w:r w:rsidR="00401FAF" w:rsidRPr="00401FAF">
        <w:rPr>
          <w:rFonts w:ascii="Arial" w:hAnsi="Arial" w:cs="Arial"/>
          <w:sz w:val="24"/>
          <w:szCs w:val="24"/>
          <w:lang w:val="sr-Cyrl-RS"/>
        </w:rPr>
        <w:t xml:space="preserve">, </w:t>
      </w:r>
      <w:r w:rsidRPr="00401FAF">
        <w:rPr>
          <w:rFonts w:ascii="Arial" w:hAnsi="Arial" w:cs="Arial"/>
          <w:sz w:val="24"/>
          <w:szCs w:val="24"/>
          <w:lang w:val="ru-RU"/>
        </w:rPr>
        <w:t>у складу са Конкурсном документацијом</w:t>
      </w:r>
      <w:r w:rsidR="00951A96">
        <w:rPr>
          <w:rFonts w:ascii="Arial" w:hAnsi="Arial" w:cs="Arial"/>
          <w:sz w:val="24"/>
          <w:szCs w:val="24"/>
          <w:lang w:val="ru-RU"/>
        </w:rPr>
        <w:t>,</w:t>
      </w:r>
      <w:r w:rsidRPr="00401FAF">
        <w:rPr>
          <w:rFonts w:ascii="Arial" w:hAnsi="Arial" w:cs="Arial"/>
          <w:sz w:val="24"/>
          <w:szCs w:val="24"/>
          <w:lang w:val="ru-RU"/>
        </w:rPr>
        <w:t xml:space="preserve"> а сагласно члану 3</w:t>
      </w:r>
      <w:r w:rsidRPr="00401FAF">
        <w:rPr>
          <w:rFonts w:ascii="Arial" w:hAnsi="Arial" w:cs="Arial"/>
          <w:sz w:val="24"/>
          <w:szCs w:val="24"/>
          <w:lang w:val="sr-Cyrl-RS"/>
        </w:rPr>
        <w:t>2</w:t>
      </w:r>
      <w:r w:rsidRPr="00401FAF">
        <w:rPr>
          <w:rFonts w:ascii="Arial" w:hAnsi="Arial" w:cs="Arial"/>
          <w:sz w:val="24"/>
          <w:szCs w:val="24"/>
          <w:lang w:val="ru-RU"/>
        </w:rPr>
        <w:t xml:space="preserve">. </w:t>
      </w:r>
      <w:r w:rsidRPr="00401FAF">
        <w:rPr>
          <w:rFonts w:ascii="Arial" w:hAnsi="Arial" w:cs="Arial"/>
          <w:sz w:val="24"/>
          <w:szCs w:val="24"/>
          <w:lang w:val="sr-Cyrl-RS"/>
        </w:rPr>
        <w:t>и 40.</w:t>
      </w:r>
      <w:r w:rsidR="00401FAF" w:rsidRPr="00401FAF">
        <w:rPr>
          <w:rFonts w:ascii="Arial" w:hAnsi="Arial" w:cs="Arial"/>
          <w:sz w:val="24"/>
          <w:szCs w:val="24"/>
          <w:lang w:val="sr-Cyrl-RS"/>
        </w:rPr>
        <w:t xml:space="preserve"> </w:t>
      </w:r>
      <w:r w:rsidRPr="00401FAF">
        <w:rPr>
          <w:rFonts w:ascii="Arial" w:hAnsi="Arial" w:cs="Arial"/>
          <w:sz w:val="24"/>
          <w:szCs w:val="24"/>
          <w:lang w:val="ru-RU"/>
        </w:rPr>
        <w:t>Закона о јавним набавкама („Сл.гласник РС“, бр.124/2012,14/2015 и 68/2015) (даље Закон)</w:t>
      </w:r>
      <w:r w:rsidR="00401FAF" w:rsidRPr="00401FAF">
        <w:rPr>
          <w:rFonts w:ascii="Arial" w:hAnsi="Arial" w:cs="Arial"/>
          <w:sz w:val="24"/>
          <w:szCs w:val="24"/>
          <w:lang w:val="ru-RU"/>
        </w:rPr>
        <w:t>,</w:t>
      </w:r>
      <w:r w:rsidRPr="00401FAF">
        <w:rPr>
          <w:rFonts w:ascii="Arial" w:hAnsi="Arial" w:cs="Arial"/>
          <w:sz w:val="24"/>
          <w:szCs w:val="24"/>
          <w:lang w:val="ru-RU"/>
        </w:rPr>
        <w:t xml:space="preserve"> спровео </w:t>
      </w:r>
      <w:r w:rsidRPr="00401FAF">
        <w:rPr>
          <w:rFonts w:ascii="Arial" w:hAnsi="Arial" w:cs="Arial"/>
          <w:sz w:val="24"/>
          <w:szCs w:val="24"/>
          <w:lang w:val="sr-Cyrl-RS"/>
        </w:rPr>
        <w:t xml:space="preserve">отворени </w:t>
      </w:r>
      <w:r w:rsidRPr="00401FAF">
        <w:rPr>
          <w:rFonts w:ascii="Arial" w:hAnsi="Arial" w:cs="Arial"/>
          <w:sz w:val="24"/>
          <w:szCs w:val="24"/>
          <w:lang w:val="ru-RU"/>
        </w:rPr>
        <w:t>поступак</w:t>
      </w:r>
      <w:r w:rsidRPr="00401FAF">
        <w:rPr>
          <w:rFonts w:ascii="Arial" w:hAnsi="Arial" w:cs="Arial"/>
          <w:sz w:val="24"/>
          <w:szCs w:val="24"/>
          <w:lang w:val="sr-Cyrl-RS"/>
        </w:rPr>
        <w:t xml:space="preserve"> </w:t>
      </w:r>
      <w:r w:rsidRPr="00401FAF">
        <w:rPr>
          <w:rFonts w:ascii="Arial" w:hAnsi="Arial" w:cs="Arial"/>
          <w:sz w:val="24"/>
          <w:szCs w:val="24"/>
          <w:lang w:val="ru-RU"/>
        </w:rPr>
        <w:t xml:space="preserve">јавне набавке </w:t>
      </w:r>
      <w:r w:rsidRPr="00401FAF">
        <w:rPr>
          <w:rFonts w:ascii="Arial" w:hAnsi="Arial" w:cs="Arial"/>
          <w:sz w:val="24"/>
          <w:szCs w:val="24"/>
          <w:lang w:val="sr-Cyrl-RS"/>
        </w:rPr>
        <w:t xml:space="preserve">ради </w:t>
      </w:r>
      <w:r w:rsidR="00D43E07">
        <w:rPr>
          <w:rFonts w:ascii="Arial" w:hAnsi="Arial" w:cs="Arial"/>
          <w:sz w:val="24"/>
          <w:szCs w:val="24"/>
          <w:lang w:val="sr-Cyrl-RS"/>
        </w:rPr>
        <w:t>закључења О</w:t>
      </w:r>
      <w:r w:rsidRPr="00401FAF">
        <w:rPr>
          <w:rFonts w:ascii="Arial" w:hAnsi="Arial" w:cs="Arial"/>
          <w:sz w:val="24"/>
          <w:szCs w:val="24"/>
          <w:lang w:val="sr-Cyrl-RS"/>
        </w:rPr>
        <w:t>квирног споразума са једним</w:t>
      </w:r>
      <w:r w:rsidRPr="00401FAF">
        <w:rPr>
          <w:rFonts w:ascii="Arial" w:hAnsi="Arial" w:cs="Arial"/>
          <w:color w:val="00B0F0"/>
          <w:sz w:val="24"/>
          <w:szCs w:val="24"/>
          <w:lang w:val="sr-Cyrl-RS"/>
        </w:rPr>
        <w:t xml:space="preserve"> </w:t>
      </w:r>
      <w:r w:rsidRPr="00401FAF">
        <w:rPr>
          <w:rFonts w:ascii="Arial" w:hAnsi="Arial" w:cs="Arial"/>
          <w:sz w:val="24"/>
          <w:szCs w:val="24"/>
          <w:lang w:val="sr-Cyrl-RS"/>
        </w:rPr>
        <w:t>понуђачем</w:t>
      </w:r>
      <w:r w:rsidRPr="00401FAF">
        <w:rPr>
          <w:rFonts w:ascii="Arial" w:hAnsi="Arial" w:cs="Arial"/>
          <w:color w:val="00B0F0"/>
          <w:sz w:val="24"/>
          <w:szCs w:val="24"/>
          <w:lang w:val="sr-Cyrl-RS"/>
        </w:rPr>
        <w:t xml:space="preserve"> </w:t>
      </w:r>
      <w:r w:rsidRPr="00401FAF">
        <w:rPr>
          <w:rFonts w:ascii="Arial" w:hAnsi="Arial" w:cs="Arial"/>
          <w:sz w:val="24"/>
          <w:szCs w:val="24"/>
          <w:lang w:val="sr-Cyrl-RS"/>
        </w:rPr>
        <w:t xml:space="preserve">на </w:t>
      </w:r>
      <w:r w:rsidR="00F535F9">
        <w:rPr>
          <w:rFonts w:ascii="Arial" w:hAnsi="Arial" w:cs="Arial"/>
          <w:sz w:val="24"/>
          <w:szCs w:val="24"/>
          <w:lang w:val="sr-Cyrl-RS"/>
        </w:rPr>
        <w:t xml:space="preserve">период </w:t>
      </w:r>
      <w:r w:rsidR="00951A96">
        <w:rPr>
          <w:rFonts w:ascii="Arial" w:hAnsi="Arial" w:cs="Arial"/>
          <w:sz w:val="24"/>
          <w:szCs w:val="24"/>
          <w:lang w:val="sr-Cyrl-RS"/>
        </w:rPr>
        <w:t>до две године</w:t>
      </w:r>
      <w:r w:rsidR="00401FAF" w:rsidRPr="00401FAF">
        <w:rPr>
          <w:rFonts w:ascii="Arial" w:hAnsi="Arial" w:cs="Arial"/>
          <w:sz w:val="24"/>
          <w:szCs w:val="24"/>
          <w:lang w:val="ru-RU"/>
        </w:rPr>
        <w:t xml:space="preserve">, </w:t>
      </w:r>
      <w:r w:rsidRPr="00401FAF">
        <w:rPr>
          <w:rFonts w:ascii="Arial" w:hAnsi="Arial" w:cs="Arial"/>
          <w:sz w:val="24"/>
          <w:szCs w:val="24"/>
          <w:lang w:val="ru-RU"/>
        </w:rPr>
        <w:t xml:space="preserve">ради набавке услуга и то </w:t>
      </w:r>
      <w:r w:rsidR="006F027A">
        <w:rPr>
          <w:rFonts w:ascii="Arial" w:hAnsi="Arial" w:cs="Arial"/>
          <w:sz w:val="24"/>
          <w:szCs w:val="24"/>
          <w:lang w:val="ru-RU"/>
        </w:rPr>
        <w:t>,,</w:t>
      </w:r>
      <w:r w:rsidR="000423A0">
        <w:rPr>
          <w:rFonts w:ascii="Arial" w:hAnsi="Arial" w:cs="Arial"/>
          <w:bCs/>
          <w:sz w:val="24"/>
          <w:szCs w:val="24"/>
          <w:lang w:val="sr-Cyrl-RS"/>
        </w:rPr>
        <w:t>Oдржавањe беспрекидног напајања у ТС 110/x kV и 35/x kV</w:t>
      </w:r>
      <w:r w:rsidR="006F027A">
        <w:rPr>
          <w:rFonts w:ascii="Arial" w:hAnsi="Arial" w:cs="Arial"/>
          <w:bCs/>
          <w:sz w:val="24"/>
          <w:szCs w:val="24"/>
          <w:lang w:val="sr-Cyrl-RS"/>
        </w:rPr>
        <w:t>"</w:t>
      </w:r>
      <w:r w:rsidR="00951A96">
        <w:rPr>
          <w:rFonts w:ascii="Arial" w:hAnsi="Arial" w:cs="Arial"/>
          <w:bCs/>
          <w:sz w:val="24"/>
          <w:szCs w:val="24"/>
          <w:lang w:val="sr-Cyrl-RS"/>
        </w:rPr>
        <w:t>,</w:t>
      </w:r>
      <w:r w:rsidR="00951A96" w:rsidRPr="00951A96">
        <w:rPr>
          <w:rFonts w:ascii="Arial" w:hAnsi="Arial" w:cs="Arial"/>
          <w:sz w:val="24"/>
          <w:szCs w:val="24"/>
          <w:lang w:val="ru-RU"/>
        </w:rPr>
        <w:t xml:space="preserve"> </w:t>
      </w:r>
      <w:r w:rsidR="006F027A">
        <w:rPr>
          <w:rFonts w:ascii="Arial" w:hAnsi="Arial" w:cs="Arial"/>
          <w:sz w:val="24"/>
          <w:szCs w:val="24"/>
          <w:lang w:val="ru-RU"/>
        </w:rPr>
        <w:t xml:space="preserve">број јавне набавке </w:t>
      </w:r>
      <w:r w:rsidR="00951A96">
        <w:rPr>
          <w:rFonts w:ascii="Arial" w:hAnsi="Arial" w:cs="Arial"/>
          <w:sz w:val="24"/>
          <w:szCs w:val="24"/>
          <w:lang w:val="ru-RU"/>
        </w:rPr>
        <w:t>ЈН/1000/0577/2017</w:t>
      </w:r>
      <w:r w:rsidR="00D43E07">
        <w:rPr>
          <w:rFonts w:ascii="Arial" w:hAnsi="Arial" w:cs="Arial"/>
          <w:bCs/>
          <w:sz w:val="24"/>
          <w:szCs w:val="24"/>
          <w:lang w:val="sr-Cyrl-RS"/>
        </w:rPr>
        <w:t>;</w:t>
      </w:r>
    </w:p>
    <w:p w14:paraId="1562FB8B" w14:textId="15F8A346" w:rsidR="003A45FC" w:rsidRPr="00401FAF" w:rsidRDefault="003A45FC"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401FAF" w:rsidRPr="00401FAF">
        <w:rPr>
          <w:rFonts w:ascii="Arial" w:hAnsi="Arial" w:cs="Arial"/>
          <w:sz w:val="24"/>
          <w:szCs w:val="24"/>
        </w:rPr>
        <w:t>Корисника услуга</w:t>
      </w:r>
      <w:r w:rsidRPr="00401FAF">
        <w:rPr>
          <w:rFonts w:ascii="Arial" w:hAnsi="Arial" w:cs="Arial"/>
          <w:sz w:val="24"/>
          <w:szCs w:val="24"/>
          <w:lang w:val="ru-RU"/>
        </w:rPr>
        <w:t xml:space="preserve"> и на </w:t>
      </w:r>
      <w:r w:rsidRPr="00401FAF">
        <w:rPr>
          <w:rFonts w:ascii="Arial" w:hAnsi="Arial" w:cs="Arial"/>
          <w:sz w:val="24"/>
          <w:szCs w:val="24"/>
          <w:lang w:val="sr-Cyrl-RS"/>
        </w:rPr>
        <w:t>П</w:t>
      </w:r>
      <w:r w:rsidRPr="00401FAF">
        <w:rPr>
          <w:rFonts w:ascii="Arial" w:hAnsi="Arial" w:cs="Arial"/>
          <w:sz w:val="24"/>
          <w:szCs w:val="24"/>
          <w:lang w:val="ru-RU"/>
        </w:rPr>
        <w:t>орталу Службених гласила и база прописа</w:t>
      </w:r>
      <w:r w:rsidR="00D43E07">
        <w:rPr>
          <w:rFonts w:ascii="Arial" w:hAnsi="Arial" w:cs="Arial"/>
          <w:sz w:val="24"/>
          <w:szCs w:val="24"/>
          <w:lang w:val="sr-Cyrl-RS"/>
        </w:rPr>
        <w:t>;</w:t>
      </w:r>
    </w:p>
    <w:p w14:paraId="1158C07E" w14:textId="6DFB3349" w:rsidR="003A45FC" w:rsidRPr="00401FAF" w:rsidRDefault="00401FAF"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Понуда Понуђача </w:t>
      </w:r>
      <w:r w:rsidRPr="00401FAF">
        <w:rPr>
          <w:rFonts w:ascii="Arial" w:hAnsi="Arial" w:cs="Arial"/>
          <w:sz w:val="24"/>
          <w:szCs w:val="24"/>
        </w:rPr>
        <w:t>(у даљем тексту: Пружалац услуга)</w:t>
      </w:r>
      <w:r w:rsidR="003A45FC" w:rsidRPr="00401FAF">
        <w:rPr>
          <w:rFonts w:ascii="Arial" w:hAnsi="Arial" w:cs="Arial"/>
          <w:sz w:val="24"/>
          <w:szCs w:val="24"/>
          <w:lang w:val="ru-RU"/>
        </w:rPr>
        <w:t xml:space="preserve">, која је заведена код </w:t>
      </w:r>
      <w:r w:rsidRPr="00401FAF">
        <w:rPr>
          <w:rFonts w:ascii="Arial" w:hAnsi="Arial" w:cs="Arial"/>
          <w:sz w:val="24"/>
          <w:szCs w:val="24"/>
        </w:rPr>
        <w:t xml:space="preserve">Корисника услуга </w:t>
      </w:r>
      <w:r w:rsidR="003A45FC" w:rsidRPr="00401FAF">
        <w:rPr>
          <w:rFonts w:ascii="Arial" w:hAnsi="Arial" w:cs="Arial"/>
          <w:sz w:val="24"/>
          <w:szCs w:val="24"/>
          <w:lang w:val="ru-RU"/>
        </w:rPr>
        <w:t>под</w:t>
      </w:r>
      <w:r w:rsidRPr="00401FAF">
        <w:rPr>
          <w:rFonts w:ascii="Arial" w:hAnsi="Arial" w:cs="Arial"/>
          <w:sz w:val="24"/>
          <w:szCs w:val="24"/>
          <w:lang w:val="ru-RU"/>
        </w:rPr>
        <w:t xml:space="preserve"> бројем ________ од ________2017</w:t>
      </w:r>
      <w:r w:rsidR="003A45FC" w:rsidRPr="00401FAF">
        <w:rPr>
          <w:rFonts w:ascii="Arial" w:hAnsi="Arial" w:cs="Arial"/>
          <w:sz w:val="24"/>
          <w:szCs w:val="24"/>
          <w:lang w:val="ru-RU"/>
        </w:rPr>
        <w:t>.</w:t>
      </w:r>
      <w:r w:rsidR="00951A96">
        <w:rPr>
          <w:rFonts w:ascii="Arial" w:hAnsi="Arial" w:cs="Arial"/>
          <w:sz w:val="24"/>
          <w:szCs w:val="24"/>
          <w:lang w:val="ru-RU"/>
        </w:rPr>
        <w:t xml:space="preserve"> </w:t>
      </w:r>
      <w:r w:rsidR="003A45FC" w:rsidRPr="00401FAF">
        <w:rPr>
          <w:rFonts w:ascii="Arial" w:hAnsi="Arial" w:cs="Arial"/>
          <w:sz w:val="24"/>
          <w:szCs w:val="24"/>
          <w:lang w:val="ru-RU"/>
        </w:rPr>
        <w:t xml:space="preserve">године, у </w:t>
      </w:r>
      <w:r w:rsidR="003A45FC" w:rsidRPr="00401FAF">
        <w:rPr>
          <w:rFonts w:ascii="Arial" w:hAnsi="Arial" w:cs="Arial"/>
          <w:sz w:val="24"/>
          <w:szCs w:val="24"/>
          <w:lang w:val="ru-RU"/>
        </w:rPr>
        <w:lastRenderedPageBreak/>
        <w:t xml:space="preserve">потпуности одговара захтеву </w:t>
      </w:r>
      <w:r w:rsidRPr="00401FAF">
        <w:rPr>
          <w:rFonts w:ascii="Arial" w:hAnsi="Arial" w:cs="Arial"/>
          <w:sz w:val="24"/>
          <w:szCs w:val="24"/>
        </w:rPr>
        <w:t>Корисника услуга</w:t>
      </w:r>
      <w:r w:rsidR="003A45FC" w:rsidRPr="00401FAF">
        <w:rPr>
          <w:rFonts w:ascii="Arial" w:hAnsi="Arial" w:cs="Arial"/>
          <w:sz w:val="24"/>
          <w:szCs w:val="24"/>
          <w:lang w:val="ru-RU"/>
        </w:rPr>
        <w:t xml:space="preserve"> из Позива за подношење понуда и Конкурсне документације</w:t>
      </w:r>
      <w:r w:rsidR="00D43E07">
        <w:rPr>
          <w:rFonts w:ascii="Arial" w:hAnsi="Arial" w:cs="Arial"/>
          <w:sz w:val="24"/>
          <w:szCs w:val="24"/>
          <w:lang w:val="ru-RU"/>
        </w:rPr>
        <w:t>;</w:t>
      </w:r>
    </w:p>
    <w:p w14:paraId="14DD5B35" w14:textId="02E83423" w:rsidR="003A45FC" w:rsidRPr="00401FAF" w:rsidRDefault="00401FAF"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w:t>
      </w:r>
      <w:r w:rsidRPr="00401FAF">
        <w:rPr>
          <w:rFonts w:ascii="Arial" w:hAnsi="Arial" w:cs="Arial"/>
          <w:sz w:val="24"/>
          <w:szCs w:val="24"/>
        </w:rPr>
        <w:t xml:space="preserve">Корисник услуга </w:t>
      </w:r>
      <w:r w:rsidR="003A45FC" w:rsidRPr="00401FAF">
        <w:rPr>
          <w:rFonts w:ascii="Arial" w:hAnsi="Arial" w:cs="Arial"/>
          <w:sz w:val="24"/>
          <w:szCs w:val="24"/>
          <w:lang w:val="ru-RU"/>
        </w:rPr>
        <w:t xml:space="preserve">својом Одлуком о </w:t>
      </w:r>
      <w:r w:rsidRPr="00401FAF">
        <w:rPr>
          <w:rFonts w:ascii="Arial" w:hAnsi="Arial" w:cs="Arial"/>
          <w:sz w:val="24"/>
          <w:szCs w:val="24"/>
          <w:lang w:val="sr-Cyrl-RS"/>
        </w:rPr>
        <w:t>закључењу О</w:t>
      </w:r>
      <w:r w:rsidR="003A45FC" w:rsidRPr="00401FAF">
        <w:rPr>
          <w:rFonts w:ascii="Arial" w:hAnsi="Arial" w:cs="Arial"/>
          <w:sz w:val="24"/>
          <w:szCs w:val="24"/>
          <w:lang w:val="sr-Cyrl-RS"/>
        </w:rPr>
        <w:t>квирног споразума</w:t>
      </w:r>
      <w:r w:rsidR="00CF5AEC">
        <w:rPr>
          <w:rFonts w:ascii="Arial" w:hAnsi="Arial" w:cs="Arial"/>
          <w:sz w:val="24"/>
          <w:szCs w:val="24"/>
          <w:lang w:val="ru-RU"/>
        </w:rPr>
        <w:t xml:space="preserve"> бр. ___________</w:t>
      </w:r>
      <w:r w:rsidR="003A45FC" w:rsidRPr="00401FAF">
        <w:rPr>
          <w:rFonts w:ascii="Arial" w:hAnsi="Arial" w:cs="Arial"/>
          <w:sz w:val="24"/>
          <w:szCs w:val="24"/>
          <w:lang w:val="ru-RU"/>
        </w:rPr>
        <w:t xml:space="preserve"> од __.__.</w:t>
      </w:r>
      <w:r w:rsidR="00CF5AEC">
        <w:rPr>
          <w:rFonts w:ascii="Arial" w:hAnsi="Arial" w:cs="Arial"/>
          <w:sz w:val="24"/>
          <w:szCs w:val="24"/>
          <w:lang w:val="ru-RU"/>
        </w:rPr>
        <w:t>_____</w:t>
      </w:r>
      <w:r w:rsidR="003A45FC" w:rsidRPr="00401FAF">
        <w:rPr>
          <w:rFonts w:ascii="Arial" w:hAnsi="Arial" w:cs="Arial"/>
          <w:sz w:val="24"/>
          <w:szCs w:val="24"/>
          <w:lang w:val="ru-RU"/>
        </w:rPr>
        <w:t xml:space="preserve">. године изабрао понуду </w:t>
      </w:r>
      <w:r w:rsidRPr="00401FAF">
        <w:rPr>
          <w:rFonts w:ascii="Arial" w:hAnsi="Arial" w:cs="Arial"/>
          <w:sz w:val="24"/>
          <w:szCs w:val="24"/>
        </w:rPr>
        <w:t>Пружаоца услуга</w:t>
      </w:r>
      <w:r w:rsidR="00CF5AEC">
        <w:rPr>
          <w:rFonts w:ascii="Arial" w:hAnsi="Arial" w:cs="Arial"/>
          <w:sz w:val="24"/>
          <w:szCs w:val="24"/>
          <w:lang w:val="sr-Cyrl-RS"/>
        </w:rPr>
        <w:t>;</w:t>
      </w:r>
    </w:p>
    <w:p w14:paraId="0B00CFA5" w14:textId="1CC59A0C" w:rsidR="003A45FC" w:rsidRPr="00401FAF" w:rsidRDefault="003A45FC"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sr-Cyrl-RS"/>
        </w:rPr>
        <w:t>да овај Оквирни споразум не пре</w:t>
      </w:r>
      <w:r w:rsidR="00F535F9">
        <w:rPr>
          <w:rFonts w:ascii="Arial" w:hAnsi="Arial" w:cs="Arial"/>
          <w:sz w:val="24"/>
          <w:szCs w:val="24"/>
          <w:lang w:val="sr-Cyrl-RS"/>
        </w:rPr>
        <w:t>дставља обавезу Корисника услуга</w:t>
      </w:r>
      <w:r w:rsidR="00D43E07">
        <w:rPr>
          <w:rFonts w:ascii="Arial" w:hAnsi="Arial" w:cs="Arial"/>
          <w:sz w:val="24"/>
          <w:szCs w:val="24"/>
          <w:lang w:val="sr-Cyrl-RS"/>
        </w:rPr>
        <w:t>;</w:t>
      </w:r>
    </w:p>
    <w:p w14:paraId="392A9E6F" w14:textId="6EDB3DD6" w:rsidR="003A45FC" w:rsidRPr="00401FAF" w:rsidRDefault="003A45FC" w:rsidP="00BC2D05">
      <w:pPr>
        <w:pStyle w:val="ListParagraph"/>
        <w:numPr>
          <w:ilvl w:val="0"/>
          <w:numId w:val="26"/>
        </w:numPr>
        <w:spacing w:before="0" w:after="0" w:line="240" w:lineRule="auto"/>
        <w:rPr>
          <w:rFonts w:ascii="Arial" w:hAnsi="Arial" w:cs="Arial"/>
          <w:sz w:val="24"/>
          <w:szCs w:val="24"/>
          <w:lang w:val="ru-RU"/>
        </w:rPr>
      </w:pPr>
      <w:r w:rsidRPr="00401FAF">
        <w:rPr>
          <w:rFonts w:ascii="Arial" w:hAnsi="Arial" w:cs="Arial"/>
          <w:sz w:val="24"/>
          <w:szCs w:val="24"/>
          <w:lang w:val="sr-Cyrl-RS"/>
        </w:rPr>
        <w:t xml:space="preserve">да обавеза настаје пријемом </w:t>
      </w:r>
      <w:r w:rsidR="00951A96">
        <w:rPr>
          <w:rFonts w:ascii="Arial" w:hAnsi="Arial" w:cs="Arial"/>
          <w:sz w:val="24"/>
          <w:szCs w:val="24"/>
          <w:lang w:val="sr-Cyrl-RS"/>
        </w:rPr>
        <w:t>Наруџбенице</w:t>
      </w:r>
      <w:r w:rsidRPr="00401FAF">
        <w:rPr>
          <w:rFonts w:ascii="Arial" w:hAnsi="Arial" w:cs="Arial"/>
          <w:sz w:val="24"/>
          <w:szCs w:val="24"/>
          <w:lang w:val="sr-Cyrl-RS"/>
        </w:rPr>
        <w:t xml:space="preserve"> са битним елементима</w:t>
      </w:r>
      <w:r w:rsidR="00CF5AEC">
        <w:rPr>
          <w:rFonts w:ascii="Arial" w:hAnsi="Arial" w:cs="Arial"/>
          <w:sz w:val="24"/>
          <w:szCs w:val="24"/>
          <w:lang w:val="sr-Cyrl-RS"/>
        </w:rPr>
        <w:t xml:space="preserve"> Оквирног споразума</w:t>
      </w:r>
      <w:r w:rsidRPr="00401FAF">
        <w:rPr>
          <w:rFonts w:ascii="Arial" w:hAnsi="Arial" w:cs="Arial"/>
          <w:sz w:val="24"/>
          <w:szCs w:val="24"/>
          <w:lang w:val="sr-Cyrl-RS"/>
        </w:rPr>
        <w:t>, а на основу Оквирног споразума, од стране Пружаоца</w:t>
      </w:r>
      <w:r w:rsidR="00F535F9">
        <w:rPr>
          <w:rFonts w:ascii="Arial" w:hAnsi="Arial" w:cs="Arial"/>
          <w:sz w:val="24"/>
          <w:szCs w:val="24"/>
          <w:lang w:val="sr-Cyrl-RS"/>
        </w:rPr>
        <w:t xml:space="preserve"> услуга</w:t>
      </w:r>
      <w:r w:rsidR="00D43E07">
        <w:rPr>
          <w:rFonts w:ascii="Arial" w:hAnsi="Arial" w:cs="Arial"/>
          <w:sz w:val="24"/>
          <w:szCs w:val="24"/>
          <w:lang w:val="sr-Cyrl-RS"/>
        </w:rPr>
        <w:t>.</w:t>
      </w:r>
    </w:p>
    <w:p w14:paraId="330CCDF9" w14:textId="77777777" w:rsidR="003A45FC" w:rsidRPr="00401FAF" w:rsidRDefault="003A45FC" w:rsidP="00BC2D05">
      <w:pPr>
        <w:spacing w:before="0"/>
        <w:contextualSpacing/>
        <w:rPr>
          <w:rFonts w:cs="Arial"/>
          <w:sz w:val="24"/>
          <w:szCs w:val="24"/>
          <w:lang w:val="sr-Cyrl-BA"/>
        </w:rPr>
      </w:pPr>
    </w:p>
    <w:p w14:paraId="0D4689C0" w14:textId="77777777" w:rsidR="003A45FC" w:rsidRPr="00A01D62" w:rsidRDefault="003A45FC" w:rsidP="00951A96">
      <w:pPr>
        <w:spacing w:before="0"/>
        <w:contextualSpacing/>
        <w:jc w:val="left"/>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661F3861" w14:textId="77777777" w:rsidR="003A45FC" w:rsidRPr="00A01D62" w:rsidRDefault="003A45FC" w:rsidP="00BC2D05">
      <w:pPr>
        <w:spacing w:before="0"/>
        <w:contextualSpacing/>
        <w:jc w:val="center"/>
        <w:rPr>
          <w:b/>
          <w:sz w:val="24"/>
          <w:szCs w:val="24"/>
        </w:rPr>
      </w:pPr>
      <w:r w:rsidRPr="00A01D62">
        <w:rPr>
          <w:b/>
          <w:sz w:val="24"/>
          <w:szCs w:val="24"/>
        </w:rPr>
        <w:t>Члан 1.</w:t>
      </w:r>
    </w:p>
    <w:p w14:paraId="5A0A3C4C" w14:textId="397AA800" w:rsidR="00951A96" w:rsidRDefault="003A45FC" w:rsidP="00BC2D05">
      <w:pPr>
        <w:spacing w:before="0"/>
        <w:contextualSpacing/>
        <w:rPr>
          <w:rFonts w:cs="Arial"/>
          <w:bCs/>
          <w:sz w:val="24"/>
          <w:szCs w:val="24"/>
          <w:lang w:val="sr-Cyrl-RS"/>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(даље: Оквирни споразум)</w:t>
      </w:r>
      <w:r w:rsidR="00401FAF">
        <w:rPr>
          <w:rFonts w:eastAsia="Calibri"/>
          <w:sz w:val="24"/>
          <w:szCs w:val="24"/>
          <w:lang w:val="ru-RU"/>
        </w:rPr>
        <w:t>,</w:t>
      </w:r>
      <w:r w:rsidRPr="00A23B33">
        <w:rPr>
          <w:rFonts w:eastAsia="Calibri"/>
          <w:sz w:val="24"/>
          <w:szCs w:val="24"/>
          <w:lang w:val="ru-RU"/>
        </w:rPr>
        <w:t xml:space="preserve"> је </w:t>
      </w:r>
      <w:r w:rsidR="00CF5AEC">
        <w:rPr>
          <w:rFonts w:eastAsia="Calibri"/>
          <w:sz w:val="24"/>
          <w:szCs w:val="24"/>
          <w:lang w:val="ru-RU"/>
        </w:rPr>
        <w:t xml:space="preserve">пружање услуга </w:t>
      </w:r>
      <w:r w:rsidR="009E2120">
        <w:rPr>
          <w:rFonts w:cs="Arial"/>
          <w:bCs/>
          <w:sz w:val="24"/>
          <w:szCs w:val="24"/>
          <w:lang w:val="sr-Cyrl-RS"/>
        </w:rPr>
        <w:t>„</w:t>
      </w:r>
      <w:r w:rsidR="000423A0">
        <w:rPr>
          <w:rFonts w:cs="Arial"/>
          <w:bCs/>
          <w:sz w:val="24"/>
          <w:szCs w:val="24"/>
          <w:lang w:val="sr-Cyrl-RS"/>
        </w:rPr>
        <w:t>Oдржавањe беспрекидног напајања у ТС 110/x kV и 35/x kV</w:t>
      </w:r>
      <w:r w:rsidR="009E2120">
        <w:rPr>
          <w:rFonts w:cs="Arial"/>
          <w:bCs/>
          <w:sz w:val="24"/>
          <w:szCs w:val="24"/>
          <w:lang w:val="sr-Cyrl-RS"/>
        </w:rPr>
        <w:t>“</w:t>
      </w:r>
      <w:r w:rsidR="00951A96">
        <w:rPr>
          <w:rFonts w:cs="Arial"/>
          <w:bCs/>
          <w:sz w:val="24"/>
          <w:szCs w:val="24"/>
          <w:lang w:val="sr-Cyrl-RS"/>
        </w:rPr>
        <w:t xml:space="preserve"> Партија бр. ____________________________________________</w:t>
      </w:r>
      <w:r w:rsidR="00CF5AEC">
        <w:rPr>
          <w:rFonts w:cs="Arial"/>
          <w:bCs/>
          <w:sz w:val="24"/>
          <w:szCs w:val="24"/>
          <w:lang w:val="sr-Cyrl-RS"/>
        </w:rPr>
        <w:t>_____________</w:t>
      </w:r>
      <w:r w:rsidR="00401FAF">
        <w:rPr>
          <w:rFonts w:cs="Arial"/>
          <w:bCs/>
          <w:sz w:val="24"/>
          <w:szCs w:val="24"/>
          <w:lang w:val="sr-Cyrl-RS"/>
        </w:rPr>
        <w:t>,</w:t>
      </w:r>
    </w:p>
    <w:p w14:paraId="56C2D2D4" w14:textId="1D113935" w:rsidR="003A45FC" w:rsidRDefault="00951A96" w:rsidP="00BC2D05">
      <w:pPr>
        <w:spacing w:before="0"/>
        <w:contextualSpacing/>
        <w:rPr>
          <w:rFonts w:eastAsia="Calibri"/>
          <w:sz w:val="24"/>
          <w:szCs w:val="24"/>
          <w:lang w:val="sr-Cyrl-RS"/>
        </w:rPr>
      </w:pPr>
      <w:r w:rsidRPr="00CF5AEC">
        <w:rPr>
          <w:rFonts w:cs="Arial"/>
          <w:bCs/>
          <w:i/>
          <w:szCs w:val="24"/>
          <w:lang w:val="sr-Cyrl-RS"/>
        </w:rPr>
        <w:t>(уписати број и назив партије за коју се подноси понуда)</w:t>
      </w:r>
      <w:r w:rsidR="00401FAF">
        <w:rPr>
          <w:rFonts w:eastAsia="Calibri"/>
          <w:sz w:val="24"/>
          <w:szCs w:val="24"/>
        </w:rPr>
        <w:t xml:space="preserve"> </w:t>
      </w:r>
      <w:r w:rsidR="00401FAF" w:rsidRPr="00EE793E">
        <w:rPr>
          <w:rFonts w:cs="Arial"/>
          <w:sz w:val="24"/>
          <w:szCs w:val="24"/>
        </w:rPr>
        <w:t>(у даљем тек</w:t>
      </w:r>
      <w:r w:rsidR="00CF5AEC">
        <w:rPr>
          <w:rFonts w:cs="Arial"/>
          <w:sz w:val="24"/>
          <w:szCs w:val="24"/>
        </w:rPr>
        <w:t>сту: Услуга</w:t>
      </w:r>
      <w:r w:rsidR="00401FAF">
        <w:rPr>
          <w:rFonts w:cs="Arial"/>
          <w:sz w:val="24"/>
          <w:szCs w:val="24"/>
        </w:rPr>
        <w:t>)</w:t>
      </w:r>
      <w:r w:rsidR="00CF5AEC">
        <w:rPr>
          <w:rFonts w:eastAsia="Calibri"/>
          <w:sz w:val="24"/>
          <w:szCs w:val="24"/>
          <w:lang w:val="sr-Cyrl-RS"/>
        </w:rPr>
        <w:t>,</w:t>
      </w:r>
    </w:p>
    <w:p w14:paraId="38CC59BB" w14:textId="77777777" w:rsidR="00CF5AEC" w:rsidRPr="00A23B33" w:rsidRDefault="00CF5AEC" w:rsidP="00BC2D05">
      <w:pPr>
        <w:spacing w:before="0"/>
        <w:contextualSpacing/>
        <w:rPr>
          <w:rFonts w:eastAsia="Calibri"/>
          <w:sz w:val="24"/>
          <w:szCs w:val="24"/>
          <w:lang w:val="sr-Cyrl-RS"/>
        </w:rPr>
      </w:pPr>
    </w:p>
    <w:p w14:paraId="6DC73431" w14:textId="7A91DC2A" w:rsidR="00401FAF" w:rsidRDefault="00401FAF" w:rsidP="00BC2D05">
      <w:pPr>
        <w:pStyle w:val="KDParagraf"/>
        <w:spacing w:before="0"/>
        <w:contextualSpacing/>
        <w:rPr>
          <w:rFonts w:cs="Arial"/>
          <w:sz w:val="24"/>
          <w:szCs w:val="24"/>
        </w:rPr>
      </w:pPr>
      <w:r>
        <w:rPr>
          <w:rFonts w:eastAsia="Calibri"/>
          <w:sz w:val="24"/>
          <w:szCs w:val="24"/>
        </w:rPr>
        <w:t xml:space="preserve">у свему </w:t>
      </w:r>
      <w:r w:rsidRPr="00401FAF">
        <w:rPr>
          <w:rFonts w:cs="Arial"/>
          <w:sz w:val="24"/>
          <w:szCs w:val="24"/>
        </w:rPr>
        <w:t>у складу са Конкурсном документацијом</w:t>
      </w:r>
      <w:r w:rsidRPr="00401FAF">
        <w:rPr>
          <w:rFonts w:cs="Arial"/>
          <w:sz w:val="24"/>
          <w:szCs w:val="24"/>
          <w:lang w:val="sr-Cyrl-CS"/>
        </w:rPr>
        <w:t>,</w:t>
      </w:r>
      <w:r w:rsidR="00CF5AEC">
        <w:rPr>
          <w:rFonts w:cs="Arial"/>
          <w:sz w:val="24"/>
          <w:szCs w:val="24"/>
          <w:lang w:val="sr-Cyrl-CS"/>
        </w:rPr>
        <w:t xml:space="preserve"> за јавну набавку број ЈН/1000/0577/2017, Партија бр.______,</w:t>
      </w:r>
      <w:r w:rsidRPr="00401FAF">
        <w:rPr>
          <w:rFonts w:cs="Arial"/>
          <w:sz w:val="24"/>
          <w:szCs w:val="24"/>
          <w:lang w:val="sr-Cyrl-CS"/>
        </w:rPr>
        <w:t xml:space="preserve"> </w:t>
      </w:r>
      <w:r w:rsidRPr="00401FAF">
        <w:rPr>
          <w:rFonts w:cs="Arial"/>
          <w:sz w:val="24"/>
          <w:szCs w:val="24"/>
        </w:rPr>
        <w:t>Понудом Пружаоца услуга</w:t>
      </w:r>
      <w:r w:rsidRPr="00401FAF">
        <w:rPr>
          <w:rFonts w:cs="Arial"/>
          <w:sz w:val="24"/>
          <w:szCs w:val="24"/>
          <w:lang w:val="sr-Cyrl-RS"/>
        </w:rPr>
        <w:t xml:space="preserve"> </w:t>
      </w:r>
      <w:r w:rsidR="00951A96">
        <w:rPr>
          <w:rFonts w:cs="Arial"/>
          <w:sz w:val="24"/>
          <w:szCs w:val="24"/>
          <w:lang w:val="sr-Cyrl-RS"/>
        </w:rPr>
        <w:t>број ______</w:t>
      </w:r>
      <w:r w:rsidR="006F027A">
        <w:rPr>
          <w:rFonts w:cs="Arial"/>
          <w:sz w:val="24"/>
          <w:szCs w:val="24"/>
          <w:lang w:val="sr-Cyrl-RS"/>
        </w:rPr>
        <w:t>__</w:t>
      </w:r>
      <w:r w:rsidR="00CF5AEC">
        <w:rPr>
          <w:rFonts w:cs="Arial"/>
          <w:sz w:val="24"/>
          <w:szCs w:val="24"/>
          <w:lang w:val="sr-Cyrl-RS"/>
        </w:rPr>
        <w:t xml:space="preserve"> од __.__._____</w:t>
      </w:r>
      <w:r w:rsidR="00951A96">
        <w:rPr>
          <w:rFonts w:cs="Arial"/>
          <w:sz w:val="24"/>
          <w:szCs w:val="24"/>
          <w:lang w:val="sr-Cyrl-RS"/>
        </w:rPr>
        <w:t xml:space="preserve">. године и </w:t>
      </w:r>
      <w:r w:rsidRPr="00401FAF">
        <w:rPr>
          <w:rFonts w:cs="Arial"/>
          <w:sz w:val="24"/>
          <w:szCs w:val="24"/>
          <w:lang w:val="sr-Cyrl-RS"/>
        </w:rPr>
        <w:t>Структуром цене,</w:t>
      </w:r>
      <w:r w:rsidRPr="00401FAF">
        <w:rPr>
          <w:rFonts w:cs="Arial"/>
          <w:sz w:val="24"/>
          <w:szCs w:val="24"/>
        </w:rPr>
        <w:t xml:space="preserve"> који </w:t>
      </w:r>
      <w:r w:rsidRPr="00401FAF">
        <w:rPr>
          <w:rFonts w:cs="Arial"/>
          <w:sz w:val="24"/>
          <w:szCs w:val="24"/>
          <w:lang w:val="sr-Cyrl-RS"/>
        </w:rPr>
        <w:t xml:space="preserve">као Прилог 1, Прилог 2, Прилог 3 </w:t>
      </w:r>
      <w:r w:rsidRPr="00401FAF">
        <w:rPr>
          <w:rFonts w:cs="Arial"/>
          <w:sz w:val="24"/>
          <w:szCs w:val="24"/>
        </w:rPr>
        <w:t xml:space="preserve">чине саставни део овог </w:t>
      </w:r>
      <w:r>
        <w:rPr>
          <w:rFonts w:cs="Arial"/>
          <w:sz w:val="24"/>
          <w:szCs w:val="24"/>
          <w:lang w:val="sr-Cyrl-RS"/>
        </w:rPr>
        <w:t>Оквирног споразума</w:t>
      </w:r>
      <w:r w:rsidRPr="00401FAF">
        <w:rPr>
          <w:rFonts w:cs="Arial"/>
          <w:sz w:val="24"/>
          <w:szCs w:val="24"/>
        </w:rPr>
        <w:t>.</w:t>
      </w:r>
    </w:p>
    <w:p w14:paraId="70C9AD6F" w14:textId="77777777" w:rsidR="00AD16F4" w:rsidRPr="00401FAF" w:rsidRDefault="00AD16F4" w:rsidP="00BC2D05">
      <w:pPr>
        <w:pStyle w:val="KDParagraf"/>
        <w:spacing w:before="0"/>
        <w:contextualSpacing/>
        <w:rPr>
          <w:rFonts w:cs="Arial"/>
          <w:sz w:val="24"/>
          <w:szCs w:val="24"/>
          <w:lang w:val="sr-Cyrl-RS"/>
        </w:rPr>
      </w:pPr>
    </w:p>
    <w:p w14:paraId="3DF452EB" w14:textId="4E780791" w:rsidR="003A45FC" w:rsidRPr="00A23B33" w:rsidRDefault="003A45FC" w:rsidP="00BC2D05">
      <w:pPr>
        <w:spacing w:before="0"/>
        <w:contextualSpacing/>
        <w:jc w:val="center"/>
        <w:rPr>
          <w:sz w:val="24"/>
          <w:szCs w:val="24"/>
        </w:rPr>
      </w:pPr>
      <w:r w:rsidRPr="00A01D62">
        <w:rPr>
          <w:b/>
          <w:sz w:val="24"/>
          <w:szCs w:val="24"/>
        </w:rPr>
        <w:t>Члан 2</w:t>
      </w:r>
      <w:r w:rsidRPr="00A23B33">
        <w:rPr>
          <w:sz w:val="24"/>
          <w:szCs w:val="24"/>
        </w:rPr>
        <w:t>.</w:t>
      </w:r>
    </w:p>
    <w:p w14:paraId="611DD344" w14:textId="77777777" w:rsidR="003A45FC" w:rsidRPr="00A23B33" w:rsidRDefault="003A45FC" w:rsidP="00BC2D05">
      <w:pPr>
        <w:spacing w:before="0"/>
        <w:contextualSpacing/>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B4C70D0" w14:textId="77777777" w:rsidR="006F027A" w:rsidRDefault="003A45FC" w:rsidP="00BC2D05">
      <w:pPr>
        <w:spacing w:before="0"/>
        <w:contextualSpacing/>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w:t>
      </w:r>
      <w:r w:rsidR="006F027A">
        <w:rPr>
          <w:rFonts w:eastAsia="Calibri"/>
          <w:sz w:val="24"/>
          <w:szCs w:val="24"/>
        </w:rPr>
        <w:t>ују се закони Републике Србије.</w:t>
      </w:r>
    </w:p>
    <w:p w14:paraId="133EAFDD" w14:textId="77777777" w:rsidR="003A45FC" w:rsidRPr="00A23B33" w:rsidRDefault="003A45FC" w:rsidP="00BC2D05">
      <w:pPr>
        <w:spacing w:before="0"/>
        <w:contextualSpacing/>
        <w:rPr>
          <w:rFonts w:eastAsia="Calibri"/>
          <w:sz w:val="24"/>
          <w:szCs w:val="24"/>
        </w:rPr>
      </w:pPr>
    </w:p>
    <w:p w14:paraId="66ED7E29" w14:textId="21E7E21B" w:rsidR="003A45FC" w:rsidRPr="00A01D62" w:rsidRDefault="003A45FC" w:rsidP="00951A96">
      <w:pPr>
        <w:spacing w:before="0"/>
        <w:contextualSpacing/>
        <w:jc w:val="left"/>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14:paraId="400DD2AC" w14:textId="77777777" w:rsidR="003A45FC" w:rsidRPr="00A01D62" w:rsidRDefault="003A45FC" w:rsidP="00BC2D05">
      <w:pPr>
        <w:spacing w:before="0"/>
        <w:contextualSpacing/>
        <w:jc w:val="center"/>
        <w:rPr>
          <w:b/>
          <w:sz w:val="24"/>
          <w:szCs w:val="24"/>
        </w:rPr>
      </w:pPr>
      <w:r w:rsidRPr="00A01D62">
        <w:rPr>
          <w:b/>
          <w:sz w:val="24"/>
          <w:szCs w:val="24"/>
        </w:rPr>
        <w:t>Члан 3.</w:t>
      </w:r>
    </w:p>
    <w:p w14:paraId="5E4FC025" w14:textId="18B88488" w:rsidR="003A45FC" w:rsidRPr="00A01D62" w:rsidRDefault="003A45FC" w:rsidP="00BC2D05">
      <w:pPr>
        <w:spacing w:before="0"/>
        <w:contextualSpacing/>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sidR="00CF5AEC">
        <w:rPr>
          <w:sz w:val="24"/>
          <w:szCs w:val="24"/>
          <w:lang w:val="sr-Cyrl-RS"/>
        </w:rPr>
        <w:t xml:space="preserve">за Услуге </w:t>
      </w:r>
      <w:r w:rsidRPr="00A23B33">
        <w:rPr>
          <w:sz w:val="24"/>
          <w:szCs w:val="24"/>
        </w:rPr>
        <w:t>из члана 1.</w:t>
      </w:r>
      <w:r w:rsidR="0006127C">
        <w:rPr>
          <w:sz w:val="24"/>
          <w:szCs w:val="24"/>
          <w:lang w:val="sr-Cyrl-RS"/>
        </w:rPr>
        <w:t xml:space="preserve"> </w:t>
      </w:r>
      <w:r w:rsidR="00CF5AEC">
        <w:rPr>
          <w:sz w:val="24"/>
          <w:szCs w:val="24"/>
          <w:lang w:val="sr-Cyrl-RS"/>
        </w:rPr>
        <w:t xml:space="preserve">Оквирног споразума </w:t>
      </w:r>
      <w:r w:rsidRPr="00A23B33">
        <w:rPr>
          <w:sz w:val="24"/>
          <w:szCs w:val="24"/>
          <w:lang w:val="sr-Cyrl-RS"/>
        </w:rPr>
        <w:t>без обрачунатог ПДВ</w:t>
      </w:r>
      <w:r w:rsidR="00951A96">
        <w:rPr>
          <w:sz w:val="24"/>
          <w:szCs w:val="24"/>
        </w:rPr>
        <w:t xml:space="preserve"> износи _______________</w:t>
      </w:r>
      <w:r w:rsidRPr="00A23B33">
        <w:rPr>
          <w:sz w:val="24"/>
          <w:szCs w:val="24"/>
        </w:rPr>
        <w:t>(словима:____</w:t>
      </w:r>
      <w:r w:rsidR="00CF5AEC">
        <w:rPr>
          <w:sz w:val="24"/>
          <w:szCs w:val="24"/>
          <w:lang w:val="sr-Cyrl-RS"/>
        </w:rPr>
        <w:t>______</w:t>
      </w:r>
      <w:r w:rsidRPr="00A23B33">
        <w:rPr>
          <w:sz w:val="24"/>
          <w:szCs w:val="24"/>
        </w:rPr>
        <w:t>________________</w:t>
      </w:r>
      <w:r w:rsidR="00951A96">
        <w:rPr>
          <w:sz w:val="24"/>
          <w:szCs w:val="24"/>
          <w:lang w:val="sr-Cyrl-RS"/>
        </w:rPr>
        <w:t>__________</w:t>
      </w:r>
      <w:r w:rsidRPr="00A23B33">
        <w:rPr>
          <w:sz w:val="24"/>
          <w:szCs w:val="24"/>
        </w:rPr>
        <w:t>)</w:t>
      </w:r>
      <w:r>
        <w:rPr>
          <w:sz w:val="24"/>
          <w:szCs w:val="24"/>
          <w:lang w:val="sr-Cyrl-RS"/>
        </w:rPr>
        <w:t xml:space="preserve"> </w:t>
      </w:r>
      <w:r w:rsidR="00951A96">
        <w:rPr>
          <w:sz w:val="24"/>
          <w:szCs w:val="24"/>
        </w:rPr>
        <w:t>динара</w:t>
      </w:r>
      <w:r w:rsidR="00A01D62">
        <w:rPr>
          <w:sz w:val="24"/>
          <w:szCs w:val="24"/>
        </w:rPr>
        <w:t>.</w:t>
      </w:r>
    </w:p>
    <w:p w14:paraId="36A5EE4B" w14:textId="77777777" w:rsidR="00951A96" w:rsidRDefault="00951A96" w:rsidP="00BC2D05">
      <w:pPr>
        <w:spacing w:before="0"/>
        <w:contextualSpacing/>
        <w:rPr>
          <w:sz w:val="24"/>
          <w:szCs w:val="24"/>
          <w:lang w:val="sr-Cyrl-RS"/>
        </w:rPr>
      </w:pPr>
    </w:p>
    <w:p w14:paraId="348B3910" w14:textId="323210B5" w:rsidR="003A45FC" w:rsidRDefault="003A45FC" w:rsidP="00BC2D05">
      <w:pPr>
        <w:spacing w:before="0"/>
        <w:contextualSpacing/>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14:paraId="018B8721" w14:textId="77777777" w:rsidR="00CF5AEC" w:rsidRPr="00A23B33" w:rsidRDefault="00CF5AEC" w:rsidP="00BC2D05">
      <w:pPr>
        <w:spacing w:before="0"/>
        <w:contextualSpacing/>
        <w:rPr>
          <w:sz w:val="24"/>
          <w:szCs w:val="24"/>
          <w:lang w:val="sr-Cyrl-RS"/>
        </w:rPr>
      </w:pPr>
    </w:p>
    <w:p w14:paraId="5C18EAAF" w14:textId="0F037C17" w:rsidR="003A45FC" w:rsidRDefault="003A45FC" w:rsidP="00BC2D05">
      <w:pPr>
        <w:spacing w:before="0"/>
        <w:contextualSpacing/>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3BC270B" w14:textId="77777777" w:rsidR="006F027A" w:rsidRPr="00A23B33" w:rsidRDefault="006F027A" w:rsidP="00BC2D05">
      <w:pPr>
        <w:spacing w:before="0"/>
        <w:contextualSpacing/>
        <w:rPr>
          <w:rFonts w:eastAsia="Calibri"/>
          <w:sz w:val="24"/>
          <w:szCs w:val="24"/>
          <w:lang w:val="sr-Cyrl-RS"/>
        </w:rPr>
      </w:pPr>
    </w:p>
    <w:p w14:paraId="42F02D8A" w14:textId="7E5597E6" w:rsidR="003A45FC" w:rsidRDefault="003A45FC" w:rsidP="00BC2D05">
      <w:pPr>
        <w:spacing w:before="0"/>
        <w:contextualSpacing/>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00D43E07">
        <w:rPr>
          <w:rFonts w:eastAsia="Calibri"/>
          <w:sz w:val="24"/>
          <w:szCs w:val="24"/>
          <w:lang w:val="sr-Cyrl-RS"/>
        </w:rPr>
        <w:t xml:space="preserve">, а по основу закључених </w:t>
      </w:r>
      <w:r w:rsidR="00951A96">
        <w:rPr>
          <w:rFonts w:eastAsia="Calibri"/>
          <w:sz w:val="24"/>
          <w:szCs w:val="24"/>
          <w:lang w:val="sr-Cyrl-RS"/>
        </w:rPr>
        <w:t>Наруџбеница</w:t>
      </w:r>
      <w:r w:rsidRPr="00A23B33">
        <w:rPr>
          <w:rFonts w:eastAsia="Calibri"/>
          <w:sz w:val="24"/>
          <w:szCs w:val="24"/>
          <w:lang w:val="sr-Cyrl-RS"/>
        </w:rPr>
        <w:t>.</w:t>
      </w:r>
    </w:p>
    <w:p w14:paraId="34B1433F" w14:textId="77777777" w:rsidR="00951A96" w:rsidRDefault="00951A96" w:rsidP="00BC2D05">
      <w:pPr>
        <w:spacing w:before="0"/>
        <w:contextualSpacing/>
        <w:rPr>
          <w:rFonts w:eastAsia="Calibri"/>
          <w:sz w:val="24"/>
          <w:szCs w:val="24"/>
          <w:lang w:val="sr-Cyrl-RS"/>
        </w:rPr>
      </w:pPr>
    </w:p>
    <w:p w14:paraId="64CBCFE4" w14:textId="7A4E0211" w:rsidR="003A45FC" w:rsidRDefault="003A45FC" w:rsidP="00BC2D05">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13F42E0" w14:textId="1C98EC09" w:rsidR="000D740B" w:rsidRDefault="000D740B" w:rsidP="00BC2D05">
      <w:pPr>
        <w:spacing w:before="0"/>
        <w:contextualSpacing/>
        <w:rPr>
          <w:rFonts w:eastAsia="Calibri"/>
          <w:sz w:val="24"/>
          <w:szCs w:val="24"/>
          <w:lang w:val="sr-Cyrl-RS"/>
        </w:rPr>
      </w:pPr>
    </w:p>
    <w:p w14:paraId="31A3D0D7" w14:textId="569F421A" w:rsidR="00F341BF" w:rsidRDefault="00F341BF" w:rsidP="00BC2D05">
      <w:pPr>
        <w:spacing w:before="0"/>
        <w:contextualSpacing/>
        <w:rPr>
          <w:rFonts w:eastAsia="Calibri"/>
          <w:sz w:val="24"/>
          <w:szCs w:val="24"/>
          <w:lang w:val="sr-Cyrl-RS"/>
        </w:rPr>
      </w:pPr>
      <w:r>
        <w:rPr>
          <w:rFonts w:eastAsia="Calibri"/>
          <w:sz w:val="24"/>
          <w:szCs w:val="24"/>
          <w:lang w:val="sr-Cyrl-RS"/>
        </w:rPr>
        <w:t>У цену су урачунати сви трошкови који се односе на предмет Оквирног споразума који су одређени Конкурсном документацијом.</w:t>
      </w:r>
    </w:p>
    <w:p w14:paraId="36B7C98B" w14:textId="28548E73" w:rsidR="00F341BF" w:rsidRDefault="00F341BF" w:rsidP="00BC2D05">
      <w:pPr>
        <w:spacing w:before="0"/>
        <w:contextualSpacing/>
        <w:rPr>
          <w:rFonts w:eastAsia="Calibri"/>
          <w:sz w:val="24"/>
          <w:szCs w:val="24"/>
          <w:lang w:val="sr-Cyrl-RS"/>
        </w:rPr>
      </w:pPr>
    </w:p>
    <w:p w14:paraId="4EE99BE1" w14:textId="3AA58702" w:rsidR="00F341BF" w:rsidRDefault="00F341BF" w:rsidP="00BC2D05">
      <w:pPr>
        <w:spacing w:before="0"/>
        <w:contextualSpacing/>
        <w:rPr>
          <w:rFonts w:eastAsia="Calibri"/>
          <w:sz w:val="24"/>
          <w:szCs w:val="24"/>
          <w:lang w:val="sr-Cyrl-RS"/>
        </w:rPr>
      </w:pPr>
      <w:r>
        <w:rPr>
          <w:rFonts w:eastAsia="Calibri"/>
          <w:sz w:val="24"/>
          <w:szCs w:val="24"/>
          <w:lang w:val="sr-Cyrl-RS"/>
        </w:rPr>
        <w:t>Цена је фиксна за све време трајања Оквирног споразума.</w:t>
      </w:r>
    </w:p>
    <w:p w14:paraId="0CFA70A8" w14:textId="77777777" w:rsidR="00F341BF" w:rsidRPr="005E751A" w:rsidRDefault="00F341BF" w:rsidP="00BC2D05">
      <w:pPr>
        <w:spacing w:before="0"/>
        <w:contextualSpacing/>
        <w:rPr>
          <w:rFonts w:eastAsia="Calibri"/>
          <w:sz w:val="24"/>
          <w:szCs w:val="24"/>
          <w:lang w:val="sr-Cyrl-RS"/>
        </w:rPr>
      </w:pPr>
    </w:p>
    <w:p w14:paraId="2BCAFFA9" w14:textId="77777777" w:rsidR="00F341BF" w:rsidRDefault="00F341BF" w:rsidP="00EE7E4F">
      <w:pPr>
        <w:spacing w:before="0"/>
        <w:contextualSpacing/>
        <w:rPr>
          <w:rFonts w:eastAsia="Calibri"/>
          <w:b/>
          <w:sz w:val="24"/>
          <w:szCs w:val="24"/>
          <w:lang w:val="sr-Cyrl-RS"/>
        </w:rPr>
      </w:pPr>
    </w:p>
    <w:p w14:paraId="450A5A01" w14:textId="77777777" w:rsidR="00F341BF" w:rsidRDefault="00F341BF" w:rsidP="00EE7E4F">
      <w:pPr>
        <w:spacing w:before="0"/>
        <w:contextualSpacing/>
        <w:rPr>
          <w:rFonts w:eastAsia="Calibri"/>
          <w:b/>
          <w:sz w:val="24"/>
          <w:szCs w:val="24"/>
          <w:lang w:val="sr-Cyrl-RS"/>
        </w:rPr>
      </w:pPr>
    </w:p>
    <w:p w14:paraId="48C29253" w14:textId="77777777" w:rsidR="00F341BF" w:rsidRPr="00ED39E3" w:rsidRDefault="00F341BF" w:rsidP="00F341BF">
      <w:pPr>
        <w:spacing w:before="0"/>
        <w:rPr>
          <w:rFonts w:eastAsia="Calibri" w:cs="Arial"/>
          <w:b/>
          <w:sz w:val="24"/>
          <w:szCs w:val="24"/>
          <w:lang w:val="sr-Cyrl-RS"/>
        </w:rPr>
      </w:pPr>
      <w:r w:rsidRPr="00ED39E3">
        <w:rPr>
          <w:rFonts w:eastAsia="Calibri" w:cs="Arial"/>
          <w:b/>
          <w:sz w:val="24"/>
          <w:szCs w:val="24"/>
          <w:lang w:val="sr-Cyrl-RS"/>
        </w:rPr>
        <w:lastRenderedPageBreak/>
        <w:t>НАЧИН ИЗДАВАЊА НАРУЏБЕНИЦА</w:t>
      </w:r>
    </w:p>
    <w:p w14:paraId="6B746646" w14:textId="77777777" w:rsidR="00F341BF" w:rsidRPr="00ED39E3" w:rsidRDefault="00F341BF" w:rsidP="00F341BF">
      <w:pPr>
        <w:spacing w:before="0"/>
        <w:rPr>
          <w:rFonts w:eastAsia="Calibri" w:cs="Arial"/>
          <w:b/>
          <w:sz w:val="24"/>
          <w:szCs w:val="24"/>
          <w:lang w:val="sr-Cyrl-RS"/>
        </w:rPr>
      </w:pPr>
    </w:p>
    <w:p w14:paraId="6B846963" w14:textId="56CE7DC4" w:rsidR="00F341BF" w:rsidRPr="00ED39E3" w:rsidRDefault="00F341BF" w:rsidP="00F341BF">
      <w:pPr>
        <w:spacing w:before="0"/>
        <w:jc w:val="center"/>
        <w:rPr>
          <w:rFonts w:cs="Arial"/>
          <w:b/>
          <w:sz w:val="24"/>
          <w:szCs w:val="24"/>
          <w:lang w:val="sr-Cyrl-RS"/>
        </w:rPr>
      </w:pPr>
      <w:r w:rsidRPr="00ED39E3">
        <w:rPr>
          <w:rFonts w:cs="Arial"/>
          <w:b/>
          <w:sz w:val="24"/>
          <w:szCs w:val="24"/>
        </w:rPr>
        <w:t xml:space="preserve">Члан </w:t>
      </w:r>
      <w:r>
        <w:rPr>
          <w:rFonts w:cs="Arial"/>
          <w:b/>
          <w:sz w:val="24"/>
          <w:szCs w:val="24"/>
          <w:lang w:val="sr-Cyrl-RS"/>
        </w:rPr>
        <w:t>4.</w:t>
      </w:r>
    </w:p>
    <w:p w14:paraId="681F1229" w14:textId="1AFDC8AF" w:rsidR="00F341BF" w:rsidRPr="00F341BF" w:rsidRDefault="00F341BF" w:rsidP="00EE7E4F">
      <w:pPr>
        <w:spacing w:before="0"/>
        <w:rPr>
          <w:rFonts w:eastAsia="Calibri" w:cs="Arial"/>
          <w:sz w:val="24"/>
          <w:szCs w:val="24"/>
          <w:lang w:val="sr-Cyrl-RS"/>
        </w:rPr>
      </w:pPr>
      <w:r w:rsidRPr="00ED39E3">
        <w:rPr>
          <w:rFonts w:eastAsia="Calibri" w:cs="Arial"/>
          <w:sz w:val="24"/>
          <w:szCs w:val="24"/>
          <w:lang w:val="sr-Cyrl-RS"/>
        </w:rPr>
        <w:t>Након закључења Оквирног споразума, када настане потреба Корисника услуге за уговореном услугом, Корисник услуге ће упутити Пружаоцу услуге (поштом, уз потврду пријема)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6B54E9CA" w14:textId="77777777" w:rsidR="00EE7E4F" w:rsidRPr="00A23B33" w:rsidRDefault="00EE7E4F" w:rsidP="00EE7E4F">
      <w:pPr>
        <w:spacing w:before="0"/>
        <w:contextualSpacing/>
        <w:rPr>
          <w:rFonts w:eastAsia="Calibri"/>
          <w:sz w:val="24"/>
          <w:szCs w:val="24"/>
        </w:rPr>
      </w:pPr>
    </w:p>
    <w:p w14:paraId="4A016312" w14:textId="7D040ABB" w:rsidR="003A45FC" w:rsidRPr="00A01D62" w:rsidRDefault="003A45FC" w:rsidP="00951A96">
      <w:pPr>
        <w:spacing w:before="0"/>
        <w:contextualSpacing/>
        <w:jc w:val="left"/>
        <w:rPr>
          <w:b/>
          <w:sz w:val="24"/>
          <w:szCs w:val="24"/>
        </w:rPr>
      </w:pPr>
      <w:r w:rsidRPr="00A01D62">
        <w:rPr>
          <w:b/>
          <w:sz w:val="24"/>
          <w:szCs w:val="24"/>
        </w:rPr>
        <w:t>ИЗДАВАЊЕ РАЧУНА И ПЛАЋАЊЕ</w:t>
      </w:r>
    </w:p>
    <w:p w14:paraId="74CA6F14" w14:textId="5CBC00A7" w:rsidR="00B0145D" w:rsidRPr="00A01D62" w:rsidRDefault="003A45FC" w:rsidP="00951A96">
      <w:pPr>
        <w:spacing w:before="0"/>
        <w:contextualSpacing/>
        <w:jc w:val="center"/>
        <w:rPr>
          <w:b/>
          <w:sz w:val="24"/>
          <w:szCs w:val="24"/>
        </w:rPr>
      </w:pPr>
      <w:r w:rsidRPr="00A01D62">
        <w:rPr>
          <w:b/>
          <w:sz w:val="24"/>
          <w:szCs w:val="24"/>
        </w:rPr>
        <w:t xml:space="preserve">Члан </w:t>
      </w:r>
      <w:r w:rsidR="00115DED">
        <w:rPr>
          <w:b/>
          <w:sz w:val="24"/>
          <w:szCs w:val="24"/>
          <w:lang w:val="sr-Cyrl-RS"/>
        </w:rPr>
        <w:t>5</w:t>
      </w:r>
      <w:r w:rsidRPr="00A01D62">
        <w:rPr>
          <w:b/>
          <w:sz w:val="24"/>
          <w:szCs w:val="24"/>
        </w:rPr>
        <w:t>.</w:t>
      </w:r>
    </w:p>
    <w:p w14:paraId="3C7AE792" w14:textId="7D0F7450" w:rsidR="001654C9" w:rsidRPr="00951A96" w:rsidRDefault="001654C9" w:rsidP="00BC2D05">
      <w:pPr>
        <w:tabs>
          <w:tab w:val="left" w:pos="567"/>
        </w:tabs>
        <w:spacing w:before="0"/>
        <w:contextualSpacing/>
        <w:rPr>
          <w:rFonts w:cs="Arial"/>
          <w:sz w:val="24"/>
          <w:szCs w:val="24"/>
        </w:rPr>
      </w:pPr>
      <w:r w:rsidRPr="001654C9">
        <w:rPr>
          <w:rFonts w:cs="Arial"/>
          <w:sz w:val="24"/>
          <w:szCs w:val="24"/>
        </w:rPr>
        <w:t>Корисник услуга се обавезује да Пружаоцу услуга плати из</w:t>
      </w:r>
      <w:r w:rsidR="00951A96">
        <w:rPr>
          <w:rFonts w:cs="Arial"/>
          <w:sz w:val="24"/>
          <w:szCs w:val="24"/>
        </w:rPr>
        <w:t xml:space="preserve">вршене Услуге </w:t>
      </w:r>
      <w:r w:rsidRPr="001654C9">
        <w:rPr>
          <w:rFonts w:eastAsia="Calibri" w:cs="Arial"/>
          <w:sz w:val="24"/>
          <w:szCs w:val="24"/>
        </w:rPr>
        <w:t xml:space="preserve">сукцесивно, у зависности од извршења уговорених услуга, у року </w:t>
      </w:r>
      <w:r w:rsidRPr="001654C9">
        <w:rPr>
          <w:rFonts w:eastAsia="Calibri" w:cs="Arial"/>
          <w:sz w:val="24"/>
          <w:szCs w:val="24"/>
          <w:lang w:val="sr-Cyrl-RS"/>
        </w:rPr>
        <w:t>до</w:t>
      </w:r>
      <w:r w:rsidRPr="001654C9">
        <w:rPr>
          <w:rFonts w:eastAsia="Calibri" w:cs="Arial"/>
          <w:sz w:val="24"/>
          <w:szCs w:val="24"/>
        </w:rPr>
        <w:t xml:space="preserve"> 45 (словима: четрдесетпет) дана од дана пријема </w:t>
      </w:r>
      <w:r w:rsidRPr="001654C9">
        <w:rPr>
          <w:rFonts w:eastAsia="Calibri" w:cs="Arial"/>
          <w:sz w:val="24"/>
          <w:szCs w:val="24"/>
          <w:lang w:val="sr-Cyrl-RS"/>
        </w:rPr>
        <w:t xml:space="preserve">исправног </w:t>
      </w:r>
      <w:r w:rsidR="00951A96">
        <w:rPr>
          <w:rFonts w:eastAsia="Calibri" w:cs="Arial"/>
          <w:sz w:val="24"/>
          <w:szCs w:val="24"/>
        </w:rPr>
        <w:t>ра</w:t>
      </w:r>
      <w:r w:rsidR="00FB130E">
        <w:rPr>
          <w:rFonts w:eastAsia="Calibri" w:cs="Arial"/>
          <w:sz w:val="24"/>
          <w:szCs w:val="24"/>
        </w:rPr>
        <w:t>чуна</w:t>
      </w:r>
      <w:r w:rsidR="00F341BF">
        <w:rPr>
          <w:rFonts w:eastAsia="Calibri" w:cs="Arial"/>
          <w:sz w:val="24"/>
          <w:szCs w:val="24"/>
          <w:lang w:val="sr-Cyrl-RS"/>
        </w:rPr>
        <w:t>, копије наруџбенице</w:t>
      </w:r>
      <w:r w:rsidR="00FB130E">
        <w:rPr>
          <w:rFonts w:eastAsia="Calibri" w:cs="Arial"/>
          <w:sz w:val="24"/>
          <w:szCs w:val="24"/>
        </w:rPr>
        <w:t xml:space="preserve"> и Записника о </w:t>
      </w:r>
      <w:r w:rsidR="00115DED">
        <w:rPr>
          <w:rFonts w:eastAsia="Calibri" w:cs="Arial"/>
          <w:sz w:val="24"/>
          <w:szCs w:val="24"/>
          <w:lang w:val="sr-Cyrl-RS"/>
        </w:rPr>
        <w:t xml:space="preserve">квантитативном и квалитативном извршењу услуга </w:t>
      </w:r>
      <w:r w:rsidR="00951A96">
        <w:rPr>
          <w:rFonts w:eastAsia="Calibri" w:cs="Arial"/>
          <w:sz w:val="24"/>
          <w:szCs w:val="24"/>
        </w:rPr>
        <w:t xml:space="preserve">потписаног од стране </w:t>
      </w:r>
      <w:r w:rsidR="00FB130E">
        <w:rPr>
          <w:rFonts w:eastAsia="Calibri" w:cs="Arial"/>
          <w:sz w:val="24"/>
          <w:szCs w:val="24"/>
          <w:lang w:val="sr-Cyrl-RS"/>
        </w:rPr>
        <w:t>овлашћеног</w:t>
      </w:r>
      <w:r w:rsidR="00F341BF">
        <w:rPr>
          <w:rFonts w:eastAsia="Calibri" w:cs="Arial"/>
          <w:sz w:val="24"/>
          <w:szCs w:val="24"/>
        </w:rPr>
        <w:t xml:space="preserve"> лица Корисника услуга</w:t>
      </w:r>
      <w:r w:rsidR="00951A96">
        <w:rPr>
          <w:rFonts w:eastAsia="Calibri" w:cs="Arial"/>
          <w:sz w:val="24"/>
          <w:szCs w:val="24"/>
        </w:rPr>
        <w:t xml:space="preserve"> и </w:t>
      </w:r>
      <w:r w:rsidR="00FB130E">
        <w:rPr>
          <w:rFonts w:eastAsia="Calibri" w:cs="Arial"/>
          <w:sz w:val="24"/>
          <w:szCs w:val="24"/>
          <w:lang w:val="sr-Cyrl-RS"/>
        </w:rPr>
        <w:t xml:space="preserve">овлашћеног </w:t>
      </w:r>
      <w:r w:rsidR="00951A96">
        <w:rPr>
          <w:rFonts w:eastAsia="Calibri" w:cs="Arial"/>
          <w:sz w:val="24"/>
          <w:szCs w:val="24"/>
        </w:rPr>
        <w:t>ли</w:t>
      </w:r>
      <w:r w:rsidR="00F341BF">
        <w:rPr>
          <w:rFonts w:eastAsia="Calibri" w:cs="Arial"/>
          <w:sz w:val="24"/>
          <w:szCs w:val="24"/>
        </w:rPr>
        <w:t>ца Пружаоца услуга</w:t>
      </w:r>
      <w:r w:rsidR="00951A96">
        <w:rPr>
          <w:rFonts w:eastAsia="Calibri" w:cs="Arial"/>
          <w:sz w:val="24"/>
          <w:szCs w:val="24"/>
        </w:rPr>
        <w:t>.</w:t>
      </w:r>
    </w:p>
    <w:p w14:paraId="75A93DA0" w14:textId="6F5943A4" w:rsidR="001654C9" w:rsidRPr="00951A96" w:rsidRDefault="001654C9" w:rsidP="00951A96">
      <w:pPr>
        <w:tabs>
          <w:tab w:val="left" w:pos="1575"/>
        </w:tabs>
        <w:spacing w:before="0"/>
        <w:contextualSpacing/>
        <w:rPr>
          <w:rFonts w:eastAsia="Calibri" w:cs="Arial"/>
          <w:sz w:val="24"/>
          <w:szCs w:val="24"/>
          <w:lang w:val="sr-Cyrl-RS"/>
        </w:rPr>
      </w:pPr>
      <w:r w:rsidRPr="001654C9">
        <w:rPr>
          <w:rFonts w:eastAsia="Calibri" w:cs="Arial"/>
          <w:sz w:val="24"/>
          <w:szCs w:val="24"/>
          <w:lang w:val="sr-Cyrl-RS"/>
        </w:rPr>
        <w:tab/>
      </w:r>
    </w:p>
    <w:p w14:paraId="23414737" w14:textId="473ADE88" w:rsidR="001654C9" w:rsidRDefault="009E11C2" w:rsidP="00BC2D05">
      <w:pPr>
        <w:suppressAutoHyphens/>
        <w:spacing w:before="0"/>
        <w:contextualSpacing/>
        <w:rPr>
          <w:rFonts w:cs="Arial"/>
          <w:sz w:val="24"/>
          <w:szCs w:val="24"/>
          <w:lang w:val="ru-RU" w:eastAsia="ar-SA"/>
        </w:rPr>
      </w:pPr>
      <w:r>
        <w:rPr>
          <w:rFonts w:cs="Arial"/>
          <w:iCs/>
          <w:sz w:val="24"/>
          <w:szCs w:val="24"/>
          <w:lang w:val="sr-Cyrl-RS" w:eastAsia="ar-SA"/>
        </w:rPr>
        <w:t>Р</w:t>
      </w:r>
      <w:r w:rsidR="001654C9" w:rsidRPr="001654C9">
        <w:rPr>
          <w:rFonts w:cs="Arial"/>
          <w:iCs/>
          <w:sz w:val="24"/>
          <w:szCs w:val="24"/>
          <w:lang w:val="sr-Cyrl-RS" w:eastAsia="ar-SA"/>
        </w:rPr>
        <w:t xml:space="preserve">ачун </w:t>
      </w:r>
      <w:r w:rsidR="00D5388A">
        <w:rPr>
          <w:rFonts w:cs="Arial"/>
          <w:sz w:val="24"/>
          <w:szCs w:val="24"/>
          <w:lang w:val="sr-Cyrl-RS" w:eastAsia="ar-SA"/>
        </w:rPr>
        <w:t>гласи</w:t>
      </w:r>
      <w:r w:rsidR="00F341BF">
        <w:rPr>
          <w:rFonts w:cs="Arial"/>
          <w:sz w:val="24"/>
          <w:szCs w:val="24"/>
          <w:lang w:val="sr-Cyrl-RS" w:eastAsia="ar-SA"/>
        </w:rPr>
        <w:t xml:space="preserve"> на</w:t>
      </w:r>
      <w:r w:rsidR="001654C9" w:rsidRPr="001654C9">
        <w:rPr>
          <w:rFonts w:cs="Arial"/>
          <w:sz w:val="24"/>
          <w:szCs w:val="24"/>
          <w:lang w:val="sr-Cyrl-RS" w:eastAsia="ar-SA"/>
        </w:rPr>
        <w:t xml:space="preserve"> </w:t>
      </w:r>
      <w:r w:rsidR="001654C9" w:rsidRPr="001654C9">
        <w:rPr>
          <w:rFonts w:cs="Arial"/>
          <w:sz w:val="24"/>
          <w:szCs w:val="24"/>
          <w:lang w:eastAsia="ar-SA"/>
        </w:rPr>
        <w:t>Јавно предузеће „Електропривреда Србије“ Београд</w:t>
      </w:r>
      <w:r w:rsidR="00F535F9">
        <w:rPr>
          <w:rFonts w:cs="Arial"/>
          <w:sz w:val="24"/>
          <w:szCs w:val="24"/>
          <w:lang w:val="sr-Cyrl-RS" w:eastAsia="ar-SA"/>
        </w:rPr>
        <w:t>, Ц</w:t>
      </w:r>
      <w:r w:rsidR="001654C9" w:rsidRPr="001654C9">
        <w:rPr>
          <w:rFonts w:cs="Arial"/>
          <w:sz w:val="24"/>
          <w:szCs w:val="24"/>
          <w:lang w:val="sr-Cyrl-RS" w:eastAsia="ar-SA"/>
        </w:rPr>
        <w:t>ари</w:t>
      </w:r>
      <w:r w:rsidR="00951A96">
        <w:rPr>
          <w:rFonts w:cs="Arial"/>
          <w:sz w:val="24"/>
          <w:szCs w:val="24"/>
          <w:lang w:val="sr-Cyrl-RS" w:eastAsia="ar-SA"/>
        </w:rPr>
        <w:t>це Милице 2, 11000 Београд, ПИБ</w:t>
      </w:r>
      <w:r w:rsidR="001654C9" w:rsidRPr="001654C9">
        <w:rPr>
          <w:rFonts w:cs="Arial"/>
          <w:sz w:val="24"/>
          <w:szCs w:val="24"/>
          <w:lang w:val="sr-Cyrl-RS" w:eastAsia="ar-SA"/>
        </w:rPr>
        <w:t xml:space="preserve"> </w:t>
      </w:r>
      <w:r w:rsidR="001654C9" w:rsidRPr="001654C9">
        <w:rPr>
          <w:rFonts w:cs="Arial"/>
          <w:sz w:val="24"/>
          <w:szCs w:val="24"/>
          <w:lang w:eastAsia="ar-SA"/>
        </w:rPr>
        <w:t>103920327</w:t>
      </w:r>
      <w:r w:rsidR="00951A96">
        <w:rPr>
          <w:rFonts w:cs="Arial"/>
          <w:sz w:val="24"/>
          <w:szCs w:val="24"/>
          <w:lang w:val="sr-Cyrl-RS" w:eastAsia="ar-SA"/>
        </w:rPr>
        <w:t>,</w:t>
      </w:r>
      <w:r w:rsidR="001654C9" w:rsidRPr="001654C9">
        <w:rPr>
          <w:rFonts w:cs="Arial"/>
          <w:iCs/>
          <w:sz w:val="24"/>
          <w:szCs w:val="24"/>
          <w:lang w:val="sr-Cyrl-CS" w:eastAsia="ar-SA"/>
        </w:rPr>
        <w:t xml:space="preserve"> </w:t>
      </w:r>
      <w:r w:rsidRPr="009E11C2">
        <w:rPr>
          <w:rFonts w:cs="Arial"/>
          <w:iCs/>
          <w:sz w:val="24"/>
          <w:szCs w:val="24"/>
          <w:lang w:val="sr-Cyrl-CS" w:eastAsia="ar-SA"/>
        </w:rPr>
        <w:t xml:space="preserve">и у коме се обавезно наводи број оквирног споразума и број </w:t>
      </w:r>
      <w:r>
        <w:rPr>
          <w:rFonts w:cs="Arial"/>
          <w:iCs/>
          <w:sz w:val="24"/>
          <w:szCs w:val="24"/>
          <w:lang w:val="sr-Cyrl-CS" w:eastAsia="ar-SA"/>
        </w:rPr>
        <w:t>Наруџбенице по којој</w:t>
      </w:r>
      <w:r w:rsidRPr="009E11C2">
        <w:rPr>
          <w:rFonts w:cs="Arial"/>
          <w:iCs/>
          <w:sz w:val="24"/>
          <w:szCs w:val="24"/>
          <w:lang w:val="sr-Cyrl-CS" w:eastAsia="ar-SA"/>
        </w:rPr>
        <w:t xml:space="preserve"> су </w:t>
      </w:r>
      <w:r>
        <w:rPr>
          <w:rFonts w:cs="Arial"/>
          <w:iCs/>
          <w:sz w:val="24"/>
          <w:szCs w:val="24"/>
          <w:lang w:val="sr-Cyrl-CS" w:eastAsia="ar-SA"/>
        </w:rPr>
        <w:t xml:space="preserve">пружене услуге. Уз рачун </w:t>
      </w:r>
      <w:r w:rsidR="003869B3">
        <w:rPr>
          <w:rFonts w:cs="Arial"/>
          <w:iCs/>
          <w:sz w:val="24"/>
          <w:szCs w:val="24"/>
          <w:lang w:val="sr-Cyrl-CS" w:eastAsia="ar-SA"/>
        </w:rPr>
        <w:t>се доставља</w:t>
      </w:r>
      <w:r>
        <w:rPr>
          <w:rFonts w:cs="Arial"/>
          <w:iCs/>
          <w:sz w:val="24"/>
          <w:szCs w:val="24"/>
          <w:lang w:val="sr-Cyrl-CS" w:eastAsia="ar-SA"/>
        </w:rPr>
        <w:t xml:space="preserve"> и</w:t>
      </w:r>
      <w:r w:rsidR="001654C9" w:rsidRPr="001654C9">
        <w:rPr>
          <w:rFonts w:cs="Arial"/>
          <w:sz w:val="24"/>
          <w:szCs w:val="24"/>
          <w:lang w:val="sr-Cyrl-RS" w:eastAsia="ar-SA"/>
        </w:rPr>
        <w:t xml:space="preserve"> </w:t>
      </w:r>
      <w:r w:rsidR="00B208B0">
        <w:rPr>
          <w:rFonts w:cs="Arial"/>
          <w:sz w:val="24"/>
          <w:szCs w:val="24"/>
          <w:lang w:val="sr-Cyrl-RS" w:eastAsia="ar-SA"/>
        </w:rPr>
        <w:t>Записник</w:t>
      </w:r>
      <w:r w:rsidR="00B208B0" w:rsidRPr="00B208B0">
        <w:rPr>
          <w:rFonts w:cs="Arial"/>
          <w:sz w:val="24"/>
          <w:szCs w:val="24"/>
          <w:lang w:val="sr-Cyrl-RS" w:eastAsia="ar-SA"/>
        </w:rPr>
        <w:t xml:space="preserve"> о квантитативном и квалитативном извршењу услуга</w:t>
      </w:r>
      <w:r>
        <w:rPr>
          <w:rFonts w:cs="Arial"/>
          <w:sz w:val="24"/>
          <w:szCs w:val="24"/>
          <w:lang w:val="sr-Cyrl-RS" w:eastAsia="ar-SA"/>
        </w:rPr>
        <w:t>, потписан од стране овлашћеног</w:t>
      </w:r>
      <w:r w:rsidR="00951A96" w:rsidRPr="00951A96">
        <w:rPr>
          <w:rFonts w:cs="Arial"/>
          <w:sz w:val="24"/>
          <w:szCs w:val="24"/>
          <w:lang w:val="sr-Cyrl-RS" w:eastAsia="ar-SA"/>
        </w:rPr>
        <w:t xml:space="preserve"> ли</w:t>
      </w:r>
      <w:r w:rsidR="00F341BF">
        <w:rPr>
          <w:rFonts w:cs="Arial"/>
          <w:sz w:val="24"/>
          <w:szCs w:val="24"/>
          <w:lang w:val="sr-Cyrl-RS" w:eastAsia="ar-SA"/>
        </w:rPr>
        <w:t>ца Корисника услуга</w:t>
      </w:r>
      <w:r>
        <w:rPr>
          <w:rFonts w:cs="Arial"/>
          <w:sz w:val="24"/>
          <w:szCs w:val="24"/>
          <w:lang w:val="sr-Cyrl-RS" w:eastAsia="ar-SA"/>
        </w:rPr>
        <w:t xml:space="preserve"> и овлашћеног</w:t>
      </w:r>
      <w:r w:rsidR="00F341BF">
        <w:rPr>
          <w:rFonts w:cs="Arial"/>
          <w:sz w:val="24"/>
          <w:szCs w:val="24"/>
          <w:lang w:val="sr-Cyrl-RS" w:eastAsia="ar-SA"/>
        </w:rPr>
        <w:t xml:space="preserve"> лица Пружаоца услуга</w:t>
      </w:r>
      <w:r>
        <w:rPr>
          <w:rFonts w:cs="Arial"/>
          <w:sz w:val="24"/>
          <w:szCs w:val="24"/>
          <w:lang w:val="sr-Cyrl-RS" w:eastAsia="ar-SA"/>
        </w:rPr>
        <w:t>,</w:t>
      </w:r>
      <w:r w:rsidR="001654C9" w:rsidRPr="001654C9">
        <w:rPr>
          <w:rFonts w:eastAsia="Calibri" w:cs="Arial"/>
          <w:color w:val="000000"/>
          <w:sz w:val="24"/>
          <w:szCs w:val="24"/>
          <w:lang w:val="sr-Cyrl-RS" w:eastAsia="ar-SA"/>
        </w:rPr>
        <w:t xml:space="preserve"> којим </w:t>
      </w:r>
      <w:r w:rsidR="001654C9" w:rsidRPr="001654C9">
        <w:rPr>
          <w:rFonts w:eastAsia="Calibri" w:cs="Arial"/>
          <w:color w:val="000000"/>
          <w:sz w:val="24"/>
          <w:szCs w:val="24"/>
          <w:lang w:eastAsia="ar-SA"/>
        </w:rPr>
        <w:t>се утврђује обим и квалитет извршених услуга</w:t>
      </w:r>
      <w:r w:rsidR="001654C9" w:rsidRPr="001654C9">
        <w:rPr>
          <w:rFonts w:cs="Arial"/>
          <w:sz w:val="24"/>
          <w:szCs w:val="24"/>
          <w:lang w:val="ru-RU" w:eastAsia="ar-SA"/>
        </w:rPr>
        <w:t>, јер једино у том случају се сматра да је примљен исправан рачун.</w:t>
      </w:r>
    </w:p>
    <w:p w14:paraId="1F9C6E05" w14:textId="77777777" w:rsidR="00F341BF" w:rsidRDefault="00F341BF" w:rsidP="00BC2D05">
      <w:pPr>
        <w:suppressAutoHyphens/>
        <w:spacing w:before="0"/>
        <w:contextualSpacing/>
        <w:rPr>
          <w:rFonts w:cs="Arial"/>
          <w:sz w:val="24"/>
          <w:szCs w:val="24"/>
          <w:lang w:val="ru-RU" w:eastAsia="ar-SA"/>
        </w:rPr>
      </w:pPr>
    </w:p>
    <w:p w14:paraId="4A7E3F6B" w14:textId="77777777" w:rsidR="00F341BF" w:rsidRPr="00F341BF" w:rsidRDefault="00F341BF" w:rsidP="00F341BF">
      <w:pPr>
        <w:suppressAutoHyphens/>
        <w:spacing w:before="0"/>
        <w:contextualSpacing/>
        <w:rPr>
          <w:rFonts w:cs="Arial"/>
          <w:sz w:val="24"/>
          <w:szCs w:val="24"/>
          <w:lang w:val="sr-Cyrl-RS" w:eastAsia="ar-SA"/>
        </w:rPr>
      </w:pPr>
      <w:r w:rsidRPr="00F341BF">
        <w:rPr>
          <w:rFonts w:cs="Arial"/>
          <w:sz w:val="24"/>
          <w:szCs w:val="24"/>
          <w:lang w:val="sr-Cyrl-RS" w:eastAsia="ar-SA"/>
        </w:rPr>
        <w:t>Адресе Наручиоца на коју треба да буду достављени рачуни са прилозима:</w:t>
      </w:r>
    </w:p>
    <w:p w14:paraId="6853C290"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1</w:t>
      </w:r>
    </w:p>
    <w:p w14:paraId="705BEE38"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Београд, Масарикова 1-3, Београд,  ПИБ 103920327</w:t>
      </w:r>
    </w:p>
    <w:p w14:paraId="11CEC75E"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2</w:t>
      </w:r>
    </w:p>
    <w:p w14:paraId="44C31FB7"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Нови Сад, Булевар ослобођења 100, Нови Сад, ПИБ 103920327</w:t>
      </w:r>
    </w:p>
    <w:p w14:paraId="0CA47CA9"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 xml:space="preserve">За партију 3 </w:t>
      </w:r>
    </w:p>
    <w:p w14:paraId="1D4F1652"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Ниш, Булевар Зорана Ђинђића 46а, Ниш, ПИБ 103920327</w:t>
      </w:r>
    </w:p>
    <w:p w14:paraId="7E1800BB"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4</w:t>
      </w:r>
    </w:p>
    <w:p w14:paraId="79E107EE"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Краљево, Димитрија Туцовића 5, Краљево, ПИБ 103920327</w:t>
      </w:r>
    </w:p>
    <w:p w14:paraId="48FA3B5C"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5</w:t>
      </w:r>
    </w:p>
    <w:p w14:paraId="42C402AD"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Крагујевац, Ул. Слободе 7, Крагујевац, ПИБ 103920327</w:t>
      </w:r>
    </w:p>
    <w:p w14:paraId="5DD91BB1" w14:textId="44B98D74" w:rsidR="00F341BF" w:rsidRPr="006F0EE7" w:rsidRDefault="006F0EE7" w:rsidP="00A3538C">
      <w:pPr>
        <w:suppressAutoHyphens/>
        <w:spacing w:before="0"/>
        <w:contextualSpacing/>
        <w:rPr>
          <w:rFonts w:cs="Arial"/>
          <w:i/>
          <w:szCs w:val="24"/>
          <w:lang w:val="ru-RU" w:eastAsia="ar-SA"/>
        </w:rPr>
      </w:pPr>
      <w:r w:rsidRPr="006F0EE7">
        <w:rPr>
          <w:rFonts w:cs="Arial"/>
          <w:i/>
          <w:szCs w:val="24"/>
          <w:lang w:val="ru-RU" w:eastAsia="ar-SA"/>
        </w:rPr>
        <w:t>(Напомена: биће дефинисано у зависности од партије)</w:t>
      </w:r>
    </w:p>
    <w:p w14:paraId="74D27D52" w14:textId="77777777" w:rsidR="006F0EE7" w:rsidRDefault="006F0EE7" w:rsidP="00A3538C">
      <w:pPr>
        <w:suppressAutoHyphens/>
        <w:spacing w:before="0"/>
        <w:contextualSpacing/>
        <w:rPr>
          <w:rFonts w:cs="Arial"/>
          <w:sz w:val="24"/>
          <w:szCs w:val="24"/>
          <w:lang w:val="ru-RU" w:eastAsia="ar-SA"/>
        </w:rPr>
      </w:pPr>
    </w:p>
    <w:p w14:paraId="5D3CD138" w14:textId="0E654372" w:rsidR="00A3538C" w:rsidRP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t xml:space="preserve">Плаћање уговорене цене вршиће се у динарима на рачун </w:t>
      </w:r>
      <w:r w:rsidR="00F341BF">
        <w:rPr>
          <w:rFonts w:cs="Arial"/>
          <w:sz w:val="24"/>
          <w:szCs w:val="24"/>
          <w:lang w:val="ru-RU" w:eastAsia="ar-SA"/>
        </w:rPr>
        <w:t>Пружаоца услуга</w:t>
      </w:r>
      <w:r w:rsidRPr="00A3538C">
        <w:rPr>
          <w:rFonts w:cs="Arial"/>
          <w:sz w:val="24"/>
          <w:szCs w:val="24"/>
          <w:lang w:val="ru-RU" w:eastAsia="ar-SA"/>
        </w:rPr>
        <w:t>.</w:t>
      </w:r>
    </w:p>
    <w:p w14:paraId="01334077" w14:textId="7879D96C" w:rsid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t>Обрачун пружених услуга, вршиће се према јединичним ценама из Обрасца структуре цене.</w:t>
      </w:r>
    </w:p>
    <w:p w14:paraId="7596F11A" w14:textId="77777777" w:rsidR="00F341BF" w:rsidRPr="00A3538C" w:rsidRDefault="00F341BF" w:rsidP="00A3538C">
      <w:pPr>
        <w:suppressAutoHyphens/>
        <w:spacing w:before="0"/>
        <w:contextualSpacing/>
        <w:rPr>
          <w:rFonts w:cs="Arial"/>
          <w:sz w:val="24"/>
          <w:szCs w:val="24"/>
          <w:lang w:val="ru-RU" w:eastAsia="ar-SA"/>
        </w:rPr>
      </w:pPr>
    </w:p>
    <w:p w14:paraId="7958510D" w14:textId="0B46CE95" w:rsidR="00F341BF" w:rsidRPr="006D51E8" w:rsidRDefault="00F341BF" w:rsidP="00F341BF">
      <w:pPr>
        <w:tabs>
          <w:tab w:val="left" w:pos="567"/>
        </w:tabs>
        <w:spacing w:before="0"/>
        <w:rPr>
          <w:rFonts w:cs="Arial"/>
          <w:sz w:val="24"/>
          <w:szCs w:val="24"/>
        </w:rPr>
      </w:pPr>
      <w:r w:rsidRPr="006D51E8">
        <w:rPr>
          <w:rFonts w:cs="Arial"/>
          <w:sz w:val="24"/>
          <w:szCs w:val="24"/>
        </w:rPr>
        <w:t>Плаћање укупно уговорене цене извршиће се у динарима, на рачун Пружаоца услуг</w:t>
      </w:r>
      <w:r>
        <w:rPr>
          <w:rFonts w:cs="Arial"/>
          <w:sz w:val="24"/>
          <w:szCs w:val="24"/>
          <w:lang w:val="sr-Cyrl-RS"/>
        </w:rPr>
        <w:t>а</w:t>
      </w:r>
      <w:r w:rsidRPr="006D51E8">
        <w:rPr>
          <w:rFonts w:cs="Arial"/>
          <w:sz w:val="24"/>
          <w:szCs w:val="24"/>
        </w:rPr>
        <w:t xml:space="preserve"> бр.____________</w:t>
      </w:r>
      <w:r>
        <w:rPr>
          <w:rFonts w:cs="Arial"/>
          <w:sz w:val="24"/>
          <w:szCs w:val="24"/>
          <w:lang w:val="sr-Cyrl-RS"/>
        </w:rPr>
        <w:t>_____________</w:t>
      </w:r>
      <w:r w:rsidRPr="006D51E8">
        <w:rPr>
          <w:rFonts w:cs="Arial"/>
          <w:sz w:val="24"/>
          <w:szCs w:val="24"/>
        </w:rPr>
        <w:t>који се води код _____</w:t>
      </w:r>
      <w:r>
        <w:rPr>
          <w:rFonts w:cs="Arial"/>
          <w:sz w:val="24"/>
          <w:szCs w:val="24"/>
          <w:lang w:val="sr-Cyrl-RS"/>
        </w:rPr>
        <w:t>______</w:t>
      </w:r>
      <w:r w:rsidRPr="006D51E8">
        <w:rPr>
          <w:rFonts w:cs="Arial"/>
          <w:sz w:val="24"/>
          <w:szCs w:val="24"/>
        </w:rPr>
        <w:t>____ банке</w:t>
      </w:r>
      <w:r w:rsidRPr="006D51E8">
        <w:rPr>
          <w:rFonts w:cs="Arial"/>
          <w:sz w:val="24"/>
          <w:szCs w:val="24"/>
          <w:lang w:val="sr-Cyrl-RS"/>
        </w:rPr>
        <w:t>.</w:t>
      </w:r>
    </w:p>
    <w:p w14:paraId="263CD705" w14:textId="77777777" w:rsidR="00A3538C" w:rsidRPr="00A3538C" w:rsidRDefault="00A3538C" w:rsidP="00A3538C">
      <w:pPr>
        <w:suppressAutoHyphens/>
        <w:spacing w:before="0"/>
        <w:contextualSpacing/>
        <w:rPr>
          <w:rFonts w:cs="Arial"/>
          <w:sz w:val="24"/>
          <w:szCs w:val="24"/>
          <w:lang w:val="ru-RU" w:eastAsia="ar-SA"/>
        </w:rPr>
      </w:pPr>
    </w:p>
    <w:p w14:paraId="0711A0BB" w14:textId="447DA479" w:rsidR="00A3538C" w:rsidRP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lastRenderedPageBreak/>
        <w:t xml:space="preserve">Обрачун </w:t>
      </w:r>
      <w:r>
        <w:rPr>
          <w:rFonts w:cs="Arial"/>
          <w:sz w:val="24"/>
          <w:szCs w:val="24"/>
          <w:lang w:val="ru-RU" w:eastAsia="ar-SA"/>
        </w:rPr>
        <w:t>пружених услуга</w:t>
      </w:r>
      <w:r w:rsidRPr="00A3538C">
        <w:rPr>
          <w:rFonts w:cs="Arial"/>
          <w:sz w:val="24"/>
          <w:szCs w:val="24"/>
          <w:lang w:val="ru-RU" w:eastAsia="ar-SA"/>
        </w:rPr>
        <w:t xml:space="preserve"> према св</w:t>
      </w:r>
      <w:r>
        <w:rPr>
          <w:rFonts w:cs="Arial"/>
          <w:sz w:val="24"/>
          <w:szCs w:val="24"/>
          <w:lang w:val="ru-RU" w:eastAsia="ar-SA"/>
        </w:rPr>
        <w:t>им укупно издатим појединачним Наруџбеницама</w:t>
      </w:r>
      <w:r w:rsidRPr="00A3538C">
        <w:rPr>
          <w:rFonts w:cs="Arial"/>
          <w:sz w:val="24"/>
          <w:szCs w:val="24"/>
          <w:lang w:val="ru-RU" w:eastAsia="ar-SA"/>
        </w:rPr>
        <w:t xml:space="preserve"> не сме бити већи од вредности на коју се закључује Оквирни споразум.</w:t>
      </w:r>
    </w:p>
    <w:p w14:paraId="059C22C4" w14:textId="77777777" w:rsidR="00A3538C" w:rsidRDefault="00A3538C" w:rsidP="00A3538C">
      <w:pPr>
        <w:suppressAutoHyphens/>
        <w:spacing w:before="0"/>
        <w:contextualSpacing/>
        <w:rPr>
          <w:rFonts w:cs="Arial"/>
          <w:sz w:val="24"/>
          <w:szCs w:val="24"/>
          <w:lang w:val="ru-RU" w:eastAsia="ar-SA"/>
        </w:rPr>
      </w:pPr>
    </w:p>
    <w:p w14:paraId="0C29C1BE" w14:textId="5692893B" w:rsidR="00F535F9" w:rsidRPr="00F535F9" w:rsidRDefault="00F341BF" w:rsidP="00951A96">
      <w:pPr>
        <w:suppressAutoHyphens/>
        <w:spacing w:before="0"/>
        <w:contextualSpacing/>
        <w:jc w:val="left"/>
        <w:rPr>
          <w:rFonts w:cs="Arial"/>
          <w:b/>
          <w:sz w:val="24"/>
          <w:szCs w:val="24"/>
          <w:lang w:val="ru-RU" w:eastAsia="ar-SA"/>
        </w:rPr>
      </w:pPr>
      <w:r>
        <w:rPr>
          <w:rFonts w:cs="Arial"/>
          <w:b/>
          <w:sz w:val="24"/>
          <w:szCs w:val="24"/>
          <w:lang w:val="ru-RU" w:eastAsia="ar-SA"/>
        </w:rPr>
        <w:t>ОБАВЕЗЕ КОРИСНИКА УСЛУГА</w:t>
      </w:r>
    </w:p>
    <w:p w14:paraId="767AB2CE" w14:textId="0039324E" w:rsidR="00F535F9" w:rsidRPr="00F535F9" w:rsidRDefault="00115DED" w:rsidP="00BC2D05">
      <w:pPr>
        <w:suppressAutoHyphens/>
        <w:spacing w:before="0"/>
        <w:contextualSpacing/>
        <w:jc w:val="center"/>
        <w:rPr>
          <w:rFonts w:cs="Arial"/>
          <w:b/>
          <w:sz w:val="24"/>
          <w:szCs w:val="24"/>
          <w:lang w:val="ru-RU" w:eastAsia="ar-SA"/>
        </w:rPr>
      </w:pPr>
      <w:r>
        <w:rPr>
          <w:rFonts w:cs="Arial"/>
          <w:b/>
          <w:sz w:val="24"/>
          <w:szCs w:val="24"/>
          <w:lang w:val="ru-RU" w:eastAsia="ar-SA"/>
        </w:rPr>
        <w:t>Члан 6</w:t>
      </w:r>
      <w:r w:rsidR="00F535F9" w:rsidRPr="00F535F9">
        <w:rPr>
          <w:rFonts w:cs="Arial"/>
          <w:b/>
          <w:sz w:val="24"/>
          <w:szCs w:val="24"/>
          <w:lang w:val="ru-RU" w:eastAsia="ar-SA"/>
        </w:rPr>
        <w:t>.</w:t>
      </w:r>
    </w:p>
    <w:p w14:paraId="6ECE2F4A" w14:textId="364C6EC0" w:rsidR="00951A96" w:rsidRPr="00CC5DA4" w:rsidRDefault="00951A96" w:rsidP="00951A96">
      <w:pPr>
        <w:numPr>
          <w:ilvl w:val="0"/>
          <w:numId w:val="33"/>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FB130E">
        <w:rPr>
          <w:rFonts w:cs="Arial"/>
          <w:sz w:val="24"/>
          <w:szCs w:val="24"/>
          <w:lang w:val="sr-Cyrl-RS" w:eastAsia="ar-SA"/>
        </w:rPr>
        <w:t>овлашћена лица</w:t>
      </w:r>
      <w:r w:rsidRPr="00CC5DA4">
        <w:rPr>
          <w:rFonts w:cs="Arial"/>
          <w:sz w:val="24"/>
          <w:szCs w:val="24"/>
          <w:lang w:val="sr-Cyrl-RS" w:eastAsia="ar-SA"/>
        </w:rPr>
        <w:t xml:space="preserve"> задужена за пријаву квара и о</w:t>
      </w:r>
      <w:r>
        <w:rPr>
          <w:rFonts w:cs="Arial"/>
          <w:sz w:val="24"/>
          <w:szCs w:val="24"/>
          <w:lang w:val="sr-Cyrl-RS" w:eastAsia="ar-SA"/>
        </w:rPr>
        <w:t xml:space="preserve"> томе писмено обавести </w:t>
      </w:r>
      <w:r w:rsidR="00A956BA">
        <w:rPr>
          <w:rFonts w:cs="Arial"/>
          <w:sz w:val="24"/>
          <w:szCs w:val="24"/>
          <w:lang w:val="sr-Cyrl-RS" w:eastAsia="ar-SA"/>
        </w:rPr>
        <w:t>Пружаоца услуга</w:t>
      </w:r>
      <w:r w:rsidRPr="00CC5DA4">
        <w:rPr>
          <w:rFonts w:cs="Arial"/>
          <w:sz w:val="24"/>
          <w:szCs w:val="24"/>
          <w:lang w:val="sr-Cyrl-RS" w:eastAsia="ar-SA"/>
        </w:rPr>
        <w:t>;</w:t>
      </w:r>
    </w:p>
    <w:p w14:paraId="76F90D3C" w14:textId="38A185EC" w:rsidR="00951A96" w:rsidRPr="00CC5DA4" w:rsidRDefault="00951A96" w:rsidP="00951A96">
      <w:pPr>
        <w:numPr>
          <w:ilvl w:val="0"/>
          <w:numId w:val="33"/>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FB130E">
        <w:rPr>
          <w:rFonts w:cs="Arial"/>
          <w:sz w:val="24"/>
          <w:szCs w:val="24"/>
          <w:lang w:val="sr-Cyrl-RS" w:eastAsia="ar-SA"/>
        </w:rPr>
        <w:t>овлашћена</w:t>
      </w:r>
      <w:r w:rsidRPr="00CC5DA4">
        <w:rPr>
          <w:rFonts w:cs="Arial"/>
          <w:sz w:val="24"/>
          <w:szCs w:val="24"/>
          <w:lang w:val="sr-Cyrl-RS" w:eastAsia="ar-SA"/>
        </w:rPr>
        <w:t xml:space="preserve"> лица задужена за праћење реализације послова на одржавању система (отклањању кварова и ревизија) и о т</w:t>
      </w:r>
      <w:r>
        <w:rPr>
          <w:rFonts w:cs="Arial"/>
          <w:sz w:val="24"/>
          <w:szCs w:val="24"/>
          <w:lang w:val="sr-Cyrl-RS" w:eastAsia="ar-SA"/>
        </w:rPr>
        <w:t xml:space="preserve">оме писмено обавести </w:t>
      </w:r>
      <w:r w:rsidR="00A956BA">
        <w:rPr>
          <w:rFonts w:cs="Arial"/>
          <w:sz w:val="24"/>
          <w:szCs w:val="24"/>
          <w:lang w:val="sr-Cyrl-RS" w:eastAsia="ar-SA"/>
        </w:rPr>
        <w:t>Пружаоца услуга</w:t>
      </w:r>
      <w:r w:rsidRPr="00CC5DA4">
        <w:rPr>
          <w:rFonts w:cs="Arial"/>
          <w:sz w:val="24"/>
          <w:szCs w:val="24"/>
          <w:lang w:val="sr-Cyrl-RS" w:eastAsia="ar-SA"/>
        </w:rPr>
        <w:t>;</w:t>
      </w:r>
    </w:p>
    <w:p w14:paraId="4B7DB19B" w14:textId="4DCC411E" w:rsidR="00951A96" w:rsidRPr="00CC5DA4" w:rsidRDefault="00951A96" w:rsidP="00951A96">
      <w:pPr>
        <w:numPr>
          <w:ilvl w:val="0"/>
          <w:numId w:val="33"/>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 xml:space="preserve">Да пријаву квара </w:t>
      </w:r>
      <w:r w:rsidRPr="00CC5DA4">
        <w:rPr>
          <w:rFonts w:cs="Arial"/>
          <w:sz w:val="24"/>
          <w:szCs w:val="24"/>
          <w:lang w:val="sr-Cyrl-RS" w:eastAsia="ar-SA"/>
        </w:rPr>
        <w:t>изврши именовано лице</w:t>
      </w:r>
      <w:r w:rsidR="00A956BA">
        <w:rPr>
          <w:rFonts w:cs="Arial"/>
          <w:sz w:val="24"/>
          <w:szCs w:val="24"/>
          <w:lang w:val="sr-Cyrl-RS" w:eastAsia="ar-SA"/>
        </w:rPr>
        <w:t xml:space="preserve"> Корисника услуга</w:t>
      </w:r>
      <w:r>
        <w:rPr>
          <w:rFonts w:cs="Arial"/>
          <w:sz w:val="24"/>
          <w:szCs w:val="24"/>
          <w:lang w:val="sr-Cyrl-RS" w:eastAsia="ar-SA"/>
        </w:rPr>
        <w:t xml:space="preserve"> </w:t>
      </w:r>
      <w:r w:rsidRPr="00CC5DA4">
        <w:rPr>
          <w:rFonts w:cs="Arial"/>
          <w:sz w:val="24"/>
          <w:szCs w:val="24"/>
          <w:lang w:val="sr-Cyrl-RS" w:eastAsia="ar-SA"/>
        </w:rPr>
        <w:t>(електронском поштом, телефа</w:t>
      </w:r>
      <w:r>
        <w:rPr>
          <w:rFonts w:cs="Arial"/>
          <w:sz w:val="24"/>
          <w:szCs w:val="24"/>
          <w:lang w:val="sr-Cyrl-RS" w:eastAsia="ar-SA"/>
        </w:rPr>
        <w:t>ксом)</w:t>
      </w:r>
      <w:r w:rsidRPr="00CC5DA4">
        <w:rPr>
          <w:rFonts w:cs="Arial"/>
          <w:sz w:val="24"/>
          <w:szCs w:val="24"/>
          <w:lang w:val="sr-Cyrl-RS" w:eastAsia="ar-SA"/>
        </w:rPr>
        <w:t>;</w:t>
      </w:r>
    </w:p>
    <w:p w14:paraId="3013560F" w14:textId="393B8FB1" w:rsidR="00951A96" w:rsidRPr="00CC5DA4" w:rsidRDefault="00A956BA" w:rsidP="00951A96">
      <w:pPr>
        <w:numPr>
          <w:ilvl w:val="0"/>
          <w:numId w:val="33"/>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Пружаоца услуга</w:t>
      </w:r>
      <w:r w:rsidR="00951A96" w:rsidRPr="00CC5DA4">
        <w:rPr>
          <w:rFonts w:cs="Arial"/>
          <w:sz w:val="24"/>
          <w:szCs w:val="24"/>
          <w:lang w:val="sr-Cyrl-RS" w:eastAsia="ar-SA"/>
        </w:rPr>
        <w:t xml:space="preserve"> писмено обавести о бројевима телефона, телефакса и адреса електронске поште на које се могу доставити информације о времену доласка на интервенције; </w:t>
      </w:r>
    </w:p>
    <w:p w14:paraId="5C69A9E4" w14:textId="5CD7BBA4" w:rsidR="00951A96" w:rsidRDefault="00951A96" w:rsidP="00951A96">
      <w:pPr>
        <w:numPr>
          <w:ilvl w:val="0"/>
          <w:numId w:val="33"/>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 xml:space="preserve">Од </w:t>
      </w:r>
      <w:r w:rsidR="00A956BA">
        <w:rPr>
          <w:rFonts w:cs="Arial"/>
          <w:sz w:val="24"/>
          <w:szCs w:val="24"/>
          <w:lang w:val="sr-Cyrl-RS" w:eastAsia="ar-SA"/>
        </w:rPr>
        <w:t>Пружаоца услуга</w:t>
      </w:r>
      <w:r w:rsidRPr="00D44549">
        <w:rPr>
          <w:rFonts w:cs="Arial"/>
          <w:sz w:val="24"/>
          <w:szCs w:val="24"/>
          <w:lang w:val="sr-Cyrl-RS" w:eastAsia="ar-SA"/>
        </w:rPr>
        <w:t xml:space="preserve"> прими </w:t>
      </w:r>
      <w:r w:rsidR="00FB130E">
        <w:rPr>
          <w:rFonts w:cs="Arial"/>
          <w:sz w:val="24"/>
          <w:szCs w:val="24"/>
          <w:lang w:val="sr-Cyrl-RS" w:eastAsia="ar-SA"/>
        </w:rPr>
        <w:t xml:space="preserve">услуге </w:t>
      </w:r>
      <w:r w:rsidRPr="00D44549">
        <w:rPr>
          <w:rFonts w:cs="Arial"/>
          <w:sz w:val="24"/>
          <w:szCs w:val="24"/>
          <w:lang w:val="sr-Cyrl-RS" w:eastAsia="ar-SA"/>
        </w:rPr>
        <w:t xml:space="preserve">тако што ће </w:t>
      </w:r>
      <w:r w:rsidR="00FB130E">
        <w:rPr>
          <w:rFonts w:cs="Arial"/>
          <w:sz w:val="24"/>
          <w:szCs w:val="24"/>
          <w:lang w:val="sr-Cyrl-RS" w:eastAsia="ar-SA"/>
        </w:rPr>
        <w:t>овлашћено</w:t>
      </w:r>
      <w:r w:rsidRPr="00D44549">
        <w:rPr>
          <w:rFonts w:cs="Arial"/>
          <w:sz w:val="24"/>
          <w:szCs w:val="24"/>
          <w:lang w:val="sr-Cyrl-RS" w:eastAsia="ar-SA"/>
        </w:rPr>
        <w:t xml:space="preserve"> лице за праћење реализације послова оверити </w:t>
      </w:r>
      <w:r w:rsidR="00FB130E">
        <w:rPr>
          <w:rFonts w:cs="Arial"/>
          <w:sz w:val="24"/>
          <w:szCs w:val="24"/>
          <w:lang w:val="sr-Cyrl-RS" w:eastAsia="ar-SA"/>
        </w:rPr>
        <w:t>Записник</w:t>
      </w:r>
      <w:r w:rsidRPr="00D44549">
        <w:rPr>
          <w:rFonts w:cs="Arial"/>
          <w:sz w:val="24"/>
          <w:szCs w:val="24"/>
          <w:lang w:val="sr-Cyrl-RS" w:eastAsia="ar-SA"/>
        </w:rPr>
        <w:t xml:space="preserve"> о </w:t>
      </w:r>
      <w:r w:rsidR="002D039B">
        <w:rPr>
          <w:rFonts w:cs="Arial"/>
          <w:sz w:val="24"/>
          <w:szCs w:val="24"/>
          <w:lang w:val="sr-Cyrl-RS" w:eastAsia="ar-SA"/>
        </w:rPr>
        <w:t>квантитативном и квалитативном извршењу услуга</w:t>
      </w:r>
      <w:r w:rsidRPr="00D44549">
        <w:rPr>
          <w:rFonts w:cs="Arial"/>
          <w:sz w:val="24"/>
          <w:szCs w:val="24"/>
          <w:lang w:val="sr-Cyrl-RS" w:eastAsia="ar-SA"/>
        </w:rPr>
        <w:t xml:space="preserve">, сачињен од стране </w:t>
      </w:r>
      <w:r w:rsidR="00A956BA">
        <w:rPr>
          <w:rFonts w:cs="Arial"/>
          <w:sz w:val="24"/>
          <w:szCs w:val="24"/>
          <w:lang w:val="sr-Cyrl-RS" w:eastAsia="ar-SA"/>
        </w:rPr>
        <w:t>Пружаоца услуга</w:t>
      </w:r>
      <w:r w:rsidR="00BF02E0">
        <w:rPr>
          <w:rFonts w:cs="Arial"/>
          <w:sz w:val="24"/>
          <w:szCs w:val="24"/>
          <w:lang w:val="sr-Cyrl-RS" w:eastAsia="ar-SA"/>
        </w:rPr>
        <w:t>;</w:t>
      </w:r>
    </w:p>
    <w:p w14:paraId="36BD534A" w14:textId="0AF2FF3B" w:rsidR="00BF02E0" w:rsidRDefault="00BF02E0" w:rsidP="00BF02E0">
      <w:pPr>
        <w:numPr>
          <w:ilvl w:val="0"/>
          <w:numId w:val="33"/>
        </w:numPr>
        <w:tabs>
          <w:tab w:val="left" w:pos="142"/>
        </w:tabs>
        <w:suppressAutoHyphens/>
        <w:spacing w:before="0"/>
        <w:ind w:left="142" w:hanging="142"/>
        <w:contextualSpacing/>
        <w:rPr>
          <w:rFonts w:cs="Arial"/>
          <w:sz w:val="24"/>
          <w:szCs w:val="24"/>
          <w:lang w:val="sr-Cyrl-RS" w:eastAsia="ar-SA"/>
        </w:rPr>
      </w:pPr>
      <w:r w:rsidRPr="00BF02E0">
        <w:rPr>
          <w:rFonts w:cs="Arial"/>
          <w:sz w:val="24"/>
          <w:szCs w:val="24"/>
          <w:lang w:val="sr-Cyrl-RS" w:eastAsia="ar-SA"/>
        </w:rPr>
        <w:t>Корисник у</w:t>
      </w:r>
      <w:r w:rsidR="00A956BA">
        <w:rPr>
          <w:rFonts w:cs="Arial"/>
          <w:sz w:val="24"/>
          <w:szCs w:val="24"/>
          <w:lang w:val="sr-Cyrl-RS" w:eastAsia="ar-SA"/>
        </w:rPr>
        <w:t>слуга</w:t>
      </w:r>
      <w:r>
        <w:rPr>
          <w:rFonts w:cs="Arial"/>
          <w:sz w:val="24"/>
          <w:szCs w:val="24"/>
          <w:lang w:val="sr-Cyrl-RS" w:eastAsia="ar-SA"/>
        </w:rPr>
        <w:t xml:space="preserve"> се обавезује да Пружаоцу у</w:t>
      </w:r>
      <w:r w:rsidR="00A956BA">
        <w:rPr>
          <w:rFonts w:cs="Arial"/>
          <w:sz w:val="24"/>
          <w:szCs w:val="24"/>
          <w:lang w:val="sr-Cyrl-RS" w:eastAsia="ar-SA"/>
        </w:rPr>
        <w:t>слуга</w:t>
      </w:r>
      <w:r w:rsidRPr="00BF02E0">
        <w:rPr>
          <w:rFonts w:cs="Arial"/>
          <w:sz w:val="24"/>
          <w:szCs w:val="24"/>
          <w:lang w:val="sr-Cyrl-RS" w:eastAsia="ar-SA"/>
        </w:rPr>
        <w:t xml:space="preserve"> изврши исплату цене Услуга из члана 3. у складу са извршеним активностима на начин и у роковима утврђеним </w:t>
      </w:r>
      <w:r w:rsidRPr="006F0EE7">
        <w:rPr>
          <w:rFonts w:cs="Arial"/>
          <w:sz w:val="24"/>
          <w:szCs w:val="24"/>
          <w:lang w:val="sr-Cyrl-RS" w:eastAsia="ar-SA"/>
        </w:rPr>
        <w:t>чланом 1</w:t>
      </w:r>
      <w:r w:rsidR="006F0EE7" w:rsidRPr="006F0EE7">
        <w:rPr>
          <w:rFonts w:cs="Arial"/>
          <w:sz w:val="24"/>
          <w:szCs w:val="24"/>
          <w:lang w:val="sr-Cyrl-RS" w:eastAsia="ar-SA"/>
        </w:rPr>
        <w:t>1</w:t>
      </w:r>
      <w:r w:rsidRPr="006F0EE7">
        <w:rPr>
          <w:rFonts w:cs="Arial"/>
          <w:sz w:val="24"/>
          <w:szCs w:val="24"/>
          <w:lang w:val="sr-Cyrl-RS" w:eastAsia="ar-SA"/>
        </w:rPr>
        <w:t>. овог</w:t>
      </w:r>
      <w:r>
        <w:rPr>
          <w:rFonts w:cs="Arial"/>
          <w:sz w:val="24"/>
          <w:szCs w:val="24"/>
          <w:lang w:val="sr-Cyrl-RS" w:eastAsia="ar-SA"/>
        </w:rPr>
        <w:t xml:space="preserve"> Оквирног споразума;</w:t>
      </w:r>
    </w:p>
    <w:p w14:paraId="35808E9E" w14:textId="7D63CDBF" w:rsidR="00BF02E0" w:rsidRDefault="00BF02E0" w:rsidP="00BF02E0">
      <w:pPr>
        <w:numPr>
          <w:ilvl w:val="0"/>
          <w:numId w:val="33"/>
        </w:numPr>
        <w:tabs>
          <w:tab w:val="left" w:pos="142"/>
        </w:tabs>
        <w:suppressAutoHyphens/>
        <w:spacing w:before="0"/>
        <w:ind w:left="142" w:hanging="142"/>
        <w:contextualSpacing/>
        <w:rPr>
          <w:rFonts w:cs="Arial"/>
          <w:sz w:val="24"/>
          <w:szCs w:val="24"/>
          <w:lang w:val="sr-Cyrl-RS" w:eastAsia="ar-SA"/>
        </w:rPr>
      </w:pPr>
      <w:r>
        <w:rPr>
          <w:rFonts w:cs="Arial"/>
          <w:sz w:val="24"/>
          <w:szCs w:val="24"/>
          <w:lang w:val="sr-Cyrl-RS" w:eastAsia="ar-SA"/>
        </w:rPr>
        <w:t>Корисник услуге</w:t>
      </w:r>
      <w:r w:rsidRPr="00BF02E0">
        <w:rPr>
          <w:rFonts w:cs="Arial"/>
          <w:sz w:val="24"/>
          <w:szCs w:val="24"/>
          <w:lang w:val="sr-Cyrl-RS" w:eastAsia="ar-SA"/>
        </w:rPr>
        <w:t xml:space="preserve"> има пра</w:t>
      </w:r>
      <w:r w:rsidR="00A956BA">
        <w:rPr>
          <w:rFonts w:cs="Arial"/>
          <w:sz w:val="24"/>
          <w:szCs w:val="24"/>
          <w:lang w:val="sr-Cyrl-RS" w:eastAsia="ar-SA"/>
        </w:rPr>
        <w:t>во да затражи од Пружаоца услуга</w:t>
      </w:r>
      <w:r w:rsidRPr="00BF02E0">
        <w:rPr>
          <w:rFonts w:cs="Arial"/>
          <w:sz w:val="24"/>
          <w:szCs w:val="24"/>
          <w:lang w:val="sr-Cyrl-RS" w:eastAsia="ar-SA"/>
        </w:rPr>
        <w:t xml:space="preserve"> сва неопходна  образложења</w:t>
      </w:r>
      <w:r>
        <w:rPr>
          <w:rFonts w:cs="Arial"/>
          <w:sz w:val="24"/>
          <w:szCs w:val="24"/>
          <w:lang w:val="sr-Cyrl-RS" w:eastAsia="ar-SA"/>
        </w:rPr>
        <w:t xml:space="preserve"> материјала које Пружалац услуг</w:t>
      </w:r>
      <w:r w:rsidR="00A956BA">
        <w:rPr>
          <w:rFonts w:cs="Arial"/>
          <w:sz w:val="24"/>
          <w:szCs w:val="24"/>
          <w:lang w:val="sr-Cyrl-RS" w:eastAsia="ar-SA"/>
        </w:rPr>
        <w:t>а</w:t>
      </w:r>
      <w:r w:rsidRPr="00BF02E0">
        <w:rPr>
          <w:rFonts w:cs="Arial"/>
          <w:sz w:val="24"/>
          <w:szCs w:val="24"/>
          <w:lang w:val="sr-Cyrl-RS" w:eastAsia="ar-SA"/>
        </w:rPr>
        <w:t xml:space="preserve"> припрема у извршењу Услуга које су предмет овог Оквирног споразума, као и да затражи измене и допуне достављених материјала, како би се на задовољавајући начин остварио циљ овог Оквирног споразума.</w:t>
      </w:r>
    </w:p>
    <w:p w14:paraId="44A42A11" w14:textId="6EE8A8A5" w:rsidR="00B578BB" w:rsidRDefault="00B578BB" w:rsidP="00951A96">
      <w:pPr>
        <w:tabs>
          <w:tab w:val="left" w:pos="142"/>
          <w:tab w:val="left" w:pos="1134"/>
        </w:tabs>
        <w:ind w:left="142" w:hanging="142"/>
        <w:contextualSpacing/>
        <w:rPr>
          <w:rFonts w:cs="Arial"/>
          <w:b/>
          <w:sz w:val="24"/>
          <w:szCs w:val="24"/>
          <w:lang w:val="sr-Cyrl-RS"/>
        </w:rPr>
      </w:pPr>
    </w:p>
    <w:p w14:paraId="5CA77368" w14:textId="5E012E6C" w:rsidR="00951A96" w:rsidRDefault="00A956BA" w:rsidP="00951A96">
      <w:pPr>
        <w:tabs>
          <w:tab w:val="left" w:pos="142"/>
          <w:tab w:val="left" w:pos="1134"/>
        </w:tabs>
        <w:ind w:left="142" w:hanging="142"/>
        <w:contextualSpacing/>
        <w:rPr>
          <w:rFonts w:cs="Arial"/>
          <w:b/>
          <w:sz w:val="24"/>
          <w:szCs w:val="24"/>
          <w:lang w:val="sr-Cyrl-RS"/>
        </w:rPr>
      </w:pPr>
      <w:r>
        <w:rPr>
          <w:rFonts w:cs="Arial"/>
          <w:b/>
          <w:sz w:val="24"/>
          <w:szCs w:val="24"/>
          <w:lang w:val="sr-Cyrl-RS"/>
        </w:rPr>
        <w:t>ОБАВЕЗЕ ПРУЖАОЦА УСЛУГА</w:t>
      </w:r>
    </w:p>
    <w:p w14:paraId="74212681" w14:textId="1854E9E4" w:rsidR="00C36A4F" w:rsidRPr="00C36A4F" w:rsidRDefault="00C36A4F" w:rsidP="00FB130E">
      <w:pPr>
        <w:tabs>
          <w:tab w:val="left" w:pos="567"/>
        </w:tabs>
        <w:spacing w:before="0"/>
        <w:contextualSpacing/>
        <w:jc w:val="center"/>
        <w:rPr>
          <w:rFonts w:cs="Arial"/>
          <w:sz w:val="24"/>
          <w:szCs w:val="24"/>
        </w:rPr>
      </w:pPr>
      <w:r w:rsidRPr="00C36A4F">
        <w:rPr>
          <w:rFonts w:cs="Arial"/>
          <w:b/>
          <w:sz w:val="24"/>
          <w:szCs w:val="24"/>
        </w:rPr>
        <w:t xml:space="preserve">Члан </w:t>
      </w:r>
      <w:r w:rsidR="00115DED">
        <w:rPr>
          <w:rFonts w:cs="Arial"/>
          <w:b/>
          <w:sz w:val="24"/>
          <w:szCs w:val="24"/>
        </w:rPr>
        <w:t>7</w:t>
      </w:r>
      <w:r w:rsidRPr="00C36A4F">
        <w:rPr>
          <w:rFonts w:cs="Arial"/>
          <w:sz w:val="24"/>
          <w:szCs w:val="24"/>
        </w:rPr>
        <w:t>.</w:t>
      </w:r>
    </w:p>
    <w:p w14:paraId="498BAAFA" w14:textId="607F0ACB" w:rsidR="00FB130E" w:rsidRPr="00CC5DA4" w:rsidRDefault="00FB130E"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Pr>
          <w:rFonts w:cs="Arial"/>
          <w:sz w:val="24"/>
          <w:szCs w:val="24"/>
          <w:lang w:val="sr-Cyrl-RS" w:eastAsia="ar-SA"/>
        </w:rPr>
        <w:t>овлашћена лица</w:t>
      </w:r>
      <w:r w:rsidRPr="00CC5DA4">
        <w:rPr>
          <w:rFonts w:cs="Arial"/>
          <w:sz w:val="24"/>
          <w:szCs w:val="24"/>
          <w:lang w:val="sr-Cyrl-RS" w:eastAsia="ar-SA"/>
        </w:rPr>
        <w:t xml:space="preserve"> коме се пријављује квар и о томе писмено обавести </w:t>
      </w:r>
      <w:r w:rsidR="00A956BA">
        <w:rPr>
          <w:rFonts w:cs="Arial"/>
          <w:sz w:val="24"/>
          <w:szCs w:val="24"/>
          <w:lang w:val="sr-Cyrl-RS" w:eastAsia="ar-SA"/>
        </w:rPr>
        <w:t>Корисника услуга</w:t>
      </w:r>
      <w:r w:rsidRPr="00CC5DA4">
        <w:rPr>
          <w:rFonts w:cs="Arial"/>
          <w:sz w:val="24"/>
          <w:szCs w:val="24"/>
          <w:lang w:val="sr-Cyrl-RS" w:eastAsia="ar-SA"/>
        </w:rPr>
        <w:t>;</w:t>
      </w:r>
    </w:p>
    <w:p w14:paraId="0E2B1EF3" w14:textId="77777777" w:rsidR="00FB130E" w:rsidRPr="00CC5DA4" w:rsidRDefault="00FB130E"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Д</w:t>
      </w:r>
      <w:r>
        <w:rPr>
          <w:rFonts w:cs="Arial"/>
          <w:sz w:val="24"/>
          <w:szCs w:val="24"/>
          <w:lang w:val="sr-Cyrl-RS" w:eastAsia="ar-SA"/>
        </w:rPr>
        <w:t>а д</w:t>
      </w:r>
      <w:r w:rsidRPr="00CC5DA4">
        <w:rPr>
          <w:rFonts w:cs="Arial"/>
          <w:sz w:val="24"/>
          <w:szCs w:val="24"/>
          <w:lang w:val="sr-Cyrl-RS" w:eastAsia="ar-SA"/>
        </w:rPr>
        <w:t>остави ра</w:t>
      </w:r>
      <w:r>
        <w:rPr>
          <w:rFonts w:cs="Arial"/>
          <w:sz w:val="24"/>
          <w:szCs w:val="24"/>
          <w:lang w:val="sr-Cyrl-RS" w:eastAsia="ar-SA"/>
        </w:rPr>
        <w:t xml:space="preserve">сположиве бројеве телефона, </w:t>
      </w:r>
      <w:r w:rsidRPr="00CC5DA4">
        <w:rPr>
          <w:rFonts w:cs="Arial"/>
          <w:sz w:val="24"/>
          <w:szCs w:val="24"/>
          <w:lang w:val="sr-Cyrl-RS" w:eastAsia="ar-SA"/>
        </w:rPr>
        <w:t>факса и адреса електронске поште на које се квар пријављује у току и ван редовног радног времена, суботом, недељом и државним празником;</w:t>
      </w:r>
    </w:p>
    <w:p w14:paraId="274F19DC" w14:textId="194BB511" w:rsidR="00FB130E" w:rsidRPr="00CC5DA4" w:rsidRDefault="00B578BB"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У</w:t>
      </w:r>
      <w:r w:rsidR="00FB130E" w:rsidRPr="00CC5DA4">
        <w:rPr>
          <w:rFonts w:cs="Arial"/>
          <w:sz w:val="24"/>
          <w:szCs w:val="24"/>
          <w:lang w:val="sr-Cyrl-RS" w:eastAsia="ar-SA"/>
        </w:rPr>
        <w:t xml:space="preserve"> </w:t>
      </w:r>
      <w:r w:rsidR="005F1964">
        <w:rPr>
          <w:rFonts w:cs="Arial"/>
          <w:sz w:val="24"/>
          <w:szCs w:val="24"/>
          <w:lang w:val="sr-Cyrl-RS" w:eastAsia="ar-SA"/>
        </w:rPr>
        <w:t xml:space="preserve">уговореном року из члана </w:t>
      </w:r>
      <w:r w:rsidR="00A956BA" w:rsidRPr="00A956BA">
        <w:rPr>
          <w:rFonts w:cs="Arial"/>
          <w:sz w:val="24"/>
          <w:szCs w:val="24"/>
          <w:lang w:val="sr-Cyrl-RS" w:eastAsia="ar-SA"/>
        </w:rPr>
        <w:t>1</w:t>
      </w:r>
      <w:r w:rsidR="002D039B">
        <w:rPr>
          <w:rFonts w:cs="Arial"/>
          <w:sz w:val="24"/>
          <w:szCs w:val="24"/>
          <w:lang w:val="sr-Cyrl-RS" w:eastAsia="ar-SA"/>
        </w:rPr>
        <w:t>0</w:t>
      </w:r>
      <w:r w:rsidR="005F1964" w:rsidRPr="00A956BA">
        <w:rPr>
          <w:rFonts w:cs="Arial"/>
          <w:sz w:val="24"/>
          <w:szCs w:val="24"/>
          <w:lang w:val="sr-Cyrl-RS" w:eastAsia="ar-SA"/>
        </w:rPr>
        <w:t>.</w:t>
      </w:r>
      <w:r w:rsidR="005F1964">
        <w:rPr>
          <w:rFonts w:cs="Arial"/>
          <w:sz w:val="24"/>
          <w:szCs w:val="24"/>
          <w:lang w:val="sr-Cyrl-RS" w:eastAsia="ar-SA"/>
        </w:rPr>
        <w:t xml:space="preserve"> овог Оквирног споразума </w:t>
      </w:r>
      <w:r>
        <w:rPr>
          <w:rFonts w:cs="Arial"/>
          <w:sz w:val="24"/>
          <w:szCs w:val="24"/>
          <w:lang w:val="sr-Cyrl-RS" w:eastAsia="ar-SA"/>
        </w:rPr>
        <w:t>достави</w:t>
      </w:r>
      <w:r w:rsidR="00FB130E" w:rsidRPr="00AB2BFD">
        <w:rPr>
          <w:rFonts w:cs="Arial"/>
          <w:sz w:val="24"/>
          <w:szCs w:val="24"/>
          <w:lang w:val="sr-Cyrl-RS" w:eastAsia="ar-SA"/>
        </w:rPr>
        <w:t xml:space="preserve"> писмену</w:t>
      </w:r>
      <w:r w:rsidR="00FB130E" w:rsidRPr="00CC5DA4">
        <w:rPr>
          <w:rFonts w:cs="Arial"/>
          <w:sz w:val="24"/>
          <w:szCs w:val="24"/>
          <w:lang w:val="sr-Cyrl-RS" w:eastAsia="ar-SA"/>
        </w:rPr>
        <w:t xml:space="preserve"> поруку о времену доласка на интервенцију, како би се обезбеди</w:t>
      </w:r>
      <w:r w:rsidR="00BF02E0">
        <w:rPr>
          <w:rFonts w:cs="Arial"/>
          <w:sz w:val="24"/>
          <w:szCs w:val="24"/>
          <w:lang w:val="sr-Cyrl-RS" w:eastAsia="ar-SA"/>
        </w:rPr>
        <w:t>о адекватан пријем код Корисника услуге;</w:t>
      </w:r>
    </w:p>
    <w:p w14:paraId="209FCEA3" w14:textId="377616A9" w:rsidR="00FB130E" w:rsidRPr="00A31631" w:rsidRDefault="00FB130E" w:rsidP="005F1964">
      <w:pPr>
        <w:numPr>
          <w:ilvl w:val="0"/>
          <w:numId w:val="33"/>
        </w:numPr>
        <w:suppressAutoHyphens/>
        <w:spacing w:before="0"/>
        <w:ind w:left="142" w:hanging="142"/>
        <w:contextualSpacing/>
        <w:rPr>
          <w:rFonts w:cs="Arial"/>
          <w:sz w:val="24"/>
          <w:szCs w:val="24"/>
          <w:lang w:val="sr-Cyrl-RS" w:eastAsia="ar-SA"/>
        </w:rPr>
      </w:pPr>
      <w:r w:rsidRPr="00A31631">
        <w:rPr>
          <w:rFonts w:cs="Arial"/>
          <w:sz w:val="24"/>
          <w:szCs w:val="24"/>
          <w:lang w:val="sr-Cyrl-RS" w:eastAsia="ar-SA"/>
        </w:rPr>
        <w:t xml:space="preserve">Да поседује техничко-технолошку и кадровску спремност да сваки квар отклони </w:t>
      </w:r>
      <w:r w:rsidR="005F1964">
        <w:rPr>
          <w:rFonts w:cs="Arial"/>
          <w:sz w:val="24"/>
          <w:szCs w:val="24"/>
          <w:lang w:val="sr-Cyrl-RS" w:eastAsia="ar-SA"/>
        </w:rPr>
        <w:t>у</w:t>
      </w:r>
      <w:r w:rsidR="005F1964" w:rsidRPr="005F1964">
        <w:rPr>
          <w:rFonts w:cs="Arial"/>
          <w:sz w:val="24"/>
          <w:szCs w:val="24"/>
          <w:lang w:val="sr-Cyrl-RS" w:eastAsia="ar-SA"/>
        </w:rPr>
        <w:t xml:space="preserve"> уговореном року из члана </w:t>
      </w:r>
      <w:r w:rsidR="002D039B">
        <w:rPr>
          <w:rFonts w:cs="Arial"/>
          <w:sz w:val="24"/>
          <w:szCs w:val="24"/>
          <w:lang w:val="sr-Cyrl-RS" w:eastAsia="ar-SA"/>
        </w:rPr>
        <w:t>10</w:t>
      </w:r>
      <w:r w:rsidR="005F1964" w:rsidRPr="00A956BA">
        <w:rPr>
          <w:rFonts w:cs="Arial"/>
          <w:sz w:val="24"/>
          <w:szCs w:val="24"/>
          <w:lang w:val="sr-Cyrl-RS" w:eastAsia="ar-SA"/>
        </w:rPr>
        <w:t>.</w:t>
      </w:r>
      <w:r w:rsidR="005F1964" w:rsidRPr="005F1964">
        <w:rPr>
          <w:rFonts w:cs="Arial"/>
          <w:sz w:val="24"/>
          <w:szCs w:val="24"/>
          <w:lang w:val="sr-Cyrl-RS" w:eastAsia="ar-SA"/>
        </w:rPr>
        <w:t xml:space="preserve"> овог </w:t>
      </w:r>
      <w:r w:rsidR="005F1964">
        <w:rPr>
          <w:rFonts w:cs="Arial"/>
          <w:sz w:val="24"/>
          <w:szCs w:val="24"/>
          <w:lang w:val="sr-Cyrl-RS" w:eastAsia="ar-SA"/>
        </w:rPr>
        <w:t>Оквирног споразума</w:t>
      </w:r>
      <w:r w:rsidRPr="005F1964">
        <w:rPr>
          <w:rFonts w:cs="Arial"/>
          <w:sz w:val="24"/>
          <w:szCs w:val="24"/>
          <w:lang w:val="sr-Cyrl-RS" w:eastAsia="ar-SA"/>
        </w:rPr>
        <w:t>;</w:t>
      </w:r>
    </w:p>
    <w:p w14:paraId="2DC70228" w14:textId="0F191DA1" w:rsidR="00FB130E" w:rsidRPr="00CC5DA4" w:rsidRDefault="00FB130E"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Све </w:t>
      </w:r>
      <w:r>
        <w:rPr>
          <w:rFonts w:cs="Arial"/>
          <w:sz w:val="24"/>
          <w:szCs w:val="24"/>
          <w:lang w:val="sr-Cyrl-RS" w:eastAsia="ar-SA"/>
        </w:rPr>
        <w:t>услуге</w:t>
      </w:r>
      <w:r w:rsidRPr="00CC5DA4">
        <w:rPr>
          <w:rFonts w:cs="Arial"/>
          <w:sz w:val="24"/>
          <w:szCs w:val="24"/>
          <w:lang w:val="sr-Cyrl-RS" w:eastAsia="ar-SA"/>
        </w:rPr>
        <w:t xml:space="preserve"> који су предмет овог </w:t>
      </w:r>
      <w:r>
        <w:rPr>
          <w:rFonts w:cs="Arial"/>
          <w:sz w:val="24"/>
          <w:szCs w:val="24"/>
          <w:lang w:val="sr-Cyrl-RS" w:eastAsia="ar-SA"/>
        </w:rPr>
        <w:t>оквирног спора</w:t>
      </w:r>
      <w:r w:rsidR="005F1964">
        <w:rPr>
          <w:rFonts w:cs="Arial"/>
          <w:sz w:val="24"/>
          <w:szCs w:val="24"/>
          <w:lang w:val="sr-Cyrl-RS" w:eastAsia="ar-SA"/>
        </w:rPr>
        <w:t>з</w:t>
      </w:r>
      <w:r>
        <w:rPr>
          <w:rFonts w:cs="Arial"/>
          <w:sz w:val="24"/>
          <w:szCs w:val="24"/>
          <w:lang w:val="sr-Cyrl-RS" w:eastAsia="ar-SA"/>
        </w:rPr>
        <w:t xml:space="preserve">ума </w:t>
      </w:r>
      <w:r w:rsidRPr="00CC5DA4">
        <w:rPr>
          <w:rFonts w:cs="Arial"/>
          <w:sz w:val="24"/>
          <w:szCs w:val="24"/>
          <w:lang w:val="sr-Cyrl-RS" w:eastAsia="ar-SA"/>
        </w:rPr>
        <w:t>обави стручно и савесно у складу са важећим прописима из ове области;</w:t>
      </w:r>
    </w:p>
    <w:p w14:paraId="46AA8230" w14:textId="58C0C033" w:rsidR="00FB130E" w:rsidRPr="00CC5DA4" w:rsidRDefault="00FB130E"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Активно учествује у изради </w:t>
      </w:r>
      <w:r w:rsidR="002D039B">
        <w:rPr>
          <w:rFonts w:cs="Arial"/>
          <w:sz w:val="24"/>
          <w:szCs w:val="24"/>
          <w:lang w:val="sr-Cyrl-RS" w:eastAsia="ar-SA"/>
        </w:rPr>
        <w:t>Плана одржавања</w:t>
      </w:r>
      <w:r w:rsidRPr="00CC5DA4">
        <w:rPr>
          <w:rFonts w:cs="Arial"/>
          <w:sz w:val="24"/>
          <w:szCs w:val="24"/>
          <w:lang w:val="sr-Cyrl-RS" w:eastAsia="ar-SA"/>
        </w:rPr>
        <w:t xml:space="preserve"> </w:t>
      </w:r>
      <w:r>
        <w:rPr>
          <w:rFonts w:cs="Arial"/>
          <w:sz w:val="24"/>
          <w:szCs w:val="24"/>
          <w:lang w:val="sr-Cyrl-RS" w:eastAsia="ar-SA"/>
        </w:rPr>
        <w:t>у извршењу услуга</w:t>
      </w:r>
      <w:r w:rsidRPr="00CC5DA4">
        <w:rPr>
          <w:rFonts w:cs="Arial"/>
          <w:sz w:val="24"/>
          <w:szCs w:val="24"/>
          <w:lang w:val="sr-Cyrl-RS" w:eastAsia="ar-SA"/>
        </w:rPr>
        <w:t xml:space="preserve"> на редовном одржавању система;</w:t>
      </w:r>
    </w:p>
    <w:p w14:paraId="1651341F" w14:textId="2FE0714B" w:rsidR="00FB130E" w:rsidRPr="00CC5DA4" w:rsidRDefault="002D039B" w:rsidP="00FB130E">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Према усаглашеном П</w:t>
      </w:r>
      <w:r w:rsidR="00FB130E" w:rsidRPr="00CC5DA4">
        <w:rPr>
          <w:rFonts w:cs="Arial"/>
          <w:sz w:val="24"/>
          <w:szCs w:val="24"/>
          <w:lang w:val="sr-Cyrl-RS" w:eastAsia="ar-SA"/>
        </w:rPr>
        <w:t>лану</w:t>
      </w:r>
      <w:r w:rsidR="00550423">
        <w:rPr>
          <w:rFonts w:cs="Arial"/>
          <w:sz w:val="24"/>
          <w:szCs w:val="24"/>
          <w:lang w:val="sr-Cyrl-RS" w:eastAsia="ar-SA"/>
        </w:rPr>
        <w:t xml:space="preserve"> одржавања</w:t>
      </w:r>
      <w:r w:rsidR="00FB130E" w:rsidRPr="00CC5DA4">
        <w:rPr>
          <w:rFonts w:cs="Arial"/>
          <w:sz w:val="24"/>
          <w:szCs w:val="24"/>
          <w:lang w:val="sr-Cyrl-RS" w:eastAsia="ar-SA"/>
        </w:rPr>
        <w:t xml:space="preserve"> обави редовно одржавање на компонентама система;</w:t>
      </w:r>
    </w:p>
    <w:p w14:paraId="44494415" w14:textId="023E67AE" w:rsidR="00FB130E" w:rsidRPr="00CC5DA4" w:rsidRDefault="00FB130E" w:rsidP="002D039B">
      <w:pPr>
        <w:numPr>
          <w:ilvl w:val="0"/>
          <w:numId w:val="33"/>
        </w:numPr>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Израђује и промптно доставља </w:t>
      </w:r>
      <w:r w:rsidR="00BF02E0">
        <w:rPr>
          <w:rFonts w:cs="Arial"/>
          <w:sz w:val="24"/>
          <w:szCs w:val="24"/>
          <w:lang w:val="sr-Cyrl-RS" w:eastAsia="ar-SA"/>
        </w:rPr>
        <w:t>Кориснику услуге</w:t>
      </w:r>
      <w:r w:rsidRPr="00CC5DA4">
        <w:rPr>
          <w:rFonts w:cs="Arial"/>
          <w:sz w:val="24"/>
          <w:szCs w:val="24"/>
          <w:lang w:val="sr-Cyrl-RS" w:eastAsia="ar-SA"/>
        </w:rPr>
        <w:t xml:space="preserve"> </w:t>
      </w:r>
      <w:r w:rsidR="002D039B" w:rsidRPr="002D039B">
        <w:rPr>
          <w:rFonts w:cs="Arial"/>
          <w:sz w:val="24"/>
          <w:szCs w:val="24"/>
          <w:lang w:val="sr-Cyrl-RS" w:eastAsia="ar-SA"/>
        </w:rPr>
        <w:t>Записник</w:t>
      </w:r>
      <w:r w:rsidR="002D039B">
        <w:rPr>
          <w:rFonts w:cs="Arial"/>
          <w:sz w:val="24"/>
          <w:szCs w:val="24"/>
          <w:lang w:val="sr-Cyrl-RS" w:eastAsia="ar-SA"/>
        </w:rPr>
        <w:t>е</w:t>
      </w:r>
      <w:r w:rsidR="002D039B" w:rsidRPr="002D039B">
        <w:rPr>
          <w:rFonts w:cs="Arial"/>
          <w:sz w:val="24"/>
          <w:szCs w:val="24"/>
          <w:lang w:val="sr-Cyrl-RS" w:eastAsia="ar-SA"/>
        </w:rPr>
        <w:t xml:space="preserve"> о квантитативном и квалитативном извршењу услуга</w:t>
      </w:r>
      <w:r w:rsidRPr="00CC5DA4">
        <w:rPr>
          <w:rFonts w:cs="Arial"/>
          <w:sz w:val="24"/>
          <w:szCs w:val="24"/>
          <w:lang w:val="sr-Cyrl-RS" w:eastAsia="ar-SA"/>
        </w:rPr>
        <w:t>;</w:t>
      </w:r>
    </w:p>
    <w:p w14:paraId="68526027" w14:textId="14437ABF" w:rsidR="00550423" w:rsidRPr="00BD3B88" w:rsidRDefault="00FB130E" w:rsidP="00BD3B88">
      <w:pPr>
        <w:numPr>
          <w:ilvl w:val="0"/>
          <w:numId w:val="33"/>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Предлаже </w:t>
      </w:r>
      <w:r w:rsidR="00A956BA">
        <w:rPr>
          <w:rFonts w:cs="Arial"/>
          <w:sz w:val="24"/>
          <w:szCs w:val="24"/>
          <w:lang w:val="sr-Cyrl-RS" w:eastAsia="ar-SA"/>
        </w:rPr>
        <w:t>Кориснику услуга</w:t>
      </w:r>
      <w:r w:rsidRPr="00CC5DA4">
        <w:rPr>
          <w:rFonts w:cs="Arial"/>
          <w:sz w:val="24"/>
          <w:szCs w:val="24"/>
          <w:lang w:val="sr-Cyrl-RS" w:eastAsia="ar-SA"/>
        </w:rPr>
        <w:t xml:space="preserve"> које би </w:t>
      </w:r>
      <w:r w:rsidR="002D039B">
        <w:rPr>
          <w:rFonts w:cs="Arial"/>
          <w:sz w:val="24"/>
          <w:szCs w:val="24"/>
          <w:lang w:val="sr-Cyrl-RS" w:eastAsia="ar-SA"/>
        </w:rPr>
        <w:t xml:space="preserve">услуге </w:t>
      </w:r>
      <w:r w:rsidRPr="00CC5DA4">
        <w:rPr>
          <w:rFonts w:cs="Arial"/>
          <w:sz w:val="24"/>
          <w:szCs w:val="24"/>
          <w:lang w:val="sr-Cyrl-RS" w:eastAsia="ar-SA"/>
        </w:rPr>
        <w:t>требало урадити у наредном периоду, како би се системи довели у беспрекорно радно стање.</w:t>
      </w:r>
    </w:p>
    <w:p w14:paraId="5A5DA94A" w14:textId="7CC82C76" w:rsidR="00A22AB9" w:rsidRPr="00C36A4F" w:rsidRDefault="00A22AB9" w:rsidP="00A22AB9">
      <w:pPr>
        <w:tabs>
          <w:tab w:val="left" w:pos="567"/>
        </w:tabs>
        <w:spacing w:before="0"/>
        <w:contextualSpacing/>
        <w:jc w:val="center"/>
        <w:rPr>
          <w:rFonts w:cs="Arial"/>
          <w:sz w:val="24"/>
          <w:szCs w:val="24"/>
        </w:rPr>
      </w:pPr>
      <w:r w:rsidRPr="00C36A4F">
        <w:rPr>
          <w:rFonts w:cs="Arial"/>
          <w:b/>
          <w:sz w:val="24"/>
          <w:szCs w:val="24"/>
        </w:rPr>
        <w:lastRenderedPageBreak/>
        <w:t xml:space="preserve">Члан </w:t>
      </w:r>
      <w:r w:rsidR="002D039B">
        <w:rPr>
          <w:rFonts w:cs="Arial"/>
          <w:b/>
          <w:sz w:val="24"/>
          <w:szCs w:val="24"/>
        </w:rPr>
        <w:t>8</w:t>
      </w:r>
      <w:r w:rsidR="00A956BA">
        <w:rPr>
          <w:rFonts w:cs="Arial"/>
          <w:b/>
          <w:sz w:val="24"/>
          <w:szCs w:val="24"/>
        </w:rPr>
        <w:t>.</w:t>
      </w:r>
    </w:p>
    <w:p w14:paraId="56346C80" w14:textId="77777777" w:rsidR="00A22AB9" w:rsidRDefault="00A22AB9" w:rsidP="00A22AB9">
      <w:pPr>
        <w:tabs>
          <w:tab w:val="left" w:pos="567"/>
        </w:tabs>
        <w:spacing w:before="0"/>
        <w:contextualSpacing/>
        <w:rPr>
          <w:rFonts w:cs="Arial"/>
          <w:sz w:val="24"/>
          <w:szCs w:val="24"/>
        </w:rPr>
      </w:pPr>
      <w:r>
        <w:rPr>
          <w:rFonts w:cs="Arial"/>
          <w:sz w:val="24"/>
          <w:szCs w:val="24"/>
          <w:lang w:val="sr-Cyrl-RS"/>
        </w:rPr>
        <w:t>Стране у споразуму</w:t>
      </w:r>
      <w:r w:rsidRPr="00C36A4F">
        <w:rPr>
          <w:rFonts w:cs="Arial"/>
          <w:sz w:val="24"/>
          <w:szCs w:val="24"/>
        </w:rPr>
        <w:t xml:space="preserve"> су у обавези да током реализације предмета овог </w:t>
      </w:r>
      <w:r>
        <w:rPr>
          <w:rFonts w:cs="Arial"/>
          <w:sz w:val="24"/>
          <w:szCs w:val="24"/>
          <w:lang w:val="sr-Cyrl-RS"/>
        </w:rPr>
        <w:t>Оквирног споразума</w:t>
      </w:r>
      <w:r w:rsidRPr="00C36A4F">
        <w:rPr>
          <w:rFonts w:cs="Arial"/>
          <w:sz w:val="24"/>
          <w:szCs w:val="24"/>
        </w:rPr>
        <w:t xml:space="preserve">, једна другој учине доступним све релевантне податке, документацију и информације којима располажу, а које су од значаја за извршење овог </w:t>
      </w:r>
      <w:r>
        <w:rPr>
          <w:rFonts w:cs="Arial"/>
          <w:sz w:val="24"/>
          <w:szCs w:val="24"/>
          <w:lang w:val="sr-Cyrl-RS"/>
        </w:rPr>
        <w:t>Оквирног споразум</w:t>
      </w:r>
      <w:r w:rsidRPr="00C36A4F">
        <w:rPr>
          <w:rFonts w:cs="Arial"/>
          <w:sz w:val="24"/>
          <w:szCs w:val="24"/>
        </w:rPr>
        <w:t>а.</w:t>
      </w:r>
    </w:p>
    <w:p w14:paraId="34334491" w14:textId="77777777" w:rsidR="00A22AB9" w:rsidRPr="00C36A4F" w:rsidRDefault="00A22AB9" w:rsidP="00A22AB9">
      <w:pPr>
        <w:tabs>
          <w:tab w:val="left" w:pos="567"/>
        </w:tabs>
        <w:spacing w:before="0"/>
        <w:contextualSpacing/>
        <w:rPr>
          <w:rFonts w:cs="Arial"/>
          <w:sz w:val="24"/>
          <w:szCs w:val="24"/>
        </w:rPr>
      </w:pPr>
    </w:p>
    <w:p w14:paraId="2DDA2EE4" w14:textId="77777777" w:rsidR="00A22AB9" w:rsidRPr="00C36A4F" w:rsidRDefault="00A22AB9" w:rsidP="00A22AB9">
      <w:pPr>
        <w:tabs>
          <w:tab w:val="left" w:pos="567"/>
        </w:tabs>
        <w:spacing w:before="0"/>
        <w:contextualSpacing/>
        <w:rPr>
          <w:rFonts w:cs="Arial"/>
          <w:sz w:val="24"/>
          <w:szCs w:val="24"/>
        </w:rPr>
      </w:pPr>
      <w:r>
        <w:rPr>
          <w:rFonts w:cs="Arial"/>
          <w:sz w:val="24"/>
          <w:szCs w:val="24"/>
          <w:lang w:val="sr-Cyrl-RS"/>
        </w:rPr>
        <w:t>Стране у споразуму</w:t>
      </w:r>
      <w:r w:rsidRPr="00C36A4F">
        <w:rPr>
          <w:rFonts w:cs="Arial"/>
          <w:sz w:val="24"/>
          <w:szCs w:val="24"/>
        </w:rPr>
        <w:t xml:space="preserve"> су у обавези да по потреби предузму и друге обавезе које се покажу као нужне од значаја за реализацију предмета овог </w:t>
      </w:r>
      <w:r>
        <w:rPr>
          <w:rFonts w:cs="Arial"/>
          <w:sz w:val="24"/>
          <w:szCs w:val="24"/>
          <w:lang w:val="sr-Cyrl-RS"/>
        </w:rPr>
        <w:t>Оквирног споразума</w:t>
      </w:r>
      <w:r w:rsidRPr="00C36A4F">
        <w:rPr>
          <w:rFonts w:cs="Arial"/>
          <w:sz w:val="24"/>
          <w:szCs w:val="24"/>
        </w:rPr>
        <w:t>.</w:t>
      </w:r>
    </w:p>
    <w:p w14:paraId="6AEFD81D" w14:textId="77777777" w:rsidR="00A22AB9" w:rsidRDefault="00A22AB9" w:rsidP="00A22AB9">
      <w:pPr>
        <w:tabs>
          <w:tab w:val="left" w:pos="567"/>
        </w:tabs>
        <w:spacing w:before="0"/>
        <w:contextualSpacing/>
        <w:jc w:val="left"/>
        <w:rPr>
          <w:rFonts w:cs="Arial"/>
          <w:b/>
          <w:sz w:val="24"/>
          <w:szCs w:val="24"/>
        </w:rPr>
      </w:pPr>
    </w:p>
    <w:p w14:paraId="75567B7A" w14:textId="77777777" w:rsidR="00A22AB9" w:rsidRDefault="00A22AB9" w:rsidP="00A22AB9">
      <w:pPr>
        <w:tabs>
          <w:tab w:val="left" w:pos="567"/>
        </w:tabs>
        <w:spacing w:before="0"/>
        <w:contextualSpacing/>
        <w:jc w:val="left"/>
        <w:rPr>
          <w:rFonts w:cs="Arial"/>
          <w:b/>
          <w:sz w:val="24"/>
          <w:szCs w:val="24"/>
          <w:lang w:val="sr-Cyrl-RS"/>
        </w:rPr>
      </w:pPr>
      <w:r w:rsidRPr="00C276EC">
        <w:rPr>
          <w:rFonts w:cs="Arial"/>
          <w:b/>
          <w:sz w:val="24"/>
          <w:szCs w:val="24"/>
        </w:rPr>
        <w:t xml:space="preserve">ОВЛАШЋЕНИ ПРЕДСТАВНИЦИ ЗА ПРАЋЕЊЕ </w:t>
      </w:r>
      <w:r>
        <w:rPr>
          <w:rFonts w:cs="Arial"/>
          <w:b/>
          <w:sz w:val="24"/>
          <w:szCs w:val="24"/>
          <w:lang w:val="sr-Cyrl-RS"/>
        </w:rPr>
        <w:t>ОКВИРНОГ СПОРАЗУМА</w:t>
      </w:r>
    </w:p>
    <w:p w14:paraId="65E5242E" w14:textId="77777777" w:rsidR="00A22AB9" w:rsidRPr="00A22AB9" w:rsidRDefault="00A22AB9" w:rsidP="00A22AB9">
      <w:pPr>
        <w:tabs>
          <w:tab w:val="left" w:pos="567"/>
        </w:tabs>
        <w:spacing w:before="0"/>
        <w:contextualSpacing/>
        <w:jc w:val="left"/>
        <w:rPr>
          <w:rFonts w:cs="Arial"/>
          <w:b/>
          <w:sz w:val="24"/>
          <w:szCs w:val="24"/>
          <w:lang w:val="sr-Cyrl-RS"/>
        </w:rPr>
      </w:pPr>
    </w:p>
    <w:p w14:paraId="568DBC53" w14:textId="0410E6BC" w:rsidR="00A22AB9" w:rsidRPr="00C276EC" w:rsidRDefault="00A22AB9" w:rsidP="00A22AB9">
      <w:pPr>
        <w:tabs>
          <w:tab w:val="left" w:pos="567"/>
        </w:tabs>
        <w:spacing w:before="0"/>
        <w:contextualSpacing/>
        <w:jc w:val="center"/>
        <w:rPr>
          <w:rFonts w:cs="Arial"/>
          <w:sz w:val="24"/>
          <w:szCs w:val="24"/>
        </w:rPr>
      </w:pPr>
      <w:r w:rsidRPr="00C36A4F">
        <w:rPr>
          <w:rFonts w:cs="Arial"/>
          <w:b/>
          <w:sz w:val="24"/>
          <w:szCs w:val="24"/>
        </w:rPr>
        <w:t xml:space="preserve">Члан </w:t>
      </w:r>
      <w:r w:rsidR="002D039B">
        <w:rPr>
          <w:rFonts w:cs="Arial"/>
          <w:b/>
          <w:sz w:val="24"/>
          <w:szCs w:val="24"/>
        </w:rPr>
        <w:t>9</w:t>
      </w:r>
      <w:r w:rsidRPr="00C36A4F">
        <w:rPr>
          <w:rFonts w:cs="Arial"/>
          <w:sz w:val="24"/>
          <w:szCs w:val="24"/>
        </w:rPr>
        <w:t>.</w:t>
      </w:r>
    </w:p>
    <w:p w14:paraId="167EA9B3" w14:textId="77777777" w:rsidR="00A22AB9" w:rsidRPr="00C276EC" w:rsidRDefault="00A22AB9" w:rsidP="00A22AB9">
      <w:pPr>
        <w:tabs>
          <w:tab w:val="left" w:pos="567"/>
        </w:tabs>
        <w:spacing w:before="0"/>
        <w:contextualSpacing/>
        <w:rPr>
          <w:rFonts w:cs="Arial"/>
          <w:sz w:val="24"/>
          <w:szCs w:val="24"/>
        </w:rPr>
      </w:pPr>
      <w:r w:rsidRPr="00C276EC">
        <w:rPr>
          <w:rFonts w:cs="Arial"/>
          <w:sz w:val="24"/>
          <w:szCs w:val="24"/>
        </w:rPr>
        <w:t xml:space="preserve">Овлашћени представници за праћење реализације Услуга из члана 1. овог </w:t>
      </w:r>
      <w:r>
        <w:rPr>
          <w:rFonts w:cs="Arial"/>
          <w:sz w:val="24"/>
          <w:szCs w:val="24"/>
          <w:lang w:val="sr-Cyrl-RS"/>
        </w:rPr>
        <w:t>Оквирног споразума</w:t>
      </w:r>
      <w:r w:rsidRPr="00C276EC">
        <w:rPr>
          <w:rFonts w:cs="Arial"/>
          <w:sz w:val="24"/>
          <w:szCs w:val="24"/>
        </w:rPr>
        <w:t xml:space="preserve"> су: </w:t>
      </w:r>
    </w:p>
    <w:p w14:paraId="144100F0" w14:textId="305307F2" w:rsidR="00A22AB9" w:rsidRPr="00C276EC" w:rsidRDefault="00A956BA" w:rsidP="00A22AB9">
      <w:pPr>
        <w:tabs>
          <w:tab w:val="left" w:pos="567"/>
        </w:tabs>
        <w:spacing w:before="0"/>
        <w:contextualSpacing/>
        <w:rPr>
          <w:rFonts w:cs="Arial"/>
          <w:sz w:val="24"/>
          <w:szCs w:val="24"/>
        </w:rPr>
      </w:pPr>
      <w:r>
        <w:rPr>
          <w:rFonts w:cs="Arial"/>
          <w:sz w:val="24"/>
          <w:szCs w:val="24"/>
        </w:rPr>
        <w:tab/>
        <w:t>- за Корисника услуга</w:t>
      </w:r>
      <w:r w:rsidR="00A22AB9" w:rsidRPr="00C276EC">
        <w:rPr>
          <w:rFonts w:cs="Arial"/>
          <w:sz w:val="24"/>
          <w:szCs w:val="24"/>
        </w:rPr>
        <w:tab/>
        <w:t>________________________________</w:t>
      </w:r>
    </w:p>
    <w:p w14:paraId="1CCDA08D" w14:textId="126F1B52" w:rsidR="00A22AB9" w:rsidRPr="00C276EC" w:rsidRDefault="00A956BA" w:rsidP="00A22AB9">
      <w:pPr>
        <w:tabs>
          <w:tab w:val="left" w:pos="567"/>
        </w:tabs>
        <w:spacing w:before="0"/>
        <w:contextualSpacing/>
        <w:rPr>
          <w:rFonts w:cs="Arial"/>
          <w:sz w:val="24"/>
          <w:szCs w:val="24"/>
        </w:rPr>
      </w:pPr>
      <w:r>
        <w:rPr>
          <w:rFonts w:cs="Arial"/>
          <w:sz w:val="24"/>
          <w:szCs w:val="24"/>
        </w:rPr>
        <w:tab/>
        <w:t>- за Пружаоца услуга</w:t>
      </w:r>
      <w:r w:rsidR="00A22AB9" w:rsidRPr="00C276EC">
        <w:rPr>
          <w:rFonts w:cs="Arial"/>
          <w:sz w:val="24"/>
          <w:szCs w:val="24"/>
        </w:rPr>
        <w:tab/>
        <w:t>________________________________</w:t>
      </w:r>
    </w:p>
    <w:p w14:paraId="1794FEE4" w14:textId="77777777" w:rsidR="00A22AB9" w:rsidRPr="00C276EC" w:rsidRDefault="00A22AB9" w:rsidP="00A22AB9">
      <w:pPr>
        <w:tabs>
          <w:tab w:val="left" w:pos="567"/>
        </w:tabs>
        <w:spacing w:before="0"/>
        <w:contextualSpacing/>
        <w:rPr>
          <w:rFonts w:cs="Arial"/>
          <w:sz w:val="24"/>
          <w:szCs w:val="24"/>
        </w:rPr>
      </w:pPr>
    </w:p>
    <w:p w14:paraId="12FBE1FC" w14:textId="7DB32A48" w:rsidR="00E470D5" w:rsidRPr="005735F2" w:rsidRDefault="005735F2" w:rsidP="005735F2">
      <w:pPr>
        <w:tabs>
          <w:tab w:val="left" w:pos="567"/>
        </w:tabs>
        <w:spacing w:before="0"/>
        <w:contextualSpacing/>
        <w:rPr>
          <w:rFonts w:cs="Arial"/>
          <w:sz w:val="24"/>
          <w:szCs w:val="24"/>
        </w:rPr>
      </w:pPr>
      <w:r>
        <w:rPr>
          <w:rFonts w:cs="Arial"/>
          <w:sz w:val="24"/>
          <w:szCs w:val="24"/>
          <w:lang w:val="sr-Cyrl-RS"/>
        </w:rPr>
        <w:t>Корисн</w:t>
      </w:r>
      <w:r w:rsidR="00A956BA">
        <w:rPr>
          <w:rFonts w:cs="Arial"/>
          <w:sz w:val="24"/>
          <w:szCs w:val="24"/>
          <w:lang w:val="sr-Cyrl-RS"/>
        </w:rPr>
        <w:t>ик услуга</w:t>
      </w:r>
      <w:r w:rsidRPr="005735F2">
        <w:rPr>
          <w:rFonts w:cs="Arial"/>
          <w:sz w:val="24"/>
          <w:szCs w:val="24"/>
        </w:rPr>
        <w:t xml:space="preserve">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w:t>
      </w:r>
      <w:r w:rsidR="00A956BA">
        <w:rPr>
          <w:rFonts w:cs="Arial"/>
          <w:sz w:val="24"/>
          <w:szCs w:val="24"/>
          <w:lang w:val="sr-Cyrl-RS"/>
        </w:rPr>
        <w:t>Пружаоца услуга</w:t>
      </w:r>
      <w:r w:rsidRPr="005735F2">
        <w:rPr>
          <w:rFonts w:cs="Arial"/>
          <w:sz w:val="24"/>
          <w:szCs w:val="24"/>
        </w:rPr>
        <w:t>.</w:t>
      </w:r>
    </w:p>
    <w:p w14:paraId="1B1019AE" w14:textId="77777777" w:rsidR="005735F2" w:rsidRPr="005735F2" w:rsidRDefault="005735F2" w:rsidP="005735F2">
      <w:pPr>
        <w:tabs>
          <w:tab w:val="left" w:pos="567"/>
        </w:tabs>
        <w:spacing w:before="0"/>
        <w:contextualSpacing/>
        <w:rPr>
          <w:rFonts w:cs="Arial"/>
          <w:sz w:val="24"/>
          <w:szCs w:val="24"/>
        </w:rPr>
      </w:pPr>
      <w:r w:rsidRPr="005735F2">
        <w:rPr>
          <w:rFonts w:cs="Arial"/>
          <w:sz w:val="24"/>
          <w:szCs w:val="24"/>
        </w:rPr>
        <w:t>Именовани је дужан да врши следеће послове:</w:t>
      </w:r>
    </w:p>
    <w:p w14:paraId="53B5F5C3" w14:textId="0FE2D9A1"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праћење степена и динамике реализације оквирног споразу</w:t>
      </w:r>
      <w:r>
        <w:rPr>
          <w:rFonts w:cs="Arial"/>
          <w:sz w:val="24"/>
          <w:szCs w:val="24"/>
        </w:rPr>
        <w:t>ма, односно појединачних Наруџбеница</w:t>
      </w:r>
      <w:r w:rsidRPr="005735F2">
        <w:rPr>
          <w:rFonts w:cs="Arial"/>
          <w:sz w:val="24"/>
          <w:szCs w:val="24"/>
        </w:rPr>
        <w:t>;</w:t>
      </w:r>
    </w:p>
    <w:p w14:paraId="06A2139C" w14:textId="485B673B"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 xml:space="preserve">праћење датума истека оквирног споразума и појединачних </w:t>
      </w:r>
      <w:r>
        <w:rPr>
          <w:rFonts w:cs="Arial"/>
          <w:sz w:val="24"/>
          <w:szCs w:val="24"/>
          <w:lang w:val="sr-Cyrl-RS"/>
        </w:rPr>
        <w:t>Наруџбеница</w:t>
      </w:r>
      <w:r w:rsidRPr="005735F2">
        <w:rPr>
          <w:rFonts w:cs="Arial"/>
          <w:sz w:val="24"/>
          <w:szCs w:val="24"/>
        </w:rPr>
        <w:t>;</w:t>
      </w:r>
    </w:p>
    <w:p w14:paraId="12D6EC04" w14:textId="77777777"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праћење усаглашености уговорених и реализованих позиција и евентуалних одступања.</w:t>
      </w:r>
    </w:p>
    <w:p w14:paraId="4EEDB103" w14:textId="77777777" w:rsidR="005735F2" w:rsidRDefault="005735F2" w:rsidP="00550423">
      <w:pPr>
        <w:tabs>
          <w:tab w:val="left" w:pos="567"/>
        </w:tabs>
        <w:spacing w:before="0"/>
        <w:contextualSpacing/>
        <w:jc w:val="left"/>
        <w:rPr>
          <w:rFonts w:cs="Arial"/>
          <w:b/>
          <w:sz w:val="24"/>
          <w:szCs w:val="24"/>
        </w:rPr>
      </w:pPr>
    </w:p>
    <w:p w14:paraId="45501922" w14:textId="7B7AFE96" w:rsidR="001654C9" w:rsidRDefault="00550423" w:rsidP="00550423">
      <w:pPr>
        <w:tabs>
          <w:tab w:val="left" w:pos="567"/>
        </w:tabs>
        <w:spacing w:before="0"/>
        <w:contextualSpacing/>
        <w:jc w:val="left"/>
        <w:rPr>
          <w:rFonts w:cs="Arial"/>
          <w:b/>
          <w:sz w:val="24"/>
          <w:szCs w:val="24"/>
        </w:rPr>
      </w:pPr>
      <w:r>
        <w:rPr>
          <w:rFonts w:cs="Arial"/>
          <w:b/>
          <w:sz w:val="24"/>
          <w:szCs w:val="24"/>
        </w:rPr>
        <w:t>РОК  И МЕСТО</w:t>
      </w:r>
      <w:r w:rsidR="001654C9" w:rsidRPr="001654C9">
        <w:rPr>
          <w:rFonts w:cs="Arial"/>
          <w:b/>
          <w:sz w:val="24"/>
          <w:szCs w:val="24"/>
        </w:rPr>
        <w:t xml:space="preserve"> ПРУЖАЊА УСЛУГЕ</w:t>
      </w:r>
    </w:p>
    <w:p w14:paraId="3885C950" w14:textId="38683BEB" w:rsidR="00550423" w:rsidRPr="00550423" w:rsidRDefault="00550423" w:rsidP="00550423">
      <w:pPr>
        <w:tabs>
          <w:tab w:val="left" w:pos="567"/>
        </w:tabs>
        <w:spacing w:before="0"/>
        <w:contextualSpacing/>
        <w:jc w:val="center"/>
        <w:rPr>
          <w:rFonts w:cs="Arial"/>
          <w:b/>
          <w:sz w:val="24"/>
          <w:szCs w:val="24"/>
          <w:lang w:val="sr-Cyrl-RS"/>
        </w:rPr>
      </w:pPr>
      <w:r>
        <w:rPr>
          <w:rFonts w:cs="Arial"/>
          <w:b/>
          <w:sz w:val="24"/>
          <w:szCs w:val="24"/>
          <w:lang w:val="sr-Cyrl-RS"/>
        </w:rPr>
        <w:t>Члан 1</w:t>
      </w:r>
      <w:r w:rsidR="002D039B">
        <w:rPr>
          <w:rFonts w:cs="Arial"/>
          <w:b/>
          <w:sz w:val="24"/>
          <w:szCs w:val="24"/>
          <w:lang w:val="sr-Cyrl-RS"/>
        </w:rPr>
        <w:t>0</w:t>
      </w:r>
      <w:r w:rsidRPr="00550423">
        <w:rPr>
          <w:rFonts w:cs="Arial"/>
          <w:sz w:val="24"/>
          <w:szCs w:val="24"/>
          <w:lang w:val="sr-Cyrl-RS"/>
        </w:rPr>
        <w:t>.</w:t>
      </w:r>
    </w:p>
    <w:p w14:paraId="620B0F4C" w14:textId="19BEEED7" w:rsidR="00A956BA" w:rsidRDefault="00A956BA" w:rsidP="00A956BA">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 xml:space="preserve">За редовно одржавање </w:t>
      </w:r>
      <w:r>
        <w:rPr>
          <w:rFonts w:eastAsia="Calibri" w:cs="Arial"/>
          <w:sz w:val="24"/>
          <w:szCs w:val="24"/>
          <w:lang w:val="sr-Cyrl-RS"/>
        </w:rPr>
        <w:t>Корисник услуга</w:t>
      </w:r>
      <w:r w:rsidRPr="0035276D">
        <w:rPr>
          <w:rFonts w:eastAsia="Calibri" w:cs="Arial"/>
          <w:sz w:val="24"/>
          <w:szCs w:val="24"/>
        </w:rPr>
        <w:t xml:space="preserve"> ће са </w:t>
      </w:r>
      <w:r>
        <w:rPr>
          <w:rFonts w:eastAsia="Calibri" w:cs="Arial"/>
          <w:sz w:val="24"/>
          <w:szCs w:val="24"/>
          <w:lang w:val="sr-Cyrl-RS"/>
        </w:rPr>
        <w:t>Пружаоцем услуга</w:t>
      </w:r>
      <w:r w:rsidRPr="0035276D">
        <w:rPr>
          <w:rFonts w:eastAsia="Calibri" w:cs="Arial"/>
          <w:sz w:val="24"/>
          <w:szCs w:val="24"/>
        </w:rPr>
        <w:t xml:space="preserve">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4CDD645A" w14:textId="3C9207B0" w:rsidR="00BC2B98" w:rsidRDefault="002D039B" w:rsidP="00A956BA">
      <w:pPr>
        <w:autoSpaceDE w:val="0"/>
        <w:autoSpaceDN w:val="0"/>
        <w:adjustRightInd w:val="0"/>
        <w:spacing w:before="0"/>
        <w:contextualSpacing/>
        <w:rPr>
          <w:rFonts w:eastAsia="Calibri" w:cs="Arial"/>
          <w:sz w:val="24"/>
          <w:szCs w:val="24"/>
        </w:rPr>
      </w:pPr>
      <w:r w:rsidRPr="002D039B">
        <w:rPr>
          <w:rFonts w:eastAsia="Calibri" w:cs="Arial"/>
          <w:sz w:val="24"/>
          <w:szCs w:val="24"/>
        </w:rPr>
        <w:t xml:space="preserve">Рок за извршење </w:t>
      </w:r>
      <w:r>
        <w:rPr>
          <w:rFonts w:eastAsia="Calibri" w:cs="Arial"/>
          <w:sz w:val="24"/>
          <w:szCs w:val="24"/>
          <w:lang w:val="sr-Cyrl-RS"/>
        </w:rPr>
        <w:t>услуге редовног</w:t>
      </w:r>
      <w:r w:rsidRPr="002D039B">
        <w:rPr>
          <w:rFonts w:eastAsia="Calibri" w:cs="Arial"/>
          <w:sz w:val="24"/>
          <w:szCs w:val="24"/>
        </w:rPr>
        <w:t xml:space="preserve"> о</w:t>
      </w:r>
      <w:r>
        <w:rPr>
          <w:rFonts w:eastAsia="Calibri" w:cs="Arial"/>
          <w:sz w:val="24"/>
          <w:szCs w:val="24"/>
        </w:rPr>
        <w:t>државања је _____ (максимално 30</w:t>
      </w:r>
      <w:r w:rsidRPr="002D039B">
        <w:rPr>
          <w:rFonts w:eastAsia="Calibri" w:cs="Arial"/>
          <w:sz w:val="24"/>
          <w:szCs w:val="24"/>
        </w:rPr>
        <w:t xml:space="preserve"> (словима: </w:t>
      </w:r>
      <w:r>
        <w:rPr>
          <w:rFonts w:eastAsia="Calibri" w:cs="Arial"/>
          <w:sz w:val="24"/>
          <w:szCs w:val="24"/>
          <w:lang w:val="sr-Cyrl-RS"/>
        </w:rPr>
        <w:t>тридесет</w:t>
      </w:r>
      <w:r w:rsidRPr="002D039B">
        <w:rPr>
          <w:rFonts w:eastAsia="Calibri" w:cs="Arial"/>
          <w:sz w:val="24"/>
          <w:szCs w:val="24"/>
        </w:rPr>
        <w:t xml:space="preserve">)) </w:t>
      </w:r>
      <w:r>
        <w:rPr>
          <w:rFonts w:eastAsia="Calibri" w:cs="Arial"/>
          <w:sz w:val="24"/>
          <w:szCs w:val="24"/>
          <w:lang w:val="sr-Cyrl-RS"/>
        </w:rPr>
        <w:t>календарских дана</w:t>
      </w:r>
      <w:r w:rsidRPr="002D039B">
        <w:rPr>
          <w:rFonts w:eastAsia="Calibri" w:cs="Arial"/>
          <w:sz w:val="24"/>
          <w:szCs w:val="24"/>
        </w:rPr>
        <w:t xml:space="preserve"> од </w:t>
      </w:r>
      <w:r>
        <w:rPr>
          <w:rFonts w:eastAsia="Calibri" w:cs="Arial"/>
          <w:sz w:val="24"/>
          <w:szCs w:val="24"/>
          <w:lang w:val="sr-Cyrl-RS"/>
        </w:rPr>
        <w:t>пријема Наруџбенице</w:t>
      </w:r>
      <w:r w:rsidRPr="002D039B">
        <w:rPr>
          <w:rFonts w:eastAsia="Calibri" w:cs="Arial"/>
          <w:sz w:val="24"/>
          <w:szCs w:val="24"/>
        </w:rPr>
        <w:t>.</w:t>
      </w:r>
    </w:p>
    <w:p w14:paraId="493DC59A" w14:textId="77777777" w:rsidR="002D039B" w:rsidRPr="0035276D" w:rsidRDefault="002D039B" w:rsidP="00A956BA">
      <w:pPr>
        <w:autoSpaceDE w:val="0"/>
        <w:autoSpaceDN w:val="0"/>
        <w:adjustRightInd w:val="0"/>
        <w:spacing w:before="0"/>
        <w:contextualSpacing/>
        <w:rPr>
          <w:rFonts w:eastAsia="Calibri" w:cs="Arial"/>
          <w:sz w:val="24"/>
          <w:szCs w:val="24"/>
        </w:rPr>
      </w:pPr>
    </w:p>
    <w:p w14:paraId="5D56C534" w14:textId="284B34AC" w:rsidR="00A956BA" w:rsidRDefault="00A956BA" w:rsidP="00A956BA">
      <w:pPr>
        <w:tabs>
          <w:tab w:val="left" w:pos="680"/>
        </w:tabs>
        <w:suppressAutoHyphens/>
        <w:contextualSpacing/>
        <w:rPr>
          <w:rFonts w:cs="Arial"/>
          <w:sz w:val="24"/>
          <w:szCs w:val="24"/>
          <w:lang w:val="sr-Cyrl-RS" w:eastAsia="ar-SA"/>
        </w:rPr>
      </w:pPr>
      <w:r w:rsidRPr="0035276D">
        <w:rPr>
          <w:rFonts w:cs="Arial"/>
          <w:sz w:val="24"/>
          <w:szCs w:val="24"/>
          <w:lang w:val="sr-Cyrl-RS" w:eastAsia="ar-SA"/>
        </w:rPr>
        <w:t xml:space="preserve">За интервентно одржавање </w:t>
      </w:r>
      <w:r w:rsidR="00BC2B98">
        <w:rPr>
          <w:rFonts w:cs="Arial"/>
          <w:sz w:val="24"/>
          <w:szCs w:val="24"/>
          <w:lang w:val="sr-Cyrl-RS" w:eastAsia="ar-SA"/>
        </w:rPr>
        <w:t>Пружалац услуга</w:t>
      </w:r>
      <w:r w:rsidRPr="00E07D09">
        <w:rPr>
          <w:rFonts w:cs="Arial"/>
          <w:sz w:val="24"/>
          <w:szCs w:val="24"/>
          <w:lang w:val="sr-Cyrl-RS" w:eastAsia="ar-SA"/>
        </w:rPr>
        <w:t xml:space="preserve"> је дужан да у року од </w:t>
      </w:r>
      <w:r w:rsidR="00BC2B98">
        <w:rPr>
          <w:rFonts w:cs="Arial"/>
          <w:sz w:val="24"/>
          <w:szCs w:val="24"/>
          <w:lang w:val="sr-Cyrl-RS" w:eastAsia="ar-SA"/>
        </w:rPr>
        <w:t xml:space="preserve">____ </w:t>
      </w:r>
      <w:r w:rsidR="00BC2B98" w:rsidRPr="00BC2B98">
        <w:rPr>
          <w:rFonts w:cs="Arial"/>
          <w:i/>
          <w:sz w:val="24"/>
          <w:szCs w:val="24"/>
          <w:lang w:val="sr-Cyrl-RS" w:eastAsia="ar-SA"/>
        </w:rPr>
        <w:t>(</w:t>
      </w:r>
      <w:r w:rsidRPr="00BC2B98">
        <w:rPr>
          <w:rFonts w:cs="Arial"/>
          <w:i/>
          <w:sz w:val="24"/>
          <w:szCs w:val="24"/>
          <w:lang w:val="sr-Cyrl-RS" w:eastAsia="ar-SA"/>
        </w:rPr>
        <w:t>максимално 8 (словима: осам)</w:t>
      </w:r>
      <w:r w:rsidR="00BC2B98" w:rsidRPr="00BC2B98">
        <w:rPr>
          <w:rFonts w:cs="Arial"/>
          <w:i/>
          <w:sz w:val="24"/>
          <w:szCs w:val="24"/>
          <w:lang w:val="sr-Cyrl-RS" w:eastAsia="ar-SA"/>
        </w:rPr>
        <w:t>)</w:t>
      </w:r>
      <w:r>
        <w:rPr>
          <w:rFonts w:cs="Arial"/>
          <w:sz w:val="24"/>
          <w:szCs w:val="24"/>
          <w:lang w:val="sr-Cyrl-RS" w:eastAsia="ar-SA"/>
        </w:rPr>
        <w:t xml:space="preserve"> </w:t>
      </w:r>
      <w:r w:rsidRPr="00E07D09">
        <w:rPr>
          <w:rFonts w:cs="Arial"/>
          <w:sz w:val="24"/>
          <w:szCs w:val="24"/>
          <w:lang w:val="sr-Cyrl-RS" w:eastAsia="ar-SA"/>
        </w:rPr>
        <w:t>часова</w:t>
      </w:r>
      <w:r w:rsidR="00E33511">
        <w:rPr>
          <w:rFonts w:cs="Arial"/>
          <w:sz w:val="24"/>
          <w:szCs w:val="24"/>
          <w:lang w:val="sr-Cyrl-RS" w:eastAsia="ar-SA"/>
        </w:rPr>
        <w:t xml:space="preserve"> од пријaве квара</w:t>
      </w:r>
      <w:r>
        <w:rPr>
          <w:rFonts w:cs="Arial"/>
          <w:sz w:val="24"/>
          <w:szCs w:val="24"/>
          <w:lang w:val="sr-Cyrl-RS" w:eastAsia="ar-SA"/>
        </w:rPr>
        <w:t>,</w:t>
      </w:r>
      <w:r w:rsidRPr="00E07D09">
        <w:rPr>
          <w:rFonts w:cs="Arial"/>
          <w:sz w:val="24"/>
          <w:szCs w:val="24"/>
          <w:lang w:val="sr-Cyrl-RS" w:eastAsia="ar-SA"/>
        </w:rPr>
        <w:t xml:space="preserve"> достави писмену поруку о времену доласка на интервенцију, како би се обезбедио адекватан пријем код </w:t>
      </w:r>
      <w:r w:rsidR="00BC2B98">
        <w:rPr>
          <w:rFonts w:cs="Arial"/>
          <w:sz w:val="24"/>
          <w:szCs w:val="24"/>
          <w:lang w:val="sr-Cyrl-RS" w:eastAsia="ar-SA"/>
        </w:rPr>
        <w:t>Корисника услуга</w:t>
      </w:r>
      <w:r w:rsidRPr="00E07D09">
        <w:rPr>
          <w:rFonts w:cs="Arial"/>
          <w:sz w:val="24"/>
          <w:szCs w:val="24"/>
          <w:lang w:val="sr-Cyrl-RS" w:eastAsia="ar-SA"/>
        </w:rPr>
        <w:t>.</w:t>
      </w:r>
    </w:p>
    <w:p w14:paraId="64D839A0" w14:textId="5E93E29F" w:rsidR="00A956BA" w:rsidRDefault="00A956BA" w:rsidP="00A956BA">
      <w:pPr>
        <w:pStyle w:val="CommentText"/>
        <w:rPr>
          <w:rFonts w:eastAsia="Calibri" w:cs="Arial"/>
          <w:noProof/>
          <w:sz w:val="24"/>
          <w:lang w:val="sr-Cyrl-RS"/>
        </w:rPr>
      </w:pPr>
      <w:r w:rsidRPr="0035276D">
        <w:rPr>
          <w:rFonts w:eastAsia="Calibri" w:cs="Arial"/>
          <w:noProof/>
          <w:sz w:val="24"/>
          <w:lang w:val="sr-Cyrl-RS"/>
        </w:rPr>
        <w:t xml:space="preserve">Рок за </w:t>
      </w:r>
      <w:r>
        <w:rPr>
          <w:rFonts w:eastAsia="Calibri" w:cs="Arial"/>
          <w:noProof/>
          <w:sz w:val="24"/>
          <w:lang w:val="sr-Cyrl-RS"/>
        </w:rPr>
        <w:t>извршење интервентног одржавања</w:t>
      </w:r>
      <w:r w:rsidRPr="0035276D">
        <w:rPr>
          <w:rFonts w:eastAsia="Calibri" w:cs="Arial"/>
          <w:noProof/>
          <w:sz w:val="24"/>
          <w:lang w:val="sr-Cyrl-RS"/>
        </w:rPr>
        <w:t xml:space="preserve"> је </w:t>
      </w:r>
      <w:r w:rsidR="00BC2B98">
        <w:rPr>
          <w:rFonts w:eastAsia="Calibri" w:cs="Arial"/>
          <w:noProof/>
          <w:sz w:val="24"/>
          <w:lang w:val="sr-Cyrl-RS"/>
        </w:rPr>
        <w:t xml:space="preserve">_____ </w:t>
      </w:r>
      <w:r w:rsidR="00BC2B98" w:rsidRPr="00BC2B98">
        <w:rPr>
          <w:rFonts w:eastAsia="Calibri" w:cs="Arial"/>
          <w:i/>
          <w:noProof/>
          <w:sz w:val="24"/>
          <w:lang w:val="sr-Cyrl-RS"/>
        </w:rPr>
        <w:t>(</w:t>
      </w:r>
      <w:r w:rsidRPr="00BC2B98">
        <w:rPr>
          <w:rFonts w:eastAsia="Calibri" w:cs="Arial"/>
          <w:i/>
          <w:noProof/>
          <w:sz w:val="24"/>
          <w:lang w:val="sr-Cyrl-RS"/>
        </w:rPr>
        <w:t>максимално 48 (словима: четдесетосам)</w:t>
      </w:r>
      <w:r w:rsidR="00BC2B98" w:rsidRPr="00BC2B98">
        <w:rPr>
          <w:rFonts w:eastAsia="Calibri" w:cs="Arial"/>
          <w:i/>
          <w:noProof/>
          <w:sz w:val="24"/>
          <w:lang w:val="sr-Cyrl-RS"/>
        </w:rPr>
        <w:t>)</w:t>
      </w:r>
      <w:r>
        <w:rPr>
          <w:rFonts w:eastAsia="Calibri" w:cs="Arial"/>
          <w:noProof/>
          <w:sz w:val="24"/>
          <w:lang w:val="sr-Cyrl-RS"/>
        </w:rPr>
        <w:t xml:space="preserve"> </w:t>
      </w:r>
      <w:r w:rsidRPr="0035276D">
        <w:rPr>
          <w:rFonts w:eastAsia="Calibri" w:cs="Arial"/>
          <w:noProof/>
          <w:sz w:val="24"/>
          <w:lang w:val="sr-Cyrl-RS"/>
        </w:rPr>
        <w:t xml:space="preserve">сати од </w:t>
      </w:r>
      <w:r>
        <w:rPr>
          <w:rFonts w:eastAsia="Calibri" w:cs="Arial"/>
          <w:noProof/>
          <w:sz w:val="24"/>
          <w:lang w:val="sr-Cyrl-RS"/>
        </w:rPr>
        <w:t>доласка на интервенцију</w:t>
      </w:r>
      <w:r w:rsidRPr="0035276D">
        <w:rPr>
          <w:rFonts w:eastAsia="Calibri" w:cs="Arial"/>
          <w:noProof/>
          <w:sz w:val="24"/>
          <w:lang w:val="sr-Cyrl-RS"/>
        </w:rPr>
        <w:t>.</w:t>
      </w:r>
    </w:p>
    <w:p w14:paraId="4CDB068A" w14:textId="7A5B1836" w:rsidR="00550423" w:rsidRDefault="00550423" w:rsidP="00550423">
      <w:pPr>
        <w:contextualSpacing/>
        <w:rPr>
          <w:rFonts w:cs="Arial"/>
          <w:sz w:val="24"/>
          <w:szCs w:val="24"/>
          <w:lang w:val="sr-Cyrl-RS"/>
        </w:rPr>
      </w:pPr>
      <w:r>
        <w:rPr>
          <w:rFonts w:cs="Arial"/>
          <w:sz w:val="24"/>
          <w:szCs w:val="24"/>
          <w:lang w:val="sr-Cyrl-RS"/>
        </w:rPr>
        <w:t>Пружалац услуге</w:t>
      </w:r>
      <w:r w:rsidRPr="00550423">
        <w:rPr>
          <w:rFonts w:cs="Arial"/>
          <w:sz w:val="24"/>
          <w:szCs w:val="24"/>
          <w:lang w:val="sr-Cyrl-RS"/>
        </w:rPr>
        <w:t xml:space="preserve"> врши благовремену набавку неопходног материјала, резервних делова и опреме и обезбеђује потребну стручну радну снагу и превозна средства.</w:t>
      </w:r>
    </w:p>
    <w:p w14:paraId="13BCC914" w14:textId="77777777" w:rsidR="00BC2B98" w:rsidRPr="00550423" w:rsidRDefault="00BC2B98" w:rsidP="00550423">
      <w:pPr>
        <w:contextualSpacing/>
        <w:rPr>
          <w:rFonts w:cs="Arial"/>
          <w:sz w:val="24"/>
          <w:szCs w:val="24"/>
        </w:rPr>
      </w:pPr>
    </w:p>
    <w:p w14:paraId="0996C5EF" w14:textId="635F2FF7" w:rsidR="00550423" w:rsidRDefault="00550423" w:rsidP="00550423">
      <w:pPr>
        <w:suppressAutoHyphens/>
        <w:contextualSpacing/>
        <w:rPr>
          <w:rFonts w:cs="Arial"/>
          <w:sz w:val="24"/>
          <w:szCs w:val="24"/>
          <w:lang w:val="sr-Cyrl-RS" w:eastAsia="ar-SA"/>
        </w:rPr>
      </w:pPr>
      <w:r w:rsidRPr="00550423">
        <w:rPr>
          <w:rFonts w:cs="Arial"/>
          <w:sz w:val="24"/>
          <w:szCs w:val="24"/>
          <w:lang w:val="sr-Cyrl-RS" w:eastAsia="ar-SA"/>
        </w:rPr>
        <w:t>Квар може бити отклоњен поправком на лицу места или заменом неисправног дела исправним резервним делом.</w:t>
      </w:r>
    </w:p>
    <w:p w14:paraId="55BFFB95" w14:textId="77777777" w:rsidR="00BC2B98" w:rsidRPr="00550423" w:rsidRDefault="00BC2B98" w:rsidP="00550423">
      <w:pPr>
        <w:suppressAutoHyphens/>
        <w:contextualSpacing/>
        <w:rPr>
          <w:rFonts w:cs="Arial"/>
          <w:sz w:val="24"/>
          <w:szCs w:val="24"/>
          <w:lang w:val="sr-Cyrl-RS" w:eastAsia="ar-SA"/>
        </w:rPr>
      </w:pPr>
    </w:p>
    <w:p w14:paraId="78342794" w14:textId="41D32257" w:rsidR="00550423" w:rsidRPr="00550423" w:rsidRDefault="00550423" w:rsidP="00550423">
      <w:pPr>
        <w:tabs>
          <w:tab w:val="num" w:pos="680"/>
        </w:tabs>
        <w:contextualSpacing/>
        <w:rPr>
          <w:rFonts w:cs="Arial"/>
          <w:lang w:val="sr-Cyrl-RS"/>
        </w:rPr>
      </w:pPr>
      <w:r w:rsidRPr="00550423">
        <w:rPr>
          <w:rFonts w:cs="Arial"/>
          <w:sz w:val="24"/>
          <w:lang w:val="sr-Cyrl-RS"/>
        </w:rPr>
        <w:lastRenderedPageBreak/>
        <w:t xml:space="preserve">Пружалац услуге ће на основу захтева </w:t>
      </w:r>
      <w:r>
        <w:rPr>
          <w:rFonts w:cs="Arial"/>
          <w:sz w:val="24"/>
          <w:lang w:val="sr-Cyrl-RS"/>
        </w:rPr>
        <w:t>Корисника</w:t>
      </w:r>
      <w:r w:rsidRPr="00550423">
        <w:rPr>
          <w:rFonts w:cs="Arial"/>
          <w:sz w:val="24"/>
          <w:lang w:val="sr-Cyrl-RS"/>
        </w:rPr>
        <w:t xml:space="preserve"> услуге доставити извршену процену вредности потребних компонената/модула и материјала као и потребног броја сати ангажовања стручних лица Пружаоца услуге, ангажовање сервисне опреме и возила и укупну вредност за реализацију конкретног сервисног захтева</w:t>
      </w:r>
      <w:r w:rsidRPr="00550423">
        <w:rPr>
          <w:rFonts w:cs="Arial"/>
          <w:lang w:val="sr-Cyrl-RS"/>
        </w:rPr>
        <w:t>.</w:t>
      </w:r>
    </w:p>
    <w:p w14:paraId="2F0EFF52" w14:textId="77777777" w:rsidR="00550423" w:rsidRPr="00550423" w:rsidRDefault="00550423" w:rsidP="00550423">
      <w:pPr>
        <w:suppressAutoHyphens/>
        <w:contextualSpacing/>
        <w:rPr>
          <w:rFonts w:cs="Arial"/>
          <w:sz w:val="24"/>
          <w:szCs w:val="24"/>
          <w:lang w:val="sr-Cyrl-RS" w:eastAsia="ar-SA"/>
        </w:rPr>
      </w:pPr>
    </w:p>
    <w:p w14:paraId="46F90203" w14:textId="2534E7C6" w:rsidR="006F0EE7" w:rsidRDefault="00BC2B98" w:rsidP="006F0EE7">
      <w:pPr>
        <w:autoSpaceDE w:val="0"/>
        <w:autoSpaceDN w:val="0"/>
        <w:adjustRightInd w:val="0"/>
        <w:spacing w:before="0"/>
        <w:contextualSpacing/>
        <w:jc w:val="left"/>
        <w:rPr>
          <w:rFonts w:cs="Arial"/>
          <w:color w:val="000000"/>
          <w:sz w:val="24"/>
          <w:szCs w:val="24"/>
          <w:lang w:val="en-GB" w:eastAsia="sr-Latn-CS"/>
        </w:rPr>
      </w:pPr>
      <w:r>
        <w:rPr>
          <w:rFonts w:cs="Arial"/>
          <w:color w:val="000000"/>
          <w:sz w:val="24"/>
          <w:szCs w:val="24"/>
          <w:lang w:val="en-GB" w:eastAsia="sr-Latn-CS"/>
        </w:rPr>
        <w:t>Место пружања услуге је</w:t>
      </w:r>
      <w:r w:rsidR="006F0EE7" w:rsidRPr="00F37CCE">
        <w:rPr>
          <w:rFonts w:cs="Arial"/>
          <w:color w:val="000000"/>
          <w:sz w:val="24"/>
          <w:szCs w:val="24"/>
          <w:lang w:val="en-GB" w:eastAsia="sr-Latn-CS"/>
        </w:rPr>
        <w:t xml:space="preserve">: </w:t>
      </w:r>
    </w:p>
    <w:p w14:paraId="59CF0EF2"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en-GB" w:eastAsia="sr-Latn-CS"/>
        </w:rPr>
        <w:t xml:space="preserve">За </w:t>
      </w:r>
      <w:r w:rsidRPr="006F0EE7">
        <w:rPr>
          <w:rFonts w:cs="Arial"/>
          <w:i/>
          <w:color w:val="4F81BD" w:themeColor="accent1"/>
          <w:sz w:val="24"/>
          <w:szCs w:val="24"/>
          <w:lang w:val="sr-Cyrl-RS" w:eastAsia="sr-Latn-CS"/>
        </w:rPr>
        <w:t>Партију 1 – Технички центар Београд,</w:t>
      </w:r>
    </w:p>
    <w:p w14:paraId="777D3C4B"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2 – Технички центар Нови Сад,</w:t>
      </w:r>
    </w:p>
    <w:p w14:paraId="1A7EF60B"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3 – Технички центар Ниш,</w:t>
      </w:r>
    </w:p>
    <w:p w14:paraId="13B1D3F3"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4 – Технички центар Краљево,</w:t>
      </w:r>
    </w:p>
    <w:p w14:paraId="281CBD7D"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5 – Технички центар Крагујевац.</w:t>
      </w:r>
    </w:p>
    <w:p w14:paraId="5BE70FB7" w14:textId="24AD4133" w:rsidR="00550423" w:rsidRDefault="00BC2B98" w:rsidP="006F0EE7">
      <w:pPr>
        <w:autoSpaceDE w:val="0"/>
        <w:autoSpaceDN w:val="0"/>
        <w:adjustRightInd w:val="0"/>
        <w:spacing w:before="0"/>
        <w:contextualSpacing/>
        <w:jc w:val="left"/>
        <w:rPr>
          <w:rFonts w:cs="Arial"/>
          <w:i/>
          <w:color w:val="000000"/>
          <w:szCs w:val="24"/>
          <w:lang w:val="sr-Cyrl-RS" w:eastAsia="sr-Latn-CS"/>
        </w:rPr>
      </w:pPr>
      <w:r w:rsidRPr="00BC2B98">
        <w:rPr>
          <w:rFonts w:cs="Arial"/>
          <w:i/>
          <w:color w:val="000000"/>
          <w:szCs w:val="24"/>
          <w:lang w:val="en-GB" w:eastAsia="sr-Latn-CS"/>
        </w:rPr>
        <w:t>(</w:t>
      </w:r>
      <w:r w:rsidRPr="00BC2B98">
        <w:rPr>
          <w:rFonts w:cs="Arial"/>
          <w:i/>
          <w:color w:val="000000"/>
          <w:szCs w:val="24"/>
          <w:lang w:val="sr-Cyrl-RS" w:eastAsia="sr-Latn-CS"/>
        </w:rPr>
        <w:t xml:space="preserve">Напомена: </w:t>
      </w:r>
      <w:r w:rsidRPr="00BC2B98">
        <w:rPr>
          <w:rFonts w:cs="Arial"/>
          <w:i/>
          <w:color w:val="000000"/>
          <w:szCs w:val="24"/>
          <w:lang w:val="en-GB" w:eastAsia="sr-Latn-CS"/>
        </w:rPr>
        <w:t xml:space="preserve">биће дефинисано у </w:t>
      </w:r>
      <w:r w:rsidR="006F0EE7">
        <w:rPr>
          <w:rFonts w:cs="Arial"/>
          <w:i/>
          <w:color w:val="000000"/>
          <w:szCs w:val="24"/>
          <w:lang w:val="sr-Cyrl-RS" w:eastAsia="sr-Latn-CS"/>
        </w:rPr>
        <w:t>зависности од партије</w:t>
      </w:r>
      <w:r w:rsidRPr="00BC2B98">
        <w:rPr>
          <w:rFonts w:cs="Arial"/>
          <w:i/>
          <w:color w:val="000000"/>
          <w:szCs w:val="24"/>
          <w:lang w:val="en-GB" w:eastAsia="sr-Latn-CS"/>
        </w:rPr>
        <w:t>)</w:t>
      </w:r>
      <w:r w:rsidRPr="00BC2B98">
        <w:rPr>
          <w:rFonts w:cs="Arial"/>
          <w:i/>
          <w:color w:val="000000"/>
          <w:szCs w:val="24"/>
          <w:lang w:val="sr-Cyrl-RS" w:eastAsia="sr-Latn-CS"/>
        </w:rPr>
        <w:t>.</w:t>
      </w:r>
    </w:p>
    <w:p w14:paraId="6540D8FB" w14:textId="77777777" w:rsidR="00BC2B98" w:rsidRPr="00BC2B98" w:rsidRDefault="00BC2B98" w:rsidP="00550423">
      <w:pPr>
        <w:autoSpaceDE w:val="0"/>
        <w:autoSpaceDN w:val="0"/>
        <w:adjustRightInd w:val="0"/>
        <w:spacing w:before="0"/>
        <w:contextualSpacing/>
        <w:jc w:val="left"/>
        <w:rPr>
          <w:rFonts w:cs="Arial"/>
          <w:i/>
          <w:color w:val="000000"/>
          <w:szCs w:val="24"/>
          <w:lang w:val="sr-Cyrl-RS" w:eastAsia="sr-Latn-CS"/>
        </w:rPr>
      </w:pPr>
    </w:p>
    <w:p w14:paraId="1673F103" w14:textId="3081CDEC" w:rsidR="00D61EF9" w:rsidRPr="00A22AB9" w:rsidRDefault="00550423" w:rsidP="00A22AB9">
      <w:pPr>
        <w:spacing w:before="0"/>
        <w:contextualSpacing/>
        <w:rPr>
          <w:rFonts w:cs="Arial"/>
          <w:color w:val="000000"/>
          <w:sz w:val="24"/>
          <w:szCs w:val="24"/>
          <w:lang w:val="en-GB" w:eastAsia="sr-Latn-CS"/>
        </w:rPr>
      </w:pPr>
      <w:r w:rsidRPr="00550423">
        <w:rPr>
          <w:rFonts w:cs="Arial"/>
          <w:color w:val="000000"/>
          <w:sz w:val="24"/>
          <w:szCs w:val="24"/>
          <w:lang w:val="en-GB" w:eastAsia="sr-Latn-CS"/>
        </w:rPr>
        <w:t xml:space="preserve">Уколико </w:t>
      </w:r>
      <w:r>
        <w:rPr>
          <w:rFonts w:cs="Arial"/>
          <w:color w:val="000000"/>
          <w:sz w:val="24"/>
          <w:szCs w:val="24"/>
          <w:lang w:val="sr-Cyrl-RS" w:eastAsia="sr-Latn-CS"/>
        </w:rPr>
        <w:t>Пружалац услуге</w:t>
      </w:r>
      <w:r w:rsidRPr="00550423">
        <w:rPr>
          <w:rFonts w:cs="Arial"/>
          <w:color w:val="000000"/>
          <w:sz w:val="24"/>
          <w:szCs w:val="24"/>
          <w:lang w:val="en-GB" w:eastAsia="sr-Latn-CS"/>
        </w:rPr>
        <w:t xml:space="preserve"> не изврши услугу у року или се не одазове на интервенцију, </w:t>
      </w:r>
      <w:r>
        <w:rPr>
          <w:rFonts w:cs="Arial"/>
          <w:color w:val="000000"/>
          <w:sz w:val="24"/>
          <w:szCs w:val="24"/>
          <w:lang w:val="sr-Cyrl-RS" w:eastAsia="sr-Latn-CS"/>
        </w:rPr>
        <w:t>Корисник услуге</w:t>
      </w:r>
      <w:r w:rsidRPr="00550423">
        <w:rPr>
          <w:rFonts w:cs="Arial"/>
          <w:color w:val="000000"/>
          <w:sz w:val="24"/>
          <w:szCs w:val="24"/>
          <w:lang w:val="en-GB" w:eastAsia="sr-Latn-CS"/>
        </w:rPr>
        <w:t xml:space="preserve"> има право на н</w:t>
      </w:r>
      <w:r w:rsidR="00A22AB9">
        <w:rPr>
          <w:rFonts w:cs="Arial"/>
          <w:color w:val="000000"/>
          <w:sz w:val="24"/>
          <w:szCs w:val="24"/>
          <w:lang w:val="en-GB" w:eastAsia="sr-Latn-CS"/>
        </w:rPr>
        <w:t>аплату уговорне казне, средства</w:t>
      </w:r>
      <w:r w:rsidRPr="00550423">
        <w:rPr>
          <w:rFonts w:cs="Arial"/>
          <w:color w:val="000000"/>
          <w:sz w:val="24"/>
          <w:szCs w:val="24"/>
          <w:lang w:val="en-GB" w:eastAsia="sr-Latn-CS"/>
        </w:rPr>
        <w:t xml:space="preserve"> финансијског обезбеђења, као и право на раскид уговора</w:t>
      </w:r>
      <w:r w:rsidR="00A22AB9">
        <w:rPr>
          <w:rFonts w:cs="Arial"/>
          <w:color w:val="000000"/>
          <w:sz w:val="24"/>
          <w:szCs w:val="24"/>
          <w:lang w:val="en-GB" w:eastAsia="sr-Latn-CS"/>
        </w:rPr>
        <w:t>.</w:t>
      </w:r>
    </w:p>
    <w:p w14:paraId="79E2C1E3" w14:textId="0B416033" w:rsidR="005F1964" w:rsidRDefault="005F1964" w:rsidP="00A22AB9">
      <w:pPr>
        <w:spacing w:before="0"/>
        <w:contextualSpacing/>
        <w:jc w:val="left"/>
        <w:rPr>
          <w:b/>
          <w:sz w:val="24"/>
          <w:szCs w:val="24"/>
        </w:rPr>
      </w:pPr>
    </w:p>
    <w:p w14:paraId="5BC0C49E" w14:textId="09FE3FD0" w:rsidR="00AD16F4" w:rsidRPr="00A01D62" w:rsidRDefault="003A45FC" w:rsidP="00A22AB9">
      <w:pPr>
        <w:spacing w:before="0"/>
        <w:contextualSpacing/>
        <w:jc w:val="left"/>
        <w:rPr>
          <w:b/>
          <w:sz w:val="24"/>
          <w:szCs w:val="24"/>
        </w:rPr>
      </w:pPr>
      <w:r w:rsidRPr="00A01D62">
        <w:rPr>
          <w:b/>
          <w:sz w:val="24"/>
          <w:szCs w:val="24"/>
        </w:rPr>
        <w:t>КВАЛИТАТИВНИ И КВАНТИТАТИВНИ ПРИЈЕМ</w:t>
      </w:r>
    </w:p>
    <w:p w14:paraId="6CCC4D88" w14:textId="5E2D5408" w:rsidR="003A45FC" w:rsidRPr="00A01D62" w:rsidRDefault="003A45FC" w:rsidP="00BC2D05">
      <w:pPr>
        <w:spacing w:before="0"/>
        <w:contextualSpacing/>
        <w:jc w:val="center"/>
        <w:rPr>
          <w:b/>
          <w:sz w:val="24"/>
          <w:szCs w:val="24"/>
        </w:rPr>
      </w:pPr>
      <w:r w:rsidRPr="00A01D62">
        <w:rPr>
          <w:b/>
          <w:sz w:val="24"/>
          <w:szCs w:val="24"/>
        </w:rPr>
        <w:t xml:space="preserve">Члан </w:t>
      </w:r>
      <w:r w:rsidR="002D039B">
        <w:rPr>
          <w:b/>
          <w:sz w:val="24"/>
          <w:szCs w:val="24"/>
          <w:lang w:val="sr-Cyrl-RS"/>
        </w:rPr>
        <w:t>11</w:t>
      </w:r>
      <w:r w:rsidRPr="00A01D62">
        <w:rPr>
          <w:b/>
          <w:sz w:val="24"/>
          <w:szCs w:val="24"/>
        </w:rPr>
        <w:t>.</w:t>
      </w:r>
    </w:p>
    <w:p w14:paraId="777C46C4" w14:textId="6841BCBE" w:rsidR="00A22AB9" w:rsidRPr="00A22AB9" w:rsidRDefault="00A22AB9" w:rsidP="00A22AB9">
      <w:pPr>
        <w:spacing w:before="0"/>
        <w:contextualSpacing/>
        <w:rPr>
          <w:sz w:val="24"/>
          <w:szCs w:val="24"/>
        </w:rPr>
      </w:pPr>
      <w:r w:rsidRPr="00A22AB9">
        <w:rPr>
          <w:sz w:val="24"/>
          <w:szCs w:val="24"/>
        </w:rPr>
        <w:t xml:space="preserve">Квантитативни и квалитативни пријем Услуге врши се приликом пружања Услуге у присуству овлашћених представника </w:t>
      </w:r>
      <w:r w:rsidR="002D039B">
        <w:rPr>
          <w:sz w:val="24"/>
          <w:szCs w:val="24"/>
          <w:lang w:val="sr-Cyrl-RS"/>
        </w:rPr>
        <w:t>Корисника услуге и Пружаоца услуге</w:t>
      </w:r>
      <w:r w:rsidRPr="00A22AB9">
        <w:rPr>
          <w:sz w:val="24"/>
          <w:szCs w:val="24"/>
        </w:rPr>
        <w:t>.</w:t>
      </w:r>
    </w:p>
    <w:p w14:paraId="75B3C1DD" w14:textId="77777777" w:rsidR="00A22AB9" w:rsidRPr="00A22AB9" w:rsidRDefault="00A22AB9" w:rsidP="00A22AB9">
      <w:pPr>
        <w:spacing w:before="0"/>
        <w:contextualSpacing/>
        <w:rPr>
          <w:sz w:val="24"/>
          <w:szCs w:val="24"/>
        </w:rPr>
      </w:pPr>
    </w:p>
    <w:p w14:paraId="0C213473" w14:textId="596ED7BB" w:rsidR="00A22AB9" w:rsidRPr="00A22AB9" w:rsidRDefault="00A22AB9" w:rsidP="00A22AB9">
      <w:pPr>
        <w:spacing w:before="0"/>
        <w:contextualSpacing/>
        <w:rPr>
          <w:sz w:val="24"/>
          <w:szCs w:val="24"/>
        </w:rPr>
      </w:pPr>
      <w:r>
        <w:rPr>
          <w:sz w:val="24"/>
          <w:szCs w:val="24"/>
        </w:rPr>
        <w:t>Пружалац услуге</w:t>
      </w:r>
      <w:r w:rsidRPr="00A22AB9">
        <w:rPr>
          <w:sz w:val="24"/>
          <w:szCs w:val="24"/>
        </w:rPr>
        <w:t xml:space="preserve"> је обавезан да предмет </w:t>
      </w:r>
      <w:r w:rsidR="00BC2B98">
        <w:rPr>
          <w:sz w:val="24"/>
          <w:szCs w:val="24"/>
          <w:lang w:val="sr-Cyrl-RS"/>
        </w:rPr>
        <w:t>Оквирног споразума</w:t>
      </w:r>
      <w:r w:rsidRPr="00A22AB9">
        <w:rPr>
          <w:sz w:val="24"/>
          <w:szCs w:val="24"/>
        </w:rPr>
        <w:t xml:space="preserve">, реализује у складу </w:t>
      </w:r>
      <w:r w:rsidR="00BC2B98">
        <w:rPr>
          <w:sz w:val="24"/>
          <w:szCs w:val="24"/>
        </w:rPr>
        <w:t xml:space="preserve">са техничком </w:t>
      </w:r>
      <w:r w:rsidR="00E470D5">
        <w:rPr>
          <w:sz w:val="24"/>
          <w:szCs w:val="24"/>
        </w:rPr>
        <w:t>спецификацијом која као Прилог 6</w:t>
      </w:r>
      <w:r w:rsidR="00BC2B98">
        <w:rPr>
          <w:sz w:val="24"/>
          <w:szCs w:val="24"/>
        </w:rPr>
        <w:t xml:space="preserve"> чини саставни део Оквирног споразума.</w:t>
      </w:r>
    </w:p>
    <w:p w14:paraId="70E5C850" w14:textId="61DF4F04" w:rsidR="00A22AB9" w:rsidRPr="00A22AB9" w:rsidRDefault="00BC2B98" w:rsidP="00A22AB9">
      <w:pPr>
        <w:spacing w:before="0"/>
        <w:contextualSpacing/>
        <w:rPr>
          <w:sz w:val="24"/>
          <w:szCs w:val="24"/>
        </w:rPr>
      </w:pPr>
      <w:r>
        <w:rPr>
          <w:sz w:val="24"/>
          <w:szCs w:val="24"/>
          <w:lang w:val="sr-Cyrl-RS"/>
        </w:rPr>
        <w:t xml:space="preserve">Корисник услуга </w:t>
      </w:r>
      <w:r w:rsidR="00A22AB9" w:rsidRPr="00A22AB9">
        <w:rPr>
          <w:sz w:val="24"/>
          <w:szCs w:val="24"/>
        </w:rPr>
        <w:t>ће именовати о</w:t>
      </w:r>
      <w:r w:rsidR="00A22AB9">
        <w:rPr>
          <w:sz w:val="24"/>
          <w:szCs w:val="24"/>
          <w:lang w:val="sr-Cyrl-RS"/>
        </w:rPr>
        <w:t>влашћена</w:t>
      </w:r>
      <w:r w:rsidR="00A22AB9" w:rsidRPr="00A22AB9">
        <w:rPr>
          <w:sz w:val="24"/>
          <w:szCs w:val="24"/>
        </w:rPr>
        <w:t xml:space="preserve"> лица за праћење одржавања система за беспрекидно напајање у техничким центрима.</w:t>
      </w:r>
    </w:p>
    <w:p w14:paraId="3A42892B" w14:textId="77777777" w:rsidR="00A22AB9" w:rsidRPr="00A22AB9" w:rsidRDefault="00A22AB9" w:rsidP="00A22AB9">
      <w:pPr>
        <w:spacing w:before="0"/>
        <w:contextualSpacing/>
        <w:rPr>
          <w:sz w:val="24"/>
          <w:szCs w:val="24"/>
        </w:rPr>
      </w:pPr>
    </w:p>
    <w:p w14:paraId="259503E0" w14:textId="53F04CE3" w:rsidR="00A22AB9" w:rsidRPr="00A22AB9" w:rsidRDefault="00A22AB9" w:rsidP="00A22AB9">
      <w:pPr>
        <w:spacing w:before="0"/>
        <w:contextualSpacing/>
        <w:rPr>
          <w:sz w:val="24"/>
          <w:szCs w:val="24"/>
        </w:rPr>
      </w:pPr>
      <w:r w:rsidRPr="00A22AB9">
        <w:rPr>
          <w:sz w:val="24"/>
          <w:szCs w:val="24"/>
        </w:rPr>
        <w:t xml:space="preserve">Редовно одржавање ће се сматрати обављеним тек кад овлашћено лице </w:t>
      </w:r>
      <w:r>
        <w:rPr>
          <w:sz w:val="24"/>
          <w:szCs w:val="24"/>
          <w:lang w:val="sr-Cyrl-RS"/>
        </w:rPr>
        <w:t>Корисника ус</w:t>
      </w:r>
      <w:r w:rsidR="0013598F">
        <w:rPr>
          <w:sz w:val="24"/>
          <w:szCs w:val="24"/>
          <w:lang w:val="sr-Cyrl-RS"/>
        </w:rPr>
        <w:t>луга</w:t>
      </w:r>
      <w:r>
        <w:rPr>
          <w:sz w:val="24"/>
          <w:szCs w:val="24"/>
          <w:lang w:val="sr-Cyrl-RS"/>
        </w:rPr>
        <w:t xml:space="preserve"> </w:t>
      </w:r>
      <w:r w:rsidRPr="00A22AB9">
        <w:rPr>
          <w:sz w:val="24"/>
          <w:szCs w:val="24"/>
        </w:rPr>
        <w:t xml:space="preserve">потпише </w:t>
      </w:r>
      <w:r w:rsidR="002D039B" w:rsidRPr="002D039B">
        <w:rPr>
          <w:rFonts w:cs="Arial"/>
          <w:sz w:val="24"/>
          <w:szCs w:val="24"/>
          <w:lang w:val="sr-Cyrl-RS" w:eastAsia="ar-SA"/>
        </w:rPr>
        <w:t>Записник о квантитативном и квалитативном извршењу услуга</w:t>
      </w:r>
      <w:r w:rsidRPr="00A22AB9">
        <w:rPr>
          <w:sz w:val="24"/>
          <w:szCs w:val="24"/>
        </w:rPr>
        <w:t>.</w:t>
      </w:r>
    </w:p>
    <w:p w14:paraId="60C26644" w14:textId="77777777" w:rsidR="00A22AB9" w:rsidRPr="00A22AB9" w:rsidRDefault="00A22AB9" w:rsidP="00A22AB9">
      <w:pPr>
        <w:spacing w:before="0"/>
        <w:contextualSpacing/>
        <w:rPr>
          <w:sz w:val="24"/>
          <w:szCs w:val="24"/>
        </w:rPr>
      </w:pPr>
    </w:p>
    <w:p w14:paraId="1CDA19E5" w14:textId="061D32DD" w:rsidR="00A22AB9" w:rsidRPr="00A22AB9" w:rsidRDefault="00A22AB9" w:rsidP="00A22AB9">
      <w:pPr>
        <w:spacing w:before="0"/>
        <w:contextualSpacing/>
        <w:rPr>
          <w:sz w:val="24"/>
          <w:szCs w:val="24"/>
        </w:rPr>
      </w:pPr>
      <w:r w:rsidRPr="00A22AB9">
        <w:rPr>
          <w:sz w:val="24"/>
          <w:szCs w:val="24"/>
        </w:rPr>
        <w:t>Интервентно одржавање се сматра завршеним када о</w:t>
      </w:r>
      <w:r>
        <w:rPr>
          <w:sz w:val="24"/>
          <w:szCs w:val="24"/>
          <w:lang w:val="sr-Cyrl-RS"/>
        </w:rPr>
        <w:t>влашћено</w:t>
      </w:r>
      <w:r w:rsidRPr="00A22AB9">
        <w:rPr>
          <w:sz w:val="24"/>
          <w:szCs w:val="24"/>
        </w:rPr>
        <w:t xml:space="preserve"> лице </w:t>
      </w:r>
      <w:r>
        <w:rPr>
          <w:sz w:val="24"/>
          <w:szCs w:val="24"/>
          <w:lang w:val="sr-Cyrl-RS"/>
        </w:rPr>
        <w:t>Корисника услуге</w:t>
      </w:r>
      <w:r>
        <w:rPr>
          <w:sz w:val="24"/>
          <w:szCs w:val="24"/>
        </w:rPr>
        <w:t xml:space="preserve"> и овлашћено лице Пружаоца услуге потпишу </w:t>
      </w:r>
      <w:r w:rsidR="002D039B" w:rsidRPr="002D039B">
        <w:rPr>
          <w:rFonts w:cs="Arial"/>
          <w:sz w:val="24"/>
          <w:szCs w:val="24"/>
          <w:lang w:val="sr-Cyrl-RS" w:eastAsia="ar-SA"/>
        </w:rPr>
        <w:t>Записник о квантитативном и квалитативном извршењу услуга</w:t>
      </w:r>
      <w:r w:rsidRPr="00A22AB9">
        <w:rPr>
          <w:sz w:val="24"/>
          <w:szCs w:val="24"/>
        </w:rPr>
        <w:t xml:space="preserve"> у коме се наводи</w:t>
      </w:r>
      <w:r w:rsidR="002D039B">
        <w:rPr>
          <w:sz w:val="24"/>
          <w:szCs w:val="24"/>
          <w:lang w:val="sr-Cyrl-RS"/>
        </w:rPr>
        <w:t xml:space="preserve"> опис услуге,</w:t>
      </w:r>
      <w:r w:rsidRPr="00A22AB9">
        <w:rPr>
          <w:sz w:val="24"/>
          <w:szCs w:val="24"/>
        </w:rPr>
        <w:t xml:space="preserve"> прецизна спецификација резервних делова, сервисне опреме </w:t>
      </w:r>
      <w:r w:rsidR="0013598F">
        <w:rPr>
          <w:sz w:val="24"/>
          <w:szCs w:val="24"/>
          <w:lang w:val="sr-Cyrl-RS"/>
        </w:rPr>
        <w:t>Пружаоца услуга</w:t>
      </w:r>
      <w:r w:rsidRPr="00A22AB9">
        <w:rPr>
          <w:sz w:val="24"/>
          <w:szCs w:val="24"/>
        </w:rPr>
        <w:t xml:space="preserve">, материјала и опреме. Овај Записник се доставља уз рачун који се испоставља </w:t>
      </w:r>
      <w:r w:rsidR="001A3D7C">
        <w:rPr>
          <w:sz w:val="24"/>
          <w:szCs w:val="24"/>
          <w:lang w:val="sr-Cyrl-RS"/>
        </w:rPr>
        <w:t>Кориснику услуга</w:t>
      </w:r>
      <w:r w:rsidRPr="00A22AB9">
        <w:rPr>
          <w:sz w:val="24"/>
          <w:szCs w:val="24"/>
        </w:rPr>
        <w:t>.</w:t>
      </w:r>
    </w:p>
    <w:p w14:paraId="76201BD6" w14:textId="77777777" w:rsidR="00A22AB9" w:rsidRPr="00A22AB9" w:rsidRDefault="00A22AB9" w:rsidP="00A22AB9">
      <w:pPr>
        <w:spacing w:before="0"/>
        <w:contextualSpacing/>
        <w:rPr>
          <w:sz w:val="24"/>
          <w:szCs w:val="24"/>
        </w:rPr>
      </w:pPr>
    </w:p>
    <w:p w14:paraId="48D8E30B" w14:textId="30C07E5C" w:rsidR="00A22AB9" w:rsidRDefault="00A22AB9" w:rsidP="00A22AB9">
      <w:pPr>
        <w:spacing w:before="0"/>
        <w:contextualSpacing/>
        <w:rPr>
          <w:sz w:val="24"/>
          <w:szCs w:val="24"/>
        </w:rPr>
      </w:pPr>
      <w:r w:rsidRPr="00A22AB9">
        <w:rPr>
          <w:sz w:val="24"/>
          <w:szCs w:val="24"/>
        </w:rPr>
        <w:t>П</w:t>
      </w:r>
      <w:r>
        <w:rPr>
          <w:sz w:val="24"/>
          <w:szCs w:val="24"/>
          <w:lang w:val="sr-Cyrl-RS"/>
        </w:rPr>
        <w:t>ружалац услуге</w:t>
      </w:r>
      <w:r w:rsidRPr="00A22AB9">
        <w:rPr>
          <w:sz w:val="24"/>
          <w:szCs w:val="24"/>
        </w:rPr>
        <w:t xml:space="preserve"> је дужан да у најкраћем року отклони све недостатке и примедбе које утврди </w:t>
      </w:r>
      <w:r>
        <w:rPr>
          <w:sz w:val="24"/>
          <w:szCs w:val="24"/>
          <w:lang w:val="sr-Cyrl-RS"/>
        </w:rPr>
        <w:t>овлашћено лице</w:t>
      </w:r>
      <w:r w:rsidRPr="00A22AB9">
        <w:rPr>
          <w:sz w:val="24"/>
          <w:szCs w:val="24"/>
        </w:rPr>
        <w:t>, а док их не отклони сматраће се да услуга није завршена, односно да рок реализације није испоштован ако се прекорачи уговорени</w:t>
      </w:r>
      <w:r w:rsidR="00A3538C">
        <w:rPr>
          <w:sz w:val="24"/>
          <w:szCs w:val="24"/>
        </w:rPr>
        <w:t xml:space="preserve"> рок</w:t>
      </w:r>
      <w:r w:rsidRPr="00A22AB9">
        <w:rPr>
          <w:sz w:val="24"/>
          <w:szCs w:val="24"/>
        </w:rPr>
        <w:t>.</w:t>
      </w:r>
    </w:p>
    <w:p w14:paraId="63BC5E65" w14:textId="77777777" w:rsidR="001A3D7C" w:rsidRPr="00A22AB9" w:rsidRDefault="001A3D7C" w:rsidP="00A22AB9">
      <w:pPr>
        <w:spacing w:before="0"/>
        <w:contextualSpacing/>
        <w:rPr>
          <w:sz w:val="24"/>
          <w:szCs w:val="24"/>
        </w:rPr>
      </w:pPr>
    </w:p>
    <w:p w14:paraId="3B8D53EE" w14:textId="7371727C" w:rsidR="00A3538C" w:rsidRDefault="00A22AB9" w:rsidP="00BD3B88">
      <w:pPr>
        <w:spacing w:before="0"/>
        <w:contextualSpacing/>
        <w:rPr>
          <w:sz w:val="24"/>
          <w:szCs w:val="24"/>
        </w:rPr>
      </w:pPr>
      <w:r>
        <w:rPr>
          <w:sz w:val="24"/>
          <w:szCs w:val="24"/>
        </w:rPr>
        <w:t>Пружалац услуге</w:t>
      </w:r>
      <w:r w:rsidRPr="00A22AB9">
        <w:rPr>
          <w:sz w:val="24"/>
          <w:szCs w:val="24"/>
        </w:rPr>
        <w:t xml:space="preserve"> преузима потпуну одговорност за квалитет извршене услуге.</w:t>
      </w:r>
    </w:p>
    <w:p w14:paraId="6241FB5A" w14:textId="7159202E" w:rsidR="00BD3B88" w:rsidRDefault="00BD3B88" w:rsidP="00BD3B88">
      <w:pPr>
        <w:spacing w:before="0"/>
        <w:contextualSpacing/>
        <w:rPr>
          <w:sz w:val="24"/>
          <w:szCs w:val="24"/>
        </w:rPr>
      </w:pPr>
    </w:p>
    <w:p w14:paraId="033470FD" w14:textId="196E709B" w:rsidR="00BD3B88" w:rsidRDefault="00BD3B88" w:rsidP="00BD3B88">
      <w:pPr>
        <w:spacing w:before="0"/>
        <w:contextualSpacing/>
        <w:rPr>
          <w:sz w:val="24"/>
          <w:szCs w:val="24"/>
        </w:rPr>
      </w:pPr>
    </w:p>
    <w:p w14:paraId="3CE2B098" w14:textId="2129684C" w:rsidR="00BD3B88" w:rsidRDefault="00BD3B88" w:rsidP="00BD3B88">
      <w:pPr>
        <w:spacing w:before="0"/>
        <w:contextualSpacing/>
        <w:rPr>
          <w:sz w:val="24"/>
          <w:szCs w:val="24"/>
        </w:rPr>
      </w:pPr>
    </w:p>
    <w:p w14:paraId="4C92F5DD" w14:textId="77777777" w:rsidR="00BD3B88" w:rsidRPr="00BD3B88" w:rsidRDefault="00BD3B88" w:rsidP="00BD3B88">
      <w:pPr>
        <w:spacing w:before="0"/>
        <w:contextualSpacing/>
        <w:rPr>
          <w:sz w:val="24"/>
          <w:szCs w:val="24"/>
        </w:rPr>
      </w:pPr>
    </w:p>
    <w:p w14:paraId="3A44FEB9" w14:textId="77777777" w:rsidR="002D039B" w:rsidRDefault="002D039B" w:rsidP="00A3538C">
      <w:pPr>
        <w:spacing w:before="0"/>
        <w:ind w:right="98"/>
        <w:contextualSpacing/>
        <w:jc w:val="left"/>
        <w:rPr>
          <w:rFonts w:eastAsia="Arial Unicode MS" w:cs="Arial"/>
          <w:b/>
          <w:sz w:val="24"/>
          <w:szCs w:val="24"/>
          <w:lang w:val="sr-Cyrl-CS"/>
        </w:rPr>
      </w:pPr>
    </w:p>
    <w:p w14:paraId="37D9AAC7" w14:textId="0620FADF" w:rsidR="00A3538C" w:rsidRPr="002B378E" w:rsidRDefault="00A3538C" w:rsidP="00A3538C">
      <w:pPr>
        <w:spacing w:before="0"/>
        <w:ind w:right="98"/>
        <w:contextualSpacing/>
        <w:jc w:val="left"/>
        <w:rPr>
          <w:rFonts w:eastAsia="Arial Unicode MS" w:cs="Arial"/>
          <w:b/>
          <w:sz w:val="24"/>
          <w:szCs w:val="24"/>
          <w:lang w:val="sr-Cyrl-CS"/>
        </w:rPr>
      </w:pPr>
      <w:r w:rsidRPr="002B378E">
        <w:rPr>
          <w:rFonts w:eastAsia="Arial Unicode MS" w:cs="Arial"/>
          <w:b/>
          <w:sz w:val="24"/>
          <w:szCs w:val="24"/>
          <w:lang w:val="sr-Cyrl-CS"/>
        </w:rPr>
        <w:lastRenderedPageBreak/>
        <w:t>ГАРАНТНИ РОК</w:t>
      </w:r>
    </w:p>
    <w:p w14:paraId="34795B8D" w14:textId="24F1C8B9" w:rsidR="00A3538C" w:rsidRPr="002B378E" w:rsidRDefault="002D039B" w:rsidP="00A3538C">
      <w:pPr>
        <w:spacing w:before="0"/>
        <w:ind w:right="98"/>
        <w:contextualSpacing/>
        <w:jc w:val="center"/>
        <w:rPr>
          <w:rFonts w:eastAsia="Arial Unicode MS" w:cs="Arial"/>
          <w:b/>
          <w:sz w:val="24"/>
          <w:szCs w:val="24"/>
          <w:lang w:val="sr-Cyrl-CS"/>
        </w:rPr>
      </w:pPr>
      <w:r>
        <w:rPr>
          <w:rFonts w:eastAsia="Arial Unicode MS" w:cs="Arial"/>
          <w:b/>
          <w:sz w:val="24"/>
          <w:szCs w:val="24"/>
          <w:lang w:val="sr-Cyrl-CS"/>
        </w:rPr>
        <w:t>Члан 12</w:t>
      </w:r>
      <w:r w:rsidR="00A3538C" w:rsidRPr="002B378E">
        <w:rPr>
          <w:rFonts w:eastAsia="Arial Unicode MS" w:cs="Arial"/>
          <w:b/>
          <w:sz w:val="24"/>
          <w:szCs w:val="24"/>
          <w:lang w:val="sr-Cyrl-CS"/>
        </w:rPr>
        <w:t>.</w:t>
      </w:r>
    </w:p>
    <w:p w14:paraId="51565643" w14:textId="47A6AC92" w:rsidR="00A3538C" w:rsidRPr="00A3538C" w:rsidRDefault="00A3538C" w:rsidP="00A3538C">
      <w:pPr>
        <w:spacing w:before="0"/>
        <w:ind w:right="98"/>
        <w:contextualSpacing/>
        <w:rPr>
          <w:rFonts w:eastAsia="Arial Unicode MS" w:cs="Arial"/>
          <w:sz w:val="24"/>
          <w:szCs w:val="24"/>
          <w:lang w:val="sr-Cyrl-CS"/>
        </w:rPr>
      </w:pPr>
      <w:r w:rsidRPr="00A3538C">
        <w:rPr>
          <w:rFonts w:eastAsia="Arial Unicode MS" w:cs="Arial"/>
          <w:sz w:val="24"/>
          <w:szCs w:val="24"/>
          <w:lang w:val="sr-Cyrl-CS"/>
        </w:rPr>
        <w:t>За из</w:t>
      </w:r>
      <w:r w:rsidR="001A3D7C">
        <w:rPr>
          <w:rFonts w:eastAsia="Arial Unicode MS" w:cs="Arial"/>
          <w:sz w:val="24"/>
          <w:szCs w:val="24"/>
          <w:lang w:val="sr-Cyrl-CS"/>
        </w:rPr>
        <w:t>вршене услуге гарантни рок</w:t>
      </w:r>
      <w:r w:rsidRPr="00A3538C">
        <w:rPr>
          <w:rFonts w:eastAsia="Arial Unicode MS" w:cs="Arial"/>
          <w:sz w:val="24"/>
          <w:szCs w:val="24"/>
          <w:lang w:val="sr-Cyrl-CS"/>
        </w:rPr>
        <w:t xml:space="preserve"> </w:t>
      </w:r>
      <w:r w:rsidR="001A3D7C">
        <w:rPr>
          <w:rFonts w:eastAsia="Arial Unicode MS" w:cs="Arial"/>
          <w:sz w:val="24"/>
          <w:szCs w:val="24"/>
          <w:lang w:val="sr-Cyrl-CS"/>
        </w:rPr>
        <w:t>је _____ месеца</w:t>
      </w:r>
      <w:r>
        <w:rPr>
          <w:rFonts w:eastAsia="Arial Unicode MS" w:cs="Arial"/>
          <w:sz w:val="24"/>
          <w:szCs w:val="24"/>
          <w:lang w:val="sr-Cyrl-CS"/>
        </w:rPr>
        <w:t xml:space="preserve"> </w:t>
      </w:r>
      <w:r w:rsidR="006F027A">
        <w:rPr>
          <w:rFonts w:eastAsia="Arial Unicode MS" w:cs="Arial"/>
          <w:i/>
          <w:sz w:val="24"/>
          <w:szCs w:val="24"/>
          <w:lang w:val="sr-Cyrl-CS"/>
        </w:rPr>
        <w:t>(</w:t>
      </w:r>
      <w:r w:rsidR="006C6075">
        <w:rPr>
          <w:rFonts w:eastAsia="Arial Unicode MS" w:cs="Arial"/>
          <w:i/>
          <w:sz w:val="24"/>
          <w:szCs w:val="24"/>
          <w:lang w:val="sr-Cyrl-RS"/>
        </w:rPr>
        <w:t>минимално</w:t>
      </w:r>
      <w:r w:rsidR="006F027A">
        <w:rPr>
          <w:rFonts w:eastAsia="Arial Unicode MS" w:cs="Arial"/>
          <w:i/>
          <w:sz w:val="24"/>
          <w:szCs w:val="24"/>
          <w:lang w:val="sr-Cyrl-CS"/>
        </w:rPr>
        <w:t xml:space="preserve"> 24 (словима: двадесетчетири</w:t>
      </w:r>
      <w:r w:rsidR="001A3D7C">
        <w:rPr>
          <w:rFonts w:eastAsia="Arial Unicode MS" w:cs="Arial"/>
          <w:i/>
          <w:sz w:val="24"/>
          <w:szCs w:val="24"/>
          <w:lang w:val="sr-Cyrl-CS"/>
        </w:rPr>
        <w:t xml:space="preserve"> месеца</w:t>
      </w:r>
      <w:r w:rsidR="006F027A">
        <w:rPr>
          <w:rFonts w:eastAsia="Arial Unicode MS" w:cs="Arial"/>
          <w:i/>
          <w:sz w:val="24"/>
          <w:szCs w:val="24"/>
          <w:lang w:val="sr-Cyrl-CS"/>
        </w:rPr>
        <w:t>)</w:t>
      </w:r>
      <w:r w:rsidRPr="00A3538C">
        <w:rPr>
          <w:rFonts w:eastAsia="Arial Unicode MS" w:cs="Arial"/>
          <w:i/>
          <w:sz w:val="24"/>
          <w:szCs w:val="24"/>
          <w:lang w:val="sr-Cyrl-CS"/>
        </w:rPr>
        <w:t>),</w:t>
      </w:r>
      <w:r w:rsidRPr="00A3538C">
        <w:rPr>
          <w:rFonts w:eastAsia="Arial Unicode MS" w:cs="Arial"/>
          <w:sz w:val="24"/>
          <w:szCs w:val="24"/>
          <w:lang w:val="sr-Cyrl-CS"/>
        </w:rPr>
        <w:t xml:space="preserve"> од дана потписивања </w:t>
      </w:r>
      <w:r w:rsidR="001A3D7C">
        <w:rPr>
          <w:rFonts w:eastAsia="Arial Unicode MS" w:cs="Arial"/>
          <w:sz w:val="24"/>
          <w:szCs w:val="24"/>
          <w:lang w:val="sr-Cyrl-CS"/>
        </w:rPr>
        <w:t xml:space="preserve">појединачног </w:t>
      </w:r>
      <w:r w:rsidRPr="00A3538C">
        <w:rPr>
          <w:rFonts w:eastAsia="Arial Unicode MS" w:cs="Arial"/>
          <w:sz w:val="24"/>
          <w:szCs w:val="24"/>
          <w:lang w:val="sr-Cyrl-CS"/>
        </w:rPr>
        <w:t xml:space="preserve">Записника о </w:t>
      </w:r>
      <w:r w:rsidR="00B208B0">
        <w:rPr>
          <w:rFonts w:eastAsia="Arial Unicode MS" w:cs="Arial"/>
          <w:sz w:val="24"/>
          <w:szCs w:val="24"/>
          <w:lang w:val="sr-Cyrl-CS"/>
        </w:rPr>
        <w:t>квантитативном и квалитативном извршењу услуга</w:t>
      </w:r>
      <w:r>
        <w:rPr>
          <w:rFonts w:eastAsia="Arial Unicode MS" w:cs="Arial"/>
          <w:sz w:val="24"/>
          <w:szCs w:val="24"/>
          <w:lang w:val="sr-Cyrl-CS"/>
        </w:rPr>
        <w:t>.</w:t>
      </w:r>
    </w:p>
    <w:p w14:paraId="78381D61" w14:textId="77777777" w:rsidR="00A3538C" w:rsidRPr="00A3538C" w:rsidRDefault="00A3538C" w:rsidP="00A3538C">
      <w:pPr>
        <w:spacing w:before="0"/>
        <w:ind w:right="98"/>
        <w:contextualSpacing/>
        <w:rPr>
          <w:rFonts w:eastAsia="Arial Unicode MS" w:cs="Arial"/>
          <w:sz w:val="24"/>
          <w:szCs w:val="24"/>
          <w:lang w:val="sr-Cyrl-CS"/>
        </w:rPr>
      </w:pPr>
    </w:p>
    <w:p w14:paraId="1BCC18AA" w14:textId="2C2694AF" w:rsidR="00A3538C" w:rsidRPr="00A3538C" w:rsidRDefault="00A3538C" w:rsidP="00A3538C">
      <w:pPr>
        <w:spacing w:before="0"/>
        <w:ind w:right="98"/>
        <w:contextualSpacing/>
        <w:rPr>
          <w:rFonts w:eastAsia="Arial Unicode MS" w:cs="Arial"/>
          <w:sz w:val="24"/>
          <w:szCs w:val="24"/>
          <w:lang w:val="sr-Cyrl-CS"/>
        </w:rPr>
      </w:pPr>
      <w:r w:rsidRPr="00A3538C">
        <w:rPr>
          <w:rFonts w:eastAsia="Arial Unicode MS" w:cs="Arial"/>
          <w:sz w:val="24"/>
          <w:szCs w:val="24"/>
          <w:lang w:val="sr-Cyrl-CS"/>
        </w:rPr>
        <w:t xml:space="preserve">За уграђени материјал гарантни рок </w:t>
      </w:r>
      <w:r w:rsidR="001A3D7C">
        <w:rPr>
          <w:rFonts w:eastAsia="Arial Unicode MS" w:cs="Arial"/>
          <w:sz w:val="24"/>
          <w:szCs w:val="24"/>
          <w:lang w:val="sr-Cyrl-CS"/>
        </w:rPr>
        <w:t>је _____ месеца</w:t>
      </w:r>
      <w:r>
        <w:rPr>
          <w:rFonts w:eastAsia="Arial Unicode MS" w:cs="Arial"/>
          <w:sz w:val="24"/>
          <w:szCs w:val="24"/>
          <w:lang w:val="sr-Cyrl-CS"/>
        </w:rPr>
        <w:t xml:space="preserve"> </w:t>
      </w:r>
      <w:r w:rsidR="006C6075">
        <w:rPr>
          <w:rFonts w:eastAsia="Arial Unicode MS" w:cs="Arial"/>
          <w:i/>
          <w:sz w:val="24"/>
          <w:szCs w:val="24"/>
          <w:lang w:val="sr-Cyrl-CS"/>
        </w:rPr>
        <w:t>(минимално</w:t>
      </w:r>
      <w:r w:rsidR="006F027A">
        <w:rPr>
          <w:rFonts w:eastAsia="Arial Unicode MS" w:cs="Arial"/>
          <w:i/>
          <w:sz w:val="24"/>
          <w:szCs w:val="24"/>
          <w:lang w:val="sr-Cyrl-CS"/>
        </w:rPr>
        <w:t xml:space="preserve"> 24 (словима: двадесетчетири</w:t>
      </w:r>
      <w:r w:rsidR="001A3D7C">
        <w:rPr>
          <w:rFonts w:eastAsia="Arial Unicode MS" w:cs="Arial"/>
          <w:i/>
          <w:sz w:val="24"/>
          <w:szCs w:val="24"/>
          <w:lang w:val="sr-Cyrl-CS"/>
        </w:rPr>
        <w:t xml:space="preserve"> месеца</w:t>
      </w:r>
      <w:r w:rsidR="006F027A">
        <w:rPr>
          <w:rFonts w:eastAsia="Arial Unicode MS" w:cs="Arial"/>
          <w:i/>
          <w:sz w:val="24"/>
          <w:szCs w:val="24"/>
          <w:lang w:val="sr-Cyrl-CS"/>
        </w:rPr>
        <w:t>)</w:t>
      </w:r>
      <w:r w:rsidRPr="00E14EB4">
        <w:rPr>
          <w:rFonts w:eastAsia="Arial Unicode MS" w:cs="Arial"/>
          <w:i/>
          <w:sz w:val="24"/>
          <w:szCs w:val="24"/>
          <w:lang w:val="sr-Cyrl-CS"/>
        </w:rPr>
        <w:t>)</w:t>
      </w:r>
      <w:r w:rsidRPr="00A3538C">
        <w:rPr>
          <w:rFonts w:eastAsia="Arial Unicode MS" w:cs="Arial"/>
          <w:sz w:val="24"/>
          <w:szCs w:val="24"/>
          <w:lang w:val="sr-Cyrl-CS"/>
        </w:rPr>
        <w:t xml:space="preserve">, од дана потписивања </w:t>
      </w:r>
      <w:r w:rsidR="001A3D7C">
        <w:rPr>
          <w:rFonts w:eastAsia="Arial Unicode MS" w:cs="Arial"/>
          <w:sz w:val="24"/>
          <w:szCs w:val="24"/>
          <w:lang w:val="sr-Cyrl-CS"/>
        </w:rPr>
        <w:t xml:space="preserve">поједначног </w:t>
      </w:r>
      <w:r w:rsidR="00B208B0" w:rsidRPr="00B208B0">
        <w:rPr>
          <w:rFonts w:eastAsia="Arial Unicode MS" w:cs="Arial"/>
          <w:sz w:val="24"/>
          <w:szCs w:val="24"/>
          <w:lang w:val="sr-Cyrl-CS"/>
        </w:rPr>
        <w:t>Записника о квантитативном и квалитативном извршењу услуга</w:t>
      </w:r>
      <w:r w:rsidRPr="00A3538C">
        <w:rPr>
          <w:rFonts w:eastAsia="Arial Unicode MS" w:cs="Arial"/>
          <w:sz w:val="24"/>
          <w:szCs w:val="24"/>
          <w:lang w:val="sr-Cyrl-CS"/>
        </w:rPr>
        <w:t>.</w:t>
      </w:r>
    </w:p>
    <w:p w14:paraId="7FDAE023" w14:textId="77777777" w:rsidR="00A3538C" w:rsidRPr="00A3538C" w:rsidRDefault="00A3538C" w:rsidP="00A3538C">
      <w:pPr>
        <w:spacing w:before="0"/>
        <w:ind w:right="98"/>
        <w:contextualSpacing/>
        <w:rPr>
          <w:rFonts w:eastAsia="Arial Unicode MS" w:cs="Arial"/>
          <w:sz w:val="24"/>
          <w:szCs w:val="24"/>
          <w:lang w:val="sr-Cyrl-CS"/>
        </w:rPr>
      </w:pPr>
    </w:p>
    <w:p w14:paraId="0AD58944" w14:textId="59CBA105" w:rsidR="00A3538C" w:rsidRPr="00A3538C" w:rsidRDefault="00A3538C" w:rsidP="00A3538C">
      <w:pPr>
        <w:spacing w:before="0"/>
        <w:ind w:right="98"/>
        <w:contextualSpacing/>
        <w:rPr>
          <w:rFonts w:eastAsia="Arial Unicode MS" w:cs="Arial"/>
          <w:sz w:val="24"/>
          <w:szCs w:val="24"/>
          <w:lang w:val="sr-Cyrl-CS"/>
        </w:rPr>
      </w:pPr>
      <w:r>
        <w:rPr>
          <w:rFonts w:eastAsia="Arial Unicode MS" w:cs="Arial"/>
          <w:sz w:val="24"/>
          <w:szCs w:val="24"/>
          <w:lang w:val="sr-Cyrl-CS"/>
        </w:rPr>
        <w:t>Пружалац услуге</w:t>
      </w:r>
      <w:r w:rsidRPr="00A3538C">
        <w:rPr>
          <w:rFonts w:eastAsia="Arial Unicode MS" w:cs="Arial"/>
          <w:sz w:val="24"/>
          <w:szCs w:val="24"/>
          <w:lang w:val="sr-Cyrl-CS"/>
        </w:rPr>
        <w:t xml:space="preserve"> је дужан да се у гарантном периоду, а на писани захтев </w:t>
      </w:r>
      <w:r>
        <w:rPr>
          <w:rFonts w:eastAsia="Arial Unicode MS" w:cs="Arial"/>
          <w:sz w:val="24"/>
          <w:szCs w:val="24"/>
          <w:lang w:val="sr-Cyrl-CS"/>
        </w:rPr>
        <w:t>Корисника услуге</w:t>
      </w:r>
      <w:r w:rsidRPr="00A3538C">
        <w:rPr>
          <w:rFonts w:eastAsia="Arial Unicode MS" w:cs="Arial"/>
          <w:sz w:val="24"/>
          <w:szCs w:val="24"/>
          <w:lang w:val="sr-Cyrl-CS"/>
        </w:rPr>
        <w:t>, у року од два дана, одазове и у најкраћем року отклони о свом трошку све недостатке, који су настали због његовог пропуста и неквалитетног рада.</w:t>
      </w:r>
    </w:p>
    <w:p w14:paraId="3CFFB492" w14:textId="77777777" w:rsidR="00A3538C" w:rsidRPr="00A3538C" w:rsidRDefault="00A3538C" w:rsidP="00A3538C">
      <w:pPr>
        <w:spacing w:before="0"/>
        <w:ind w:right="98"/>
        <w:contextualSpacing/>
        <w:rPr>
          <w:rFonts w:eastAsia="Arial Unicode MS" w:cs="Arial"/>
          <w:sz w:val="24"/>
          <w:szCs w:val="24"/>
          <w:lang w:val="sr-Cyrl-CS"/>
        </w:rPr>
      </w:pPr>
    </w:p>
    <w:p w14:paraId="3F0E283B" w14:textId="61B23BE3" w:rsidR="00A3538C" w:rsidRDefault="00A3538C" w:rsidP="00A3538C">
      <w:pPr>
        <w:spacing w:before="0"/>
        <w:ind w:right="98"/>
        <w:contextualSpacing/>
        <w:rPr>
          <w:rFonts w:eastAsia="Arial Unicode MS" w:cs="Arial"/>
          <w:sz w:val="24"/>
          <w:szCs w:val="24"/>
          <w:lang w:val="sr-Cyrl-CS"/>
        </w:rPr>
      </w:pPr>
      <w:r>
        <w:rPr>
          <w:rFonts w:eastAsia="Arial Unicode MS" w:cs="Arial"/>
          <w:sz w:val="24"/>
          <w:szCs w:val="24"/>
          <w:lang w:val="sr-Cyrl-CS"/>
        </w:rPr>
        <w:t>Пружалац услуге</w:t>
      </w:r>
      <w:r w:rsidRPr="00A3538C">
        <w:rPr>
          <w:rFonts w:eastAsia="Arial Unicode MS" w:cs="Arial"/>
          <w:sz w:val="24"/>
          <w:szCs w:val="24"/>
          <w:lang w:val="sr-Cyrl-CS"/>
        </w:rPr>
        <w:t xml:space="preserve"> није дужан да о свом трошку отклони недостатке, који су последица нестручног руковања или ненаменске употребе од стране </w:t>
      </w:r>
      <w:r>
        <w:rPr>
          <w:rFonts w:eastAsia="Arial Unicode MS" w:cs="Arial"/>
          <w:sz w:val="24"/>
          <w:szCs w:val="24"/>
          <w:lang w:val="sr-Cyrl-CS"/>
        </w:rPr>
        <w:t>Корисника услуге</w:t>
      </w:r>
      <w:r w:rsidRPr="00A3538C">
        <w:rPr>
          <w:rFonts w:eastAsia="Arial Unicode MS" w:cs="Arial"/>
          <w:sz w:val="24"/>
          <w:szCs w:val="24"/>
          <w:lang w:val="sr-Cyrl-CS"/>
        </w:rPr>
        <w:t>.</w:t>
      </w:r>
    </w:p>
    <w:p w14:paraId="42D3EA59" w14:textId="77777777" w:rsidR="00A3538C" w:rsidRDefault="00A3538C" w:rsidP="00A3538C">
      <w:pPr>
        <w:spacing w:before="0"/>
        <w:ind w:right="98"/>
        <w:contextualSpacing/>
        <w:rPr>
          <w:rFonts w:cs="Arial"/>
          <w:sz w:val="24"/>
          <w:szCs w:val="24"/>
          <w:lang w:val="sr-Cyrl-RS" w:eastAsia="zh-CN"/>
        </w:rPr>
      </w:pPr>
    </w:p>
    <w:p w14:paraId="2DFE0A69" w14:textId="77777777" w:rsidR="003A45FC" w:rsidRPr="00A01D62" w:rsidRDefault="003A45FC" w:rsidP="00A22AB9">
      <w:pPr>
        <w:spacing w:before="0"/>
        <w:contextualSpacing/>
        <w:jc w:val="left"/>
        <w:rPr>
          <w:b/>
          <w:sz w:val="24"/>
          <w:szCs w:val="24"/>
        </w:rPr>
      </w:pPr>
      <w:r w:rsidRPr="00A01D62">
        <w:rPr>
          <w:b/>
          <w:sz w:val="24"/>
          <w:szCs w:val="24"/>
        </w:rPr>
        <w:t>СРЕДСТВА ФИНАНСИЈСКОГ ОБЕЗБЕЂЕЊА</w:t>
      </w:r>
    </w:p>
    <w:p w14:paraId="2D3E22B2" w14:textId="01E0ADCA" w:rsidR="007950F9" w:rsidRPr="00A01D62" w:rsidRDefault="003A45FC" w:rsidP="00A22AB9">
      <w:pPr>
        <w:spacing w:before="0"/>
        <w:contextualSpacing/>
        <w:jc w:val="center"/>
        <w:rPr>
          <w:b/>
          <w:sz w:val="24"/>
          <w:szCs w:val="24"/>
        </w:rPr>
      </w:pPr>
      <w:r w:rsidRPr="00A01D62">
        <w:rPr>
          <w:b/>
          <w:sz w:val="24"/>
          <w:szCs w:val="24"/>
        </w:rPr>
        <w:t xml:space="preserve">Члан </w:t>
      </w:r>
      <w:r w:rsidR="00D626AE">
        <w:rPr>
          <w:b/>
          <w:sz w:val="24"/>
          <w:szCs w:val="24"/>
          <w:lang w:val="sr-Cyrl-RS"/>
        </w:rPr>
        <w:t>1</w:t>
      </w:r>
      <w:r w:rsidR="002D039B">
        <w:rPr>
          <w:b/>
          <w:sz w:val="24"/>
          <w:szCs w:val="24"/>
          <w:lang w:val="sr-Cyrl-RS"/>
        </w:rPr>
        <w:t>3</w:t>
      </w:r>
      <w:r w:rsidRPr="00A01D62">
        <w:rPr>
          <w:b/>
          <w:sz w:val="24"/>
          <w:szCs w:val="24"/>
        </w:rPr>
        <w:t>.</w:t>
      </w:r>
    </w:p>
    <w:p w14:paraId="0FACB14F" w14:textId="349449EA" w:rsidR="005735F2" w:rsidRPr="005735F2" w:rsidRDefault="005735F2" w:rsidP="005735F2">
      <w:pPr>
        <w:spacing w:before="0"/>
        <w:ind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1BCC4F48" w14:textId="19A7C976" w:rsidR="00AD16F4" w:rsidRPr="00AD16F4" w:rsidRDefault="00AD16F4" w:rsidP="00BC2D05">
      <w:pPr>
        <w:tabs>
          <w:tab w:val="left" w:pos="567"/>
        </w:tabs>
        <w:spacing w:before="0"/>
        <w:contextualSpacing/>
        <w:rPr>
          <w:rFonts w:cs="Arial"/>
          <w:sz w:val="24"/>
          <w:szCs w:val="24"/>
        </w:rPr>
      </w:pPr>
      <w:r w:rsidRPr="00AD16F4">
        <w:rPr>
          <w:rFonts w:cs="Arial"/>
          <w:sz w:val="24"/>
          <w:szCs w:val="24"/>
        </w:rPr>
        <w:t xml:space="preserve">Пружалац услуга је обавезан да у тренутку потписивања </w:t>
      </w:r>
      <w:r>
        <w:rPr>
          <w:rFonts w:cs="Arial"/>
          <w:sz w:val="24"/>
          <w:szCs w:val="24"/>
          <w:lang w:val="sr-Cyrl-RS"/>
        </w:rPr>
        <w:t>Оквирног споразума</w:t>
      </w:r>
      <w:r w:rsidRPr="00AD16F4">
        <w:rPr>
          <w:rFonts w:cs="Arial"/>
          <w:sz w:val="24"/>
          <w:szCs w:val="24"/>
        </w:rPr>
        <w:t xml:space="preserve">, а најкасније у року од </w:t>
      </w:r>
      <w:r w:rsidRPr="00AD16F4">
        <w:rPr>
          <w:rFonts w:cs="Arial"/>
          <w:sz w:val="24"/>
          <w:szCs w:val="24"/>
          <w:lang w:val="sr-Cyrl-RS"/>
        </w:rPr>
        <w:t>10</w:t>
      </w:r>
      <w:r w:rsidRPr="00AD16F4">
        <w:rPr>
          <w:rFonts w:cs="Arial"/>
          <w:sz w:val="24"/>
          <w:szCs w:val="24"/>
        </w:rPr>
        <w:t xml:space="preserve"> (словима:</w:t>
      </w:r>
      <w:r w:rsidRPr="00AD16F4">
        <w:rPr>
          <w:rFonts w:cs="Arial"/>
          <w:sz w:val="24"/>
          <w:szCs w:val="24"/>
          <w:lang w:val="sr-Cyrl-RS"/>
        </w:rPr>
        <w:t xml:space="preserve"> десет</w:t>
      </w:r>
      <w:r w:rsidRPr="00AD16F4">
        <w:rPr>
          <w:rFonts w:cs="Arial"/>
          <w:sz w:val="24"/>
          <w:szCs w:val="24"/>
        </w:rPr>
        <w:t xml:space="preserve">) дана од дана </w:t>
      </w:r>
      <w:r w:rsidRPr="00AD16F4">
        <w:rPr>
          <w:rFonts w:cs="Arial"/>
          <w:sz w:val="24"/>
          <w:szCs w:val="24"/>
          <w:lang w:val="sr-Cyrl-RS"/>
        </w:rPr>
        <w:t xml:space="preserve">обостраног </w:t>
      </w:r>
      <w:r w:rsidRPr="00AD16F4">
        <w:rPr>
          <w:rFonts w:cs="Arial"/>
          <w:sz w:val="24"/>
          <w:szCs w:val="24"/>
        </w:rPr>
        <w:t xml:space="preserve">потписивања овог </w:t>
      </w:r>
      <w:r>
        <w:rPr>
          <w:rFonts w:cs="Arial"/>
          <w:sz w:val="24"/>
          <w:szCs w:val="24"/>
          <w:lang w:val="sr-Cyrl-RS"/>
        </w:rPr>
        <w:t>Оквирног споразума</w:t>
      </w:r>
      <w:r w:rsidRPr="00AD16F4">
        <w:rPr>
          <w:rFonts w:cs="Arial"/>
          <w:sz w:val="24"/>
          <w:szCs w:val="24"/>
        </w:rPr>
        <w:t xml:space="preserve">, као одложни услов из чл. 74.ст.2. </w:t>
      </w:r>
      <w:r w:rsidR="001A3D7C">
        <w:rPr>
          <w:rFonts w:cs="Arial"/>
          <w:sz w:val="24"/>
          <w:szCs w:val="24"/>
          <w:lang w:val="sr-Cyrl-RS"/>
        </w:rPr>
        <w:t xml:space="preserve">Закона о облигационим односима </w:t>
      </w:r>
      <w:r w:rsidRPr="00AD16F4">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услуга, као средство финансијског обезбеђења за добро извршење посла у износу од 10% </w:t>
      </w:r>
      <w:r w:rsidRPr="005F1964">
        <w:rPr>
          <w:rFonts w:cs="Arial"/>
          <w:sz w:val="24"/>
          <w:szCs w:val="24"/>
        </w:rPr>
        <w:t xml:space="preserve">од укупне вредности </w:t>
      </w:r>
      <w:r w:rsidRPr="005F1964">
        <w:rPr>
          <w:rFonts w:cs="Arial"/>
          <w:sz w:val="24"/>
          <w:szCs w:val="24"/>
          <w:lang w:val="sr-Cyrl-RS"/>
        </w:rPr>
        <w:t>Оквирног споразума</w:t>
      </w:r>
      <w:r w:rsidRPr="005F1964">
        <w:rPr>
          <w:rFonts w:cs="Arial"/>
          <w:sz w:val="24"/>
          <w:szCs w:val="24"/>
        </w:rPr>
        <w:t xml:space="preserve"> без ПДВ, неопозиву, безусловну (без</w:t>
      </w:r>
      <w:r w:rsidRPr="00AD16F4">
        <w:rPr>
          <w:rFonts w:cs="Arial"/>
          <w:sz w:val="24"/>
          <w:szCs w:val="24"/>
        </w:rPr>
        <w:t xml:space="preserve"> права на приговор) и на први позив наплативу банкарску гаранцију, која мора трајати најмање </w:t>
      </w:r>
      <w:r w:rsidRPr="00AD16F4">
        <w:rPr>
          <w:rFonts w:cs="Arial"/>
          <w:sz w:val="24"/>
          <w:szCs w:val="24"/>
          <w:lang w:val="sr-Cyrl-RS"/>
        </w:rPr>
        <w:t xml:space="preserve">30 </w:t>
      </w:r>
      <w:r w:rsidRPr="00AD16F4">
        <w:rPr>
          <w:rFonts w:cs="Arial"/>
          <w:sz w:val="24"/>
          <w:szCs w:val="24"/>
        </w:rPr>
        <w:t>(словима:</w:t>
      </w:r>
      <w:r w:rsidRPr="00AD16F4">
        <w:rPr>
          <w:rFonts w:cs="Arial"/>
          <w:sz w:val="24"/>
          <w:szCs w:val="24"/>
          <w:lang w:val="sr-Cyrl-RS"/>
        </w:rPr>
        <w:t xml:space="preserve"> </w:t>
      </w:r>
      <w:r w:rsidRPr="00AD16F4">
        <w:rPr>
          <w:rFonts w:cs="Arial"/>
          <w:sz w:val="24"/>
          <w:szCs w:val="24"/>
        </w:rPr>
        <w:t>тридесет</w:t>
      </w:r>
      <w:r w:rsidRPr="00AD16F4">
        <w:rPr>
          <w:rFonts w:cs="Arial"/>
          <w:sz w:val="24"/>
          <w:szCs w:val="24"/>
          <w:lang w:val="sr-Cyrl-RS"/>
        </w:rPr>
        <w:t>)</w:t>
      </w:r>
      <w:r w:rsidRPr="00AD16F4">
        <w:rPr>
          <w:rFonts w:cs="Arial"/>
          <w:sz w:val="24"/>
          <w:szCs w:val="24"/>
        </w:rPr>
        <w:t xml:space="preserve"> дана дуже од рока извршења Услуга,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w:t>
      </w:r>
      <w:r w:rsidR="007950F9">
        <w:rPr>
          <w:rFonts w:cs="Arial"/>
          <w:sz w:val="24"/>
          <w:szCs w:val="24"/>
          <w:lang w:val="sr-Cyrl-RS"/>
        </w:rPr>
        <w:t>Оквирном споразуму</w:t>
      </w:r>
      <w:r w:rsidRPr="00AD16F4">
        <w:rPr>
          <w:rFonts w:cs="Arial"/>
          <w:sz w:val="24"/>
          <w:szCs w:val="24"/>
        </w:rPr>
        <w:t>.</w:t>
      </w:r>
    </w:p>
    <w:p w14:paraId="080A2E63" w14:textId="77777777" w:rsidR="00AD16F4" w:rsidRPr="00AD16F4" w:rsidRDefault="00AD16F4" w:rsidP="00BC2D05">
      <w:pPr>
        <w:tabs>
          <w:tab w:val="left" w:pos="567"/>
        </w:tabs>
        <w:spacing w:before="0"/>
        <w:contextualSpacing/>
        <w:rPr>
          <w:rFonts w:cs="Arial"/>
          <w:sz w:val="24"/>
          <w:szCs w:val="24"/>
        </w:rPr>
      </w:pPr>
      <w:r w:rsidRPr="00AD16F4">
        <w:rPr>
          <w:rFonts w:cs="Arial"/>
          <w:sz w:val="24"/>
          <w:szCs w:val="24"/>
        </w:rPr>
        <w:t xml:space="preserve"> </w:t>
      </w:r>
    </w:p>
    <w:p w14:paraId="09A24C68" w14:textId="2CB481F5" w:rsidR="00AD16F4" w:rsidRPr="00AD16F4" w:rsidRDefault="00AD16F4" w:rsidP="00BC2D05">
      <w:pPr>
        <w:tabs>
          <w:tab w:val="left" w:pos="567"/>
        </w:tabs>
        <w:spacing w:before="0"/>
        <w:contextualSpacing/>
        <w:rPr>
          <w:rFonts w:cs="Arial"/>
          <w:sz w:val="24"/>
          <w:szCs w:val="24"/>
        </w:rPr>
      </w:pPr>
      <w:r>
        <w:rPr>
          <w:rFonts w:cs="Arial"/>
          <w:sz w:val="24"/>
          <w:szCs w:val="24"/>
          <w:lang w:val="sr-Cyrl-RS"/>
        </w:rPr>
        <w:t>Стране у споразуму</w:t>
      </w:r>
      <w:r w:rsidRPr="00AD16F4">
        <w:rPr>
          <w:rFonts w:cs="Arial"/>
          <w:sz w:val="24"/>
          <w:szCs w:val="24"/>
        </w:rPr>
        <w:t xml:space="preserve"> су сагласне, да Корисник услуга може, без било какве претходне сагласности Пружаоца услуга, поднети на наплату средство финансијског обезбеђења из става 1. овог члана, у случају да Пружалац услуга не изврши у целости или неблаговремено, делимично или неквалитетно изврши било коју од уговорених Услуга. </w:t>
      </w:r>
    </w:p>
    <w:p w14:paraId="3259ED5A" w14:textId="77777777" w:rsidR="00AD16F4" w:rsidRPr="00AD16F4" w:rsidRDefault="00AD16F4" w:rsidP="00BC2D05">
      <w:pPr>
        <w:tabs>
          <w:tab w:val="left" w:pos="567"/>
        </w:tabs>
        <w:spacing w:before="0"/>
        <w:contextualSpacing/>
        <w:rPr>
          <w:rFonts w:cs="Arial"/>
          <w:sz w:val="24"/>
          <w:szCs w:val="24"/>
        </w:rPr>
      </w:pPr>
    </w:p>
    <w:p w14:paraId="23EA6B39" w14:textId="68C4714C" w:rsidR="00AD16F4" w:rsidRDefault="00AD16F4" w:rsidP="00BC2D05">
      <w:pPr>
        <w:spacing w:before="0"/>
        <w:contextualSpacing/>
        <w:rPr>
          <w:rFonts w:cs="Arial"/>
          <w:sz w:val="24"/>
          <w:szCs w:val="24"/>
          <w:lang w:val="sr-Cyrl-RS"/>
        </w:rPr>
      </w:pPr>
      <w:r w:rsidRPr="00AD16F4">
        <w:rPr>
          <w:rFonts w:cs="Arial"/>
          <w:sz w:val="24"/>
          <w:szCs w:val="24"/>
          <w:lang w:val="sr-Cyrl-RS"/>
        </w:rPr>
        <w:t>Банкарск</w:t>
      </w:r>
      <w:r w:rsidR="00257BAD">
        <w:rPr>
          <w:rFonts w:cs="Arial"/>
          <w:sz w:val="24"/>
          <w:szCs w:val="24"/>
          <w:lang w:val="sr-Cyrl-RS"/>
        </w:rPr>
        <w:t>а гаранција се не може уступити и</w:t>
      </w:r>
      <w:r w:rsidRPr="00AD16F4">
        <w:rPr>
          <w:rFonts w:cs="Arial"/>
          <w:sz w:val="24"/>
          <w:szCs w:val="24"/>
          <w:lang w:val="sr-Cyrl-RS"/>
        </w:rPr>
        <w:t xml:space="preserve"> није преносива без сагласности </w:t>
      </w:r>
      <w:r w:rsidR="00E53998">
        <w:rPr>
          <w:rFonts w:cs="Arial"/>
          <w:sz w:val="24"/>
          <w:szCs w:val="24"/>
          <w:lang w:val="sr-Cyrl-RS"/>
        </w:rPr>
        <w:t>Страна</w:t>
      </w:r>
      <w:r w:rsidRPr="00AD16F4">
        <w:rPr>
          <w:rFonts w:cs="Arial"/>
          <w:sz w:val="24"/>
          <w:szCs w:val="24"/>
          <w:lang w:val="sr-Cyrl-RS"/>
        </w:rPr>
        <w:t xml:space="preserve"> и емисионе банке</w:t>
      </w:r>
      <w:r>
        <w:rPr>
          <w:rFonts w:cs="Arial"/>
          <w:sz w:val="24"/>
          <w:szCs w:val="24"/>
          <w:lang w:val="sr-Cyrl-RS"/>
        </w:rPr>
        <w:t>.</w:t>
      </w:r>
    </w:p>
    <w:p w14:paraId="0213D534" w14:textId="77777777" w:rsidR="00A22AB9" w:rsidRDefault="00A22AB9" w:rsidP="00BC2D05">
      <w:pPr>
        <w:spacing w:before="0"/>
        <w:contextualSpacing/>
        <w:rPr>
          <w:rFonts w:cs="Arial"/>
          <w:sz w:val="24"/>
          <w:szCs w:val="24"/>
          <w:lang w:val="sr-Cyrl-RS"/>
        </w:rPr>
      </w:pPr>
    </w:p>
    <w:p w14:paraId="0AF19D58" w14:textId="4AE66C8D" w:rsidR="00AD16F4" w:rsidRDefault="00AD16F4" w:rsidP="00BC2D05">
      <w:pPr>
        <w:spacing w:before="0"/>
        <w:contextualSpacing/>
        <w:rPr>
          <w:rFonts w:cs="Arial"/>
          <w:sz w:val="24"/>
          <w:szCs w:val="24"/>
          <w:lang w:val="sr-Cyrl-RS"/>
        </w:rPr>
      </w:pPr>
      <w:r w:rsidRPr="00AD16F4">
        <w:rPr>
          <w:rFonts w:cs="Arial"/>
          <w:sz w:val="24"/>
          <w:szCs w:val="24"/>
          <w:lang w:val="sr-Cyrl-RS"/>
        </w:rPr>
        <w:t>На ову  банкарску гар</w:t>
      </w:r>
      <w:r w:rsidR="00A22AB9">
        <w:rPr>
          <w:rFonts w:cs="Arial"/>
          <w:sz w:val="24"/>
          <w:szCs w:val="24"/>
          <w:lang w:val="sr-Cyrl-RS"/>
        </w:rPr>
        <w:t>а</w:t>
      </w:r>
      <w:r w:rsidRPr="00AD16F4">
        <w:rPr>
          <w:rFonts w:cs="Arial"/>
          <w:sz w:val="24"/>
          <w:szCs w:val="24"/>
          <w:lang w:val="sr-Cyrl-RS"/>
        </w:rPr>
        <w:t>нцију примењују се Једнообразна правила за гаранције на</w:t>
      </w:r>
      <w:r>
        <w:rPr>
          <w:rFonts w:cs="Arial"/>
          <w:sz w:val="24"/>
          <w:szCs w:val="24"/>
          <w:lang w:val="sr-Cyrl-RS"/>
        </w:rPr>
        <w:t xml:space="preserve"> позив (</w:t>
      </w:r>
      <w:r w:rsidRPr="00AD16F4">
        <w:rPr>
          <w:rFonts w:cs="Arial"/>
          <w:sz w:val="24"/>
          <w:szCs w:val="24"/>
        </w:rPr>
        <w:t>URDG</w:t>
      </w:r>
      <w:r w:rsidRPr="00AD16F4">
        <w:rPr>
          <w:rFonts w:cs="Arial"/>
          <w:sz w:val="24"/>
          <w:szCs w:val="24"/>
          <w:lang w:val="sr-Cyrl-RS"/>
        </w:rPr>
        <w:t xml:space="preserve"> 758) Међународне трговинске коморе у Паризу.</w:t>
      </w:r>
    </w:p>
    <w:p w14:paraId="04DF357E" w14:textId="77777777" w:rsidR="00A22AB9" w:rsidRDefault="00A22AB9" w:rsidP="00BC2D05">
      <w:pPr>
        <w:spacing w:before="0"/>
        <w:contextualSpacing/>
        <w:rPr>
          <w:rFonts w:cs="Arial"/>
          <w:sz w:val="24"/>
          <w:szCs w:val="24"/>
          <w:lang w:val="sr-Cyrl-RS"/>
        </w:rPr>
      </w:pPr>
    </w:p>
    <w:p w14:paraId="1B013157" w14:textId="5880AC28" w:rsidR="002D039B" w:rsidRDefault="00AD16F4" w:rsidP="00E33511">
      <w:pPr>
        <w:spacing w:before="0"/>
        <w:contextualSpacing/>
        <w:rPr>
          <w:rFonts w:cs="Arial"/>
          <w:sz w:val="24"/>
          <w:szCs w:val="24"/>
          <w:lang w:val="sr-Cyrl-RS"/>
        </w:rPr>
      </w:pPr>
      <w:r w:rsidRPr="00AD16F4">
        <w:rPr>
          <w:rFonts w:cs="Arial"/>
          <w:sz w:val="24"/>
          <w:szCs w:val="24"/>
          <w:lang w:val="sr-Cyrl-RS"/>
        </w:rPr>
        <w:t>Ова гара</w:t>
      </w:r>
      <w:r>
        <w:rPr>
          <w:rFonts w:cs="Arial"/>
          <w:sz w:val="24"/>
          <w:szCs w:val="24"/>
          <w:lang w:val="sr-Cyrl-RS"/>
        </w:rPr>
        <w:t>нција истиче на наведени датум</w:t>
      </w:r>
      <w:r w:rsidRPr="00AD16F4">
        <w:rPr>
          <w:rFonts w:cs="Arial"/>
          <w:sz w:val="24"/>
          <w:szCs w:val="24"/>
          <w:lang w:val="sr-Cyrl-RS"/>
        </w:rPr>
        <w:t>,</w:t>
      </w:r>
      <w:r>
        <w:rPr>
          <w:rFonts w:cs="Arial"/>
          <w:sz w:val="24"/>
          <w:szCs w:val="24"/>
          <w:lang w:val="sr-Cyrl-RS"/>
        </w:rPr>
        <w:t xml:space="preserve"> </w:t>
      </w:r>
      <w:r w:rsidRPr="00AD16F4">
        <w:rPr>
          <w:rFonts w:cs="Arial"/>
          <w:sz w:val="24"/>
          <w:szCs w:val="24"/>
          <w:lang w:val="sr-Cyrl-RS"/>
        </w:rPr>
        <w:t>без обзира да ли је овај документ враћен или није.</w:t>
      </w:r>
    </w:p>
    <w:p w14:paraId="5B596D65" w14:textId="71D153CE" w:rsidR="00BD3B88" w:rsidRDefault="00BD3B88" w:rsidP="00E33511">
      <w:pPr>
        <w:spacing w:before="0"/>
        <w:contextualSpacing/>
        <w:rPr>
          <w:rFonts w:cs="Arial"/>
          <w:sz w:val="24"/>
          <w:szCs w:val="24"/>
          <w:lang w:val="sr-Cyrl-RS"/>
        </w:rPr>
      </w:pPr>
    </w:p>
    <w:p w14:paraId="0688F509" w14:textId="77777777" w:rsidR="00BD3B88" w:rsidRPr="00E33511" w:rsidRDefault="00BD3B88" w:rsidP="00E33511">
      <w:pPr>
        <w:spacing w:before="0"/>
        <w:contextualSpacing/>
        <w:rPr>
          <w:rFonts w:cs="Arial"/>
          <w:sz w:val="24"/>
          <w:szCs w:val="24"/>
          <w:lang w:val="sr-Cyrl-RS"/>
        </w:rPr>
      </w:pPr>
    </w:p>
    <w:p w14:paraId="5B99DB99" w14:textId="3B523CE7" w:rsidR="000C26F2" w:rsidRPr="000C26F2" w:rsidRDefault="000C26F2" w:rsidP="000C26F2">
      <w:pPr>
        <w:spacing w:before="0"/>
        <w:contextualSpacing/>
        <w:jc w:val="center"/>
        <w:rPr>
          <w:sz w:val="24"/>
          <w:szCs w:val="24"/>
        </w:rPr>
      </w:pPr>
      <w:r w:rsidRPr="00A01D62">
        <w:rPr>
          <w:b/>
          <w:sz w:val="24"/>
          <w:szCs w:val="24"/>
        </w:rPr>
        <w:lastRenderedPageBreak/>
        <w:t>Ч</w:t>
      </w:r>
      <w:r>
        <w:rPr>
          <w:b/>
          <w:sz w:val="24"/>
          <w:szCs w:val="24"/>
        </w:rPr>
        <w:t xml:space="preserve">лан </w:t>
      </w:r>
      <w:r>
        <w:rPr>
          <w:b/>
          <w:sz w:val="24"/>
          <w:szCs w:val="24"/>
          <w:lang w:val="sr-Cyrl-RS"/>
        </w:rPr>
        <w:t>1</w:t>
      </w:r>
      <w:r w:rsidR="002D039B">
        <w:rPr>
          <w:b/>
          <w:sz w:val="24"/>
          <w:szCs w:val="24"/>
          <w:lang w:val="sr-Cyrl-RS"/>
        </w:rPr>
        <w:t>4</w:t>
      </w:r>
      <w:r w:rsidRPr="00A23B33">
        <w:rPr>
          <w:sz w:val="24"/>
          <w:szCs w:val="24"/>
        </w:rPr>
        <w:t>.</w:t>
      </w:r>
    </w:p>
    <w:p w14:paraId="5F25AEFB" w14:textId="4B321699" w:rsidR="005735F2" w:rsidRPr="00AD16F4" w:rsidRDefault="000C26F2" w:rsidP="00BC2D05">
      <w:pPr>
        <w:spacing w:before="0"/>
        <w:contextualSpacing/>
        <w:rPr>
          <w:rFonts w:cs="Arial"/>
          <w:sz w:val="24"/>
          <w:szCs w:val="24"/>
          <w:lang w:val="sr-Cyrl-RS"/>
        </w:rPr>
      </w:pPr>
      <w:r w:rsidRPr="00E40BB4">
        <w:rPr>
          <w:rFonts w:eastAsia="Arial Unicode MS" w:cs="Arial"/>
          <w:b/>
          <w:sz w:val="24"/>
          <w:szCs w:val="24"/>
          <w:lang w:val="sr-Cyrl-CS"/>
        </w:rPr>
        <w:t>Меница за отклањање недостатака у гарантном року</w:t>
      </w:r>
    </w:p>
    <w:p w14:paraId="77893075" w14:textId="42303643" w:rsidR="00D74C01" w:rsidRDefault="000C26F2" w:rsidP="000C26F2">
      <w:pPr>
        <w:spacing w:before="0"/>
        <w:ind w:right="-43"/>
        <w:contextualSpacing/>
        <w:rPr>
          <w:rFonts w:eastAsia="Arial Unicode MS" w:cs="Arial"/>
          <w:sz w:val="24"/>
          <w:szCs w:val="24"/>
          <w:lang w:val="ru-RU"/>
        </w:rPr>
      </w:pPr>
      <w:r>
        <w:rPr>
          <w:rFonts w:eastAsia="Arial Unicode MS" w:cs="Arial"/>
          <w:sz w:val="24"/>
          <w:szCs w:val="24"/>
          <w:lang w:val="sr-Cyrl-RS"/>
        </w:rPr>
        <w:t>Пружалац услуге</w:t>
      </w:r>
      <w:r w:rsidRPr="00E40BB4">
        <w:rPr>
          <w:rFonts w:eastAsia="Arial Unicode MS" w:cs="Arial"/>
          <w:sz w:val="24"/>
          <w:szCs w:val="24"/>
          <w:lang w:val="ru-RU"/>
        </w:rPr>
        <w:t xml:space="preserve"> је обавезан да </w:t>
      </w:r>
      <w:r>
        <w:rPr>
          <w:rFonts w:eastAsia="Arial Unicode MS" w:cs="Arial"/>
          <w:sz w:val="24"/>
          <w:szCs w:val="24"/>
          <w:lang w:val="sr-Cyrl-RS"/>
        </w:rPr>
        <w:t xml:space="preserve">Кориснику услуге у тренутку обостраног потписивања </w:t>
      </w:r>
      <w:r w:rsidR="002D039B">
        <w:rPr>
          <w:rFonts w:eastAsia="Arial Unicode MS" w:cs="Arial"/>
          <w:sz w:val="24"/>
          <w:szCs w:val="24"/>
          <w:lang w:val="sr-Cyrl-RS"/>
        </w:rPr>
        <w:t xml:space="preserve">првог </w:t>
      </w:r>
      <w:r w:rsidRPr="00CF21AB">
        <w:rPr>
          <w:rFonts w:eastAsia="Arial Unicode MS" w:cs="Arial"/>
          <w:sz w:val="24"/>
          <w:szCs w:val="24"/>
          <w:lang w:val="sr-Cyrl-RS"/>
        </w:rPr>
        <w:t xml:space="preserve">Записника о </w:t>
      </w:r>
      <w:r w:rsidR="00E9030E">
        <w:rPr>
          <w:rFonts w:eastAsia="Arial Unicode MS" w:cs="Arial"/>
          <w:sz w:val="24"/>
          <w:szCs w:val="24"/>
          <w:lang w:val="sr-Cyrl-RS"/>
        </w:rPr>
        <w:t>кватитативном и квалитативном извршењу услуга</w:t>
      </w:r>
      <w:r>
        <w:rPr>
          <w:rFonts w:eastAsia="Arial Unicode MS" w:cs="Arial"/>
          <w:sz w:val="24"/>
          <w:szCs w:val="24"/>
          <w:lang w:val="sr-Cyrl-RS"/>
        </w:rPr>
        <w:t>,</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sidRPr="00E40BB4">
        <w:rPr>
          <w:rFonts w:eastAsia="Arial Unicode MS" w:cs="Arial"/>
          <w:sz w:val="24"/>
          <w:szCs w:val="24"/>
        </w:rPr>
        <w:t>5</w:t>
      </w:r>
      <w:r w:rsidR="002D039B">
        <w:rPr>
          <w:rFonts w:eastAsia="Arial Unicode MS" w:cs="Arial"/>
          <w:sz w:val="24"/>
          <w:szCs w:val="24"/>
          <w:lang w:val="ru-RU"/>
        </w:rPr>
        <w:t xml:space="preserve">% </w:t>
      </w:r>
      <w:r>
        <w:rPr>
          <w:rFonts w:eastAsia="Arial Unicode MS" w:cs="Arial"/>
          <w:sz w:val="24"/>
          <w:szCs w:val="24"/>
          <w:lang w:val="ru-RU"/>
        </w:rPr>
        <w:t xml:space="preserve">од вредности </w:t>
      </w:r>
      <w:r w:rsidR="00725372">
        <w:rPr>
          <w:rFonts w:eastAsia="Arial Unicode MS" w:cs="Arial"/>
          <w:sz w:val="24"/>
          <w:szCs w:val="24"/>
          <w:lang w:val="ru-RU"/>
        </w:rPr>
        <w:t xml:space="preserve">оквирног споразума </w:t>
      </w:r>
      <w:r w:rsidRPr="00E40BB4">
        <w:rPr>
          <w:rFonts w:eastAsia="Arial Unicode MS" w:cs="Arial"/>
          <w:sz w:val="24"/>
          <w:szCs w:val="24"/>
          <w:lang w:val="ru-RU"/>
        </w:rPr>
        <w:t>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w:t>
      </w:r>
      <w:r w:rsidR="001A3D7C">
        <w:rPr>
          <w:rFonts w:eastAsia="Arial Unicode MS" w:cs="Arial"/>
          <w:sz w:val="24"/>
          <w:szCs w:val="24"/>
          <w:lang w:val="ru-RU"/>
        </w:rPr>
        <w:t>Корисник услуга</w:t>
      </w:r>
      <w:r>
        <w:rPr>
          <w:rFonts w:eastAsia="Arial Unicode MS" w:cs="Arial"/>
          <w:sz w:val="24"/>
          <w:szCs w:val="24"/>
          <w:lang w:val="ru-RU"/>
        </w:rPr>
        <w:t xml:space="preserve">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w:t>
      </w:r>
      <w:r w:rsidR="00E9030E">
        <w:rPr>
          <w:rFonts w:eastAsia="Arial Unicode MS" w:cs="Arial"/>
          <w:sz w:val="24"/>
          <w:szCs w:val="24"/>
          <w:lang w:val="sr-Cyrl-RS"/>
        </w:rPr>
        <w:t xml:space="preserve"> </w:t>
      </w:r>
      <w:r w:rsidRPr="00E40BB4">
        <w:rPr>
          <w:rFonts w:eastAsia="Arial Unicode MS" w:cs="Arial"/>
          <w:sz w:val="24"/>
          <w:szCs w:val="24"/>
        </w:rPr>
        <w:t>тридесет</w:t>
      </w:r>
      <w:r w:rsidRPr="00E40BB4">
        <w:rPr>
          <w:rFonts w:eastAsia="Arial Unicode MS" w:cs="Arial"/>
          <w:sz w:val="24"/>
          <w:szCs w:val="24"/>
          <w:lang w:val="ru-RU"/>
        </w:rPr>
        <w:t xml:space="preserve">) дана </w:t>
      </w:r>
      <w:r w:rsidR="009D7C8B">
        <w:rPr>
          <w:rFonts w:eastAsia="Arial Unicode MS" w:cs="Arial"/>
          <w:sz w:val="24"/>
          <w:szCs w:val="24"/>
          <w:lang w:val="ru-RU"/>
        </w:rPr>
        <w:t xml:space="preserve">дужим </w:t>
      </w:r>
      <w:r w:rsidRPr="00E40BB4">
        <w:rPr>
          <w:rFonts w:eastAsia="Arial Unicode MS" w:cs="Arial"/>
          <w:sz w:val="24"/>
          <w:szCs w:val="24"/>
          <w:lang w:val="ru-RU"/>
        </w:rPr>
        <w:t xml:space="preserve">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w:t>
      </w:r>
    </w:p>
    <w:p w14:paraId="56FEFADE" w14:textId="17CB9112" w:rsidR="000C26F2" w:rsidRDefault="000C26F2" w:rsidP="000C26F2">
      <w:pPr>
        <w:spacing w:before="0"/>
        <w:ind w:right="-43"/>
        <w:contextualSpacing/>
        <w:rPr>
          <w:rFonts w:eastAsia="Arial Unicode MS" w:cs="Arial"/>
          <w:sz w:val="24"/>
          <w:szCs w:val="24"/>
          <w:lang w:val="ru-RU"/>
        </w:rPr>
      </w:pPr>
      <w:r w:rsidRPr="00E40BB4">
        <w:rPr>
          <w:rFonts w:eastAsia="Arial Unicode MS" w:cs="Arial"/>
          <w:sz w:val="24"/>
          <w:szCs w:val="24"/>
          <w:lang w:val="ru-RU"/>
        </w:rPr>
        <w:t xml:space="preserve">Уз то </w:t>
      </w:r>
      <w:r>
        <w:rPr>
          <w:rFonts w:eastAsia="Arial Unicode MS" w:cs="Arial"/>
          <w:sz w:val="24"/>
          <w:szCs w:val="24"/>
          <w:lang w:val="ru-RU"/>
        </w:rPr>
        <w:t>Пружалац услуге</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0EEAECBF"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6589038C"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5459F97C"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1AC4EBE8"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овлашћења НБС.</w:t>
      </w:r>
    </w:p>
    <w:p w14:paraId="611D2A82" w14:textId="77777777" w:rsidR="000C26F2" w:rsidRPr="00E40BB4" w:rsidRDefault="000C26F2" w:rsidP="000C26F2">
      <w:pPr>
        <w:spacing w:before="0"/>
        <w:ind w:right="-43"/>
        <w:contextualSpacing/>
        <w:rPr>
          <w:rFonts w:eastAsia="Arial Unicode MS" w:cs="Arial"/>
          <w:sz w:val="24"/>
          <w:szCs w:val="24"/>
          <w:lang w:val="ru-RU"/>
        </w:rPr>
      </w:pPr>
    </w:p>
    <w:p w14:paraId="0F9ADF4D" w14:textId="42E82FD6" w:rsidR="000C26F2" w:rsidRDefault="000C26F2" w:rsidP="000C26F2">
      <w:pPr>
        <w:spacing w:before="0"/>
        <w:ind w:right="-43"/>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не отклони недостатке у гарантном року. </w:t>
      </w:r>
    </w:p>
    <w:p w14:paraId="607FEBB3" w14:textId="77777777" w:rsidR="00D74C01" w:rsidRDefault="00D74C01" w:rsidP="000C26F2">
      <w:pPr>
        <w:spacing w:before="0"/>
        <w:ind w:right="-43"/>
        <w:contextualSpacing/>
        <w:rPr>
          <w:rFonts w:eastAsia="Arial Unicode MS" w:cs="Arial"/>
          <w:sz w:val="24"/>
          <w:szCs w:val="24"/>
          <w:lang w:val="ru-RU"/>
        </w:rPr>
      </w:pPr>
    </w:p>
    <w:p w14:paraId="070D8CBC" w14:textId="79F02A3B"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lang w:val="sr-Cyrl-RS"/>
        </w:rPr>
        <w:t>пружања услуге</w:t>
      </w:r>
      <w:r w:rsidRPr="00E40BB4">
        <w:rPr>
          <w:rFonts w:eastAsia="Arial Unicode MS" w:cs="Arial"/>
          <w:sz w:val="24"/>
          <w:szCs w:val="24"/>
          <w:lang w:val="ru-RU"/>
        </w:rPr>
        <w:t xml:space="preserve">, тако да буде обезбеђен гарантни рок за све </w:t>
      </w:r>
      <w:r>
        <w:rPr>
          <w:rFonts w:eastAsia="Arial Unicode MS" w:cs="Arial"/>
          <w:sz w:val="24"/>
          <w:szCs w:val="24"/>
          <w:lang w:val="sr-Cyrl-RS"/>
        </w:rPr>
        <w:t>услуге</w:t>
      </w:r>
      <w:r w:rsidRPr="00E40BB4">
        <w:rPr>
          <w:rFonts w:eastAsia="Arial Unicode MS" w:cs="Arial"/>
          <w:sz w:val="24"/>
          <w:szCs w:val="24"/>
        </w:rPr>
        <w:t xml:space="preserve"> </w:t>
      </w:r>
      <w:r w:rsidRPr="00E40BB4">
        <w:rPr>
          <w:rFonts w:eastAsia="Arial Unicode MS" w:cs="Arial"/>
          <w:sz w:val="24"/>
          <w:szCs w:val="24"/>
          <w:lang w:val="ru-RU"/>
        </w:rPr>
        <w:t>кој</w:t>
      </w:r>
      <w:r>
        <w:rPr>
          <w:rFonts w:eastAsia="Arial Unicode MS" w:cs="Arial"/>
          <w:sz w:val="24"/>
          <w:szCs w:val="24"/>
        </w:rPr>
        <w:t>е</w:t>
      </w:r>
      <w:r w:rsidRPr="00E40BB4">
        <w:rPr>
          <w:rFonts w:eastAsia="Arial Unicode MS" w:cs="Arial"/>
          <w:sz w:val="24"/>
          <w:szCs w:val="24"/>
          <w:lang w:val="ru-RU"/>
        </w:rPr>
        <w:t xml:space="preserve"> су предмет набавке.</w:t>
      </w:r>
    </w:p>
    <w:p w14:paraId="0D910F00" w14:textId="77777777" w:rsidR="000C26F2" w:rsidRPr="00E40BB4" w:rsidRDefault="000C26F2" w:rsidP="000C26F2">
      <w:pPr>
        <w:spacing w:before="0"/>
        <w:ind w:right="-43"/>
        <w:contextualSpacing/>
        <w:rPr>
          <w:rFonts w:eastAsia="Arial Unicode MS" w:cs="Arial"/>
          <w:sz w:val="24"/>
          <w:szCs w:val="24"/>
          <w:lang w:val="ru-RU"/>
        </w:rPr>
      </w:pPr>
    </w:p>
    <w:p w14:paraId="390FAB94" w14:textId="7EC26CA1" w:rsidR="000C26F2" w:rsidRDefault="000C26F2" w:rsidP="000C26F2">
      <w:pPr>
        <w:spacing w:before="0"/>
        <w:ind w:right="-43"/>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Pr>
          <w:rFonts w:eastAsia="Arial Unicode MS" w:cs="Arial"/>
          <w:sz w:val="24"/>
          <w:szCs w:val="24"/>
          <w:lang w:val="ru-RU"/>
        </w:rPr>
        <w:t xml:space="preserve"> има право </w:t>
      </w:r>
      <w:r w:rsidRPr="00E40BB4">
        <w:rPr>
          <w:rFonts w:eastAsia="Arial Unicode MS" w:cs="Arial"/>
          <w:sz w:val="24"/>
          <w:szCs w:val="24"/>
          <w:lang w:val="ru-RU"/>
        </w:rPr>
        <w:t>да наплати средство финанасијског обезбеђења за добро извршење посла</w:t>
      </w:r>
      <w:r w:rsidRPr="00E40BB4">
        <w:rPr>
          <w:rFonts w:eastAsia="Arial Unicode MS" w:cs="Arial"/>
          <w:sz w:val="24"/>
          <w:szCs w:val="24"/>
        </w:rPr>
        <w:t>.</w:t>
      </w:r>
    </w:p>
    <w:p w14:paraId="03CE6802" w14:textId="77777777" w:rsidR="001A3D7C" w:rsidRPr="000C26F2" w:rsidRDefault="001A3D7C" w:rsidP="000C26F2">
      <w:pPr>
        <w:spacing w:before="0"/>
        <w:ind w:right="-43"/>
        <w:contextualSpacing/>
        <w:rPr>
          <w:rFonts w:eastAsia="Arial Unicode MS" w:cs="Arial"/>
          <w:sz w:val="24"/>
          <w:szCs w:val="24"/>
        </w:rPr>
      </w:pPr>
    </w:p>
    <w:p w14:paraId="514DCF1C" w14:textId="70883B70" w:rsidR="000C26F2" w:rsidRDefault="000C26F2" w:rsidP="000C26F2">
      <w:pPr>
        <w:spacing w:before="0"/>
        <w:contextualSpacing/>
        <w:jc w:val="left"/>
        <w:rPr>
          <w:b/>
          <w:sz w:val="24"/>
          <w:szCs w:val="24"/>
        </w:rPr>
      </w:pPr>
      <w:r w:rsidRPr="000C26F2">
        <w:rPr>
          <w:b/>
          <w:sz w:val="24"/>
          <w:szCs w:val="24"/>
        </w:rPr>
        <w:t>ЗАКЉУЧИВАЊЕ И СТУПАЊЕ НА СНАГУ ОКВИРНОГ СПОРАЗУМА</w:t>
      </w:r>
    </w:p>
    <w:p w14:paraId="5A11AC19" w14:textId="3C53850D" w:rsidR="003A45FC" w:rsidRPr="00D42846" w:rsidRDefault="003A45FC" w:rsidP="00BC2D05">
      <w:pPr>
        <w:spacing w:before="0"/>
        <w:contextualSpacing/>
        <w:jc w:val="center"/>
        <w:rPr>
          <w:sz w:val="24"/>
          <w:szCs w:val="24"/>
        </w:rPr>
      </w:pPr>
      <w:r w:rsidRPr="00A01D62">
        <w:rPr>
          <w:b/>
          <w:sz w:val="24"/>
          <w:szCs w:val="24"/>
        </w:rPr>
        <w:t>Ч</w:t>
      </w:r>
      <w:r w:rsidR="00AD16F4">
        <w:rPr>
          <w:b/>
          <w:sz w:val="24"/>
          <w:szCs w:val="24"/>
        </w:rPr>
        <w:t xml:space="preserve">лан </w:t>
      </w:r>
      <w:r w:rsidR="00D626AE">
        <w:rPr>
          <w:b/>
          <w:sz w:val="24"/>
          <w:szCs w:val="24"/>
          <w:lang w:val="sr-Cyrl-RS"/>
        </w:rPr>
        <w:t>1</w:t>
      </w:r>
      <w:r w:rsidR="002D039B">
        <w:rPr>
          <w:b/>
          <w:sz w:val="24"/>
          <w:szCs w:val="24"/>
          <w:lang w:val="sr-Cyrl-RS"/>
        </w:rPr>
        <w:t>5</w:t>
      </w:r>
      <w:r w:rsidRPr="00A23B33">
        <w:rPr>
          <w:sz w:val="24"/>
          <w:szCs w:val="24"/>
        </w:rPr>
        <w:t>.</w:t>
      </w:r>
    </w:p>
    <w:p w14:paraId="29A486B9" w14:textId="29BC9973" w:rsidR="001A3D7C" w:rsidRPr="00B57FED" w:rsidRDefault="001A3D7C" w:rsidP="001A3D7C">
      <w:pPr>
        <w:spacing w:before="0"/>
        <w:rPr>
          <w:rFonts w:eastAsia="Lucida Sans Unicode" w:cs="Arial"/>
          <w:sz w:val="24"/>
          <w:szCs w:val="24"/>
          <w:lang w:val="sr-Cyrl-CS"/>
        </w:rPr>
      </w:pPr>
      <w:r w:rsidRPr="00B57FED">
        <w:rPr>
          <w:rFonts w:eastAsia="Lucida Sans Unicode" w:cs="Arial"/>
          <w:sz w:val="24"/>
          <w:szCs w:val="24"/>
          <w:lang w:val="am-ET"/>
        </w:rPr>
        <w:t xml:space="preserve">Овај </w:t>
      </w:r>
      <w:r w:rsidRPr="00B57FED">
        <w:rPr>
          <w:rFonts w:eastAsia="Lucida Sans Unicode" w:cs="Arial"/>
          <w:sz w:val="24"/>
          <w:szCs w:val="24"/>
          <w:lang w:val="sr-Cyrl-RS"/>
        </w:rPr>
        <w:t>Оквирни споразум</w:t>
      </w:r>
      <w:r w:rsidRPr="00B57FED">
        <w:rPr>
          <w:rFonts w:eastAsia="Lucida Sans Unicode" w:cs="Arial"/>
          <w:sz w:val="24"/>
          <w:szCs w:val="24"/>
          <w:lang w:val="am-ET"/>
        </w:rPr>
        <w:t xml:space="preserve"> се сматра закљученим</w:t>
      </w:r>
      <w:r w:rsidRPr="00B57FED">
        <w:rPr>
          <w:rFonts w:eastAsia="Lucida Sans Unicode" w:cs="Arial"/>
          <w:sz w:val="24"/>
          <w:szCs w:val="24"/>
          <w:lang w:val="sr-Cyrl-CS"/>
        </w:rPr>
        <w:t xml:space="preserve"> </w:t>
      </w:r>
      <w:r w:rsidRPr="00B57FED">
        <w:rPr>
          <w:rFonts w:eastAsia="Lucida Sans Unicode" w:cs="Arial"/>
          <w:sz w:val="24"/>
          <w:szCs w:val="24"/>
          <w:lang w:val="am-ET"/>
        </w:rPr>
        <w:t xml:space="preserve">када га потпишу </w:t>
      </w:r>
      <w:r w:rsidRPr="00B57FED">
        <w:rPr>
          <w:rFonts w:eastAsia="Lucida Sans Unicode" w:cs="Arial"/>
          <w:sz w:val="24"/>
          <w:szCs w:val="24"/>
          <w:lang w:val="sr-Cyrl-CS"/>
        </w:rPr>
        <w:t xml:space="preserve">законски заступници </w:t>
      </w:r>
      <w:r w:rsidRPr="00B57FED">
        <w:rPr>
          <w:rFonts w:eastAsia="Lucida Sans Unicode" w:cs="Arial"/>
          <w:sz w:val="24"/>
          <w:szCs w:val="24"/>
          <w:lang w:val="am-ET"/>
        </w:rPr>
        <w:t>Страна</w:t>
      </w:r>
      <w:r>
        <w:rPr>
          <w:rFonts w:eastAsia="Lucida Sans Unicode" w:cs="Arial"/>
          <w:sz w:val="24"/>
          <w:szCs w:val="24"/>
          <w:lang w:val="sr-Cyrl-RS"/>
        </w:rPr>
        <w:t xml:space="preserve">, а ступа на снагу када Пружалац услуга у року из </w:t>
      </w:r>
      <w:r w:rsidRPr="006F0EE7">
        <w:rPr>
          <w:rFonts w:eastAsia="Lucida Sans Unicode" w:cs="Arial"/>
          <w:sz w:val="24"/>
          <w:szCs w:val="24"/>
          <w:lang w:val="sr-Cyrl-RS"/>
        </w:rPr>
        <w:t xml:space="preserve">члана </w:t>
      </w:r>
      <w:r w:rsidR="006F0EE7" w:rsidRPr="006F0EE7">
        <w:rPr>
          <w:rFonts w:eastAsia="Lucida Sans Unicode" w:cs="Arial"/>
          <w:sz w:val="24"/>
          <w:szCs w:val="24"/>
          <w:lang w:val="sr-Cyrl-RS"/>
        </w:rPr>
        <w:t>1</w:t>
      </w:r>
      <w:r w:rsidR="006F0EE7">
        <w:rPr>
          <w:rFonts w:eastAsia="Lucida Sans Unicode" w:cs="Arial"/>
          <w:sz w:val="24"/>
          <w:szCs w:val="24"/>
          <w:lang w:val="sr-Cyrl-RS"/>
        </w:rPr>
        <w:t xml:space="preserve">4. </w:t>
      </w:r>
      <w:r>
        <w:rPr>
          <w:rFonts w:eastAsia="Lucida Sans Unicode" w:cs="Arial"/>
          <w:sz w:val="24"/>
          <w:szCs w:val="24"/>
          <w:lang w:val="sr-Cyrl-RS"/>
        </w:rPr>
        <w:t>достави банкарску гаранцију за добро извршење посла</w:t>
      </w:r>
      <w:r w:rsidRPr="00B57FED">
        <w:rPr>
          <w:rFonts w:eastAsia="Lucida Sans Unicode" w:cs="Arial"/>
          <w:sz w:val="24"/>
          <w:szCs w:val="24"/>
          <w:lang w:val="sr-Cyrl-CS"/>
        </w:rPr>
        <w:t>.</w:t>
      </w:r>
    </w:p>
    <w:p w14:paraId="0EF84CCC" w14:textId="73283A00" w:rsidR="000C26F2" w:rsidRDefault="000C26F2" w:rsidP="00BC2D05">
      <w:pPr>
        <w:spacing w:before="0"/>
        <w:contextualSpacing/>
        <w:rPr>
          <w:sz w:val="24"/>
          <w:szCs w:val="24"/>
          <w:lang w:val="sr-Cyrl-RS"/>
        </w:rPr>
      </w:pPr>
    </w:p>
    <w:p w14:paraId="2CA19839" w14:textId="20DA80DD" w:rsidR="000C26F2" w:rsidRDefault="000C26F2" w:rsidP="000C26F2">
      <w:pPr>
        <w:tabs>
          <w:tab w:val="left" w:pos="930"/>
        </w:tabs>
        <w:spacing w:before="0"/>
        <w:contextualSpacing/>
        <w:rPr>
          <w:rFonts w:cs="Arial"/>
          <w:sz w:val="24"/>
          <w:szCs w:val="24"/>
        </w:rPr>
      </w:pPr>
      <w:r w:rsidRPr="000C26F2">
        <w:rPr>
          <w:rFonts w:cs="Arial"/>
          <w:sz w:val="24"/>
          <w:szCs w:val="24"/>
        </w:rPr>
        <w:t>Оквирни споразум се закључује на период до две године, рачунајући од ступања Оквирног споразума на снагу, а највише до висине планираних средстава за јавну набавку. Уколико се средства утроше пре истека уговореног рока Оквирни споразум ће се сматрати испуњеним.</w:t>
      </w:r>
    </w:p>
    <w:p w14:paraId="798E5A13" w14:textId="77777777" w:rsidR="000C26F2" w:rsidRPr="000C26F2" w:rsidRDefault="000C26F2" w:rsidP="000C26F2">
      <w:pPr>
        <w:tabs>
          <w:tab w:val="left" w:pos="930"/>
        </w:tabs>
        <w:spacing w:before="0"/>
        <w:contextualSpacing/>
        <w:rPr>
          <w:rFonts w:cs="Arial"/>
          <w:sz w:val="24"/>
          <w:szCs w:val="24"/>
          <w:lang w:val="sr-Cyrl-RS"/>
        </w:rPr>
      </w:pPr>
    </w:p>
    <w:p w14:paraId="5C662313" w14:textId="3747FA33" w:rsidR="00C276EC" w:rsidRPr="00C276EC" w:rsidRDefault="00C276EC" w:rsidP="00A22AB9">
      <w:pPr>
        <w:tabs>
          <w:tab w:val="left" w:pos="567"/>
        </w:tabs>
        <w:spacing w:before="0"/>
        <w:contextualSpacing/>
        <w:jc w:val="left"/>
        <w:rPr>
          <w:rFonts w:cs="Arial"/>
          <w:b/>
          <w:sz w:val="24"/>
          <w:szCs w:val="24"/>
          <w:lang w:val="sr-Cyrl-RS"/>
        </w:rPr>
      </w:pPr>
      <w:r w:rsidRPr="00C276EC">
        <w:rPr>
          <w:rFonts w:cs="Arial"/>
          <w:b/>
          <w:sz w:val="24"/>
          <w:szCs w:val="24"/>
          <w:lang w:val="sr-Cyrl-RS"/>
        </w:rPr>
        <w:t>ПОВЕРЉИВОСТ</w:t>
      </w:r>
    </w:p>
    <w:p w14:paraId="57A474EC" w14:textId="19D30410" w:rsidR="00C276EC" w:rsidRPr="00C276EC" w:rsidRDefault="00C276EC" w:rsidP="00A22AB9">
      <w:pPr>
        <w:tabs>
          <w:tab w:val="left" w:pos="567"/>
        </w:tabs>
        <w:spacing w:before="0"/>
        <w:contextualSpacing/>
        <w:jc w:val="center"/>
        <w:rPr>
          <w:rFonts w:cs="Arial"/>
          <w:sz w:val="24"/>
          <w:szCs w:val="24"/>
        </w:rPr>
      </w:pPr>
      <w:r w:rsidRPr="00C276EC">
        <w:rPr>
          <w:rFonts w:cs="Arial"/>
          <w:b/>
          <w:sz w:val="24"/>
          <w:szCs w:val="24"/>
        </w:rPr>
        <w:t xml:space="preserve">Члан </w:t>
      </w:r>
      <w:r w:rsidR="00A22AB9">
        <w:rPr>
          <w:rFonts w:cs="Arial"/>
          <w:b/>
          <w:sz w:val="24"/>
          <w:szCs w:val="24"/>
          <w:lang w:val="sr-Cyrl-RS"/>
        </w:rPr>
        <w:t>1</w:t>
      </w:r>
      <w:r w:rsidR="002D039B">
        <w:rPr>
          <w:rFonts w:cs="Arial"/>
          <w:b/>
          <w:sz w:val="24"/>
          <w:szCs w:val="24"/>
          <w:lang w:val="sr-Cyrl-RS"/>
        </w:rPr>
        <w:t>6</w:t>
      </w:r>
      <w:r w:rsidRPr="00C276EC">
        <w:rPr>
          <w:rFonts w:cs="Arial"/>
          <w:sz w:val="24"/>
          <w:szCs w:val="24"/>
        </w:rPr>
        <w:t>.</w:t>
      </w:r>
    </w:p>
    <w:p w14:paraId="5B26786B" w14:textId="05B55856" w:rsidR="00C276EC" w:rsidRPr="00C276EC" w:rsidRDefault="00C276EC" w:rsidP="00BC2D05">
      <w:pPr>
        <w:tabs>
          <w:tab w:val="left" w:pos="567"/>
        </w:tabs>
        <w:spacing w:before="0"/>
        <w:contextualSpacing/>
        <w:rPr>
          <w:rFonts w:cs="Arial"/>
          <w:sz w:val="24"/>
          <w:szCs w:val="24"/>
        </w:rPr>
      </w:pPr>
      <w:r w:rsidRPr="00C276EC">
        <w:rPr>
          <w:rFonts w:cs="Arial"/>
          <w:sz w:val="24"/>
          <w:szCs w:val="24"/>
        </w:rPr>
        <w:t>Пружалац</w:t>
      </w:r>
      <w:r w:rsidR="001A3D7C">
        <w:rPr>
          <w:rFonts w:cs="Arial"/>
          <w:sz w:val="24"/>
          <w:szCs w:val="24"/>
          <w:lang w:val="sr-Cyrl-RS"/>
        </w:rPr>
        <w:t xml:space="preserve"> услуга</w:t>
      </w:r>
      <w:r w:rsidR="00A22AB9">
        <w:rPr>
          <w:rFonts w:cs="Arial"/>
          <w:sz w:val="24"/>
          <w:szCs w:val="24"/>
        </w:rPr>
        <w:t xml:space="preserve"> </w:t>
      </w:r>
      <w:r w:rsidR="000C26F2">
        <w:rPr>
          <w:rFonts w:cs="Arial"/>
          <w:sz w:val="24"/>
          <w:szCs w:val="24"/>
          <w:lang w:val="sr-Cyrl-RS"/>
        </w:rPr>
        <w:t>је обавезан</w:t>
      </w:r>
      <w:r w:rsidR="00A22AB9">
        <w:rPr>
          <w:rFonts w:cs="Arial"/>
          <w:sz w:val="24"/>
          <w:szCs w:val="24"/>
        </w:rPr>
        <w:t xml:space="preserve"> да чува</w:t>
      </w:r>
      <w:r w:rsidRPr="00C276EC">
        <w:rPr>
          <w:rFonts w:cs="Arial"/>
          <w:sz w:val="24"/>
          <w:szCs w:val="24"/>
        </w:rPr>
        <w:t xml:space="preserve"> поверљивост свих података и информација садржаних у документацији, извештајима, предрачунима,</w:t>
      </w:r>
      <w:r w:rsidRPr="00C276EC">
        <w:rPr>
          <w:rFonts w:cs="Arial"/>
          <w:sz w:val="24"/>
          <w:szCs w:val="24"/>
          <w:lang w:val="sr-Cyrl-RS"/>
        </w:rPr>
        <w:t xml:space="preserve"> </w:t>
      </w:r>
      <w:r w:rsidRPr="00C276EC">
        <w:rPr>
          <w:rFonts w:cs="Arial"/>
          <w:sz w:val="24"/>
          <w:szCs w:val="24"/>
        </w:rPr>
        <w:t xml:space="preserve">техничким подацима и обавештењима, до којих дођу у вези са реализацијом овог </w:t>
      </w:r>
      <w:r w:rsidR="007950F9">
        <w:rPr>
          <w:rFonts w:cs="Arial"/>
          <w:sz w:val="24"/>
          <w:szCs w:val="24"/>
          <w:lang w:val="sr-Cyrl-RS"/>
        </w:rPr>
        <w:t>Оквирног споразума</w:t>
      </w:r>
      <w:r w:rsidR="00A22AB9">
        <w:rPr>
          <w:rFonts w:cs="Arial"/>
          <w:sz w:val="24"/>
          <w:szCs w:val="24"/>
        </w:rPr>
        <w:t xml:space="preserve"> и да их користи</w:t>
      </w:r>
      <w:r w:rsidRPr="00C276EC">
        <w:rPr>
          <w:rFonts w:cs="Arial"/>
          <w:sz w:val="24"/>
          <w:szCs w:val="24"/>
        </w:rPr>
        <w:t xml:space="preserve"> искључиво за обављање те Услуга, а у складу са Уговором о </w:t>
      </w:r>
      <w:r w:rsidRPr="00C276EC">
        <w:rPr>
          <w:rFonts w:cs="Arial"/>
          <w:sz w:val="24"/>
          <w:szCs w:val="24"/>
        </w:rPr>
        <w:lastRenderedPageBreak/>
        <w:t>чувању пословне тајне и поверљивих ин</w:t>
      </w:r>
      <w:r w:rsidR="00A22AB9">
        <w:rPr>
          <w:rFonts w:cs="Arial"/>
          <w:sz w:val="24"/>
          <w:szCs w:val="24"/>
        </w:rPr>
        <w:t xml:space="preserve">формација  који </w:t>
      </w:r>
      <w:r w:rsidR="00A22AB9" w:rsidRPr="00A3538C">
        <w:rPr>
          <w:rFonts w:cs="Arial"/>
          <w:sz w:val="24"/>
          <w:szCs w:val="24"/>
        </w:rPr>
        <w:t xml:space="preserve">је </w:t>
      </w:r>
      <w:r w:rsidR="00A3538C" w:rsidRPr="00A3538C">
        <w:rPr>
          <w:rFonts w:cs="Arial"/>
          <w:sz w:val="24"/>
          <w:szCs w:val="24"/>
        </w:rPr>
        <w:t>Прилог број 4</w:t>
      </w:r>
      <w:r w:rsidRPr="00C276EC">
        <w:rPr>
          <w:rFonts w:cs="Arial"/>
          <w:sz w:val="24"/>
          <w:szCs w:val="24"/>
        </w:rPr>
        <w:t xml:space="preserve"> уз овај </w:t>
      </w:r>
      <w:r w:rsidR="007950F9">
        <w:rPr>
          <w:rFonts w:cs="Arial"/>
          <w:sz w:val="24"/>
          <w:szCs w:val="24"/>
          <w:lang w:val="sr-Cyrl-RS"/>
        </w:rPr>
        <w:t>Оквирни споразум</w:t>
      </w:r>
      <w:r w:rsidRPr="00C276EC">
        <w:rPr>
          <w:rFonts w:cs="Arial"/>
          <w:sz w:val="24"/>
          <w:szCs w:val="24"/>
        </w:rPr>
        <w:t xml:space="preserve">. </w:t>
      </w:r>
    </w:p>
    <w:p w14:paraId="6DE69648" w14:textId="77777777" w:rsidR="00C276EC" w:rsidRPr="00C276EC" w:rsidRDefault="00C276EC" w:rsidP="00BC2D05">
      <w:pPr>
        <w:tabs>
          <w:tab w:val="left" w:pos="567"/>
        </w:tabs>
        <w:spacing w:before="0"/>
        <w:contextualSpacing/>
        <w:rPr>
          <w:rFonts w:cs="Arial"/>
          <w:sz w:val="24"/>
          <w:szCs w:val="24"/>
        </w:rPr>
      </w:pPr>
    </w:p>
    <w:p w14:paraId="49481C2B" w14:textId="55AE404D" w:rsidR="00C276EC" w:rsidRDefault="00C276EC" w:rsidP="00BC2D05">
      <w:pPr>
        <w:tabs>
          <w:tab w:val="left" w:pos="567"/>
        </w:tabs>
        <w:spacing w:before="0"/>
        <w:contextualSpacing/>
        <w:rPr>
          <w:rFonts w:cs="Arial"/>
          <w:sz w:val="24"/>
          <w:szCs w:val="24"/>
        </w:rPr>
      </w:pPr>
      <w:r w:rsidRPr="00C276EC">
        <w:rPr>
          <w:rFonts w:cs="Arial"/>
          <w:sz w:val="24"/>
          <w:szCs w:val="24"/>
        </w:rPr>
        <w:t xml:space="preserve">Информације, подаци и документација које је Корисник услуга доставио Пружаоцу услуга у извршавању предмета овог </w:t>
      </w:r>
      <w:r w:rsidR="007950F9">
        <w:rPr>
          <w:rFonts w:cs="Arial"/>
          <w:sz w:val="24"/>
          <w:szCs w:val="24"/>
          <w:lang w:val="sr-Cyrl-RS"/>
        </w:rPr>
        <w:t>Оквирног споразума</w:t>
      </w:r>
      <w:r w:rsidRPr="00C276EC">
        <w:rPr>
          <w:rFonts w:cs="Arial"/>
          <w:sz w:val="24"/>
          <w:szCs w:val="24"/>
        </w:rPr>
        <w:t xml:space="preserve">, Пружалац услуга не може стављати на располагање трећим лицима, без претходне писане сагласности Корисника услуга. </w:t>
      </w:r>
    </w:p>
    <w:p w14:paraId="1C24CB16" w14:textId="77777777" w:rsidR="00A3538C" w:rsidRDefault="00A3538C" w:rsidP="00BC2D05">
      <w:pPr>
        <w:tabs>
          <w:tab w:val="left" w:pos="567"/>
        </w:tabs>
        <w:spacing w:before="0"/>
        <w:contextualSpacing/>
        <w:rPr>
          <w:rFonts w:cs="Arial"/>
          <w:sz w:val="24"/>
          <w:szCs w:val="24"/>
        </w:rPr>
      </w:pPr>
    </w:p>
    <w:p w14:paraId="1526058D" w14:textId="77777777" w:rsidR="00C276EC" w:rsidRPr="00C276EC" w:rsidRDefault="00C276EC" w:rsidP="00A22AB9">
      <w:pPr>
        <w:spacing w:before="0"/>
        <w:contextualSpacing/>
        <w:jc w:val="left"/>
        <w:rPr>
          <w:rFonts w:cs="Arial"/>
          <w:b/>
          <w:sz w:val="24"/>
          <w:szCs w:val="24"/>
        </w:rPr>
      </w:pPr>
      <w:r w:rsidRPr="00C276EC">
        <w:rPr>
          <w:rFonts w:cs="Arial"/>
          <w:b/>
          <w:sz w:val="24"/>
          <w:szCs w:val="24"/>
        </w:rPr>
        <w:t>БЕЗБЕДНОСТ И ЗДРАВЉЕ НА РАДУ</w:t>
      </w:r>
    </w:p>
    <w:p w14:paraId="6EAFAB77" w14:textId="0EB8D3D3" w:rsidR="00C276EC" w:rsidRPr="00C276EC" w:rsidRDefault="00C276EC" w:rsidP="00BC2D05">
      <w:pPr>
        <w:spacing w:before="0"/>
        <w:contextualSpacing/>
        <w:jc w:val="center"/>
        <w:rPr>
          <w:rFonts w:cs="Arial"/>
          <w:sz w:val="24"/>
          <w:szCs w:val="24"/>
          <w:lang w:val="sr-Cyrl-RS"/>
        </w:rPr>
      </w:pPr>
      <w:r w:rsidRPr="00C276EC">
        <w:rPr>
          <w:rFonts w:cs="Arial"/>
          <w:b/>
          <w:sz w:val="24"/>
          <w:szCs w:val="24"/>
        </w:rPr>
        <w:t xml:space="preserve">Члан </w:t>
      </w:r>
      <w:r w:rsidR="00A22AB9">
        <w:rPr>
          <w:rFonts w:cs="Arial"/>
          <w:b/>
          <w:sz w:val="24"/>
          <w:szCs w:val="24"/>
          <w:lang w:val="sr-Cyrl-RS"/>
        </w:rPr>
        <w:t>1</w:t>
      </w:r>
      <w:r w:rsidR="002D039B">
        <w:rPr>
          <w:rFonts w:cs="Arial"/>
          <w:b/>
          <w:sz w:val="24"/>
          <w:szCs w:val="24"/>
          <w:lang w:val="sr-Cyrl-RS"/>
        </w:rPr>
        <w:t>7</w:t>
      </w:r>
      <w:r w:rsidRPr="00C276EC">
        <w:rPr>
          <w:rFonts w:cs="Arial"/>
          <w:sz w:val="24"/>
          <w:szCs w:val="24"/>
          <w:lang w:val="sr-Cyrl-RS"/>
        </w:rPr>
        <w:t>.</w:t>
      </w:r>
    </w:p>
    <w:p w14:paraId="6451EBBD" w14:textId="2B193267" w:rsidR="00C276EC" w:rsidRDefault="00C276EC" w:rsidP="00BC2D05">
      <w:pPr>
        <w:spacing w:before="0"/>
        <w:contextualSpacing/>
        <w:rPr>
          <w:rFonts w:cs="Arial"/>
          <w:sz w:val="24"/>
          <w:szCs w:val="24"/>
          <w:lang w:val="sr-Cyrl-RS"/>
        </w:rPr>
      </w:pPr>
      <w:r w:rsidRPr="00C276EC">
        <w:rPr>
          <w:rFonts w:cs="Arial"/>
          <w:sz w:val="24"/>
          <w:szCs w:val="24"/>
        </w:rPr>
        <w:t xml:space="preserve">Пружалац услуге дужан је да све послове које обавља у циљу реализације овог </w:t>
      </w:r>
      <w:r w:rsidR="007950F9">
        <w:rPr>
          <w:rFonts w:cs="Arial"/>
          <w:sz w:val="24"/>
          <w:szCs w:val="24"/>
          <w:lang w:val="sr-Cyrl-RS"/>
        </w:rPr>
        <w:t>Оквирног споразума</w:t>
      </w:r>
      <w:r w:rsidRPr="00C276EC">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C276EC">
        <w:rPr>
          <w:rFonts w:cs="Arial"/>
          <w:sz w:val="24"/>
          <w:szCs w:val="24"/>
          <w:lang w:val="sr-Cyrl-RS"/>
        </w:rPr>
        <w:t>ата</w:t>
      </w:r>
      <w:r w:rsidRPr="00C276EC">
        <w:rPr>
          <w:rFonts w:cs="Arial"/>
          <w:sz w:val="24"/>
          <w:szCs w:val="24"/>
        </w:rPr>
        <w:t xml:space="preserve"> Корисник</w:t>
      </w:r>
      <w:r w:rsidRPr="00C276EC">
        <w:rPr>
          <w:rFonts w:cs="Arial"/>
          <w:sz w:val="24"/>
          <w:szCs w:val="24"/>
          <w:lang w:val="sr-Cyrl-RS"/>
        </w:rPr>
        <w:t>а</w:t>
      </w:r>
      <w:r w:rsidRPr="00C276EC">
        <w:rPr>
          <w:rFonts w:cs="Arial"/>
          <w:sz w:val="24"/>
          <w:szCs w:val="24"/>
        </w:rPr>
        <w:t xml:space="preserve"> услуге, односно</w:t>
      </w:r>
      <w:r w:rsidRPr="00C276EC">
        <w:rPr>
          <w:rFonts w:cs="Arial"/>
          <w:sz w:val="24"/>
          <w:szCs w:val="24"/>
          <w:lang w:val="sr-Cyrl-RS"/>
        </w:rPr>
        <w:t xml:space="preserve"> докумената које </w:t>
      </w:r>
      <w:r w:rsidRPr="00C276EC">
        <w:rPr>
          <w:rFonts w:cs="Arial"/>
          <w:sz w:val="24"/>
          <w:szCs w:val="24"/>
        </w:rPr>
        <w:t xml:space="preserve"> </w:t>
      </w:r>
      <w:r w:rsidR="007950F9">
        <w:rPr>
          <w:rFonts w:cs="Arial"/>
          <w:sz w:val="24"/>
          <w:szCs w:val="24"/>
          <w:lang w:val="sr-Cyrl-RS"/>
        </w:rPr>
        <w:t xml:space="preserve">стране </w:t>
      </w:r>
      <w:r w:rsidRPr="00C276EC">
        <w:rPr>
          <w:rFonts w:cs="Arial"/>
          <w:sz w:val="24"/>
          <w:szCs w:val="24"/>
        </w:rPr>
        <w:t xml:space="preserve">закључе из области безбедности и здравља на раду у складу са прописима </w:t>
      </w:r>
      <w:r w:rsidRPr="00C276EC">
        <w:rPr>
          <w:rFonts w:cs="Arial"/>
          <w:sz w:val="24"/>
          <w:szCs w:val="24"/>
          <w:lang w:val="sr-Cyrl-RS"/>
        </w:rPr>
        <w:t>Републике Србије.</w:t>
      </w:r>
    </w:p>
    <w:p w14:paraId="4344EF34" w14:textId="77777777" w:rsidR="00A22AB9" w:rsidRPr="00C276EC" w:rsidRDefault="00A22AB9" w:rsidP="00BC2D05">
      <w:pPr>
        <w:spacing w:before="0"/>
        <w:contextualSpacing/>
        <w:rPr>
          <w:rFonts w:cs="Arial"/>
          <w:sz w:val="24"/>
          <w:szCs w:val="24"/>
          <w:lang w:val="sr-Cyrl-RS"/>
        </w:rPr>
      </w:pPr>
    </w:p>
    <w:p w14:paraId="35CDA713" w14:textId="642510D2" w:rsidR="00C276EC" w:rsidRDefault="00C276EC" w:rsidP="00BC2D05">
      <w:pPr>
        <w:spacing w:before="0"/>
        <w:contextualSpacing/>
        <w:rPr>
          <w:rFonts w:cs="Arial"/>
          <w:sz w:val="24"/>
          <w:szCs w:val="24"/>
        </w:rPr>
      </w:pPr>
      <w:r w:rsidRPr="00C276EC">
        <w:rPr>
          <w:rFonts w:cs="Arial"/>
          <w:sz w:val="24"/>
          <w:szCs w:val="24"/>
        </w:rPr>
        <w:t>Пружалац услуге је одговоран за предузимање свих мера безбедности и здравља на раду, које je</w:t>
      </w:r>
      <w:r w:rsidRPr="00C276EC">
        <w:rPr>
          <w:rFonts w:cs="Arial"/>
          <w:sz w:val="24"/>
          <w:szCs w:val="24"/>
          <w:lang w:val="sr-Cyrl-RS"/>
        </w:rPr>
        <w:t>,</w:t>
      </w:r>
      <w:r w:rsidRPr="00C276EC">
        <w:rPr>
          <w:rFonts w:cs="Arial"/>
          <w:sz w:val="24"/>
          <w:szCs w:val="24"/>
        </w:rPr>
        <w:t xml:space="preserve"> полазећи од специфичности послова које су предмет овог </w:t>
      </w:r>
      <w:r w:rsidR="007950F9">
        <w:rPr>
          <w:rFonts w:cs="Arial"/>
          <w:sz w:val="24"/>
          <w:szCs w:val="24"/>
          <w:lang w:val="sr-Cyrl-RS"/>
        </w:rPr>
        <w:t>Оквирног споразума</w:t>
      </w:r>
      <w:r w:rsidRPr="00C276EC">
        <w:rPr>
          <w:rFonts w:cs="Arial"/>
          <w:sz w:val="24"/>
          <w:szCs w:val="24"/>
        </w:rPr>
        <w:t>, технологије рада и стеченог искуствa, неопходно спровести како би се заштитили запослени код Пружаоца услуге,</w:t>
      </w:r>
      <w:r w:rsidRPr="00C276EC">
        <w:rPr>
          <w:rFonts w:cs="Arial"/>
          <w:sz w:val="24"/>
          <w:szCs w:val="24"/>
          <w:lang w:val="sr-Cyrl-RS"/>
        </w:rPr>
        <w:t xml:space="preserve"> као и друга лица која Пружалац услуге ангажује приликом пружања услуге и имовина.</w:t>
      </w:r>
      <w:r w:rsidRPr="00C276EC">
        <w:rPr>
          <w:rFonts w:cs="Arial"/>
          <w:sz w:val="24"/>
          <w:szCs w:val="24"/>
        </w:rPr>
        <w:t xml:space="preserve"> </w:t>
      </w:r>
    </w:p>
    <w:p w14:paraId="46998511" w14:textId="77777777" w:rsidR="00A22AB9" w:rsidRPr="00C276EC" w:rsidRDefault="00A22AB9" w:rsidP="00BC2D05">
      <w:pPr>
        <w:spacing w:before="0"/>
        <w:contextualSpacing/>
        <w:rPr>
          <w:rFonts w:cs="Arial"/>
          <w:sz w:val="24"/>
          <w:szCs w:val="24"/>
        </w:rPr>
      </w:pPr>
    </w:p>
    <w:p w14:paraId="6DECCC23" w14:textId="77E5844D" w:rsidR="00C276EC" w:rsidRDefault="00C276EC" w:rsidP="00BC2D05">
      <w:pPr>
        <w:spacing w:before="0"/>
        <w:contextualSpacing/>
        <w:rPr>
          <w:rFonts w:cs="Arial"/>
          <w:sz w:val="24"/>
          <w:szCs w:val="24"/>
        </w:rPr>
      </w:pPr>
      <w:r w:rsidRPr="00C276EC">
        <w:rPr>
          <w:rFonts w:cs="Arial"/>
          <w:sz w:val="24"/>
          <w:szCs w:val="24"/>
        </w:rPr>
        <w:t>У случају било каквог кршења обавезе наведене у ставу 1. и 2. овог члана Корис</w:t>
      </w:r>
      <w:r w:rsidR="007950F9">
        <w:rPr>
          <w:rFonts w:cs="Arial"/>
          <w:sz w:val="24"/>
          <w:szCs w:val="24"/>
        </w:rPr>
        <w:t>ник услуге може раскинути овај Оквирни споразум</w:t>
      </w:r>
      <w:r w:rsidRPr="00C276EC">
        <w:rPr>
          <w:rFonts w:cs="Arial"/>
          <w:sz w:val="24"/>
          <w:szCs w:val="24"/>
        </w:rPr>
        <w:t>.</w:t>
      </w:r>
    </w:p>
    <w:p w14:paraId="38843C6B" w14:textId="77777777" w:rsidR="0083639D" w:rsidRPr="00C276EC" w:rsidRDefault="0083639D" w:rsidP="00BC2D05">
      <w:pPr>
        <w:spacing w:before="0"/>
        <w:contextualSpacing/>
        <w:rPr>
          <w:rFonts w:cs="Arial"/>
          <w:sz w:val="24"/>
          <w:szCs w:val="24"/>
        </w:rPr>
      </w:pPr>
    </w:p>
    <w:p w14:paraId="30603FB8" w14:textId="3A270FA2"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t xml:space="preserve">Члан </w:t>
      </w:r>
      <w:r w:rsidR="002D039B">
        <w:rPr>
          <w:rFonts w:cs="Arial"/>
          <w:b/>
          <w:sz w:val="24"/>
          <w:szCs w:val="24"/>
          <w:lang w:val="sr-Cyrl-RS"/>
        </w:rPr>
        <w:t>18</w:t>
      </w:r>
      <w:r w:rsidRPr="00C276EC">
        <w:rPr>
          <w:rFonts w:cs="Arial"/>
          <w:b/>
          <w:sz w:val="24"/>
          <w:szCs w:val="24"/>
          <w:lang w:val="sr-Cyrl-RS"/>
        </w:rPr>
        <w:t>.</w:t>
      </w:r>
    </w:p>
    <w:p w14:paraId="03184814" w14:textId="5FD06CD3" w:rsidR="00C276EC" w:rsidRPr="00C276EC" w:rsidRDefault="00C276EC" w:rsidP="00BC2D05">
      <w:pPr>
        <w:spacing w:before="0"/>
        <w:contextualSpacing/>
        <w:rPr>
          <w:rFonts w:cs="Arial"/>
          <w:sz w:val="24"/>
          <w:szCs w:val="24"/>
        </w:rPr>
      </w:pPr>
      <w:r w:rsidRPr="00C276EC">
        <w:rPr>
          <w:rFonts w:cs="Arial"/>
          <w:sz w:val="24"/>
          <w:szCs w:val="24"/>
        </w:rPr>
        <w:t xml:space="preserve">Права и обавезе </w:t>
      </w:r>
      <w:r w:rsidR="006C263A">
        <w:rPr>
          <w:rFonts w:cs="Arial"/>
          <w:sz w:val="24"/>
          <w:szCs w:val="24"/>
        </w:rPr>
        <w:t>С</w:t>
      </w:r>
      <w:r w:rsidRPr="00C276EC">
        <w:rPr>
          <w:rFonts w:cs="Arial"/>
          <w:sz w:val="24"/>
          <w:szCs w:val="24"/>
        </w:rPr>
        <w:t>трана</w:t>
      </w:r>
      <w:r w:rsidR="006C263A">
        <w:rPr>
          <w:rFonts w:cs="Arial"/>
          <w:sz w:val="24"/>
          <w:szCs w:val="24"/>
          <w:lang w:val="sr-Cyrl-RS"/>
        </w:rPr>
        <w:t xml:space="preserve"> </w:t>
      </w:r>
      <w:r w:rsidRPr="00C276EC">
        <w:rPr>
          <w:rFonts w:cs="Arial"/>
          <w:sz w:val="24"/>
          <w:szCs w:val="24"/>
        </w:rPr>
        <w:t>у вези са безбедности и здрављем на раду дефинисане су у Прилогу</w:t>
      </w:r>
      <w:r w:rsidRPr="00C276EC">
        <w:rPr>
          <w:rFonts w:cs="Arial"/>
          <w:sz w:val="24"/>
          <w:szCs w:val="24"/>
          <w:lang w:val="sr-Cyrl-RS"/>
        </w:rPr>
        <w:t xml:space="preserve"> </w:t>
      </w:r>
      <w:r w:rsidRPr="00C276EC">
        <w:rPr>
          <w:rFonts w:cs="Arial"/>
          <w:sz w:val="24"/>
          <w:szCs w:val="24"/>
        </w:rPr>
        <w:t xml:space="preserve"> о безбедности и здрављу на раду </w:t>
      </w:r>
      <w:r w:rsidRPr="00C276EC">
        <w:rPr>
          <w:rFonts w:cs="Arial"/>
          <w:sz w:val="24"/>
          <w:szCs w:val="24"/>
          <w:lang w:val="sr-Cyrl-RS"/>
        </w:rPr>
        <w:t>(</w:t>
      </w:r>
      <w:r w:rsidR="006C263A" w:rsidRPr="00A3538C">
        <w:rPr>
          <w:rFonts w:cs="Arial"/>
          <w:sz w:val="24"/>
          <w:szCs w:val="24"/>
        </w:rPr>
        <w:t>Прилог</w:t>
      </w:r>
      <w:r w:rsidRPr="00A3538C">
        <w:rPr>
          <w:rFonts w:cs="Arial"/>
          <w:sz w:val="24"/>
          <w:szCs w:val="24"/>
        </w:rPr>
        <w:t xml:space="preserve"> </w:t>
      </w:r>
      <w:r w:rsidR="00A3538C" w:rsidRPr="00A3538C">
        <w:rPr>
          <w:rFonts w:cs="Arial"/>
          <w:sz w:val="24"/>
          <w:szCs w:val="24"/>
          <w:lang w:val="sr-Cyrl-RS"/>
        </w:rPr>
        <w:t>5</w:t>
      </w:r>
      <w:r w:rsidRPr="00A3538C">
        <w:rPr>
          <w:rFonts w:cs="Arial"/>
          <w:sz w:val="24"/>
          <w:szCs w:val="24"/>
        </w:rPr>
        <w:t>)</w:t>
      </w:r>
      <w:r w:rsidRPr="00A3538C">
        <w:rPr>
          <w:rFonts w:cs="Arial"/>
          <w:sz w:val="24"/>
          <w:szCs w:val="24"/>
          <w:lang w:val="sr-Cyrl-RS"/>
        </w:rPr>
        <w:t>,</w:t>
      </w:r>
      <w:r w:rsidRPr="00A3538C">
        <w:rPr>
          <w:rFonts w:cs="Arial"/>
          <w:sz w:val="24"/>
          <w:szCs w:val="24"/>
        </w:rPr>
        <w:t xml:space="preserve"> који</w:t>
      </w:r>
      <w:r w:rsidRPr="00C276EC">
        <w:rPr>
          <w:rFonts w:cs="Arial"/>
          <w:sz w:val="24"/>
          <w:szCs w:val="24"/>
        </w:rPr>
        <w:t xml:space="preserve"> </w:t>
      </w:r>
      <w:r w:rsidRPr="00C276EC">
        <w:rPr>
          <w:rFonts w:cs="Arial"/>
          <w:sz w:val="24"/>
          <w:szCs w:val="24"/>
          <w:lang w:val="sr-Cyrl-RS"/>
        </w:rPr>
        <w:t>чини</w:t>
      </w:r>
      <w:r w:rsidR="006C263A">
        <w:rPr>
          <w:rFonts w:cs="Arial"/>
          <w:sz w:val="24"/>
          <w:szCs w:val="24"/>
          <w:lang w:val="sr-Cyrl-RS"/>
        </w:rPr>
        <w:t xml:space="preserve"> </w:t>
      </w:r>
      <w:r w:rsidRPr="00C276EC">
        <w:rPr>
          <w:rFonts w:cs="Arial"/>
          <w:sz w:val="24"/>
          <w:szCs w:val="24"/>
          <w:lang w:val="sr-Cyrl-RS"/>
        </w:rPr>
        <w:t>саставни део</w:t>
      </w:r>
      <w:r w:rsidRPr="00C276EC">
        <w:rPr>
          <w:rFonts w:cs="Arial"/>
          <w:sz w:val="24"/>
          <w:szCs w:val="24"/>
        </w:rPr>
        <w:t xml:space="preserve"> овог </w:t>
      </w:r>
      <w:r w:rsidR="007950F9">
        <w:rPr>
          <w:rFonts w:cs="Arial"/>
          <w:sz w:val="24"/>
          <w:szCs w:val="24"/>
          <w:lang w:val="sr-Cyrl-RS"/>
        </w:rPr>
        <w:t>Оквирног  споразума</w:t>
      </w:r>
      <w:r w:rsidRPr="00C276EC">
        <w:rPr>
          <w:rFonts w:cs="Arial"/>
          <w:sz w:val="24"/>
          <w:szCs w:val="24"/>
        </w:rPr>
        <w:t>.</w:t>
      </w:r>
    </w:p>
    <w:p w14:paraId="4A3E8465" w14:textId="77777777" w:rsidR="00D74C01" w:rsidRDefault="00D74C01" w:rsidP="00BC2D05">
      <w:pPr>
        <w:tabs>
          <w:tab w:val="left" w:pos="567"/>
        </w:tabs>
        <w:spacing w:before="0"/>
        <w:contextualSpacing/>
        <w:jc w:val="center"/>
        <w:rPr>
          <w:rFonts w:cs="Arial"/>
          <w:b/>
          <w:sz w:val="24"/>
          <w:szCs w:val="24"/>
        </w:rPr>
      </w:pPr>
    </w:p>
    <w:p w14:paraId="5867725A" w14:textId="3F0BAB85" w:rsidR="00C276EC" w:rsidRPr="00C276EC" w:rsidRDefault="00C276EC" w:rsidP="00BC2D05">
      <w:pPr>
        <w:tabs>
          <w:tab w:val="left" w:pos="567"/>
        </w:tabs>
        <w:spacing w:before="0"/>
        <w:contextualSpacing/>
        <w:jc w:val="center"/>
        <w:rPr>
          <w:rFonts w:cs="Arial"/>
          <w:sz w:val="24"/>
          <w:szCs w:val="24"/>
        </w:rPr>
      </w:pPr>
      <w:r w:rsidRPr="00C276EC">
        <w:rPr>
          <w:rFonts w:cs="Arial"/>
          <w:b/>
          <w:sz w:val="24"/>
          <w:szCs w:val="24"/>
        </w:rPr>
        <w:t xml:space="preserve">Члан </w:t>
      </w:r>
      <w:r w:rsidR="002D039B">
        <w:rPr>
          <w:rFonts w:cs="Arial"/>
          <w:b/>
          <w:sz w:val="24"/>
          <w:szCs w:val="24"/>
          <w:lang w:val="sr-Cyrl-RS"/>
        </w:rPr>
        <w:t>19</w:t>
      </w:r>
      <w:r w:rsidRPr="00C276EC">
        <w:rPr>
          <w:rFonts w:cs="Arial"/>
          <w:sz w:val="24"/>
          <w:szCs w:val="24"/>
        </w:rPr>
        <w:t>.</w:t>
      </w:r>
    </w:p>
    <w:p w14:paraId="32D079D5" w14:textId="1310A578" w:rsidR="00C276EC" w:rsidRDefault="00C276EC" w:rsidP="00BC2D05">
      <w:pPr>
        <w:spacing w:before="0"/>
        <w:contextualSpacing/>
        <w:rPr>
          <w:rFonts w:cs="Arial"/>
          <w:noProof/>
          <w:sz w:val="24"/>
          <w:szCs w:val="24"/>
        </w:rPr>
      </w:pPr>
      <w:r w:rsidRPr="00A3538C">
        <w:rPr>
          <w:rFonts w:cs="Arial"/>
          <w:noProof/>
          <w:sz w:val="24"/>
          <w:szCs w:val="24"/>
          <w:lang w:val="sr-Cyrl-RS"/>
        </w:rPr>
        <w:t>Пружалац услуге</w:t>
      </w:r>
      <w:r w:rsidRPr="00A3538C">
        <w:rPr>
          <w:rFonts w:cs="Arial"/>
          <w:noProof/>
          <w:sz w:val="24"/>
          <w:szCs w:val="24"/>
        </w:rPr>
        <w:t xml:space="preserve"> дужан је да колективно осигура своје запослене</w:t>
      </w:r>
      <w:r w:rsidRPr="00A3538C">
        <w:rPr>
          <w:rFonts w:cs="Arial"/>
          <w:noProof/>
          <w:sz w:val="24"/>
          <w:szCs w:val="24"/>
          <w:lang w:val="sr-Cyrl-RS"/>
        </w:rPr>
        <w:t xml:space="preserve"> </w:t>
      </w:r>
      <w:r w:rsidRPr="00A3538C">
        <w:rPr>
          <w:rFonts w:cs="Arial"/>
          <w:noProof/>
          <w:sz w:val="24"/>
          <w:szCs w:val="24"/>
        </w:rPr>
        <w:t>у случају повреде на раду, професионалних обољења и обољења у вези са радом.</w:t>
      </w:r>
    </w:p>
    <w:p w14:paraId="440E98E8" w14:textId="77777777" w:rsidR="0083639D" w:rsidRPr="00C276EC" w:rsidRDefault="0083639D" w:rsidP="00BC2D05">
      <w:pPr>
        <w:spacing w:before="0"/>
        <w:contextualSpacing/>
        <w:rPr>
          <w:rFonts w:cs="Arial"/>
          <w:noProof/>
          <w:sz w:val="24"/>
          <w:szCs w:val="24"/>
        </w:rPr>
      </w:pPr>
    </w:p>
    <w:p w14:paraId="02DE9FC6" w14:textId="3A2D9E6C"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t xml:space="preserve">Члан </w:t>
      </w:r>
      <w:r w:rsidR="002D039B">
        <w:rPr>
          <w:rFonts w:cs="Arial"/>
          <w:b/>
          <w:sz w:val="24"/>
          <w:szCs w:val="24"/>
          <w:lang w:val="sr-Cyrl-RS"/>
        </w:rPr>
        <w:t>20</w:t>
      </w:r>
      <w:r w:rsidRPr="00C276EC">
        <w:rPr>
          <w:rFonts w:cs="Arial"/>
          <w:b/>
          <w:sz w:val="24"/>
          <w:szCs w:val="24"/>
          <w:lang w:val="sr-Cyrl-RS"/>
        </w:rPr>
        <w:t>.</w:t>
      </w:r>
    </w:p>
    <w:p w14:paraId="31A415AB" w14:textId="566F61DE" w:rsidR="00C276EC" w:rsidRDefault="00C276EC" w:rsidP="00BC2D05">
      <w:pPr>
        <w:spacing w:before="0"/>
        <w:contextualSpacing/>
        <w:rPr>
          <w:rFonts w:cs="Arial"/>
          <w:sz w:val="24"/>
          <w:szCs w:val="24"/>
        </w:rPr>
      </w:pPr>
      <w:r w:rsidRPr="00C276EC">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C276EC">
        <w:rPr>
          <w:rFonts w:cs="Arial"/>
          <w:sz w:val="24"/>
          <w:szCs w:val="24"/>
          <w:lang w:val="sr-Cyrl-RS"/>
        </w:rPr>
        <w:t xml:space="preserve">је </w:t>
      </w:r>
      <w:r w:rsidRPr="00C276EC">
        <w:rPr>
          <w:rFonts w:cs="Arial"/>
          <w:sz w:val="24"/>
          <w:szCs w:val="24"/>
        </w:rPr>
        <w:t>ангажовао Пружа</w:t>
      </w:r>
      <w:r w:rsidRPr="00C276EC">
        <w:rPr>
          <w:rFonts w:cs="Arial"/>
          <w:sz w:val="24"/>
          <w:szCs w:val="24"/>
          <w:lang w:val="sr-Cyrl-RS"/>
        </w:rPr>
        <w:t>лац</w:t>
      </w:r>
      <w:r w:rsidRPr="00C276EC">
        <w:rPr>
          <w:rFonts w:cs="Arial"/>
          <w:sz w:val="24"/>
          <w:szCs w:val="24"/>
        </w:rPr>
        <w:t xml:space="preserve"> услуге, ради обављања послова који су предмет овог </w:t>
      </w:r>
      <w:r w:rsidR="007950F9">
        <w:rPr>
          <w:rFonts w:cs="Arial"/>
          <w:sz w:val="24"/>
          <w:szCs w:val="24"/>
          <w:lang w:val="sr-Cyrl-RS"/>
        </w:rPr>
        <w:t>Оквирног споразума</w:t>
      </w:r>
      <w:r w:rsidRPr="00C276EC">
        <w:rPr>
          <w:rFonts w:cs="Arial"/>
          <w:sz w:val="24"/>
          <w:szCs w:val="24"/>
        </w:rPr>
        <w:t>.</w:t>
      </w:r>
    </w:p>
    <w:p w14:paraId="74DBBE8C" w14:textId="77777777" w:rsidR="00522422" w:rsidRPr="00C276EC" w:rsidRDefault="00522422" w:rsidP="00BC2D05">
      <w:pPr>
        <w:spacing w:before="0"/>
        <w:contextualSpacing/>
        <w:rPr>
          <w:rFonts w:cs="Arial"/>
          <w:sz w:val="24"/>
          <w:szCs w:val="24"/>
        </w:rPr>
      </w:pPr>
    </w:p>
    <w:p w14:paraId="7EE01770" w14:textId="039C8095" w:rsidR="00C276EC" w:rsidRDefault="00C276EC" w:rsidP="00BC2D05">
      <w:pPr>
        <w:spacing w:before="0"/>
        <w:contextualSpacing/>
        <w:rPr>
          <w:rFonts w:cs="Arial"/>
          <w:sz w:val="24"/>
          <w:szCs w:val="24"/>
        </w:rPr>
      </w:pPr>
      <w:r w:rsidRPr="00C276EC">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C276EC">
        <w:rPr>
          <w:rFonts w:cs="Arial"/>
          <w:sz w:val="24"/>
          <w:szCs w:val="24"/>
          <w:lang w:val="sr-Cyrl-RS"/>
        </w:rPr>
        <w:t>а</w:t>
      </w:r>
      <w:r w:rsidRPr="00C276EC">
        <w:rPr>
          <w:rFonts w:cs="Arial"/>
          <w:sz w:val="24"/>
          <w:szCs w:val="24"/>
        </w:rPr>
        <w:t xml:space="preserve"> услуге, штета настала на имовини Корисник</w:t>
      </w:r>
      <w:r w:rsidRPr="00C276EC">
        <w:rPr>
          <w:rFonts w:cs="Arial"/>
          <w:sz w:val="24"/>
          <w:szCs w:val="24"/>
          <w:lang w:val="sr-Cyrl-RS"/>
        </w:rPr>
        <w:t>а</w:t>
      </w:r>
      <w:r w:rsidRPr="00C276EC">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25FD90F9" w14:textId="77777777" w:rsidR="003B558E" w:rsidRPr="00C276EC" w:rsidRDefault="003B558E" w:rsidP="00BC2D05">
      <w:pPr>
        <w:spacing w:before="0"/>
        <w:contextualSpacing/>
        <w:rPr>
          <w:rFonts w:cs="Arial"/>
          <w:sz w:val="24"/>
          <w:szCs w:val="24"/>
        </w:rPr>
      </w:pPr>
    </w:p>
    <w:p w14:paraId="75F01E1E" w14:textId="0F77DC58" w:rsidR="00C276EC" w:rsidRPr="00522422" w:rsidRDefault="00C276EC" w:rsidP="00BC2D05">
      <w:pPr>
        <w:spacing w:before="0"/>
        <w:contextualSpacing/>
        <w:rPr>
          <w:rFonts w:cs="Arial"/>
          <w:noProof/>
          <w:sz w:val="24"/>
          <w:szCs w:val="24"/>
        </w:rPr>
      </w:pPr>
      <w:r w:rsidRPr="00C276EC">
        <w:rPr>
          <w:rFonts w:cs="Arial"/>
          <w:noProof/>
          <w:sz w:val="24"/>
          <w:szCs w:val="24"/>
        </w:rPr>
        <w:t>Пружалац услуге је дужан да поседује полису осигурања од одговорности из делатности з</w:t>
      </w:r>
      <w:r w:rsidR="00522422">
        <w:rPr>
          <w:rFonts w:cs="Arial"/>
          <w:noProof/>
          <w:sz w:val="24"/>
          <w:szCs w:val="24"/>
        </w:rPr>
        <w:t>а штете причињене трећим лицима</w:t>
      </w:r>
      <w:r w:rsidRPr="00C276EC">
        <w:rPr>
          <w:rFonts w:cs="Arial"/>
          <w:noProof/>
          <w:sz w:val="24"/>
          <w:szCs w:val="24"/>
          <w:lang w:val="sr-Cyrl-RS"/>
        </w:rPr>
        <w:t>.</w:t>
      </w:r>
    </w:p>
    <w:p w14:paraId="17C05D9C" w14:textId="77777777" w:rsidR="00C276EC" w:rsidRPr="00C276EC" w:rsidRDefault="00C276EC" w:rsidP="00BC2D05">
      <w:pPr>
        <w:spacing w:before="0"/>
        <w:contextualSpacing/>
        <w:jc w:val="left"/>
        <w:rPr>
          <w:rFonts w:cs="Arial"/>
          <w:b/>
          <w:sz w:val="24"/>
          <w:szCs w:val="24"/>
        </w:rPr>
      </w:pPr>
    </w:p>
    <w:p w14:paraId="462D07B6" w14:textId="77777777" w:rsidR="003B558E" w:rsidRDefault="003B558E" w:rsidP="00BC2D05">
      <w:pPr>
        <w:spacing w:before="0"/>
        <w:contextualSpacing/>
        <w:jc w:val="center"/>
        <w:rPr>
          <w:rFonts w:cs="Arial"/>
          <w:b/>
          <w:sz w:val="24"/>
          <w:szCs w:val="24"/>
        </w:rPr>
      </w:pPr>
    </w:p>
    <w:p w14:paraId="49D3F520" w14:textId="29F3311B"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lastRenderedPageBreak/>
        <w:t xml:space="preserve">Члан </w:t>
      </w:r>
      <w:r w:rsidR="002D039B">
        <w:rPr>
          <w:rFonts w:cs="Arial"/>
          <w:b/>
          <w:sz w:val="24"/>
          <w:szCs w:val="24"/>
          <w:lang w:val="sr-Cyrl-RS"/>
        </w:rPr>
        <w:t>21</w:t>
      </w:r>
      <w:r w:rsidRPr="00C276EC">
        <w:rPr>
          <w:rFonts w:cs="Arial"/>
          <w:b/>
          <w:sz w:val="24"/>
          <w:szCs w:val="24"/>
          <w:lang w:val="sr-Cyrl-RS"/>
        </w:rPr>
        <w:t>.</w:t>
      </w:r>
    </w:p>
    <w:p w14:paraId="636FA317" w14:textId="77777777" w:rsidR="00C276EC" w:rsidRDefault="00C276EC" w:rsidP="00BC2D05">
      <w:pPr>
        <w:spacing w:before="0"/>
        <w:contextualSpacing/>
        <w:rPr>
          <w:rFonts w:cs="Arial"/>
          <w:sz w:val="24"/>
          <w:szCs w:val="24"/>
          <w:lang w:val="sr-Cyrl-RS"/>
        </w:rPr>
      </w:pPr>
      <w:r w:rsidRPr="00C276EC">
        <w:rPr>
          <w:rFonts w:cs="Arial"/>
          <w:sz w:val="24"/>
          <w:szCs w:val="24"/>
        </w:rPr>
        <w:t>Пружалац услуге је дужан да, у складу са Законом</w:t>
      </w:r>
      <w:r w:rsidRPr="00C276EC">
        <w:rPr>
          <w:rFonts w:cs="Arial"/>
          <w:sz w:val="24"/>
          <w:szCs w:val="24"/>
          <w:lang w:val="sr-Cyrl-RS"/>
        </w:rPr>
        <w:t xml:space="preserve"> о  безбедности и здравља на раду („Службени гласник РС“</w:t>
      </w:r>
      <w:r w:rsidRPr="00C276EC">
        <w:rPr>
          <w:rFonts w:cs="Arial"/>
          <w:sz w:val="24"/>
          <w:szCs w:val="24"/>
        </w:rPr>
        <w:t>,</w:t>
      </w:r>
      <w:r w:rsidRPr="00C276EC">
        <w:rPr>
          <w:rFonts w:cs="Arial"/>
          <w:sz w:val="24"/>
          <w:szCs w:val="24"/>
          <w:lang w:val="sr-Cyrl-RS"/>
        </w:rPr>
        <w:t xml:space="preserve"> бр. 101/2005 и 91/2015), (даља: Закон о БЗР),</w:t>
      </w:r>
      <w:r w:rsidRPr="00C276EC">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C276EC">
        <w:rPr>
          <w:rFonts w:cs="Arial"/>
          <w:sz w:val="24"/>
          <w:szCs w:val="24"/>
          <w:lang w:val="sr-Cyrl-RS"/>
        </w:rPr>
        <w:t xml:space="preserve"> од стране Корисника услуге</w:t>
      </w:r>
      <w:r w:rsidRPr="00C276EC">
        <w:rPr>
          <w:rFonts w:cs="Arial"/>
          <w:sz w:val="24"/>
          <w:szCs w:val="24"/>
        </w:rPr>
        <w:t>, у складу са прописима, од стране Корисник</w:t>
      </w:r>
      <w:r w:rsidRPr="00C276EC">
        <w:rPr>
          <w:rFonts w:cs="Arial"/>
          <w:sz w:val="24"/>
          <w:szCs w:val="24"/>
          <w:lang w:val="sr-Cyrl-RS"/>
        </w:rPr>
        <w:t>а</w:t>
      </w:r>
      <w:r w:rsidRPr="00C276EC">
        <w:rPr>
          <w:rFonts w:cs="Arial"/>
          <w:sz w:val="24"/>
          <w:szCs w:val="24"/>
        </w:rPr>
        <w:t xml:space="preserve"> услуге</w:t>
      </w:r>
      <w:r w:rsidRPr="00C276EC">
        <w:rPr>
          <w:rFonts w:cs="Arial"/>
          <w:sz w:val="24"/>
          <w:szCs w:val="24"/>
          <w:lang w:val="sr-Cyrl-RS"/>
        </w:rPr>
        <w:t xml:space="preserve">, као и </w:t>
      </w:r>
      <w:r w:rsidRPr="00C276EC">
        <w:rPr>
          <w:rFonts w:cs="Arial"/>
          <w:sz w:val="24"/>
          <w:szCs w:val="24"/>
        </w:rPr>
        <w:t xml:space="preserve"> да спроводи контролу примене превентивних мера за безбедан и здрав рад, док се не отклоне примедбе </w:t>
      </w:r>
      <w:r w:rsidRPr="00C276EC">
        <w:rPr>
          <w:rFonts w:cs="Arial"/>
          <w:sz w:val="24"/>
          <w:szCs w:val="24"/>
          <w:lang w:val="sr-Cyrl-RS"/>
        </w:rPr>
        <w:t>Корисника услуге.</w:t>
      </w:r>
    </w:p>
    <w:p w14:paraId="044CC628" w14:textId="77777777" w:rsidR="00522422" w:rsidRPr="00C276EC" w:rsidRDefault="00522422" w:rsidP="00BC2D05">
      <w:pPr>
        <w:spacing w:before="0"/>
        <w:contextualSpacing/>
        <w:rPr>
          <w:rFonts w:cs="Arial"/>
          <w:sz w:val="24"/>
          <w:szCs w:val="24"/>
        </w:rPr>
      </w:pPr>
    </w:p>
    <w:p w14:paraId="4CD09AB9" w14:textId="77777777" w:rsidR="00C276EC" w:rsidRPr="00C276EC" w:rsidRDefault="00C276EC" w:rsidP="00BC2D05">
      <w:pPr>
        <w:spacing w:before="0"/>
        <w:contextualSpacing/>
        <w:rPr>
          <w:rFonts w:cs="Arial"/>
          <w:sz w:val="24"/>
          <w:szCs w:val="24"/>
        </w:rPr>
      </w:pPr>
      <w:r w:rsidRPr="00C276EC">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C276EC">
        <w:rPr>
          <w:rFonts w:cs="Arial"/>
          <w:sz w:val="24"/>
          <w:szCs w:val="24"/>
          <w:lang w:val="sr-Cyrl-RS"/>
        </w:rPr>
        <w:t>пружање услуга</w:t>
      </w:r>
      <w:r w:rsidRPr="00C276EC">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9CC7E39" w14:textId="77777777" w:rsidR="00C276EC" w:rsidRPr="00C276EC" w:rsidRDefault="00C276EC" w:rsidP="00BC2D05">
      <w:pPr>
        <w:tabs>
          <w:tab w:val="left" w:pos="567"/>
        </w:tabs>
        <w:spacing w:before="0"/>
        <w:contextualSpacing/>
        <w:rPr>
          <w:rFonts w:cs="Arial"/>
          <w:sz w:val="24"/>
          <w:szCs w:val="24"/>
        </w:rPr>
      </w:pPr>
    </w:p>
    <w:p w14:paraId="5CAD5DA9" w14:textId="105AAA20" w:rsidR="00C36A4F" w:rsidRPr="00C36A4F" w:rsidRDefault="00C36A4F" w:rsidP="00522422">
      <w:pPr>
        <w:tabs>
          <w:tab w:val="left" w:pos="567"/>
        </w:tabs>
        <w:spacing w:before="0"/>
        <w:contextualSpacing/>
        <w:jc w:val="left"/>
        <w:rPr>
          <w:rFonts w:cs="Arial"/>
          <w:b/>
          <w:sz w:val="24"/>
          <w:szCs w:val="24"/>
        </w:rPr>
      </w:pPr>
      <w:r w:rsidRPr="00C36A4F">
        <w:rPr>
          <w:rFonts w:cs="Arial"/>
          <w:b/>
          <w:sz w:val="24"/>
          <w:szCs w:val="24"/>
        </w:rPr>
        <w:t>НАКНАДА ШТЕТЕ</w:t>
      </w:r>
    </w:p>
    <w:p w14:paraId="4807465B" w14:textId="200649F7" w:rsidR="00C36A4F" w:rsidRPr="00C36A4F" w:rsidRDefault="00C36A4F" w:rsidP="00522422">
      <w:pPr>
        <w:tabs>
          <w:tab w:val="left" w:pos="567"/>
        </w:tabs>
        <w:spacing w:before="0"/>
        <w:contextualSpacing/>
        <w:jc w:val="center"/>
        <w:rPr>
          <w:rFonts w:cs="Arial"/>
          <w:sz w:val="24"/>
          <w:szCs w:val="24"/>
        </w:rPr>
      </w:pPr>
      <w:r w:rsidRPr="00C36A4F">
        <w:rPr>
          <w:rFonts w:cs="Arial"/>
          <w:b/>
          <w:sz w:val="24"/>
          <w:szCs w:val="24"/>
        </w:rPr>
        <w:t>Члан 2</w:t>
      </w:r>
      <w:r w:rsidR="002D039B">
        <w:rPr>
          <w:rFonts w:cs="Arial"/>
          <w:b/>
          <w:sz w:val="24"/>
          <w:szCs w:val="24"/>
        </w:rPr>
        <w:t>2</w:t>
      </w:r>
      <w:r w:rsidRPr="00C36A4F">
        <w:rPr>
          <w:rFonts w:cs="Arial"/>
          <w:sz w:val="24"/>
          <w:szCs w:val="24"/>
        </w:rPr>
        <w:t>.</w:t>
      </w:r>
    </w:p>
    <w:p w14:paraId="5A22EDF9" w14:textId="5A7B5D5C" w:rsidR="00C36A4F" w:rsidRPr="00C36A4F" w:rsidRDefault="00C36A4F" w:rsidP="00BC2D05">
      <w:pPr>
        <w:tabs>
          <w:tab w:val="left" w:pos="567"/>
        </w:tabs>
        <w:spacing w:before="0"/>
        <w:contextualSpacing/>
        <w:rPr>
          <w:rFonts w:cs="Arial"/>
          <w:sz w:val="24"/>
          <w:szCs w:val="24"/>
        </w:rPr>
      </w:pPr>
      <w:r w:rsidRPr="00C36A4F">
        <w:rPr>
          <w:rFonts w:cs="Arial"/>
          <w:sz w:val="24"/>
          <w:szCs w:val="24"/>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sidR="007950F9">
        <w:rPr>
          <w:rFonts w:cs="Arial"/>
          <w:sz w:val="24"/>
          <w:szCs w:val="24"/>
          <w:lang w:val="sr-Cyrl-RS"/>
        </w:rPr>
        <w:t>Оквирним споразумом</w:t>
      </w:r>
      <w:r w:rsidRPr="00C36A4F">
        <w:rPr>
          <w:rFonts w:cs="Arial"/>
          <w:sz w:val="24"/>
          <w:szCs w:val="24"/>
        </w:rPr>
        <w:t>.</w:t>
      </w:r>
    </w:p>
    <w:p w14:paraId="09103CEE" w14:textId="77777777" w:rsidR="00C36A4F" w:rsidRPr="00C36A4F" w:rsidRDefault="00C36A4F" w:rsidP="00BC2D05">
      <w:pPr>
        <w:tabs>
          <w:tab w:val="left" w:pos="567"/>
        </w:tabs>
        <w:spacing w:before="0"/>
        <w:contextualSpacing/>
        <w:rPr>
          <w:rFonts w:cs="Arial"/>
          <w:sz w:val="24"/>
          <w:szCs w:val="24"/>
        </w:rPr>
      </w:pPr>
    </w:p>
    <w:p w14:paraId="4EFE3746" w14:textId="4AA9EA7D" w:rsidR="00C36A4F" w:rsidRPr="00C36A4F" w:rsidRDefault="00C36A4F" w:rsidP="00BC2D05">
      <w:pPr>
        <w:tabs>
          <w:tab w:val="left" w:pos="567"/>
        </w:tabs>
        <w:spacing w:before="0"/>
        <w:contextualSpacing/>
        <w:rPr>
          <w:rFonts w:cs="Arial"/>
          <w:sz w:val="24"/>
          <w:szCs w:val="24"/>
        </w:rPr>
      </w:pPr>
      <w:r w:rsidRPr="00C36A4F">
        <w:rPr>
          <w:rFonts w:cs="Arial"/>
          <w:sz w:val="24"/>
          <w:szCs w:val="24"/>
        </w:rPr>
        <w:t xml:space="preserve">Уколико Корисник услуга претрпи штету због чињења или нечињења Пружаоца услуга и уколико се </w:t>
      </w:r>
      <w:r w:rsidR="007950F9">
        <w:rPr>
          <w:rFonts w:cs="Arial"/>
          <w:sz w:val="24"/>
          <w:szCs w:val="24"/>
          <w:lang w:val="sr-Cyrl-RS"/>
        </w:rPr>
        <w:t xml:space="preserve">Стране </w:t>
      </w:r>
      <w:r w:rsidRPr="00C36A4F">
        <w:rPr>
          <w:rFonts w:cs="Arial"/>
          <w:sz w:val="24"/>
          <w:szCs w:val="24"/>
        </w:rPr>
        <w:t>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w:t>
      </w:r>
      <w:r w:rsidR="009D7C8B">
        <w:rPr>
          <w:rFonts w:cs="Arial"/>
          <w:sz w:val="24"/>
          <w:szCs w:val="24"/>
        </w:rPr>
        <w:t xml:space="preserve">уга уз издавање одговарајућег </w:t>
      </w:r>
      <w:r w:rsidRPr="00C36A4F">
        <w:rPr>
          <w:rFonts w:cs="Arial"/>
          <w:sz w:val="24"/>
          <w:szCs w:val="24"/>
        </w:rPr>
        <w:t>рачуна са роком плаћања од 15 (словима: петнаест) дана од датума издавања истог.</w:t>
      </w:r>
    </w:p>
    <w:p w14:paraId="099B56D8" w14:textId="77777777" w:rsidR="00C36A4F" w:rsidRPr="00C36A4F" w:rsidRDefault="00C36A4F" w:rsidP="00BC2D05">
      <w:pPr>
        <w:tabs>
          <w:tab w:val="left" w:pos="567"/>
        </w:tabs>
        <w:spacing w:before="0"/>
        <w:contextualSpacing/>
        <w:rPr>
          <w:rFonts w:cs="Arial"/>
          <w:sz w:val="24"/>
          <w:szCs w:val="24"/>
        </w:rPr>
      </w:pPr>
    </w:p>
    <w:p w14:paraId="275F4ADA" w14:textId="3777360A" w:rsidR="00C36A4F" w:rsidRDefault="00C36A4F" w:rsidP="00BC2D05">
      <w:pPr>
        <w:tabs>
          <w:tab w:val="left" w:pos="567"/>
        </w:tabs>
        <w:spacing w:before="0"/>
        <w:contextualSpacing/>
        <w:rPr>
          <w:rFonts w:cs="Arial"/>
          <w:sz w:val="24"/>
          <w:szCs w:val="24"/>
        </w:rPr>
      </w:pPr>
      <w:r w:rsidRPr="00C36A4F">
        <w:rPr>
          <w:rFonts w:cs="Arial"/>
          <w:sz w:val="24"/>
          <w:szCs w:val="24"/>
        </w:rPr>
        <w:t xml:space="preserve">Ниједна </w:t>
      </w:r>
      <w:r w:rsidR="007950F9">
        <w:rPr>
          <w:rFonts w:cs="Arial"/>
          <w:sz w:val="24"/>
          <w:szCs w:val="24"/>
          <w:lang w:val="sr-Cyrl-RS"/>
        </w:rPr>
        <w:t xml:space="preserve">Страна </w:t>
      </w:r>
      <w:r w:rsidRPr="00C36A4F">
        <w:rPr>
          <w:rFonts w:cs="Arial"/>
          <w:sz w:val="24"/>
          <w:szCs w:val="24"/>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7950F9">
        <w:rPr>
          <w:rFonts w:cs="Arial"/>
          <w:sz w:val="24"/>
          <w:szCs w:val="24"/>
          <w:lang w:val="sr-Cyrl-RS"/>
        </w:rPr>
        <w:t>Оквирним споразумом</w:t>
      </w:r>
      <w:r w:rsidRPr="00C36A4F">
        <w:rPr>
          <w:rFonts w:cs="Arial"/>
          <w:sz w:val="24"/>
          <w:szCs w:val="24"/>
        </w:rPr>
        <w:t xml:space="preserve">, изузев уколико је у питању груба непажња или поступање изван професионалних стандарда за ову врсту услуга на страни Пружаоца услуга. </w:t>
      </w:r>
    </w:p>
    <w:p w14:paraId="7DE6429E" w14:textId="77777777" w:rsidR="00D74C01" w:rsidRDefault="00D74C01" w:rsidP="00BC2D05">
      <w:pPr>
        <w:tabs>
          <w:tab w:val="left" w:pos="567"/>
        </w:tabs>
        <w:spacing w:before="0"/>
        <w:contextualSpacing/>
        <w:rPr>
          <w:rFonts w:cs="Arial"/>
          <w:sz w:val="24"/>
          <w:szCs w:val="24"/>
        </w:rPr>
      </w:pPr>
    </w:p>
    <w:p w14:paraId="6EDE150F" w14:textId="1DF37682" w:rsidR="00C36A4F" w:rsidRDefault="000C26F2" w:rsidP="00BC2D05">
      <w:pPr>
        <w:spacing w:before="0"/>
        <w:contextualSpacing/>
        <w:rPr>
          <w:sz w:val="24"/>
          <w:szCs w:val="24"/>
        </w:rPr>
      </w:pPr>
      <w:r w:rsidRPr="000C26F2">
        <w:rPr>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0D9551A7" w14:textId="77777777" w:rsidR="000C26F2" w:rsidRPr="00A56924" w:rsidRDefault="000C26F2" w:rsidP="00BC2D05">
      <w:pPr>
        <w:spacing w:before="0"/>
        <w:contextualSpacing/>
        <w:rPr>
          <w:sz w:val="24"/>
          <w:szCs w:val="24"/>
        </w:rPr>
      </w:pPr>
    </w:p>
    <w:p w14:paraId="0A69F8D8" w14:textId="6D79AB52" w:rsidR="003A45FC" w:rsidRPr="00A01D62" w:rsidRDefault="00C276EC" w:rsidP="00522422">
      <w:pPr>
        <w:spacing w:before="0"/>
        <w:contextualSpacing/>
        <w:jc w:val="left"/>
        <w:rPr>
          <w:b/>
          <w:sz w:val="24"/>
          <w:szCs w:val="24"/>
          <w:lang w:val="sr-Cyrl-RS"/>
        </w:rPr>
      </w:pPr>
      <w:r>
        <w:rPr>
          <w:b/>
          <w:sz w:val="24"/>
          <w:szCs w:val="24"/>
          <w:lang w:val="sr-Cyrl-RS"/>
        </w:rPr>
        <w:t xml:space="preserve">УГОВОРНА </w:t>
      </w:r>
      <w:r w:rsidR="00A01D62">
        <w:rPr>
          <w:b/>
          <w:sz w:val="24"/>
          <w:szCs w:val="24"/>
        </w:rPr>
        <w:t xml:space="preserve">КАЗНА ЗБОГ </w:t>
      </w:r>
      <w:r w:rsidR="003A45FC" w:rsidRPr="00A01D62">
        <w:rPr>
          <w:b/>
          <w:sz w:val="24"/>
          <w:szCs w:val="24"/>
        </w:rPr>
        <w:t>КАШЊЕЊА У И</w:t>
      </w:r>
      <w:r w:rsidR="00A01D62">
        <w:rPr>
          <w:b/>
          <w:sz w:val="24"/>
          <w:szCs w:val="24"/>
          <w:lang w:val="sr-Cyrl-RS"/>
        </w:rPr>
        <w:t>ЗВРШЕЊУ</w:t>
      </w:r>
    </w:p>
    <w:p w14:paraId="25C43976" w14:textId="30F0D262" w:rsidR="00C276EC" w:rsidRPr="00C276EC" w:rsidRDefault="003A45FC" w:rsidP="00BC2D05">
      <w:pPr>
        <w:spacing w:before="0"/>
        <w:contextualSpacing/>
        <w:jc w:val="center"/>
        <w:rPr>
          <w:b/>
          <w:sz w:val="24"/>
          <w:szCs w:val="24"/>
        </w:rPr>
      </w:pPr>
      <w:r w:rsidRPr="00A01D62">
        <w:rPr>
          <w:b/>
          <w:sz w:val="24"/>
          <w:szCs w:val="24"/>
        </w:rPr>
        <w:t>Члан</w:t>
      </w:r>
      <w:r w:rsidR="00D626AE">
        <w:rPr>
          <w:b/>
          <w:sz w:val="24"/>
          <w:szCs w:val="24"/>
        </w:rPr>
        <w:t xml:space="preserve"> </w:t>
      </w:r>
      <w:r w:rsidR="00EE38AD">
        <w:rPr>
          <w:b/>
          <w:sz w:val="24"/>
          <w:szCs w:val="24"/>
          <w:lang w:val="sr-Cyrl-RS"/>
        </w:rPr>
        <w:t>2</w:t>
      </w:r>
      <w:r w:rsidR="002D039B">
        <w:rPr>
          <w:b/>
          <w:sz w:val="24"/>
          <w:szCs w:val="24"/>
          <w:lang w:val="sr-Cyrl-RS"/>
        </w:rPr>
        <w:t>3</w:t>
      </w:r>
      <w:r w:rsidRPr="00A01D62">
        <w:rPr>
          <w:b/>
          <w:sz w:val="24"/>
          <w:szCs w:val="24"/>
        </w:rPr>
        <w:t>.</w:t>
      </w:r>
    </w:p>
    <w:p w14:paraId="08C9039D" w14:textId="5797A78A" w:rsidR="00C276EC" w:rsidRDefault="00C276EC" w:rsidP="00BC2D05">
      <w:pPr>
        <w:spacing w:before="0"/>
        <w:contextualSpacing/>
        <w:rPr>
          <w:sz w:val="24"/>
          <w:szCs w:val="24"/>
          <w:lang w:val="sr-Cyrl-CS"/>
        </w:rPr>
      </w:pPr>
      <w:r w:rsidRPr="00C276EC">
        <w:rPr>
          <w:sz w:val="24"/>
          <w:szCs w:val="24"/>
          <w:lang w:val="sr-Cyrl-CS"/>
        </w:rPr>
        <w:t>У случају да Пружалац услу</w:t>
      </w:r>
      <w:r w:rsidR="00134B3D">
        <w:rPr>
          <w:sz w:val="24"/>
          <w:szCs w:val="24"/>
          <w:lang w:val="sr-Cyrl-CS"/>
        </w:rPr>
        <w:t>ге, својом кривицом, не изврши/</w:t>
      </w:r>
      <w:r w:rsidRPr="00C276EC">
        <w:rPr>
          <w:sz w:val="24"/>
          <w:szCs w:val="24"/>
          <w:lang w:val="sr-Cyrl-CS"/>
        </w:rPr>
        <w:t>не пружи о року уговорене Услуге, Пружалац услуге је дужан да плати Кориснику услуге уговорне пенале, у и</w:t>
      </w:r>
      <w:r w:rsidR="006C263A">
        <w:rPr>
          <w:sz w:val="24"/>
          <w:szCs w:val="24"/>
          <w:lang w:val="sr-Cyrl-CS"/>
        </w:rPr>
        <w:t>зносу од 0,2% од цене из члана 3</w:t>
      </w:r>
      <w:r w:rsidRPr="00C276EC">
        <w:rPr>
          <w:sz w:val="24"/>
          <w:szCs w:val="24"/>
          <w:lang w:val="sr-Cyrl-CS"/>
        </w:rPr>
        <w:t xml:space="preserve">. став 1. овог </w:t>
      </w:r>
      <w:r w:rsidR="007950F9">
        <w:rPr>
          <w:sz w:val="24"/>
          <w:szCs w:val="24"/>
          <w:lang w:val="sr-Cyrl-CS"/>
        </w:rPr>
        <w:t>Оквирног споразума</w:t>
      </w:r>
      <w:r w:rsidRPr="00C276EC">
        <w:rPr>
          <w:sz w:val="24"/>
          <w:szCs w:val="24"/>
          <w:lang w:val="sr-Cyrl-CS"/>
        </w:rPr>
        <w:t xml:space="preserve"> за сваки започети дан кашњења, у максималном износу</w:t>
      </w:r>
      <w:r w:rsidR="006C263A">
        <w:rPr>
          <w:sz w:val="24"/>
          <w:szCs w:val="24"/>
          <w:lang w:val="sr-Cyrl-CS"/>
        </w:rPr>
        <w:t xml:space="preserve"> од 10% од цене из члана 3</w:t>
      </w:r>
      <w:r w:rsidRPr="00C276EC">
        <w:rPr>
          <w:sz w:val="24"/>
          <w:szCs w:val="24"/>
          <w:lang w:val="sr-Cyrl-CS"/>
        </w:rPr>
        <w:t xml:space="preserve">. став 1. овог </w:t>
      </w:r>
      <w:r w:rsidR="007950F9">
        <w:rPr>
          <w:sz w:val="24"/>
          <w:szCs w:val="24"/>
          <w:lang w:val="sr-Cyrl-CS"/>
        </w:rPr>
        <w:t>Оквирног споразума</w:t>
      </w:r>
      <w:r w:rsidRPr="00C276EC">
        <w:rPr>
          <w:sz w:val="24"/>
          <w:szCs w:val="24"/>
          <w:lang w:val="sr-Cyrl-CS"/>
        </w:rPr>
        <w:t xml:space="preserve"> </w:t>
      </w:r>
      <w:r>
        <w:rPr>
          <w:sz w:val="24"/>
          <w:szCs w:val="24"/>
          <w:lang w:val="sr-Cyrl-CS"/>
        </w:rPr>
        <w:t xml:space="preserve">без пореза на додату вредност. </w:t>
      </w:r>
    </w:p>
    <w:p w14:paraId="70034421" w14:textId="77777777" w:rsidR="00134B3D" w:rsidRPr="00C276EC" w:rsidRDefault="00134B3D" w:rsidP="00BC2D05">
      <w:pPr>
        <w:spacing w:before="0"/>
        <w:contextualSpacing/>
        <w:rPr>
          <w:sz w:val="24"/>
          <w:szCs w:val="24"/>
          <w:lang w:val="sr-Cyrl-CS"/>
        </w:rPr>
      </w:pPr>
    </w:p>
    <w:p w14:paraId="5FBC799C" w14:textId="20B32F10" w:rsidR="00C276EC" w:rsidRDefault="00C276EC" w:rsidP="00BC2D05">
      <w:pPr>
        <w:spacing w:before="0"/>
        <w:contextualSpacing/>
        <w:rPr>
          <w:sz w:val="24"/>
          <w:szCs w:val="24"/>
          <w:lang w:val="sr-Cyrl-CS"/>
        </w:rPr>
      </w:pPr>
      <w:r w:rsidRPr="00C276EC">
        <w:rPr>
          <w:sz w:val="24"/>
          <w:szCs w:val="24"/>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8598E83" w14:textId="77777777" w:rsidR="00134B3D" w:rsidRPr="00C276EC" w:rsidRDefault="00134B3D" w:rsidP="00BC2D05">
      <w:pPr>
        <w:spacing w:before="0"/>
        <w:contextualSpacing/>
        <w:rPr>
          <w:sz w:val="24"/>
          <w:szCs w:val="24"/>
          <w:lang w:val="sr-Cyrl-CS"/>
        </w:rPr>
      </w:pPr>
    </w:p>
    <w:p w14:paraId="261C5886" w14:textId="289160C5" w:rsidR="00C36A4F" w:rsidRDefault="00C276EC" w:rsidP="00BC2D05">
      <w:pPr>
        <w:spacing w:before="0"/>
        <w:contextualSpacing/>
        <w:rPr>
          <w:sz w:val="24"/>
          <w:szCs w:val="24"/>
          <w:lang w:val="sr-Cyrl-CS"/>
        </w:rPr>
      </w:pPr>
      <w:r w:rsidRPr="00C276EC">
        <w:rPr>
          <w:sz w:val="24"/>
          <w:szCs w:val="24"/>
          <w:lang w:val="sr-Cyrl-CS"/>
        </w:rPr>
        <w:lastRenderedPageBreak/>
        <w:t>Уколико Кори</w:t>
      </w:r>
      <w:r w:rsidR="00134B3D">
        <w:rPr>
          <w:sz w:val="24"/>
          <w:szCs w:val="24"/>
          <w:lang w:val="sr-Cyrl-CS"/>
        </w:rPr>
        <w:t xml:space="preserve">сник услуге услед кашњења из става </w:t>
      </w:r>
      <w:r w:rsidRPr="00C276EC">
        <w:rPr>
          <w:sz w:val="24"/>
          <w:szCs w:val="24"/>
          <w:lang w:val="sr-Cyrl-CS"/>
        </w:rPr>
        <w:t>1. овог члана, претрпи штету која је већа од износа тих пенала, има право на накнаду разлике између претрпљене штете</w:t>
      </w:r>
      <w:r>
        <w:rPr>
          <w:sz w:val="24"/>
          <w:szCs w:val="24"/>
          <w:lang w:val="sr-Cyrl-CS"/>
        </w:rPr>
        <w:t xml:space="preserve"> у целости и исплаћених пенала.</w:t>
      </w:r>
    </w:p>
    <w:p w14:paraId="19B6B20B" w14:textId="77777777" w:rsidR="006C263A" w:rsidRPr="00C276EC" w:rsidRDefault="006C263A" w:rsidP="00BC2D05">
      <w:pPr>
        <w:spacing w:before="0"/>
        <w:contextualSpacing/>
        <w:rPr>
          <w:sz w:val="24"/>
          <w:szCs w:val="24"/>
          <w:lang w:val="sr-Cyrl-CS"/>
        </w:rPr>
      </w:pPr>
    </w:p>
    <w:p w14:paraId="2D7C7F41" w14:textId="099CE3AC" w:rsidR="003A45FC" w:rsidRPr="00A01D62" w:rsidRDefault="003A45FC" w:rsidP="00134B3D">
      <w:pPr>
        <w:spacing w:before="0"/>
        <w:contextualSpacing/>
        <w:jc w:val="left"/>
        <w:rPr>
          <w:b/>
          <w:sz w:val="24"/>
          <w:szCs w:val="24"/>
        </w:rPr>
      </w:pPr>
      <w:r w:rsidRPr="00A01D62">
        <w:rPr>
          <w:b/>
          <w:sz w:val="24"/>
          <w:szCs w:val="24"/>
        </w:rPr>
        <w:t>ВИША СИЛА</w:t>
      </w:r>
    </w:p>
    <w:p w14:paraId="1C2AACD1" w14:textId="1349A391" w:rsidR="003A45FC" w:rsidRPr="00A01D62" w:rsidRDefault="00134B3D" w:rsidP="00BC2D05">
      <w:pPr>
        <w:spacing w:before="0"/>
        <w:contextualSpacing/>
        <w:jc w:val="center"/>
        <w:rPr>
          <w:b/>
          <w:sz w:val="24"/>
          <w:szCs w:val="24"/>
        </w:rPr>
      </w:pPr>
      <w:r>
        <w:rPr>
          <w:b/>
          <w:sz w:val="24"/>
          <w:szCs w:val="24"/>
        </w:rPr>
        <w:t>Члан</w:t>
      </w:r>
      <w:r w:rsidR="002D039B">
        <w:rPr>
          <w:b/>
          <w:sz w:val="24"/>
          <w:szCs w:val="24"/>
        </w:rPr>
        <w:t xml:space="preserve"> 24.</w:t>
      </w:r>
    </w:p>
    <w:p w14:paraId="79854DD9" w14:textId="13E3FBBE" w:rsidR="003A45FC" w:rsidRDefault="003A45FC" w:rsidP="00BC2D05">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51DA2521" w14:textId="77777777" w:rsidR="00134B3D" w:rsidRPr="00A23B33" w:rsidRDefault="00134B3D" w:rsidP="00BC2D05">
      <w:pPr>
        <w:spacing w:before="0"/>
        <w:contextualSpacing/>
        <w:rPr>
          <w:sz w:val="24"/>
          <w:szCs w:val="24"/>
        </w:rPr>
      </w:pPr>
    </w:p>
    <w:p w14:paraId="0A087AF7" w14:textId="2C3D6AB6" w:rsidR="003A45FC" w:rsidRDefault="003A45FC" w:rsidP="00BC2D05">
      <w:pPr>
        <w:spacing w:before="0"/>
        <w:contextualSpacing/>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7950F9">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38CF3AE1" w14:textId="77777777" w:rsidR="00134B3D" w:rsidRPr="00A23B33" w:rsidRDefault="00134B3D" w:rsidP="00BC2D05">
      <w:pPr>
        <w:spacing w:before="0"/>
        <w:contextualSpacing/>
        <w:rPr>
          <w:sz w:val="24"/>
          <w:szCs w:val="24"/>
          <w:lang w:val="hr-HR"/>
        </w:rPr>
      </w:pPr>
    </w:p>
    <w:p w14:paraId="02621666" w14:textId="77777777" w:rsidR="003A45FC" w:rsidRDefault="003A45FC" w:rsidP="00BC2D05">
      <w:pPr>
        <w:spacing w:before="0"/>
        <w:contextualSpacing/>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5E5BDE17" w14:textId="77777777" w:rsidR="000C26F2" w:rsidRPr="00A23B33" w:rsidRDefault="000C26F2" w:rsidP="00BC2D05">
      <w:pPr>
        <w:spacing w:before="0"/>
        <w:contextualSpacing/>
        <w:rPr>
          <w:sz w:val="24"/>
          <w:szCs w:val="24"/>
        </w:rPr>
      </w:pPr>
    </w:p>
    <w:p w14:paraId="0801F12B" w14:textId="5E1EB13A" w:rsidR="003A45FC" w:rsidRPr="00A23B33" w:rsidRDefault="003A45FC" w:rsidP="00BC2D05">
      <w:pPr>
        <w:spacing w:before="0"/>
        <w:contextualSpacing/>
        <w:rPr>
          <w:sz w:val="24"/>
          <w:szCs w:val="24"/>
          <w:lang w:val="sr-Cyrl-CS"/>
        </w:rPr>
      </w:pPr>
      <w:r w:rsidRPr="00A23B33">
        <w:rPr>
          <w:sz w:val="24"/>
          <w:szCs w:val="24"/>
        </w:rPr>
        <w:t>Уколико деловање више силе траје дуже од 30 (</w:t>
      </w:r>
      <w:r w:rsidR="007950F9">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sidR="00A56924">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3B1E52A1" w14:textId="5F41953E" w:rsidR="005F1964" w:rsidRDefault="005F1964" w:rsidP="00134B3D">
      <w:pPr>
        <w:spacing w:before="0"/>
        <w:contextualSpacing/>
        <w:jc w:val="left"/>
        <w:rPr>
          <w:b/>
          <w:sz w:val="24"/>
          <w:szCs w:val="24"/>
        </w:rPr>
      </w:pPr>
    </w:p>
    <w:p w14:paraId="4AD338DE" w14:textId="77777777" w:rsidR="00D74C01" w:rsidRDefault="00D74C01" w:rsidP="00134B3D">
      <w:pPr>
        <w:spacing w:before="0"/>
        <w:contextualSpacing/>
        <w:jc w:val="left"/>
        <w:rPr>
          <w:b/>
          <w:sz w:val="24"/>
          <w:szCs w:val="24"/>
        </w:rPr>
      </w:pPr>
    </w:p>
    <w:p w14:paraId="3D358C9E" w14:textId="40D1C72F" w:rsidR="00A01D62" w:rsidRPr="00A01D62" w:rsidRDefault="003A45FC" w:rsidP="00134B3D">
      <w:pPr>
        <w:spacing w:before="0"/>
        <w:contextualSpacing/>
        <w:jc w:val="left"/>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0F8EF7E8" w14:textId="32ABEF3B" w:rsidR="00064897" w:rsidRPr="00A01D62" w:rsidRDefault="003A45FC" w:rsidP="00134B3D">
      <w:pPr>
        <w:spacing w:before="0"/>
        <w:contextualSpacing/>
        <w:jc w:val="center"/>
        <w:rPr>
          <w:b/>
          <w:sz w:val="24"/>
          <w:szCs w:val="24"/>
        </w:rPr>
      </w:pPr>
      <w:r w:rsidRPr="00A01D62">
        <w:rPr>
          <w:b/>
          <w:sz w:val="24"/>
          <w:szCs w:val="24"/>
        </w:rPr>
        <w:t xml:space="preserve">Члан </w:t>
      </w:r>
      <w:r w:rsidR="00490B74">
        <w:rPr>
          <w:b/>
          <w:sz w:val="24"/>
          <w:szCs w:val="24"/>
          <w:lang w:val="sr-Cyrl-RS"/>
        </w:rPr>
        <w:t>2</w:t>
      </w:r>
      <w:r w:rsidR="002D039B">
        <w:rPr>
          <w:b/>
          <w:sz w:val="24"/>
          <w:szCs w:val="24"/>
          <w:lang w:val="sr-Cyrl-RS"/>
        </w:rPr>
        <w:t>5.</w:t>
      </w:r>
    </w:p>
    <w:p w14:paraId="67B25A8F" w14:textId="709760D4"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Свака </w:t>
      </w:r>
      <w:r>
        <w:rPr>
          <w:rFonts w:cs="Arial"/>
          <w:sz w:val="24"/>
          <w:szCs w:val="24"/>
        </w:rPr>
        <w:t>Ст</w:t>
      </w:r>
      <w:r w:rsidRPr="00064897">
        <w:rPr>
          <w:rFonts w:cs="Arial"/>
          <w:sz w:val="24"/>
          <w:szCs w:val="24"/>
        </w:rPr>
        <w:t xml:space="preserve">рана може једнострано раскинути овај </w:t>
      </w:r>
      <w:r>
        <w:rPr>
          <w:rFonts w:cs="Arial"/>
          <w:sz w:val="24"/>
          <w:szCs w:val="24"/>
          <w:lang w:val="sr-Cyrl-RS"/>
        </w:rPr>
        <w:t xml:space="preserve">Оквирни споразум </w:t>
      </w:r>
      <w:r w:rsidRPr="00064897">
        <w:rPr>
          <w:rFonts w:cs="Arial"/>
          <w:sz w:val="24"/>
          <w:szCs w:val="24"/>
        </w:rPr>
        <w:t xml:space="preserve">пре истека рока, у случају непридржавања друге </w:t>
      </w:r>
      <w:r>
        <w:rPr>
          <w:rFonts w:cs="Arial"/>
          <w:sz w:val="24"/>
          <w:szCs w:val="24"/>
          <w:lang w:val="sr-Cyrl-RS"/>
        </w:rPr>
        <w:t>Стране</w:t>
      </w:r>
      <w:r w:rsidRPr="00064897">
        <w:rPr>
          <w:rFonts w:cs="Arial"/>
          <w:sz w:val="24"/>
          <w:szCs w:val="24"/>
        </w:rPr>
        <w:t xml:space="preserve">, одредби овог </w:t>
      </w:r>
      <w:r>
        <w:rPr>
          <w:rFonts w:cs="Arial"/>
          <w:sz w:val="24"/>
          <w:szCs w:val="24"/>
          <w:lang w:val="sr-Cyrl-RS"/>
        </w:rPr>
        <w:t>Оквирног споразума</w:t>
      </w:r>
      <w:r w:rsidRPr="00064897">
        <w:rPr>
          <w:rFonts w:cs="Arial"/>
          <w:sz w:val="24"/>
          <w:szCs w:val="24"/>
        </w:rPr>
        <w:t xml:space="preserve">, неотпочињања или неквалитетног извршења Услуга </w:t>
      </w:r>
      <w:r w:rsidRPr="00064897">
        <w:rPr>
          <w:rFonts w:cs="Arial"/>
          <w:sz w:val="24"/>
          <w:szCs w:val="24"/>
          <w:lang w:val="sr-Cyrl-RS"/>
        </w:rPr>
        <w:t>које су</w:t>
      </w:r>
      <w:r w:rsidRPr="00064897">
        <w:rPr>
          <w:rFonts w:cs="Arial"/>
          <w:sz w:val="24"/>
          <w:szCs w:val="24"/>
        </w:rPr>
        <w:t xml:space="preserve"> предмет овог </w:t>
      </w:r>
      <w:r>
        <w:rPr>
          <w:rFonts w:cs="Arial"/>
          <w:sz w:val="24"/>
          <w:szCs w:val="24"/>
          <w:lang w:val="sr-Cyrl-RS"/>
        </w:rPr>
        <w:t>Оквирног споразума</w:t>
      </w:r>
      <w:r>
        <w:rPr>
          <w:rFonts w:cs="Arial"/>
          <w:sz w:val="24"/>
          <w:szCs w:val="24"/>
        </w:rPr>
        <w:t>, достављањем писане И</w:t>
      </w:r>
      <w:r w:rsidRPr="00064897">
        <w:rPr>
          <w:rFonts w:cs="Arial"/>
          <w:sz w:val="24"/>
          <w:szCs w:val="24"/>
        </w:rPr>
        <w:t xml:space="preserve">зјаве о једностраном раскиду </w:t>
      </w:r>
      <w:r>
        <w:rPr>
          <w:rFonts w:cs="Arial"/>
          <w:sz w:val="24"/>
          <w:szCs w:val="24"/>
          <w:lang w:val="sr-Cyrl-RS"/>
        </w:rPr>
        <w:t xml:space="preserve">Оквирног споразума </w:t>
      </w:r>
      <w:r w:rsidRPr="00064897">
        <w:rPr>
          <w:rFonts w:cs="Arial"/>
          <w:sz w:val="24"/>
          <w:szCs w:val="24"/>
        </w:rPr>
        <w:t xml:space="preserve">другој </w:t>
      </w:r>
      <w:r>
        <w:rPr>
          <w:rFonts w:cs="Arial"/>
          <w:sz w:val="24"/>
          <w:szCs w:val="24"/>
          <w:lang w:val="sr-Cyrl-RS"/>
        </w:rPr>
        <w:t xml:space="preserve">Страни </w:t>
      </w:r>
      <w:r w:rsidRPr="00064897">
        <w:rPr>
          <w:rFonts w:cs="Arial"/>
          <w:sz w:val="24"/>
          <w:szCs w:val="24"/>
        </w:rPr>
        <w:t xml:space="preserve">и уз поштовање отказног рока од 15 (словима: петнаест) дана од дана достављања писане изјаве. </w:t>
      </w:r>
    </w:p>
    <w:p w14:paraId="40490421" w14:textId="77777777" w:rsidR="00064897" w:rsidRPr="00064897" w:rsidRDefault="00064897" w:rsidP="00BC2D05">
      <w:pPr>
        <w:tabs>
          <w:tab w:val="left" w:pos="567"/>
        </w:tabs>
        <w:spacing w:before="0"/>
        <w:contextualSpacing/>
        <w:rPr>
          <w:rFonts w:cs="Arial"/>
          <w:sz w:val="24"/>
          <w:szCs w:val="24"/>
        </w:rPr>
      </w:pPr>
    </w:p>
    <w:p w14:paraId="4C303A35" w14:textId="76EA7E0D"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Корисник услуга може једнострано раскинути овај </w:t>
      </w:r>
      <w:r>
        <w:rPr>
          <w:rFonts w:cs="Arial"/>
          <w:sz w:val="24"/>
          <w:szCs w:val="24"/>
          <w:lang w:val="sr-Cyrl-RS"/>
        </w:rPr>
        <w:t>Оквирни споразум</w:t>
      </w:r>
      <w:r w:rsidRPr="00064897">
        <w:rPr>
          <w:rFonts w:cs="Arial"/>
          <w:sz w:val="24"/>
          <w:szCs w:val="24"/>
        </w:rPr>
        <w:t xml:space="preserve"> пре истека рока услед престанка потребе за ангажовањем Пружа</w:t>
      </w:r>
      <w:r>
        <w:rPr>
          <w:rFonts w:cs="Arial"/>
          <w:sz w:val="24"/>
          <w:szCs w:val="24"/>
        </w:rPr>
        <w:t>оца услуга, достављањем писане И</w:t>
      </w:r>
      <w:r w:rsidRPr="00064897">
        <w:rPr>
          <w:rFonts w:cs="Arial"/>
          <w:sz w:val="24"/>
          <w:szCs w:val="24"/>
        </w:rPr>
        <w:t xml:space="preserve">зјаве о једностраном раскиду </w:t>
      </w:r>
      <w:r>
        <w:rPr>
          <w:rFonts w:cs="Arial"/>
          <w:sz w:val="24"/>
          <w:szCs w:val="24"/>
          <w:lang w:val="sr-Cyrl-RS"/>
        </w:rPr>
        <w:t>Оквирног споразума</w:t>
      </w:r>
      <w:r w:rsidRPr="00064897">
        <w:rPr>
          <w:rFonts w:cs="Arial"/>
          <w:sz w:val="24"/>
          <w:szCs w:val="24"/>
        </w:rPr>
        <w:t xml:space="preserve"> Пружаоцу услуга и уз поштовање отказног рока од 15 (словима: петнаест) </w:t>
      </w:r>
      <w:r>
        <w:rPr>
          <w:rFonts w:cs="Arial"/>
          <w:sz w:val="24"/>
          <w:szCs w:val="24"/>
        </w:rPr>
        <w:t>дана од дана достављања писане И</w:t>
      </w:r>
      <w:r w:rsidRPr="00064897">
        <w:rPr>
          <w:rFonts w:cs="Arial"/>
          <w:sz w:val="24"/>
          <w:szCs w:val="24"/>
        </w:rPr>
        <w:t>зјаве.</w:t>
      </w:r>
    </w:p>
    <w:p w14:paraId="7135E362" w14:textId="77777777" w:rsidR="00064897" w:rsidRPr="00064897" w:rsidRDefault="00064897" w:rsidP="00BC2D05">
      <w:pPr>
        <w:tabs>
          <w:tab w:val="left" w:pos="567"/>
        </w:tabs>
        <w:spacing w:before="0"/>
        <w:contextualSpacing/>
        <w:rPr>
          <w:rFonts w:cs="Arial"/>
          <w:sz w:val="24"/>
          <w:szCs w:val="24"/>
        </w:rPr>
      </w:pPr>
    </w:p>
    <w:p w14:paraId="3B612887" w14:textId="512A673F"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Уколико било која </w:t>
      </w:r>
      <w:r w:rsidR="00E53998">
        <w:rPr>
          <w:rFonts w:cs="Arial"/>
          <w:sz w:val="24"/>
          <w:szCs w:val="24"/>
          <w:lang w:val="sr-Cyrl-RS"/>
        </w:rPr>
        <w:t>С</w:t>
      </w:r>
      <w:r w:rsidRPr="00064897">
        <w:rPr>
          <w:rFonts w:cs="Arial"/>
          <w:sz w:val="24"/>
          <w:szCs w:val="24"/>
        </w:rPr>
        <w:t xml:space="preserve">трана откаже овај </w:t>
      </w:r>
      <w:r>
        <w:rPr>
          <w:rFonts w:cs="Arial"/>
          <w:sz w:val="24"/>
          <w:szCs w:val="24"/>
          <w:lang w:val="sr-Cyrl-RS"/>
        </w:rPr>
        <w:t>Оквирни споразум</w:t>
      </w:r>
      <w:r w:rsidRPr="00064897">
        <w:rPr>
          <w:rFonts w:cs="Arial"/>
          <w:sz w:val="24"/>
          <w:szCs w:val="24"/>
        </w:rPr>
        <w:t xml:space="preserve"> без оправданог, односно објективног и доказаног разлога, друга </w:t>
      </w:r>
      <w:r>
        <w:rPr>
          <w:rFonts w:cs="Arial"/>
          <w:sz w:val="24"/>
          <w:szCs w:val="24"/>
          <w:lang w:val="sr-Cyrl-RS"/>
        </w:rPr>
        <w:t>Страна у споразуму</w:t>
      </w:r>
      <w:r w:rsidRPr="00064897">
        <w:rPr>
          <w:rFonts w:cs="Arial"/>
          <w:sz w:val="24"/>
          <w:szCs w:val="24"/>
        </w:rPr>
        <w:t xml:space="preserve"> има право да на име неоправданог отказа наплати уговорну казну из члана </w:t>
      </w:r>
      <w:r w:rsidR="003B558E">
        <w:rPr>
          <w:rFonts w:cs="Arial"/>
          <w:sz w:val="24"/>
          <w:szCs w:val="24"/>
          <w:lang w:val="sr-Cyrl-RS"/>
        </w:rPr>
        <w:t>24</w:t>
      </w:r>
      <w:r w:rsidRPr="00064897">
        <w:rPr>
          <w:rFonts w:cs="Arial"/>
          <w:sz w:val="24"/>
          <w:szCs w:val="24"/>
        </w:rPr>
        <w:t xml:space="preserve">. овог </w:t>
      </w:r>
      <w:r>
        <w:rPr>
          <w:rFonts w:cs="Arial"/>
          <w:sz w:val="24"/>
          <w:szCs w:val="24"/>
          <w:lang w:val="sr-Cyrl-RS"/>
        </w:rPr>
        <w:t>Оквирног споразума</w:t>
      </w:r>
      <w:r w:rsidRPr="00064897">
        <w:rPr>
          <w:rFonts w:cs="Arial"/>
          <w:sz w:val="24"/>
          <w:szCs w:val="24"/>
        </w:rPr>
        <w:t xml:space="preserve">, у висини </w:t>
      </w:r>
      <w:r>
        <w:rPr>
          <w:rFonts w:cs="Arial"/>
          <w:sz w:val="24"/>
          <w:szCs w:val="24"/>
          <w:lang w:val="sr-Cyrl-RS"/>
        </w:rPr>
        <w:t>до</w:t>
      </w:r>
      <w:r w:rsidRPr="00064897">
        <w:rPr>
          <w:rFonts w:cs="Arial"/>
          <w:sz w:val="24"/>
          <w:szCs w:val="24"/>
        </w:rPr>
        <w:t xml:space="preserve"> </w:t>
      </w:r>
      <w:r>
        <w:rPr>
          <w:rFonts w:cs="Arial"/>
          <w:sz w:val="24"/>
          <w:szCs w:val="24"/>
          <w:lang w:val="sr-Cyrl-RS"/>
        </w:rPr>
        <w:t xml:space="preserve">максимално </w:t>
      </w:r>
      <w:r w:rsidRPr="00064897">
        <w:rPr>
          <w:rFonts w:cs="Arial"/>
          <w:sz w:val="24"/>
          <w:szCs w:val="24"/>
        </w:rPr>
        <w:t xml:space="preserve">10% од укупне вредности </w:t>
      </w:r>
      <w:r>
        <w:rPr>
          <w:rFonts w:cs="Arial"/>
          <w:sz w:val="24"/>
          <w:szCs w:val="24"/>
          <w:lang w:val="sr-Cyrl-RS"/>
        </w:rPr>
        <w:t xml:space="preserve">Оквирног </w:t>
      </w:r>
      <w:r>
        <w:rPr>
          <w:rFonts w:cs="Arial"/>
          <w:sz w:val="24"/>
          <w:szCs w:val="24"/>
          <w:lang w:val="sr-Cyrl-RS"/>
        </w:rPr>
        <w:lastRenderedPageBreak/>
        <w:t>споразума</w:t>
      </w:r>
      <w:r w:rsidRPr="0006489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споразумом</w:t>
      </w:r>
      <w:r w:rsidRPr="00064897">
        <w:rPr>
          <w:rFonts w:cs="Arial"/>
          <w:sz w:val="24"/>
          <w:szCs w:val="24"/>
        </w:rPr>
        <w:t>.</w:t>
      </w:r>
    </w:p>
    <w:p w14:paraId="1DF15D8A" w14:textId="7E1F78D6" w:rsidR="003A45FC" w:rsidRPr="00A01D62" w:rsidRDefault="00490B74" w:rsidP="00BC2D05">
      <w:pPr>
        <w:spacing w:before="0"/>
        <w:contextualSpacing/>
        <w:jc w:val="center"/>
        <w:rPr>
          <w:b/>
          <w:sz w:val="24"/>
          <w:szCs w:val="24"/>
        </w:rPr>
      </w:pPr>
      <w:r>
        <w:rPr>
          <w:b/>
          <w:sz w:val="24"/>
          <w:szCs w:val="24"/>
        </w:rPr>
        <w:t>Ч</w:t>
      </w:r>
      <w:r w:rsidR="002D039B">
        <w:rPr>
          <w:b/>
          <w:sz w:val="24"/>
          <w:szCs w:val="24"/>
        </w:rPr>
        <w:t>лан 26</w:t>
      </w:r>
      <w:r w:rsidR="003A45FC" w:rsidRPr="00A01D62">
        <w:rPr>
          <w:b/>
          <w:sz w:val="24"/>
          <w:szCs w:val="24"/>
        </w:rPr>
        <w:t>.</w:t>
      </w:r>
    </w:p>
    <w:p w14:paraId="664B03C6" w14:textId="6ABBE5C9" w:rsidR="003A45FC" w:rsidRDefault="003A45FC" w:rsidP="00BC2D05">
      <w:pPr>
        <w:spacing w:before="0"/>
        <w:contextualSpacing/>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586786CD" w14:textId="77777777" w:rsidR="00EE38AD" w:rsidRPr="00C276EC" w:rsidRDefault="00EE38AD" w:rsidP="00BC2D05">
      <w:pPr>
        <w:spacing w:before="0"/>
        <w:contextualSpacing/>
        <w:rPr>
          <w:sz w:val="24"/>
          <w:szCs w:val="24"/>
        </w:rPr>
      </w:pPr>
    </w:p>
    <w:p w14:paraId="66DCBFFC" w14:textId="0CABEBCA" w:rsidR="003A45FC" w:rsidRPr="00A01D62" w:rsidRDefault="00134B3D" w:rsidP="00BC2D05">
      <w:pPr>
        <w:spacing w:before="0"/>
        <w:contextualSpacing/>
        <w:jc w:val="center"/>
        <w:rPr>
          <w:b/>
          <w:sz w:val="24"/>
          <w:szCs w:val="24"/>
        </w:rPr>
      </w:pPr>
      <w:r>
        <w:rPr>
          <w:b/>
          <w:sz w:val="24"/>
          <w:szCs w:val="24"/>
        </w:rPr>
        <w:t>Члан 2</w:t>
      </w:r>
      <w:r w:rsidR="002D039B">
        <w:rPr>
          <w:b/>
          <w:sz w:val="24"/>
          <w:szCs w:val="24"/>
          <w:lang w:val="sr-Cyrl-RS"/>
        </w:rPr>
        <w:t>7</w:t>
      </w:r>
      <w:r w:rsidR="003A45FC" w:rsidRPr="00A01D62">
        <w:rPr>
          <w:b/>
          <w:sz w:val="24"/>
          <w:szCs w:val="24"/>
        </w:rPr>
        <w:t>.</w:t>
      </w:r>
    </w:p>
    <w:p w14:paraId="3DBE0675" w14:textId="67BBCB4F" w:rsidR="003A45FC" w:rsidRDefault="003A45FC" w:rsidP="00BC2D05">
      <w:pPr>
        <w:spacing w:before="0"/>
        <w:contextualSpacing/>
        <w:rPr>
          <w:sz w:val="24"/>
          <w:szCs w:val="24"/>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2A738FD5" w14:textId="77777777" w:rsidR="003B558E" w:rsidRPr="00A23B33" w:rsidRDefault="003B558E" w:rsidP="00BC2D05">
      <w:pPr>
        <w:spacing w:before="0"/>
        <w:contextualSpacing/>
        <w:rPr>
          <w:sz w:val="24"/>
          <w:szCs w:val="24"/>
          <w:lang w:val="sr-Cyrl-CS"/>
        </w:rPr>
      </w:pPr>
    </w:p>
    <w:p w14:paraId="3E0A7D29" w14:textId="149ED864" w:rsidR="003A45FC" w:rsidRPr="00A23B33" w:rsidRDefault="003A45FC" w:rsidP="00BC2D05">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3B558E">
        <w:rPr>
          <w:sz w:val="24"/>
          <w:szCs w:val="24"/>
          <w:lang w:val="ru-RU"/>
        </w:rPr>
        <w:t xml:space="preserve">услуга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sidR="003B558E">
        <w:rPr>
          <w:sz w:val="24"/>
          <w:szCs w:val="24"/>
          <w:lang w:val="ru-RU"/>
        </w:rPr>
        <w:t xml:space="preserve">услуга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3B558E">
        <w:rPr>
          <w:sz w:val="24"/>
          <w:szCs w:val="24"/>
          <w:lang w:val="ru-RU"/>
        </w:rPr>
        <w:t xml:space="preserve"> услуга</w:t>
      </w:r>
      <w:r w:rsidRPr="00A23B33">
        <w:rPr>
          <w:sz w:val="24"/>
          <w:szCs w:val="24"/>
          <w:lang w:val="ru-RU"/>
        </w:rPr>
        <w:t>, у складу са Уговором о статусној промени.</w:t>
      </w:r>
    </w:p>
    <w:p w14:paraId="337072C0" w14:textId="77777777" w:rsidR="003A45FC" w:rsidRPr="00A23B33" w:rsidRDefault="003A45FC" w:rsidP="00BC2D05">
      <w:pPr>
        <w:spacing w:before="0"/>
        <w:contextualSpacing/>
        <w:rPr>
          <w:sz w:val="24"/>
          <w:szCs w:val="24"/>
        </w:rPr>
      </w:pPr>
    </w:p>
    <w:p w14:paraId="7BEEF5F4" w14:textId="37830386" w:rsidR="003A45FC" w:rsidRPr="00A01D62" w:rsidRDefault="003A45FC" w:rsidP="00BC2D05">
      <w:pPr>
        <w:spacing w:before="0"/>
        <w:contextualSpacing/>
        <w:jc w:val="center"/>
        <w:rPr>
          <w:b/>
          <w:sz w:val="24"/>
          <w:szCs w:val="24"/>
        </w:rPr>
      </w:pPr>
      <w:r w:rsidRPr="00A01D62">
        <w:rPr>
          <w:b/>
          <w:sz w:val="24"/>
          <w:szCs w:val="24"/>
        </w:rPr>
        <w:t xml:space="preserve">Члан </w:t>
      </w:r>
      <w:r w:rsidR="00134B3D">
        <w:rPr>
          <w:b/>
          <w:sz w:val="24"/>
          <w:szCs w:val="24"/>
          <w:lang w:val="sr-Cyrl-RS"/>
        </w:rPr>
        <w:t>2</w:t>
      </w:r>
      <w:r w:rsidR="002D039B">
        <w:rPr>
          <w:b/>
          <w:sz w:val="24"/>
          <w:szCs w:val="24"/>
          <w:lang w:val="sr-Cyrl-RS"/>
        </w:rPr>
        <w:t>8</w:t>
      </w:r>
      <w:r w:rsidRPr="00A01D62">
        <w:rPr>
          <w:b/>
          <w:sz w:val="24"/>
          <w:szCs w:val="24"/>
          <w:lang w:val="sr-Cyrl-RS"/>
        </w:rPr>
        <w:t>.</w:t>
      </w:r>
    </w:p>
    <w:p w14:paraId="195E996A" w14:textId="10C8304E" w:rsidR="003A45FC" w:rsidRDefault="003A45FC" w:rsidP="00BC2D05">
      <w:pPr>
        <w:spacing w:before="0"/>
        <w:contextualSpacing/>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је дужан да без одлагања, а најкасније у року од 5</w:t>
      </w:r>
      <w:r w:rsidR="000D740B">
        <w:rPr>
          <w:rFonts w:eastAsia="Calibri"/>
          <w:sz w:val="24"/>
          <w:szCs w:val="24"/>
          <w:lang w:val="ru-RU"/>
        </w:rPr>
        <w:t xml:space="preserve"> </w:t>
      </w:r>
      <w:r w:rsidRPr="00A23B33">
        <w:rPr>
          <w:rFonts w:eastAsia="Calibri"/>
          <w:sz w:val="24"/>
          <w:szCs w:val="24"/>
          <w:lang w:val="ru-RU"/>
        </w:rPr>
        <w:t>(</w:t>
      </w:r>
      <w:r w:rsidR="000D740B">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и да је документује на прописан начин.</w:t>
      </w:r>
    </w:p>
    <w:p w14:paraId="63BD061B" w14:textId="77777777" w:rsidR="00134B3D" w:rsidRPr="00A23B33" w:rsidRDefault="00134B3D" w:rsidP="00BC2D05">
      <w:pPr>
        <w:spacing w:before="0"/>
        <w:contextualSpacing/>
        <w:rPr>
          <w:rFonts w:eastAsia="Calibri"/>
          <w:sz w:val="24"/>
          <w:szCs w:val="24"/>
          <w:lang w:val="ru-RU"/>
        </w:rPr>
      </w:pPr>
    </w:p>
    <w:p w14:paraId="5D303014" w14:textId="77777777" w:rsidR="003A45FC" w:rsidRPr="00A23B33" w:rsidRDefault="003A45FC" w:rsidP="00BC2D05">
      <w:pPr>
        <w:spacing w:before="0"/>
        <w:contextualSpacing/>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64C214D0" w14:textId="77777777" w:rsidR="003A45FC" w:rsidRPr="00A23B33" w:rsidRDefault="003A45FC" w:rsidP="00BC2D05">
      <w:pPr>
        <w:spacing w:before="0"/>
        <w:contextualSpacing/>
        <w:rPr>
          <w:sz w:val="24"/>
          <w:szCs w:val="24"/>
        </w:rPr>
      </w:pPr>
    </w:p>
    <w:p w14:paraId="60200970" w14:textId="2554E03D" w:rsidR="003B558E" w:rsidRPr="00A01D62" w:rsidRDefault="003A45FC" w:rsidP="00134B3D">
      <w:pPr>
        <w:spacing w:before="0"/>
        <w:contextualSpacing/>
        <w:jc w:val="left"/>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599B056D" w14:textId="16FB841D" w:rsidR="003A45FC" w:rsidRPr="00A01D62" w:rsidRDefault="007F6B41" w:rsidP="00BC2D05">
      <w:pPr>
        <w:spacing w:before="0"/>
        <w:contextualSpacing/>
        <w:jc w:val="center"/>
        <w:rPr>
          <w:b/>
          <w:sz w:val="24"/>
          <w:szCs w:val="24"/>
        </w:rPr>
      </w:pPr>
      <w:r>
        <w:rPr>
          <w:b/>
          <w:sz w:val="24"/>
          <w:szCs w:val="24"/>
        </w:rPr>
        <w:t xml:space="preserve">Члан </w:t>
      </w:r>
      <w:r w:rsidR="002D039B">
        <w:rPr>
          <w:b/>
          <w:sz w:val="24"/>
          <w:szCs w:val="24"/>
          <w:lang w:val="sr-Cyrl-RS"/>
        </w:rPr>
        <w:t>29</w:t>
      </w:r>
      <w:r w:rsidR="003A45FC" w:rsidRPr="00A01D62">
        <w:rPr>
          <w:b/>
          <w:sz w:val="24"/>
          <w:szCs w:val="24"/>
        </w:rPr>
        <w:t>.</w:t>
      </w:r>
    </w:p>
    <w:p w14:paraId="2B2C0B14" w14:textId="77777777" w:rsidR="003A45FC" w:rsidRDefault="003A45FC" w:rsidP="00BC2D05">
      <w:pPr>
        <w:spacing w:before="0"/>
        <w:contextualSpacing/>
        <w:rPr>
          <w:sz w:val="24"/>
          <w:szCs w:val="24"/>
          <w:lang w:val="sr-Cyrl-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096B66D1" w14:textId="77777777" w:rsidR="00134B3D" w:rsidRPr="00A23B33" w:rsidRDefault="00134B3D" w:rsidP="00BC2D05">
      <w:pPr>
        <w:spacing w:before="0"/>
        <w:contextualSpacing/>
        <w:rPr>
          <w:sz w:val="24"/>
          <w:szCs w:val="24"/>
          <w:lang w:eastAsia="sr-Latn-CS"/>
        </w:rPr>
      </w:pPr>
    </w:p>
    <w:p w14:paraId="53B1C7FF" w14:textId="4CC104DB" w:rsidR="003A45FC" w:rsidRDefault="003A45FC" w:rsidP="00BC2D05">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sidR="00064897">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sidR="00064897">
        <w:rPr>
          <w:sz w:val="24"/>
          <w:szCs w:val="24"/>
        </w:rPr>
        <w:t>ећати максимално до 5% од укупне</w:t>
      </w:r>
      <w:r w:rsidRPr="00A23B33">
        <w:rPr>
          <w:sz w:val="24"/>
          <w:szCs w:val="24"/>
        </w:rPr>
        <w:t xml:space="preserve"> вредности из члана </w:t>
      </w:r>
      <w:r w:rsidRPr="006C263A">
        <w:rPr>
          <w:sz w:val="24"/>
          <w:szCs w:val="24"/>
        </w:rPr>
        <w:t>3</w:t>
      </w:r>
      <w:r w:rsidR="00134B3D">
        <w:rPr>
          <w:sz w:val="24"/>
          <w:szCs w:val="24"/>
          <w:lang w:val="sr-Cyrl-RS"/>
        </w:rPr>
        <w:t>.</w:t>
      </w:r>
      <w:r w:rsidR="00064897" w:rsidRPr="00064897">
        <w:rPr>
          <w:sz w:val="24"/>
          <w:szCs w:val="24"/>
          <w:lang w:val="sr-Cyrl-RS"/>
        </w:rPr>
        <w:t xml:space="preserve"> </w:t>
      </w:r>
      <w:r w:rsidR="00064897" w:rsidRPr="00A23B33">
        <w:rPr>
          <w:sz w:val="24"/>
          <w:szCs w:val="24"/>
          <w:lang w:val="sr-Cyrl-RS"/>
        </w:rPr>
        <w:t>Оквирног споразума</w:t>
      </w:r>
      <w:r w:rsidRPr="00A23B33">
        <w:rPr>
          <w:sz w:val="24"/>
          <w:szCs w:val="24"/>
        </w:rPr>
        <w:t>.</w:t>
      </w:r>
    </w:p>
    <w:p w14:paraId="78541546" w14:textId="77777777" w:rsidR="00134B3D" w:rsidRPr="00A23B33" w:rsidRDefault="00134B3D" w:rsidP="00BC2D05">
      <w:pPr>
        <w:spacing w:before="0"/>
        <w:contextualSpacing/>
        <w:rPr>
          <w:sz w:val="24"/>
          <w:szCs w:val="24"/>
        </w:rPr>
      </w:pPr>
    </w:p>
    <w:p w14:paraId="06A53089" w14:textId="2157934D" w:rsidR="003A45FC" w:rsidRDefault="003A45FC" w:rsidP="00BC2D05">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sidR="003B558E">
        <w:rPr>
          <w:sz w:val="24"/>
          <w:szCs w:val="24"/>
          <w:lang w:val="sr-Cyrl-RS"/>
        </w:rPr>
        <w:t xml:space="preserve">услуга </w:t>
      </w:r>
      <w:r w:rsidRPr="00A23B33">
        <w:rPr>
          <w:sz w:val="24"/>
          <w:szCs w:val="24"/>
        </w:rPr>
        <w:t xml:space="preserve">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3DCC9B2B" w14:textId="77777777" w:rsidR="000C26F2" w:rsidRDefault="000C26F2" w:rsidP="00BC2D05">
      <w:pPr>
        <w:spacing w:before="0"/>
        <w:contextualSpacing/>
        <w:rPr>
          <w:sz w:val="24"/>
          <w:szCs w:val="24"/>
        </w:rPr>
      </w:pPr>
    </w:p>
    <w:p w14:paraId="7A6D329E" w14:textId="77777777" w:rsidR="000C26F2" w:rsidRPr="000C26F2" w:rsidRDefault="000C26F2" w:rsidP="000C26F2">
      <w:pPr>
        <w:spacing w:before="0"/>
        <w:contextualSpacing/>
        <w:rPr>
          <w:b/>
          <w:sz w:val="24"/>
          <w:szCs w:val="24"/>
        </w:rPr>
      </w:pPr>
      <w:r w:rsidRPr="000C26F2">
        <w:rPr>
          <w:b/>
          <w:sz w:val="24"/>
          <w:szCs w:val="24"/>
        </w:rPr>
        <w:t>РЕШАВАЊЕ СПОРОВА</w:t>
      </w:r>
    </w:p>
    <w:p w14:paraId="4A3BD9C6" w14:textId="2DEEC650" w:rsidR="000C26F2" w:rsidRPr="000C26F2" w:rsidRDefault="002D039B" w:rsidP="000C26F2">
      <w:pPr>
        <w:spacing w:before="0"/>
        <w:contextualSpacing/>
        <w:jc w:val="center"/>
        <w:rPr>
          <w:b/>
          <w:sz w:val="24"/>
          <w:szCs w:val="24"/>
        </w:rPr>
      </w:pPr>
      <w:r>
        <w:rPr>
          <w:b/>
          <w:sz w:val="24"/>
          <w:szCs w:val="24"/>
        </w:rPr>
        <w:t>Члан 30</w:t>
      </w:r>
      <w:r w:rsidR="000C26F2" w:rsidRPr="000C26F2">
        <w:rPr>
          <w:b/>
          <w:sz w:val="24"/>
          <w:szCs w:val="24"/>
        </w:rPr>
        <w:t>.</w:t>
      </w:r>
    </w:p>
    <w:p w14:paraId="751E5CDD" w14:textId="30C61E29" w:rsidR="000C26F2" w:rsidRDefault="003B558E" w:rsidP="000C26F2">
      <w:pPr>
        <w:spacing w:before="0"/>
        <w:contextualSpacing/>
        <w:rPr>
          <w:sz w:val="24"/>
          <w:szCs w:val="24"/>
        </w:rPr>
      </w:pPr>
      <w:r>
        <w:rPr>
          <w:sz w:val="24"/>
          <w:szCs w:val="24"/>
          <w:lang w:val="sr-Cyrl-RS"/>
        </w:rPr>
        <w:t>С</w:t>
      </w:r>
      <w:r w:rsidR="000C26F2" w:rsidRPr="000C26F2">
        <w:rPr>
          <w:sz w:val="24"/>
          <w:szCs w:val="24"/>
        </w:rPr>
        <w:t>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2BCD3CFF" w14:textId="2F0F35F7" w:rsidR="00D74C01" w:rsidRPr="000C26F2" w:rsidRDefault="00D74C01" w:rsidP="000C26F2">
      <w:pPr>
        <w:spacing w:before="0"/>
        <w:contextualSpacing/>
        <w:rPr>
          <w:sz w:val="24"/>
          <w:szCs w:val="24"/>
        </w:rPr>
      </w:pPr>
    </w:p>
    <w:p w14:paraId="28DD859E" w14:textId="0E2E0F0F" w:rsidR="000C26F2" w:rsidRPr="000C26F2" w:rsidRDefault="000C26F2" w:rsidP="000C26F2">
      <w:pPr>
        <w:spacing w:before="0"/>
        <w:contextualSpacing/>
        <w:rPr>
          <w:sz w:val="24"/>
          <w:szCs w:val="24"/>
        </w:rPr>
      </w:pPr>
      <w:r w:rsidRPr="000C26F2">
        <w:rPr>
          <w:sz w:val="24"/>
          <w:szCs w:val="24"/>
        </w:rPr>
        <w:lastRenderedPageBreak/>
        <w:t xml:space="preserve">У случају да настали спор не може да се реши мирним путем, за спорове из овог уговора биће надлежан </w:t>
      </w:r>
      <w:r w:rsidR="003B558E">
        <w:rPr>
          <w:sz w:val="24"/>
          <w:szCs w:val="24"/>
        </w:rPr>
        <w:t>суд у Београду, Стална арбитража</w:t>
      </w:r>
      <w:r w:rsidRPr="000C26F2">
        <w:rPr>
          <w:sz w:val="24"/>
          <w:szCs w:val="24"/>
        </w:rPr>
        <w:t xml:space="preserve"> при Привредној комори Србије, уз примену њеног Правилника.</w:t>
      </w:r>
    </w:p>
    <w:p w14:paraId="555BD7A3" w14:textId="6BAA1FD4" w:rsidR="000C26F2" w:rsidRPr="00490B74" w:rsidRDefault="000C26F2" w:rsidP="000C26F2">
      <w:pPr>
        <w:spacing w:before="0"/>
        <w:contextualSpacing/>
        <w:rPr>
          <w:i/>
          <w:sz w:val="24"/>
          <w:szCs w:val="24"/>
        </w:rPr>
      </w:pPr>
      <w:r w:rsidRPr="00490B74">
        <w:rPr>
          <w:i/>
          <w:sz w:val="24"/>
          <w:szCs w:val="24"/>
        </w:rPr>
        <w:t xml:space="preserve">(Напомена: коначан текст у Оквирном споразуму зависи од тога да ли је домаћи или страни </w:t>
      </w:r>
      <w:r w:rsidR="003B558E">
        <w:rPr>
          <w:i/>
          <w:sz w:val="24"/>
          <w:szCs w:val="24"/>
          <w:lang w:val="sr-Cyrl-RS"/>
        </w:rPr>
        <w:t>Пружалац услуга</w:t>
      </w:r>
      <w:r w:rsidRPr="00490B74">
        <w:rPr>
          <w:i/>
          <w:sz w:val="24"/>
          <w:szCs w:val="24"/>
        </w:rPr>
        <w:t>)</w:t>
      </w:r>
    </w:p>
    <w:p w14:paraId="3F6C6EDE" w14:textId="77777777" w:rsidR="000C26F2" w:rsidRPr="00490B74" w:rsidRDefault="000C26F2" w:rsidP="000C26F2">
      <w:pPr>
        <w:spacing w:before="0"/>
        <w:contextualSpacing/>
        <w:rPr>
          <w:i/>
          <w:sz w:val="24"/>
          <w:szCs w:val="24"/>
        </w:rPr>
      </w:pPr>
    </w:p>
    <w:p w14:paraId="3DE60EA5" w14:textId="77777777" w:rsidR="000C26F2" w:rsidRPr="000C26F2" w:rsidRDefault="000C26F2" w:rsidP="000C26F2">
      <w:pPr>
        <w:spacing w:before="0"/>
        <w:contextualSpacing/>
        <w:rPr>
          <w:sz w:val="24"/>
          <w:szCs w:val="24"/>
        </w:rPr>
      </w:pPr>
      <w:r w:rsidRPr="000C26F2">
        <w:rPr>
          <w:sz w:val="24"/>
          <w:szCs w:val="24"/>
        </w:rPr>
        <w:t>У случају спора примењује се материјално и процесно право Републике Србије, а поступак се води на српском језику.</w:t>
      </w:r>
    </w:p>
    <w:p w14:paraId="65228928" w14:textId="77777777" w:rsidR="000C26F2" w:rsidRPr="00A23B33" w:rsidRDefault="000C26F2" w:rsidP="00BC2D05">
      <w:pPr>
        <w:spacing w:before="0"/>
        <w:contextualSpacing/>
        <w:rPr>
          <w:sz w:val="24"/>
          <w:szCs w:val="24"/>
        </w:rPr>
      </w:pPr>
    </w:p>
    <w:p w14:paraId="632F88FC" w14:textId="331D2ABD" w:rsidR="003A45FC" w:rsidRPr="00A01D62" w:rsidRDefault="003A45FC" w:rsidP="00134B3D">
      <w:pPr>
        <w:spacing w:before="0"/>
        <w:contextualSpacing/>
        <w:jc w:val="left"/>
        <w:rPr>
          <w:b/>
          <w:sz w:val="24"/>
          <w:szCs w:val="24"/>
        </w:rPr>
      </w:pPr>
      <w:r w:rsidRPr="00A01D62">
        <w:rPr>
          <w:b/>
          <w:sz w:val="24"/>
          <w:szCs w:val="24"/>
        </w:rPr>
        <w:t>ЗАВРШНЕ ОДРЕДБЕ</w:t>
      </w:r>
    </w:p>
    <w:p w14:paraId="31A71B91" w14:textId="0F03956A" w:rsidR="003A45FC" w:rsidRPr="00A01D62" w:rsidRDefault="007F6B41" w:rsidP="00BC2D05">
      <w:pPr>
        <w:spacing w:before="0"/>
        <w:contextualSpacing/>
        <w:jc w:val="center"/>
        <w:rPr>
          <w:b/>
          <w:sz w:val="24"/>
          <w:szCs w:val="24"/>
        </w:rPr>
      </w:pPr>
      <w:r>
        <w:rPr>
          <w:b/>
          <w:sz w:val="24"/>
          <w:szCs w:val="24"/>
        </w:rPr>
        <w:t xml:space="preserve">Члан </w:t>
      </w:r>
      <w:r w:rsidR="003B558E">
        <w:rPr>
          <w:b/>
          <w:sz w:val="24"/>
          <w:szCs w:val="24"/>
          <w:lang w:val="sr-Cyrl-RS"/>
        </w:rPr>
        <w:t>3</w:t>
      </w:r>
      <w:r w:rsidR="002D039B">
        <w:rPr>
          <w:b/>
          <w:sz w:val="24"/>
          <w:szCs w:val="24"/>
          <w:lang w:val="sr-Cyrl-RS"/>
        </w:rPr>
        <w:t>1</w:t>
      </w:r>
      <w:r w:rsidR="003A45FC" w:rsidRPr="00A01D62">
        <w:rPr>
          <w:b/>
          <w:sz w:val="24"/>
          <w:szCs w:val="24"/>
        </w:rPr>
        <w:t>.</w:t>
      </w:r>
    </w:p>
    <w:p w14:paraId="5EF8B76A" w14:textId="5C452625" w:rsidR="00A01D62" w:rsidRDefault="003A45FC" w:rsidP="00BC2D05">
      <w:pPr>
        <w:spacing w:before="0"/>
        <w:contextualSpacing/>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66E06AEF" w14:textId="4D7EC501" w:rsidR="00490B74" w:rsidRPr="002B378E" w:rsidRDefault="00490B74" w:rsidP="00490B74">
      <w:pPr>
        <w:spacing w:before="0"/>
        <w:ind w:left="-284" w:right="-469"/>
        <w:contextualSpacing/>
        <w:rPr>
          <w:rFonts w:eastAsia="Arial Unicode MS" w:cs="Arial"/>
          <w:b/>
          <w:sz w:val="24"/>
          <w:szCs w:val="24"/>
        </w:rPr>
      </w:pPr>
      <w:r>
        <w:rPr>
          <w:rFonts w:eastAsia="Arial Unicode MS" w:cs="Arial"/>
          <w:b/>
          <w:sz w:val="24"/>
          <w:szCs w:val="24"/>
          <w:lang w:val="sr-Cyrl-RS"/>
        </w:rPr>
        <w:t xml:space="preserve">                                                                 </w:t>
      </w:r>
      <w:r w:rsidR="002D039B">
        <w:rPr>
          <w:rFonts w:eastAsia="Arial Unicode MS" w:cs="Arial"/>
          <w:b/>
          <w:sz w:val="24"/>
          <w:szCs w:val="24"/>
        </w:rPr>
        <w:t>Члан 32</w:t>
      </w:r>
      <w:r w:rsidRPr="002B378E">
        <w:rPr>
          <w:rFonts w:eastAsia="Arial Unicode MS" w:cs="Arial"/>
          <w:b/>
          <w:sz w:val="24"/>
          <w:szCs w:val="24"/>
        </w:rPr>
        <w:t>.</w:t>
      </w:r>
    </w:p>
    <w:p w14:paraId="5D2FB6B2" w14:textId="3C17A097" w:rsidR="00A01D62" w:rsidRPr="00A23B33" w:rsidRDefault="003B558E" w:rsidP="00BC2D05">
      <w:pPr>
        <w:spacing w:before="0"/>
        <w:contextualSpacing/>
        <w:rPr>
          <w:sz w:val="24"/>
          <w:szCs w:val="24"/>
        </w:rPr>
      </w:pPr>
      <w:r w:rsidRPr="003B558E">
        <w:rPr>
          <w:rFonts w:eastAsia="Arial Unicode MS" w:cs="Arial"/>
          <w:sz w:val="24"/>
          <w:szCs w:val="24"/>
          <w:lang w:val="sr-Cyrl-CS"/>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w:t>
      </w:r>
    </w:p>
    <w:p w14:paraId="3D3C7CD6" w14:textId="3C601F77" w:rsidR="003A45FC" w:rsidRPr="00A01D62" w:rsidRDefault="00490B74" w:rsidP="00BC2D05">
      <w:pPr>
        <w:spacing w:before="0"/>
        <w:contextualSpacing/>
        <w:jc w:val="center"/>
        <w:rPr>
          <w:b/>
          <w:sz w:val="24"/>
          <w:szCs w:val="24"/>
        </w:rPr>
      </w:pPr>
      <w:r>
        <w:rPr>
          <w:b/>
          <w:sz w:val="24"/>
          <w:szCs w:val="24"/>
          <w:lang w:val="sr-Cyrl-RS"/>
        </w:rPr>
        <w:t xml:space="preserve">  </w:t>
      </w:r>
      <w:r w:rsidR="003A45FC" w:rsidRPr="00A01D62">
        <w:rPr>
          <w:b/>
          <w:sz w:val="24"/>
          <w:szCs w:val="24"/>
        </w:rPr>
        <w:t xml:space="preserve">Члан </w:t>
      </w:r>
      <w:r w:rsidR="002D039B">
        <w:rPr>
          <w:b/>
          <w:sz w:val="24"/>
          <w:szCs w:val="24"/>
          <w:lang w:val="sr-Cyrl-RS"/>
        </w:rPr>
        <w:t>33</w:t>
      </w:r>
      <w:r w:rsidR="003A45FC" w:rsidRPr="00A01D62">
        <w:rPr>
          <w:b/>
          <w:sz w:val="24"/>
          <w:szCs w:val="24"/>
        </w:rPr>
        <w:t>.</w:t>
      </w:r>
    </w:p>
    <w:p w14:paraId="20ED0E2A" w14:textId="5BB29CA5" w:rsidR="007316D4" w:rsidRPr="00134B3D" w:rsidRDefault="003A45FC" w:rsidP="00BC2D05">
      <w:pPr>
        <w:spacing w:before="0"/>
        <w:contextualSpacing/>
        <w:rPr>
          <w:sz w:val="24"/>
          <w:szCs w:val="24"/>
          <w:lang w:val="sr-Cyrl-CS"/>
        </w:rPr>
      </w:pPr>
      <w:r w:rsidRPr="00134B3D">
        <w:rPr>
          <w:sz w:val="24"/>
          <w:szCs w:val="24"/>
          <w:lang w:val="sr-Cyrl-CS"/>
        </w:rPr>
        <w:t>Саставни део ово</w:t>
      </w:r>
      <w:r w:rsidR="00490B74">
        <w:rPr>
          <w:sz w:val="24"/>
          <w:szCs w:val="24"/>
          <w:lang w:val="sr-Cyrl-CS"/>
        </w:rPr>
        <w:t>г Оквирног споразума чине прилози</w:t>
      </w:r>
      <w:r w:rsidRPr="00134B3D">
        <w:rPr>
          <w:sz w:val="24"/>
          <w:szCs w:val="24"/>
          <w:lang w:val="sr-Cyrl-CS"/>
        </w:rPr>
        <w:t>:</w:t>
      </w:r>
    </w:p>
    <w:p w14:paraId="414536C0" w14:textId="6C6C6869" w:rsidR="007316D4" w:rsidRPr="00A23B33" w:rsidRDefault="006D173F" w:rsidP="006D173F">
      <w:pPr>
        <w:spacing w:before="0"/>
        <w:ind w:left="1134" w:right="1361" w:hanging="1134"/>
        <w:contextualSpacing/>
        <w:rPr>
          <w:sz w:val="24"/>
          <w:szCs w:val="24"/>
          <w:lang w:val="sr-Cyrl-RS"/>
        </w:rPr>
      </w:pPr>
      <w:r>
        <w:rPr>
          <w:sz w:val="24"/>
          <w:szCs w:val="24"/>
        </w:rPr>
        <w:t xml:space="preserve">Прилог 1 </w:t>
      </w:r>
      <w:r w:rsidR="000D740B" w:rsidRPr="00A23B33">
        <w:rPr>
          <w:sz w:val="24"/>
          <w:szCs w:val="24"/>
        </w:rPr>
        <w:t>Конкурсна документација</w:t>
      </w:r>
      <w:r w:rsidR="000D740B" w:rsidRPr="00A23B33">
        <w:rPr>
          <w:sz w:val="24"/>
          <w:szCs w:val="24"/>
          <w:lang w:val="sr-Cyrl-RS"/>
        </w:rPr>
        <w:t xml:space="preserve"> (на Порталу јавних набавки под </w:t>
      </w:r>
      <w:r>
        <w:rPr>
          <w:sz w:val="24"/>
          <w:szCs w:val="24"/>
          <w:lang w:val="sr-Cyrl-RS"/>
        </w:rPr>
        <w:t xml:space="preserve"> </w:t>
      </w:r>
      <w:r w:rsidR="000D740B" w:rsidRPr="00A23B33">
        <w:rPr>
          <w:sz w:val="24"/>
          <w:szCs w:val="24"/>
          <w:lang w:val="sr-Cyrl-RS"/>
        </w:rPr>
        <w:t>шифром_______)</w:t>
      </w:r>
      <w:r>
        <w:rPr>
          <w:sz w:val="24"/>
          <w:szCs w:val="24"/>
          <w:lang w:val="sr-Cyrl-RS"/>
        </w:rPr>
        <w:t>;</w:t>
      </w:r>
    </w:p>
    <w:p w14:paraId="17524742" w14:textId="7B19135B" w:rsidR="007316D4" w:rsidRPr="000D740B" w:rsidRDefault="000D740B" w:rsidP="00BC2D05">
      <w:pPr>
        <w:spacing w:before="0"/>
        <w:contextualSpacing/>
        <w:rPr>
          <w:sz w:val="24"/>
          <w:szCs w:val="24"/>
          <w:lang w:val="sr-Cyrl-RS"/>
        </w:rPr>
      </w:pPr>
      <w:r>
        <w:rPr>
          <w:sz w:val="24"/>
          <w:szCs w:val="24"/>
        </w:rPr>
        <w:t>Прил</w:t>
      </w:r>
      <w:r w:rsidR="003A45FC" w:rsidRPr="00A23B33">
        <w:rPr>
          <w:sz w:val="24"/>
          <w:szCs w:val="24"/>
        </w:rPr>
        <w:t xml:space="preserve">ог 2 </w:t>
      </w:r>
      <w:r>
        <w:rPr>
          <w:sz w:val="24"/>
          <w:szCs w:val="24"/>
          <w:lang w:val="sr-Cyrl-RS"/>
        </w:rPr>
        <w:t>Понуда</w:t>
      </w:r>
      <w:r w:rsidR="009D7C8B">
        <w:rPr>
          <w:sz w:val="24"/>
          <w:szCs w:val="24"/>
          <w:lang w:val="sr-Cyrl-RS"/>
        </w:rPr>
        <w:t xml:space="preserve"> бр.____ од __________</w:t>
      </w:r>
      <w:r w:rsidR="006D173F">
        <w:rPr>
          <w:sz w:val="24"/>
          <w:szCs w:val="24"/>
          <w:lang w:val="sr-Cyrl-RS"/>
        </w:rPr>
        <w:t>;</w:t>
      </w:r>
    </w:p>
    <w:p w14:paraId="4A846AD8" w14:textId="215C089A" w:rsidR="007316D4" w:rsidRDefault="007316D4" w:rsidP="00BC2D05">
      <w:pPr>
        <w:spacing w:before="0"/>
        <w:contextualSpacing/>
        <w:rPr>
          <w:sz w:val="24"/>
          <w:szCs w:val="24"/>
        </w:rPr>
      </w:pPr>
      <w:r w:rsidRPr="00A23B33">
        <w:rPr>
          <w:sz w:val="24"/>
          <w:szCs w:val="24"/>
        </w:rPr>
        <w:t>Прилог</w:t>
      </w:r>
      <w:r>
        <w:rPr>
          <w:sz w:val="24"/>
          <w:szCs w:val="24"/>
          <w:lang w:val="sr-Cyrl-RS"/>
        </w:rPr>
        <w:t xml:space="preserve"> </w:t>
      </w:r>
      <w:r w:rsidR="006D173F">
        <w:rPr>
          <w:sz w:val="24"/>
          <w:szCs w:val="24"/>
        </w:rPr>
        <w:t>3</w:t>
      </w:r>
      <w:r w:rsidRPr="00A23B33">
        <w:rPr>
          <w:sz w:val="24"/>
          <w:szCs w:val="24"/>
        </w:rPr>
        <w:t xml:space="preserve"> </w:t>
      </w:r>
      <w:r w:rsidR="006D173F">
        <w:rPr>
          <w:sz w:val="24"/>
          <w:szCs w:val="24"/>
        </w:rPr>
        <w:t>Образац структуре цене;</w:t>
      </w:r>
    </w:p>
    <w:p w14:paraId="532AAFFA" w14:textId="62C2D017" w:rsidR="007316D4" w:rsidRPr="006D173F" w:rsidRDefault="006D173F" w:rsidP="00BC2D05">
      <w:pPr>
        <w:tabs>
          <w:tab w:val="left" w:pos="567"/>
        </w:tabs>
        <w:spacing w:before="0"/>
        <w:ind w:left="90" w:hanging="90"/>
        <w:contextualSpacing/>
        <w:rPr>
          <w:rFonts w:cs="Arial"/>
          <w:sz w:val="24"/>
          <w:szCs w:val="24"/>
          <w:lang w:val="sr-Cyrl-RS"/>
        </w:rPr>
      </w:pPr>
      <w:r>
        <w:rPr>
          <w:rFonts w:cs="Arial"/>
          <w:sz w:val="24"/>
          <w:szCs w:val="24"/>
        </w:rPr>
        <w:t>Прилог 4</w:t>
      </w:r>
      <w:r w:rsidR="007316D4">
        <w:rPr>
          <w:rFonts w:cs="Arial"/>
          <w:sz w:val="24"/>
          <w:szCs w:val="24"/>
        </w:rPr>
        <w:t xml:space="preserve"> </w:t>
      </w:r>
      <w:r w:rsidR="007316D4" w:rsidRPr="007316D4">
        <w:rPr>
          <w:rFonts w:cs="Arial"/>
          <w:sz w:val="24"/>
          <w:szCs w:val="24"/>
        </w:rPr>
        <w:t>Уговор о чувању пословне</w:t>
      </w:r>
      <w:r w:rsidR="00C10CF5">
        <w:rPr>
          <w:rFonts w:cs="Arial"/>
          <w:sz w:val="24"/>
          <w:szCs w:val="24"/>
        </w:rPr>
        <w:t xml:space="preserve"> тајне и поверљивих информација</w:t>
      </w:r>
      <w:r>
        <w:rPr>
          <w:rFonts w:cs="Arial"/>
          <w:sz w:val="24"/>
          <w:szCs w:val="24"/>
          <w:lang w:val="sr-Cyrl-RS"/>
        </w:rPr>
        <w:t>;</w:t>
      </w:r>
    </w:p>
    <w:p w14:paraId="27ADDD84" w14:textId="417DF7AE" w:rsidR="007316D4" w:rsidRDefault="006D173F" w:rsidP="00BC2D05">
      <w:pPr>
        <w:tabs>
          <w:tab w:val="left" w:pos="567"/>
        </w:tabs>
        <w:spacing w:before="0"/>
        <w:ind w:left="90" w:hanging="90"/>
        <w:contextualSpacing/>
        <w:rPr>
          <w:rFonts w:cs="Arial"/>
          <w:sz w:val="24"/>
          <w:szCs w:val="24"/>
          <w:lang w:val="sr-Cyrl-RS"/>
        </w:rPr>
      </w:pPr>
      <w:r>
        <w:rPr>
          <w:rFonts w:cs="Arial"/>
          <w:sz w:val="24"/>
          <w:szCs w:val="24"/>
        </w:rPr>
        <w:t>Прилог 5</w:t>
      </w:r>
      <w:r w:rsidR="007316D4">
        <w:rPr>
          <w:rFonts w:cs="Arial"/>
          <w:sz w:val="24"/>
          <w:szCs w:val="24"/>
        </w:rPr>
        <w:t xml:space="preserve"> </w:t>
      </w:r>
      <w:r w:rsidR="00C10CF5">
        <w:rPr>
          <w:rFonts w:cs="Arial"/>
          <w:sz w:val="24"/>
          <w:szCs w:val="24"/>
        </w:rPr>
        <w:t>Безбедност и здравље на раду</w:t>
      </w:r>
      <w:r>
        <w:rPr>
          <w:rFonts w:cs="Arial"/>
          <w:sz w:val="24"/>
          <w:szCs w:val="24"/>
          <w:lang w:val="sr-Cyrl-RS"/>
        </w:rPr>
        <w:t>;</w:t>
      </w:r>
    </w:p>
    <w:p w14:paraId="18939F5C" w14:textId="34F04AB8" w:rsidR="005F1964" w:rsidRDefault="005F1964" w:rsidP="00BC2D05">
      <w:pPr>
        <w:tabs>
          <w:tab w:val="left" w:pos="567"/>
        </w:tabs>
        <w:spacing w:before="0"/>
        <w:ind w:left="90" w:hanging="90"/>
        <w:contextualSpacing/>
        <w:rPr>
          <w:rFonts w:cs="Arial"/>
          <w:sz w:val="24"/>
          <w:szCs w:val="24"/>
          <w:lang w:val="sr-Cyrl-RS"/>
        </w:rPr>
      </w:pPr>
      <w:r>
        <w:rPr>
          <w:rFonts w:cs="Arial"/>
          <w:sz w:val="24"/>
          <w:szCs w:val="24"/>
          <w:lang w:val="sr-Cyrl-RS"/>
        </w:rPr>
        <w:t>Прилог 6 Техничка спецификација;</w:t>
      </w:r>
    </w:p>
    <w:p w14:paraId="18D08B84" w14:textId="4C1C4181" w:rsidR="003A45FC" w:rsidRDefault="009D7C8B" w:rsidP="00BC2D05">
      <w:pPr>
        <w:spacing w:before="0"/>
        <w:contextualSpacing/>
        <w:rPr>
          <w:sz w:val="24"/>
          <w:szCs w:val="24"/>
          <w:lang w:val="sr-Cyrl-RS"/>
        </w:rPr>
      </w:pPr>
      <w:r>
        <w:rPr>
          <w:sz w:val="24"/>
          <w:szCs w:val="24"/>
          <w:lang w:val="sr-Cyrl-RS"/>
        </w:rPr>
        <w:t>Прилог 7</w:t>
      </w:r>
      <w:r w:rsidR="007316D4">
        <w:rPr>
          <w:sz w:val="24"/>
          <w:szCs w:val="24"/>
          <w:lang w:val="sr-Cyrl-RS"/>
        </w:rPr>
        <w:t xml:space="preserve"> </w:t>
      </w:r>
      <w:r w:rsidR="003A45FC" w:rsidRPr="006D173F">
        <w:rPr>
          <w:sz w:val="24"/>
          <w:szCs w:val="24"/>
        </w:rPr>
        <w:t>Споразум о заједничком наступању</w:t>
      </w:r>
      <w:r w:rsidR="006D173F">
        <w:rPr>
          <w:sz w:val="24"/>
          <w:szCs w:val="24"/>
          <w:lang w:val="sr-Cyrl-RS"/>
        </w:rPr>
        <w:t>;</w:t>
      </w:r>
    </w:p>
    <w:p w14:paraId="69B35CFF" w14:textId="3BF90C82" w:rsidR="006D173F" w:rsidRPr="006D173F" w:rsidRDefault="009D7C8B" w:rsidP="00BC2D05">
      <w:pPr>
        <w:spacing w:before="0"/>
        <w:contextualSpacing/>
        <w:rPr>
          <w:sz w:val="24"/>
          <w:szCs w:val="24"/>
          <w:lang w:val="sr-Cyrl-RS"/>
        </w:rPr>
      </w:pPr>
      <w:r>
        <w:rPr>
          <w:sz w:val="24"/>
          <w:szCs w:val="24"/>
          <w:lang w:val="sr-Cyrl-RS"/>
        </w:rPr>
        <w:t>Прилог 8</w:t>
      </w:r>
      <w:r w:rsidR="006D173F">
        <w:rPr>
          <w:sz w:val="24"/>
          <w:szCs w:val="24"/>
          <w:lang w:val="sr-Cyrl-RS"/>
        </w:rPr>
        <w:t xml:space="preserve"> Средство финансијског обезбеђења.</w:t>
      </w:r>
    </w:p>
    <w:p w14:paraId="1384F9AF" w14:textId="77777777" w:rsidR="003A45FC" w:rsidRPr="00A23B33" w:rsidRDefault="003A45FC" w:rsidP="00BC2D05">
      <w:pPr>
        <w:spacing w:before="0"/>
        <w:contextualSpacing/>
        <w:rPr>
          <w:sz w:val="24"/>
          <w:szCs w:val="24"/>
        </w:rPr>
      </w:pPr>
    </w:p>
    <w:p w14:paraId="6F6B60EC" w14:textId="68277C49" w:rsidR="003A45FC" w:rsidRPr="00A23B33" w:rsidRDefault="003A45FC" w:rsidP="00BC2D05">
      <w:pPr>
        <w:spacing w:before="0"/>
        <w:contextualSpacing/>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05724057" w14:textId="77777777" w:rsidR="003A45FC" w:rsidRPr="00A23B33" w:rsidRDefault="003A45FC" w:rsidP="00BC2D05">
      <w:pPr>
        <w:spacing w:before="0"/>
        <w:contextualSpacing/>
        <w:rPr>
          <w:sz w:val="24"/>
          <w:szCs w:val="24"/>
          <w:lang w:val="sr-Cyrl-CS"/>
        </w:rPr>
      </w:pPr>
    </w:p>
    <w:p w14:paraId="0B1AEDCD" w14:textId="7AC103C6" w:rsidR="003A45FC" w:rsidRPr="00A01D62" w:rsidRDefault="003A45FC" w:rsidP="00BC2D05">
      <w:pPr>
        <w:spacing w:before="0"/>
        <w:contextualSpacing/>
        <w:jc w:val="center"/>
        <w:rPr>
          <w:b/>
          <w:sz w:val="24"/>
          <w:szCs w:val="24"/>
        </w:rPr>
      </w:pPr>
      <w:r w:rsidRPr="00A01D62">
        <w:rPr>
          <w:b/>
          <w:sz w:val="24"/>
          <w:szCs w:val="24"/>
        </w:rPr>
        <w:t xml:space="preserve">Члан </w:t>
      </w:r>
      <w:r w:rsidR="009D7C8B">
        <w:rPr>
          <w:b/>
          <w:sz w:val="24"/>
          <w:szCs w:val="24"/>
          <w:lang w:val="sr-Cyrl-RS"/>
        </w:rPr>
        <w:t>34</w:t>
      </w:r>
      <w:r w:rsidRPr="00A01D62">
        <w:rPr>
          <w:b/>
          <w:sz w:val="24"/>
          <w:szCs w:val="24"/>
        </w:rPr>
        <w:t>.</w:t>
      </w:r>
    </w:p>
    <w:p w14:paraId="6A24C091" w14:textId="3EC1B5D2" w:rsidR="003A45FC" w:rsidRDefault="003A45FC" w:rsidP="00BC2D05">
      <w:pPr>
        <w:spacing w:before="0"/>
        <w:contextualSpacing/>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4C10BC">
        <w:rPr>
          <w:sz w:val="24"/>
          <w:szCs w:val="24"/>
          <w:lang w:val="sr-Cyrl-RS"/>
        </w:rPr>
        <w:t xml:space="preserve">словима: </w:t>
      </w:r>
      <w:r w:rsidRPr="00A23B33">
        <w:rPr>
          <w:sz w:val="24"/>
          <w:szCs w:val="24"/>
        </w:rPr>
        <w:t xml:space="preserve">шест) истоветних примерка, од којих </w:t>
      </w:r>
      <w:r w:rsidR="00B0145D">
        <w:rPr>
          <w:sz w:val="24"/>
          <w:szCs w:val="24"/>
          <w:lang w:val="sr-Cyrl-RS"/>
        </w:rPr>
        <w:t>по 3 (словима: три) за сваку Страну у споразуму.</w:t>
      </w:r>
    </w:p>
    <w:p w14:paraId="60BD67BD" w14:textId="77777777" w:rsidR="006D173F" w:rsidRPr="004060B8" w:rsidRDefault="006D173F" w:rsidP="00BC2D05">
      <w:pPr>
        <w:spacing w:before="0"/>
        <w:contextualSpacing/>
        <w:rPr>
          <w:sz w:val="24"/>
          <w:szCs w:val="24"/>
          <w:lang w:val="sr-Cyrl-RS"/>
        </w:rPr>
      </w:pPr>
    </w:p>
    <w:tbl>
      <w:tblPr>
        <w:tblW w:w="0" w:type="auto"/>
        <w:tblLook w:val="04A0" w:firstRow="1" w:lastRow="0" w:firstColumn="1" w:lastColumn="0" w:noHBand="0" w:noVBand="1"/>
      </w:tblPr>
      <w:tblGrid>
        <w:gridCol w:w="3819"/>
        <w:gridCol w:w="938"/>
        <w:gridCol w:w="4164"/>
      </w:tblGrid>
      <w:tr w:rsidR="003A45FC" w:rsidRPr="00010DAF" w14:paraId="4CD387E0" w14:textId="77777777" w:rsidTr="00490B74">
        <w:trPr>
          <w:trHeight w:val="241"/>
        </w:trPr>
        <w:tc>
          <w:tcPr>
            <w:tcW w:w="3819" w:type="dxa"/>
            <w:shd w:val="clear" w:color="auto" w:fill="auto"/>
            <w:vAlign w:val="center"/>
            <w:hideMark/>
          </w:tcPr>
          <w:p w14:paraId="1EFC5C89" w14:textId="38C8FE2E" w:rsidR="003A45FC" w:rsidRPr="00490B74" w:rsidRDefault="003A45FC" w:rsidP="00BC2D05">
            <w:pPr>
              <w:spacing w:before="0"/>
              <w:contextualSpacing/>
              <w:rPr>
                <w:b/>
                <w:sz w:val="24"/>
                <w:lang w:val="sr-Cyrl-RS"/>
              </w:rPr>
            </w:pPr>
            <w:r w:rsidRPr="00490B74">
              <w:rPr>
                <w:b/>
                <w:sz w:val="24"/>
                <w:lang w:val="sr-Cyrl-RS"/>
              </w:rPr>
              <w:t xml:space="preserve">      </w:t>
            </w:r>
            <w:r w:rsidR="00490B74">
              <w:rPr>
                <w:b/>
                <w:sz w:val="24"/>
                <w:lang w:val="sr-Cyrl-RS"/>
              </w:rPr>
              <w:t xml:space="preserve">    </w:t>
            </w:r>
            <w:r w:rsidRPr="00490B74">
              <w:rPr>
                <w:b/>
                <w:sz w:val="24"/>
              </w:rPr>
              <w:t>К</w:t>
            </w:r>
            <w:r w:rsidRPr="00490B74">
              <w:rPr>
                <w:b/>
                <w:sz w:val="24"/>
                <w:lang w:val="sr-Cyrl-RS"/>
              </w:rPr>
              <w:t>ОРИСНИК УСЛУГЕ</w:t>
            </w:r>
          </w:p>
        </w:tc>
        <w:tc>
          <w:tcPr>
            <w:tcW w:w="938" w:type="dxa"/>
            <w:shd w:val="clear" w:color="auto" w:fill="auto"/>
            <w:vAlign w:val="center"/>
          </w:tcPr>
          <w:p w14:paraId="5276AFC9" w14:textId="77777777" w:rsidR="003A45FC" w:rsidRPr="00490B74" w:rsidRDefault="003A45FC" w:rsidP="00BC2D05">
            <w:pPr>
              <w:spacing w:before="0"/>
              <w:contextualSpacing/>
              <w:rPr>
                <w:sz w:val="24"/>
              </w:rPr>
            </w:pPr>
          </w:p>
        </w:tc>
        <w:tc>
          <w:tcPr>
            <w:tcW w:w="4164" w:type="dxa"/>
            <w:shd w:val="clear" w:color="auto" w:fill="auto"/>
            <w:vAlign w:val="center"/>
            <w:hideMark/>
          </w:tcPr>
          <w:p w14:paraId="2E429ED1" w14:textId="67DE97C9" w:rsidR="003A45FC" w:rsidRPr="00490B74" w:rsidRDefault="003A45FC" w:rsidP="00BC2D05">
            <w:pPr>
              <w:spacing w:before="0"/>
              <w:contextualSpacing/>
              <w:rPr>
                <w:b/>
                <w:sz w:val="24"/>
              </w:rPr>
            </w:pPr>
            <w:r w:rsidRPr="00490B74">
              <w:rPr>
                <w:b/>
                <w:sz w:val="24"/>
                <w:lang w:val="sr-Cyrl-RS"/>
              </w:rPr>
              <w:t xml:space="preserve">     </w:t>
            </w:r>
            <w:r w:rsidR="00EC1244" w:rsidRPr="00490B74">
              <w:rPr>
                <w:b/>
                <w:sz w:val="24"/>
                <w:lang w:val="sr-Cyrl-RS"/>
              </w:rPr>
              <w:t xml:space="preserve"> </w:t>
            </w:r>
            <w:r w:rsidRPr="00490B74">
              <w:rPr>
                <w:b/>
                <w:sz w:val="24"/>
                <w:lang w:val="sr-Cyrl-RS"/>
              </w:rPr>
              <w:t xml:space="preserve"> </w:t>
            </w:r>
            <w:r w:rsidR="000D740B" w:rsidRPr="00490B74">
              <w:rPr>
                <w:b/>
                <w:sz w:val="24"/>
                <w:lang w:val="sr-Cyrl-RS"/>
              </w:rPr>
              <w:t xml:space="preserve"> </w:t>
            </w:r>
            <w:r w:rsidRPr="00490B74">
              <w:rPr>
                <w:b/>
                <w:sz w:val="24"/>
              </w:rPr>
              <w:t>ПРУЖАЛАЦ УСЛУГЕ</w:t>
            </w:r>
          </w:p>
        </w:tc>
      </w:tr>
      <w:tr w:rsidR="003A45FC" w:rsidRPr="00010DAF" w14:paraId="5EC357CE" w14:textId="77777777" w:rsidTr="00490B74">
        <w:trPr>
          <w:trHeight w:val="994"/>
        </w:trPr>
        <w:tc>
          <w:tcPr>
            <w:tcW w:w="3819" w:type="dxa"/>
            <w:shd w:val="clear" w:color="auto" w:fill="auto"/>
            <w:vAlign w:val="center"/>
            <w:hideMark/>
          </w:tcPr>
          <w:p w14:paraId="6A106EF2" w14:textId="7ECD876A" w:rsidR="003A45FC" w:rsidRPr="00490B74" w:rsidRDefault="003A45FC" w:rsidP="00BC2D05">
            <w:pPr>
              <w:spacing w:before="0"/>
              <w:contextualSpacing/>
              <w:jc w:val="center"/>
              <w:rPr>
                <w:sz w:val="24"/>
              </w:rPr>
            </w:pPr>
            <w:r w:rsidRPr="00490B74">
              <w:rPr>
                <w:sz w:val="24"/>
              </w:rPr>
              <w:t>Ј</w:t>
            </w:r>
            <w:r w:rsidR="000D740B" w:rsidRPr="00490B74">
              <w:rPr>
                <w:sz w:val="24"/>
                <w:lang w:val="sr-Cyrl-RS"/>
              </w:rPr>
              <w:t xml:space="preserve">авно предузеће </w:t>
            </w:r>
            <w:r w:rsidRPr="00490B74">
              <w:rPr>
                <w:sz w:val="24"/>
              </w:rPr>
              <w:t xml:space="preserve">„Електропривреда </w:t>
            </w:r>
            <w:r w:rsidR="00A01D62" w:rsidRPr="00490B74">
              <w:rPr>
                <w:sz w:val="24"/>
                <w:lang w:val="sr-Cyrl-RS"/>
              </w:rPr>
              <w:t xml:space="preserve">  </w:t>
            </w:r>
            <w:r w:rsidRPr="00490B74">
              <w:rPr>
                <w:sz w:val="24"/>
              </w:rPr>
              <w:t>Србије“</w:t>
            </w:r>
            <w:r w:rsidR="000D740B" w:rsidRPr="00490B74">
              <w:rPr>
                <w:sz w:val="24"/>
                <w:lang w:val="sr-Cyrl-RS"/>
              </w:rPr>
              <w:t xml:space="preserve"> </w:t>
            </w:r>
            <w:r w:rsidRPr="00490B74">
              <w:rPr>
                <w:sz w:val="24"/>
              </w:rPr>
              <w:t>Београд</w:t>
            </w:r>
          </w:p>
          <w:p w14:paraId="137D1A33" w14:textId="77777777" w:rsidR="003A45FC" w:rsidRPr="00490B74" w:rsidRDefault="003A45FC" w:rsidP="00BC2D05">
            <w:pPr>
              <w:spacing w:before="0"/>
              <w:contextualSpacing/>
              <w:rPr>
                <w:sz w:val="24"/>
              </w:rPr>
            </w:pPr>
          </w:p>
        </w:tc>
        <w:tc>
          <w:tcPr>
            <w:tcW w:w="938" w:type="dxa"/>
            <w:shd w:val="clear" w:color="auto" w:fill="auto"/>
            <w:vAlign w:val="center"/>
          </w:tcPr>
          <w:p w14:paraId="4162D9AA" w14:textId="77777777" w:rsidR="003A45FC" w:rsidRPr="00490B74" w:rsidRDefault="003A45FC" w:rsidP="00BC2D05">
            <w:pPr>
              <w:spacing w:before="0"/>
              <w:contextualSpacing/>
              <w:rPr>
                <w:sz w:val="24"/>
              </w:rPr>
            </w:pPr>
          </w:p>
        </w:tc>
        <w:tc>
          <w:tcPr>
            <w:tcW w:w="4164" w:type="dxa"/>
            <w:shd w:val="clear" w:color="auto" w:fill="auto"/>
            <w:vAlign w:val="center"/>
          </w:tcPr>
          <w:p w14:paraId="08451F02" w14:textId="6171F8A6"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Назив</w:t>
            </w:r>
          </w:p>
        </w:tc>
      </w:tr>
      <w:tr w:rsidR="003A45FC" w:rsidRPr="00010DAF" w14:paraId="0D0F72A1" w14:textId="77777777" w:rsidTr="00490B74">
        <w:trPr>
          <w:trHeight w:val="497"/>
        </w:trPr>
        <w:tc>
          <w:tcPr>
            <w:tcW w:w="3819" w:type="dxa"/>
            <w:shd w:val="clear" w:color="auto" w:fill="auto"/>
            <w:vAlign w:val="center"/>
            <w:hideMark/>
          </w:tcPr>
          <w:p w14:paraId="070C7000" w14:textId="2686E5FE" w:rsidR="003A45FC" w:rsidRPr="00490B74" w:rsidRDefault="00A01D62" w:rsidP="00BC2D05">
            <w:pPr>
              <w:spacing w:before="0"/>
              <w:contextualSpacing/>
              <w:rPr>
                <w:sz w:val="24"/>
              </w:rPr>
            </w:pPr>
            <w:r w:rsidRPr="00490B74">
              <w:rPr>
                <w:sz w:val="24"/>
              </w:rPr>
              <w:t xml:space="preserve">       </w:t>
            </w:r>
            <w:r w:rsidR="003A45FC" w:rsidRPr="00490B74">
              <w:rPr>
                <w:sz w:val="24"/>
              </w:rPr>
              <w:t>________________________</w:t>
            </w:r>
          </w:p>
        </w:tc>
        <w:tc>
          <w:tcPr>
            <w:tcW w:w="938" w:type="dxa"/>
            <w:shd w:val="clear" w:color="auto" w:fill="auto"/>
            <w:vAlign w:val="center"/>
            <w:hideMark/>
          </w:tcPr>
          <w:p w14:paraId="033174A3" w14:textId="5D419733" w:rsidR="003A45FC" w:rsidRPr="00490B74" w:rsidRDefault="006D173F" w:rsidP="00BC2D05">
            <w:pPr>
              <w:spacing w:before="0"/>
              <w:contextualSpacing/>
              <w:rPr>
                <w:sz w:val="24"/>
                <w:lang w:val="sr-Cyrl-RS"/>
              </w:rPr>
            </w:pPr>
            <w:r w:rsidRPr="00490B74">
              <w:rPr>
                <w:sz w:val="24"/>
                <w:lang w:val="sr-Cyrl-RS"/>
              </w:rPr>
              <w:t xml:space="preserve">  </w:t>
            </w:r>
            <w:r w:rsidR="003A45FC" w:rsidRPr="00490B74">
              <w:rPr>
                <w:sz w:val="24"/>
              </w:rPr>
              <w:t>М.П.</w:t>
            </w:r>
            <w:r w:rsidR="00EC1244" w:rsidRPr="00490B74">
              <w:rPr>
                <w:sz w:val="24"/>
                <w:lang w:val="sr-Cyrl-RS"/>
              </w:rPr>
              <w:t xml:space="preserve">   </w:t>
            </w:r>
          </w:p>
        </w:tc>
        <w:tc>
          <w:tcPr>
            <w:tcW w:w="4164" w:type="dxa"/>
            <w:shd w:val="clear" w:color="auto" w:fill="auto"/>
            <w:vAlign w:val="center"/>
            <w:hideMark/>
          </w:tcPr>
          <w:p w14:paraId="1B545361" w14:textId="77777777" w:rsidR="003A45FC" w:rsidRPr="00490B74" w:rsidRDefault="003A45FC" w:rsidP="00BC2D05">
            <w:pPr>
              <w:spacing w:before="0"/>
              <w:contextualSpacing/>
              <w:rPr>
                <w:sz w:val="24"/>
              </w:rPr>
            </w:pPr>
            <w:r w:rsidRPr="00490B74">
              <w:rPr>
                <w:sz w:val="24"/>
              </w:rPr>
              <w:t>_____________________________</w:t>
            </w:r>
          </w:p>
        </w:tc>
      </w:tr>
      <w:tr w:rsidR="003A45FC" w:rsidRPr="00010DAF" w14:paraId="10EEF0C8" w14:textId="77777777" w:rsidTr="00490B74">
        <w:trPr>
          <w:trHeight w:val="241"/>
        </w:trPr>
        <w:tc>
          <w:tcPr>
            <w:tcW w:w="3819" w:type="dxa"/>
            <w:shd w:val="clear" w:color="auto" w:fill="auto"/>
            <w:vAlign w:val="center"/>
            <w:hideMark/>
          </w:tcPr>
          <w:p w14:paraId="24AD526C" w14:textId="2C7009C1" w:rsidR="003A45FC" w:rsidRPr="00490B74" w:rsidRDefault="00B578BB" w:rsidP="00BC2D05">
            <w:pPr>
              <w:spacing w:before="0"/>
              <w:contextualSpacing/>
              <w:rPr>
                <w:sz w:val="24"/>
                <w:lang w:val="sr-Cyrl-RS"/>
              </w:rPr>
            </w:pPr>
            <w:r>
              <w:rPr>
                <w:sz w:val="24"/>
                <w:lang w:val="sr-Cyrl-RS"/>
              </w:rPr>
              <w:t xml:space="preserve">              Милорад Грчић</w:t>
            </w:r>
          </w:p>
        </w:tc>
        <w:tc>
          <w:tcPr>
            <w:tcW w:w="938" w:type="dxa"/>
            <w:shd w:val="clear" w:color="auto" w:fill="auto"/>
            <w:vAlign w:val="center"/>
          </w:tcPr>
          <w:p w14:paraId="283FBB19" w14:textId="77777777" w:rsidR="003A45FC" w:rsidRPr="00490B74" w:rsidRDefault="003A45FC" w:rsidP="00BC2D05">
            <w:pPr>
              <w:spacing w:before="0"/>
              <w:contextualSpacing/>
              <w:rPr>
                <w:sz w:val="24"/>
              </w:rPr>
            </w:pPr>
          </w:p>
        </w:tc>
        <w:tc>
          <w:tcPr>
            <w:tcW w:w="4164" w:type="dxa"/>
            <w:shd w:val="clear" w:color="auto" w:fill="auto"/>
            <w:vAlign w:val="center"/>
            <w:hideMark/>
          </w:tcPr>
          <w:p w14:paraId="2FF97AF6" w14:textId="6C5CD118"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име и презиме</w:t>
            </w:r>
          </w:p>
        </w:tc>
      </w:tr>
      <w:tr w:rsidR="003A45FC" w:rsidRPr="00010DAF" w14:paraId="1A373393" w14:textId="77777777" w:rsidTr="00490B74">
        <w:trPr>
          <w:trHeight w:val="497"/>
        </w:trPr>
        <w:tc>
          <w:tcPr>
            <w:tcW w:w="3819" w:type="dxa"/>
            <w:shd w:val="clear" w:color="auto" w:fill="auto"/>
            <w:vAlign w:val="center"/>
            <w:hideMark/>
          </w:tcPr>
          <w:p w14:paraId="3997F216" w14:textId="67B362B5" w:rsidR="003A45FC" w:rsidRPr="00490B74" w:rsidRDefault="000D740B" w:rsidP="00BC2D05">
            <w:pPr>
              <w:spacing w:before="0"/>
              <w:contextualSpacing/>
              <w:jc w:val="center"/>
              <w:rPr>
                <w:sz w:val="24"/>
                <w:lang w:val="sr-Cyrl-RS"/>
              </w:rPr>
            </w:pPr>
            <w:r w:rsidRPr="00490B74">
              <w:rPr>
                <w:sz w:val="24"/>
                <w:lang w:val="sr-Cyrl-RS"/>
              </w:rPr>
              <w:t>в.д.директора</w:t>
            </w:r>
          </w:p>
          <w:p w14:paraId="152F1022" w14:textId="77777777" w:rsidR="003A45FC" w:rsidRPr="00490B74" w:rsidRDefault="003A45FC" w:rsidP="00BC2D05">
            <w:pPr>
              <w:spacing w:before="0"/>
              <w:contextualSpacing/>
              <w:rPr>
                <w:sz w:val="24"/>
                <w:lang w:val="sr-Cyrl-RS"/>
              </w:rPr>
            </w:pPr>
          </w:p>
        </w:tc>
        <w:tc>
          <w:tcPr>
            <w:tcW w:w="938" w:type="dxa"/>
            <w:shd w:val="clear" w:color="auto" w:fill="auto"/>
            <w:vAlign w:val="center"/>
          </w:tcPr>
          <w:p w14:paraId="498AAF88" w14:textId="77777777" w:rsidR="003A45FC" w:rsidRPr="00490B74" w:rsidRDefault="003A45FC" w:rsidP="00BC2D05">
            <w:pPr>
              <w:spacing w:before="0"/>
              <w:contextualSpacing/>
              <w:rPr>
                <w:sz w:val="24"/>
              </w:rPr>
            </w:pPr>
          </w:p>
        </w:tc>
        <w:tc>
          <w:tcPr>
            <w:tcW w:w="4164" w:type="dxa"/>
            <w:shd w:val="clear" w:color="auto" w:fill="auto"/>
            <w:vAlign w:val="center"/>
          </w:tcPr>
          <w:p w14:paraId="687CE3AC" w14:textId="3FCE68ED"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функција</w:t>
            </w:r>
          </w:p>
        </w:tc>
      </w:tr>
    </w:tbl>
    <w:p w14:paraId="6102D9D5" w14:textId="77777777" w:rsidR="00B0145D" w:rsidRDefault="00B0145D" w:rsidP="00BC2D05">
      <w:pPr>
        <w:spacing w:before="0"/>
        <w:contextualSpacing/>
        <w:rPr>
          <w:rFonts w:cs="Arial"/>
          <w:b/>
          <w:sz w:val="24"/>
          <w:szCs w:val="24"/>
        </w:rPr>
      </w:pPr>
    </w:p>
    <w:p w14:paraId="70DEC139" w14:textId="77777777" w:rsidR="00E11775" w:rsidRPr="00E11775" w:rsidRDefault="00E11775" w:rsidP="00E11775">
      <w:pPr>
        <w:tabs>
          <w:tab w:val="left" w:pos="567"/>
        </w:tabs>
        <w:spacing w:before="0"/>
        <w:rPr>
          <w:rFonts w:cs="Arial"/>
          <w:sz w:val="24"/>
          <w:szCs w:val="24"/>
        </w:rPr>
      </w:pPr>
    </w:p>
    <w:p w14:paraId="7F2E8F4A" w14:textId="1FD4F7C5" w:rsidR="00394DBA" w:rsidRDefault="00394DBA" w:rsidP="00E11775">
      <w:pPr>
        <w:tabs>
          <w:tab w:val="left" w:pos="567"/>
        </w:tabs>
        <w:spacing w:before="0"/>
        <w:rPr>
          <w:rFonts w:cs="Arial"/>
          <w:sz w:val="24"/>
          <w:szCs w:val="24"/>
        </w:rPr>
      </w:pPr>
      <w:r>
        <w:rPr>
          <w:rFonts w:cs="Arial"/>
          <w:sz w:val="24"/>
          <w:szCs w:val="24"/>
        </w:rPr>
        <w:br w:type="page"/>
      </w:r>
    </w:p>
    <w:p w14:paraId="4831FAB6" w14:textId="77777777" w:rsidR="00B578BB" w:rsidRPr="00E11775" w:rsidRDefault="00B578BB" w:rsidP="00E11775">
      <w:pPr>
        <w:tabs>
          <w:tab w:val="left" w:pos="567"/>
        </w:tabs>
        <w:spacing w:before="0"/>
        <w:rPr>
          <w:rFonts w:cs="Arial"/>
          <w:sz w:val="24"/>
          <w:szCs w:val="24"/>
        </w:rPr>
      </w:pPr>
    </w:p>
    <w:p w14:paraId="5208EA8F" w14:textId="640D4160" w:rsidR="00B672CD" w:rsidRPr="00923191" w:rsidRDefault="00D74C01" w:rsidP="00D74C01">
      <w:pPr>
        <w:pStyle w:val="Heading10"/>
        <w:jc w:val="center"/>
        <w:rPr>
          <w:sz w:val="24"/>
          <w:lang w:val="sr-Cyrl-RS"/>
        </w:rPr>
      </w:pPr>
      <w:r>
        <w:rPr>
          <w:sz w:val="24"/>
          <w:lang w:val="sr-Cyrl-RS"/>
        </w:rPr>
        <w:t>10</w:t>
      </w:r>
      <w:r w:rsidRPr="00D74C01">
        <w:rPr>
          <w:sz w:val="24"/>
          <w:lang w:val="sr-Cyrl-RS"/>
        </w:rPr>
        <w:t xml:space="preserve">. </w:t>
      </w:r>
      <w:r w:rsidR="00923191">
        <w:rPr>
          <w:sz w:val="24"/>
          <w:lang w:val="sr-Cyrl-RS"/>
        </w:rPr>
        <w:t xml:space="preserve">МОДЕЛ </w:t>
      </w:r>
      <w:r w:rsidR="00B672CD" w:rsidRPr="00D74C01">
        <w:rPr>
          <w:sz w:val="24"/>
        </w:rPr>
        <w:t>УГОВОР</w:t>
      </w:r>
      <w:r w:rsidR="00923191">
        <w:rPr>
          <w:sz w:val="24"/>
          <w:lang w:val="sr-Cyrl-RS"/>
        </w:rPr>
        <w:t>А</w:t>
      </w:r>
    </w:p>
    <w:p w14:paraId="704CFCD5" w14:textId="77777777" w:rsidR="00E11775" w:rsidRPr="00D74C01" w:rsidRDefault="00E11775" w:rsidP="00D74C01">
      <w:pPr>
        <w:pStyle w:val="Heading10"/>
        <w:jc w:val="center"/>
        <w:rPr>
          <w:sz w:val="24"/>
        </w:rPr>
      </w:pPr>
      <w:r w:rsidRPr="00D74C01">
        <w:rPr>
          <w:sz w:val="24"/>
        </w:rPr>
        <w:t>о чувању пословне тајне и поверљивих информација</w:t>
      </w:r>
    </w:p>
    <w:p w14:paraId="548C6E4A" w14:textId="77777777" w:rsidR="00E11775" w:rsidRPr="00104852" w:rsidRDefault="00E11775" w:rsidP="00E11775">
      <w:pPr>
        <w:tabs>
          <w:tab w:val="left" w:pos="567"/>
        </w:tabs>
        <w:spacing w:before="0"/>
        <w:rPr>
          <w:rFonts w:cs="Arial"/>
          <w:sz w:val="28"/>
          <w:szCs w:val="24"/>
        </w:rPr>
      </w:pPr>
    </w:p>
    <w:p w14:paraId="2A6FF0EA" w14:textId="77777777" w:rsidR="00E11775" w:rsidRPr="00E11775" w:rsidRDefault="00E11775" w:rsidP="006D173F">
      <w:pPr>
        <w:tabs>
          <w:tab w:val="left" w:pos="567"/>
        </w:tabs>
        <w:spacing w:before="0"/>
        <w:contextualSpacing/>
        <w:rPr>
          <w:rFonts w:cs="Arial"/>
          <w:sz w:val="24"/>
          <w:szCs w:val="24"/>
          <w:lang w:val="sr-Cyrl-RS"/>
        </w:rPr>
      </w:pPr>
      <w:r w:rsidRPr="00E11775">
        <w:rPr>
          <w:rFonts w:cs="Arial"/>
          <w:sz w:val="24"/>
          <w:szCs w:val="24"/>
        </w:rPr>
        <w:t>Закључен</w:t>
      </w:r>
      <w:r w:rsidRPr="00E11775">
        <w:rPr>
          <w:rFonts w:cs="Arial"/>
          <w:sz w:val="24"/>
          <w:szCs w:val="24"/>
          <w:lang w:val="sr-Cyrl-RS"/>
        </w:rPr>
        <w:t xml:space="preserve"> у Београду </w:t>
      </w:r>
      <w:r w:rsidRPr="00E11775">
        <w:rPr>
          <w:rFonts w:cs="Arial"/>
          <w:sz w:val="24"/>
          <w:szCs w:val="24"/>
        </w:rPr>
        <w:t>између</w:t>
      </w:r>
      <w:r w:rsidRPr="00E11775">
        <w:rPr>
          <w:rFonts w:cs="Arial"/>
          <w:sz w:val="24"/>
          <w:szCs w:val="24"/>
          <w:lang w:val="sr-Cyrl-RS"/>
        </w:rPr>
        <w:t>:</w:t>
      </w:r>
    </w:p>
    <w:p w14:paraId="237A074B" w14:textId="77777777" w:rsidR="00E11775" w:rsidRPr="00E11775" w:rsidRDefault="00E11775" w:rsidP="006D173F">
      <w:pPr>
        <w:tabs>
          <w:tab w:val="left" w:pos="567"/>
        </w:tabs>
        <w:spacing w:before="0"/>
        <w:contextualSpacing/>
        <w:rPr>
          <w:rFonts w:cs="Arial"/>
          <w:sz w:val="24"/>
          <w:szCs w:val="24"/>
        </w:rPr>
      </w:pPr>
    </w:p>
    <w:p w14:paraId="1B768A43" w14:textId="35BE2AE1" w:rsidR="00E11775" w:rsidRPr="00E11775" w:rsidRDefault="00E11775" w:rsidP="006D173F">
      <w:pPr>
        <w:tabs>
          <w:tab w:val="left" w:pos="567"/>
        </w:tabs>
        <w:spacing w:before="0"/>
        <w:contextualSpacing/>
        <w:rPr>
          <w:rFonts w:cs="Arial"/>
          <w:sz w:val="24"/>
          <w:szCs w:val="24"/>
        </w:rPr>
      </w:pPr>
      <w:r w:rsidRPr="00E11775">
        <w:rPr>
          <w:rFonts w:cs="Arial"/>
          <w:sz w:val="24"/>
          <w:szCs w:val="24"/>
        </w:rPr>
        <w:t>Јавног пре</w:t>
      </w:r>
      <w:r>
        <w:rPr>
          <w:rFonts w:cs="Arial"/>
          <w:sz w:val="24"/>
          <w:szCs w:val="24"/>
        </w:rPr>
        <w:t xml:space="preserve">дузећа „Електропривреда Србије“ </w:t>
      </w:r>
      <w:r w:rsidRPr="00E11775">
        <w:rPr>
          <w:rFonts w:cs="Arial"/>
          <w:sz w:val="24"/>
          <w:szCs w:val="24"/>
        </w:rPr>
        <w:t xml:space="preserve">Београд, </w:t>
      </w:r>
      <w:r w:rsidRPr="00E11775">
        <w:rPr>
          <w:rFonts w:cs="Arial"/>
          <w:sz w:val="24"/>
          <w:szCs w:val="24"/>
          <w:lang w:val="sr-Cyrl-RS"/>
        </w:rPr>
        <w:t>Ц</w:t>
      </w:r>
      <w:r w:rsidRPr="00E11775">
        <w:rPr>
          <w:rFonts w:cs="Arial"/>
          <w:sz w:val="24"/>
          <w:szCs w:val="24"/>
        </w:rPr>
        <w:t>а</w:t>
      </w:r>
      <w:r w:rsidR="006D173F">
        <w:rPr>
          <w:rFonts w:cs="Arial"/>
          <w:sz w:val="24"/>
          <w:szCs w:val="24"/>
        </w:rPr>
        <w:t>рице Милице бр. 2, матични број</w:t>
      </w:r>
      <w:r w:rsidRPr="00E11775">
        <w:rPr>
          <w:rFonts w:cs="Arial"/>
          <w:sz w:val="24"/>
          <w:szCs w:val="24"/>
        </w:rPr>
        <w:t xml:space="preserve"> 20053658, ПИБ 103920327, бр.тек.рачуна: 160-700-13 Banka Intesa ад Београд, које заступа </w:t>
      </w:r>
      <w:r w:rsidRPr="00E11775">
        <w:rPr>
          <w:rFonts w:cs="Arial"/>
          <w:sz w:val="24"/>
          <w:szCs w:val="24"/>
          <w:lang w:val="sr-Cyrl-RS"/>
        </w:rPr>
        <w:t>законски заступник, Милорад Грчић, в.д.директора</w:t>
      </w:r>
      <w:r w:rsidRPr="00E11775">
        <w:rPr>
          <w:rFonts w:cs="Arial"/>
          <w:sz w:val="24"/>
          <w:szCs w:val="24"/>
        </w:rPr>
        <w:t xml:space="preserve"> (у даљем тексту: </w:t>
      </w:r>
      <w:r w:rsidRPr="00E11775">
        <w:rPr>
          <w:rFonts w:cs="Arial"/>
          <w:sz w:val="24"/>
          <w:szCs w:val="24"/>
          <w:lang w:val="sr-Cyrl-RS"/>
        </w:rPr>
        <w:t>Корисник услуга</w:t>
      </w:r>
      <w:r w:rsidRPr="00E11775">
        <w:rPr>
          <w:rFonts w:cs="Arial"/>
          <w:sz w:val="24"/>
          <w:szCs w:val="24"/>
        </w:rPr>
        <w:t xml:space="preserve">), </w:t>
      </w:r>
    </w:p>
    <w:p w14:paraId="2DA2E0CB" w14:textId="77777777" w:rsidR="00E11775" w:rsidRPr="00E11775" w:rsidRDefault="00E11775" w:rsidP="006D173F">
      <w:pPr>
        <w:tabs>
          <w:tab w:val="left" w:pos="567"/>
        </w:tabs>
        <w:spacing w:before="0"/>
        <w:contextualSpacing/>
        <w:rPr>
          <w:rFonts w:cs="Arial"/>
          <w:sz w:val="24"/>
          <w:szCs w:val="24"/>
        </w:rPr>
      </w:pPr>
    </w:p>
    <w:p w14:paraId="5C9684E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и</w:t>
      </w:r>
    </w:p>
    <w:p w14:paraId="1575F58E" w14:textId="77777777" w:rsidR="00E11775" w:rsidRPr="00E11775" w:rsidRDefault="00E11775" w:rsidP="006D173F">
      <w:pPr>
        <w:tabs>
          <w:tab w:val="left" w:pos="567"/>
        </w:tabs>
        <w:spacing w:before="0"/>
        <w:contextualSpacing/>
        <w:rPr>
          <w:rFonts w:cs="Arial"/>
          <w:sz w:val="24"/>
          <w:szCs w:val="24"/>
        </w:rPr>
      </w:pPr>
    </w:p>
    <w:p w14:paraId="6959F551" w14:textId="2245F395" w:rsidR="00E11775" w:rsidRPr="00E11775" w:rsidRDefault="00E11775" w:rsidP="006D173F">
      <w:pPr>
        <w:tabs>
          <w:tab w:val="left" w:pos="567"/>
        </w:tabs>
        <w:spacing w:before="0"/>
        <w:contextualSpacing/>
        <w:rPr>
          <w:rFonts w:cs="Arial"/>
          <w:sz w:val="24"/>
          <w:szCs w:val="24"/>
        </w:rPr>
      </w:pPr>
      <w:r w:rsidRPr="00E11775">
        <w:rPr>
          <w:rFonts w:cs="Arial"/>
          <w:sz w:val="24"/>
          <w:szCs w:val="24"/>
        </w:rPr>
        <w:t>__________________________________________________</w:t>
      </w:r>
      <w:r w:rsidR="006D173F">
        <w:rPr>
          <w:rFonts w:cs="Arial"/>
          <w:sz w:val="24"/>
          <w:szCs w:val="24"/>
        </w:rPr>
        <w:t>_________________, матични број</w:t>
      </w:r>
      <w:r w:rsidRPr="00E11775">
        <w:rPr>
          <w:rFonts w:cs="Arial"/>
          <w:sz w:val="24"/>
          <w:szCs w:val="24"/>
        </w:rPr>
        <w:t xml:space="preserve"> ___________, ПИБ</w:t>
      </w:r>
      <w:r w:rsidR="006D173F">
        <w:rPr>
          <w:rFonts w:cs="Arial"/>
          <w:sz w:val="24"/>
          <w:szCs w:val="24"/>
        </w:rPr>
        <w:t xml:space="preserve"> _______________, бр.тек.рачуна</w:t>
      </w:r>
      <w:r w:rsidRPr="00E11775">
        <w:rPr>
          <w:rFonts w:cs="Arial"/>
          <w:sz w:val="24"/>
          <w:szCs w:val="24"/>
        </w:rPr>
        <w:t xml:space="preserve"> ____________ кога зас</w:t>
      </w:r>
      <w:r w:rsidR="006D173F">
        <w:rPr>
          <w:rFonts w:cs="Arial"/>
          <w:sz w:val="24"/>
          <w:szCs w:val="24"/>
        </w:rPr>
        <w:t>тупа директор _________________</w:t>
      </w:r>
      <w:r w:rsidRPr="00E11775">
        <w:rPr>
          <w:rFonts w:cs="Arial"/>
          <w:sz w:val="24"/>
          <w:szCs w:val="24"/>
        </w:rPr>
        <w:t xml:space="preserve"> (у даљем тексту </w:t>
      </w:r>
      <w:r w:rsidRPr="00E11775">
        <w:rPr>
          <w:rFonts w:cs="Arial"/>
          <w:sz w:val="24"/>
          <w:szCs w:val="24"/>
          <w:lang w:val="sr-Cyrl-RS"/>
        </w:rPr>
        <w:t>Пружалац услуга</w:t>
      </w:r>
      <w:r w:rsidRPr="00E11775">
        <w:rPr>
          <w:rFonts w:cs="Arial"/>
          <w:sz w:val="24"/>
          <w:szCs w:val="24"/>
        </w:rPr>
        <w:t xml:space="preserve">), </w:t>
      </w:r>
    </w:p>
    <w:p w14:paraId="3B250F20" w14:textId="77777777" w:rsidR="00E11775" w:rsidRPr="00E11775" w:rsidRDefault="00E11775" w:rsidP="006D173F">
      <w:pPr>
        <w:tabs>
          <w:tab w:val="left" w:pos="567"/>
        </w:tabs>
        <w:spacing w:before="0"/>
        <w:contextualSpacing/>
        <w:rPr>
          <w:rFonts w:cs="Arial"/>
          <w:sz w:val="24"/>
          <w:szCs w:val="24"/>
        </w:rPr>
      </w:pPr>
    </w:p>
    <w:p w14:paraId="17C20B48" w14:textId="09592703" w:rsidR="00E11775" w:rsidRPr="00E11775" w:rsidRDefault="00E11775" w:rsidP="006D173F">
      <w:pPr>
        <w:tabs>
          <w:tab w:val="left" w:pos="567"/>
        </w:tabs>
        <w:spacing w:before="0"/>
        <w:contextualSpacing/>
        <w:rPr>
          <w:rFonts w:cs="Arial"/>
          <w:sz w:val="24"/>
          <w:szCs w:val="24"/>
        </w:rPr>
      </w:pPr>
      <w:r w:rsidRPr="00E11775">
        <w:rPr>
          <w:rFonts w:cs="Arial"/>
          <w:sz w:val="24"/>
          <w:szCs w:val="24"/>
        </w:rPr>
        <w:t>чланови групе /подизвођачи _________________</w:t>
      </w:r>
      <w:r w:rsidR="006D173F">
        <w:rPr>
          <w:rFonts w:cs="Arial"/>
          <w:sz w:val="24"/>
          <w:szCs w:val="24"/>
        </w:rPr>
        <w:t>__________________________</w:t>
      </w:r>
    </w:p>
    <w:p w14:paraId="0A3775AB" w14:textId="246378D5" w:rsidR="00E11775" w:rsidRPr="00E11775" w:rsidRDefault="00E11775" w:rsidP="006D173F">
      <w:pPr>
        <w:tabs>
          <w:tab w:val="left" w:pos="567"/>
        </w:tabs>
        <w:spacing w:before="0"/>
        <w:contextualSpacing/>
        <w:rPr>
          <w:rFonts w:cs="Arial"/>
          <w:sz w:val="24"/>
          <w:szCs w:val="24"/>
        </w:rPr>
      </w:pPr>
      <w:r w:rsidRPr="00E11775">
        <w:rPr>
          <w:rFonts w:cs="Arial"/>
          <w:sz w:val="24"/>
          <w:szCs w:val="24"/>
        </w:rPr>
        <w:t>_________________________________________</w:t>
      </w:r>
      <w:r w:rsidR="006D173F">
        <w:rPr>
          <w:rFonts w:cs="Arial"/>
          <w:sz w:val="24"/>
          <w:szCs w:val="24"/>
        </w:rPr>
        <w:t>__________________________</w:t>
      </w:r>
      <w:r w:rsidRPr="00E11775">
        <w:rPr>
          <w:rFonts w:cs="Arial"/>
          <w:sz w:val="24"/>
          <w:szCs w:val="24"/>
        </w:rPr>
        <w:t xml:space="preserve">, </w:t>
      </w:r>
    </w:p>
    <w:p w14:paraId="0CA9D08E" w14:textId="77777777" w:rsidR="00E11775" w:rsidRPr="00E11775" w:rsidRDefault="00E11775" w:rsidP="006D173F">
      <w:pPr>
        <w:tabs>
          <w:tab w:val="left" w:pos="567"/>
        </w:tabs>
        <w:spacing w:before="0"/>
        <w:contextualSpacing/>
        <w:rPr>
          <w:rFonts w:cs="Arial"/>
          <w:sz w:val="24"/>
          <w:szCs w:val="24"/>
        </w:rPr>
      </w:pPr>
    </w:p>
    <w:p w14:paraId="69B28A3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заједнички назив Стране.</w:t>
      </w:r>
    </w:p>
    <w:p w14:paraId="016E17E9" w14:textId="77777777" w:rsidR="00E11775" w:rsidRPr="00E11775" w:rsidRDefault="00E11775" w:rsidP="006D173F">
      <w:pPr>
        <w:tabs>
          <w:tab w:val="left" w:pos="567"/>
        </w:tabs>
        <w:spacing w:before="0"/>
        <w:contextualSpacing/>
        <w:rPr>
          <w:rFonts w:cs="Arial"/>
          <w:sz w:val="24"/>
          <w:szCs w:val="24"/>
        </w:rPr>
      </w:pPr>
    </w:p>
    <w:p w14:paraId="7797FFA3" w14:textId="77777777" w:rsidR="00E11775" w:rsidRPr="00E11775" w:rsidRDefault="00E11775" w:rsidP="006D173F">
      <w:pPr>
        <w:tabs>
          <w:tab w:val="left" w:pos="567"/>
        </w:tabs>
        <w:spacing w:before="0"/>
        <w:contextualSpacing/>
        <w:jc w:val="center"/>
        <w:rPr>
          <w:rFonts w:cs="Arial"/>
          <w:b/>
          <w:sz w:val="24"/>
          <w:szCs w:val="24"/>
        </w:rPr>
      </w:pPr>
      <w:r w:rsidRPr="00E11775">
        <w:rPr>
          <w:rFonts w:cs="Arial"/>
          <w:b/>
          <w:sz w:val="24"/>
          <w:szCs w:val="24"/>
        </w:rPr>
        <w:t>Члан 1.</w:t>
      </w:r>
    </w:p>
    <w:p w14:paraId="62221150" w14:textId="59A5D86F" w:rsidR="00E11775" w:rsidRPr="00E11775" w:rsidRDefault="00E11775" w:rsidP="006D173F">
      <w:pPr>
        <w:tabs>
          <w:tab w:val="left" w:pos="567"/>
        </w:tabs>
        <w:spacing w:before="0"/>
        <w:contextualSpacing/>
        <w:rPr>
          <w:rFonts w:cs="Arial"/>
          <w:bCs/>
          <w:sz w:val="24"/>
          <w:szCs w:val="24"/>
          <w:lang w:val="sr-Cyrl-RS"/>
        </w:rPr>
      </w:pPr>
      <w:r w:rsidRPr="00E11775">
        <w:rPr>
          <w:rFonts w:cs="Arial"/>
          <w:sz w:val="24"/>
          <w:szCs w:val="24"/>
        </w:rPr>
        <w:t xml:space="preserve">Стране су се договориле да у вези са набавком </w:t>
      </w:r>
      <w:r w:rsidRPr="00E11775">
        <w:rPr>
          <w:rFonts w:cs="Arial"/>
          <w:sz w:val="24"/>
          <w:szCs w:val="24"/>
          <w:lang w:val="sr-Cyrl-RS"/>
        </w:rPr>
        <w:t>услуга</w:t>
      </w:r>
      <w:r w:rsidR="00104852">
        <w:rPr>
          <w:rFonts w:cs="Arial"/>
          <w:sz w:val="24"/>
          <w:szCs w:val="24"/>
        </w:rPr>
        <w:t xml:space="preserve"> - </w:t>
      </w:r>
      <w:r w:rsidR="00104852" w:rsidRPr="00104852">
        <w:rPr>
          <w:rFonts w:cs="Arial"/>
          <w:bCs/>
          <w:sz w:val="24"/>
          <w:szCs w:val="24"/>
          <w:lang w:val="sr-Cyrl-RS"/>
        </w:rPr>
        <w:t>Oдржавањe беспрекидног н</w:t>
      </w:r>
      <w:r w:rsidR="00104852">
        <w:rPr>
          <w:rFonts w:cs="Arial"/>
          <w:bCs/>
          <w:sz w:val="24"/>
          <w:szCs w:val="24"/>
          <w:lang w:val="sr-Cyrl-RS"/>
        </w:rPr>
        <w:t>апајања у ТС 110/x kV и 35/x kV</w:t>
      </w:r>
      <w:r w:rsidR="00104852">
        <w:rPr>
          <w:rFonts w:cs="Arial"/>
          <w:sz w:val="24"/>
          <w:szCs w:val="24"/>
        </w:rPr>
        <w:t>, Партија бр._________________________________________________________________(уписат</w:t>
      </w:r>
      <w:r w:rsidR="00104852">
        <w:rPr>
          <w:rFonts w:cs="Arial"/>
          <w:sz w:val="24"/>
          <w:szCs w:val="24"/>
          <w:lang w:val="sr-Cyrl-RS"/>
        </w:rPr>
        <w:t>и број и назив партије за коју се подноси понуда)</w:t>
      </w:r>
      <w:r w:rsidR="00104852">
        <w:rPr>
          <w:rFonts w:cs="Arial"/>
          <w:sz w:val="24"/>
          <w:szCs w:val="24"/>
        </w:rPr>
        <w:t>, ј</w:t>
      </w:r>
      <w:r w:rsidRPr="00E11775">
        <w:rPr>
          <w:rFonts w:cs="Arial"/>
          <w:sz w:val="24"/>
          <w:szCs w:val="24"/>
        </w:rPr>
        <w:t xml:space="preserve">авна набавка број </w:t>
      </w:r>
      <w:r w:rsidR="000423A0">
        <w:rPr>
          <w:rFonts w:cs="Arial"/>
          <w:sz w:val="24"/>
          <w:szCs w:val="24"/>
        </w:rPr>
        <w:t>ЈН/1000/0577/2017</w:t>
      </w:r>
      <w:r w:rsidRPr="00E11775">
        <w:rPr>
          <w:rFonts w:cs="Arial"/>
          <w:sz w:val="24"/>
          <w:szCs w:val="24"/>
        </w:rPr>
        <w:t xml:space="preserve"> (у даљем тексту: </w:t>
      </w:r>
      <w:r w:rsidRPr="00E11775">
        <w:rPr>
          <w:rFonts w:cs="Arial"/>
          <w:sz w:val="24"/>
          <w:szCs w:val="24"/>
          <w:lang w:val="sr-Cyrl-RS"/>
        </w:rPr>
        <w:t>Услуге</w:t>
      </w:r>
      <w:r w:rsidRPr="00E11775">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FFF1ECD" w14:textId="77777777" w:rsidR="00E11775" w:rsidRPr="00E11775" w:rsidRDefault="00E11775" w:rsidP="006D173F">
      <w:pPr>
        <w:tabs>
          <w:tab w:val="left" w:pos="567"/>
        </w:tabs>
        <w:spacing w:before="0"/>
        <w:contextualSpacing/>
        <w:rPr>
          <w:rFonts w:cs="Arial"/>
          <w:sz w:val="24"/>
          <w:szCs w:val="24"/>
        </w:rPr>
      </w:pPr>
    </w:p>
    <w:p w14:paraId="094D782A" w14:textId="4EF855DA"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Овај Уговор представља прилог </w:t>
      </w:r>
      <w:r>
        <w:rPr>
          <w:rFonts w:cs="Arial"/>
          <w:sz w:val="24"/>
          <w:szCs w:val="24"/>
          <w:lang w:val="sr-Cyrl-RS"/>
        </w:rPr>
        <w:t>основном Уговору</w:t>
      </w:r>
      <w:r w:rsidRPr="00E11775">
        <w:rPr>
          <w:rFonts w:cs="Arial"/>
          <w:sz w:val="24"/>
          <w:szCs w:val="24"/>
        </w:rPr>
        <w:t xml:space="preserve"> број _____ од ____</w:t>
      </w:r>
      <w:r w:rsidRPr="00E11775">
        <w:rPr>
          <w:rFonts w:cs="Arial"/>
          <w:sz w:val="24"/>
          <w:szCs w:val="24"/>
          <w:lang w:val="sr-Cyrl-RS"/>
        </w:rPr>
        <w:t>2017</w:t>
      </w:r>
      <w:r w:rsidRPr="00E11775">
        <w:rPr>
          <w:rFonts w:cs="Arial"/>
          <w:sz w:val="24"/>
          <w:szCs w:val="24"/>
        </w:rPr>
        <w:t xml:space="preserve">. године. </w:t>
      </w:r>
    </w:p>
    <w:p w14:paraId="7C07A6FD" w14:textId="77777777" w:rsidR="00E11775" w:rsidRPr="00E11775" w:rsidRDefault="00E11775" w:rsidP="006D173F">
      <w:pPr>
        <w:tabs>
          <w:tab w:val="left" w:pos="567"/>
        </w:tabs>
        <w:spacing w:before="0"/>
        <w:contextualSpacing/>
        <w:rPr>
          <w:rFonts w:cs="Arial"/>
          <w:sz w:val="24"/>
          <w:szCs w:val="24"/>
        </w:rPr>
      </w:pPr>
    </w:p>
    <w:p w14:paraId="6E0674D4" w14:textId="6227079C" w:rsidR="00E11775" w:rsidRPr="00E11775" w:rsidRDefault="00E11775" w:rsidP="006D173F">
      <w:pPr>
        <w:tabs>
          <w:tab w:val="left" w:pos="567"/>
        </w:tabs>
        <w:spacing w:before="0"/>
        <w:contextualSpacing/>
        <w:jc w:val="center"/>
        <w:rPr>
          <w:rFonts w:cs="Arial"/>
          <w:b/>
          <w:sz w:val="24"/>
          <w:szCs w:val="24"/>
        </w:rPr>
      </w:pPr>
      <w:r w:rsidRPr="00E11775">
        <w:rPr>
          <w:rFonts w:cs="Arial"/>
          <w:b/>
          <w:sz w:val="24"/>
          <w:szCs w:val="24"/>
        </w:rPr>
        <w:t>Члан 2.</w:t>
      </w:r>
    </w:p>
    <w:p w14:paraId="5248FB4B" w14:textId="4A6CFB0E"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A7A0D46" w14:textId="0E5BD9AC" w:rsidR="00E11775" w:rsidRPr="00E11775" w:rsidRDefault="00E11775" w:rsidP="006D173F">
      <w:pPr>
        <w:tabs>
          <w:tab w:val="left" w:pos="567"/>
        </w:tabs>
        <w:spacing w:before="0"/>
        <w:contextualSpacing/>
        <w:rPr>
          <w:rFonts w:cs="Arial"/>
          <w:sz w:val="24"/>
          <w:szCs w:val="24"/>
        </w:rPr>
      </w:pPr>
      <w:r w:rsidRPr="00E1177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75C067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Држалац пословне тајне – лице које на основу закона контролише коришћење пословне тајне; </w:t>
      </w:r>
    </w:p>
    <w:p w14:paraId="6393145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BDB24B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11B7425"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ab/>
      </w:r>
    </w:p>
    <w:p w14:paraId="65435AB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Давалац – Страна која је Држалац пословне тајне, која Примаоцу уступа податке који представљају пословну тајну;</w:t>
      </w:r>
    </w:p>
    <w:p w14:paraId="63FD5123" w14:textId="77777777" w:rsidR="00E11775" w:rsidRPr="00E11775" w:rsidRDefault="00E11775" w:rsidP="006D173F">
      <w:pPr>
        <w:tabs>
          <w:tab w:val="left" w:pos="567"/>
        </w:tabs>
        <w:spacing w:before="0"/>
        <w:contextualSpacing/>
        <w:rPr>
          <w:rFonts w:cs="Arial"/>
          <w:sz w:val="24"/>
          <w:szCs w:val="24"/>
        </w:rPr>
      </w:pPr>
    </w:p>
    <w:p w14:paraId="081EA04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9F89C17" w14:textId="77777777" w:rsidR="00E11775" w:rsidRPr="00E11775" w:rsidRDefault="00E11775" w:rsidP="006D173F">
      <w:pPr>
        <w:tabs>
          <w:tab w:val="left" w:pos="567"/>
        </w:tabs>
        <w:spacing w:before="0"/>
        <w:contextualSpacing/>
        <w:rPr>
          <w:rFonts w:cs="Arial"/>
          <w:sz w:val="24"/>
          <w:szCs w:val="24"/>
        </w:rPr>
      </w:pPr>
    </w:p>
    <w:p w14:paraId="7188EA5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C929FC3" w14:textId="77777777" w:rsidR="00E11775" w:rsidRPr="00E11775" w:rsidRDefault="00E11775" w:rsidP="006D173F">
      <w:pPr>
        <w:tabs>
          <w:tab w:val="left" w:pos="567"/>
        </w:tabs>
        <w:spacing w:before="0"/>
        <w:contextualSpacing/>
        <w:rPr>
          <w:rFonts w:cs="Arial"/>
          <w:sz w:val="24"/>
          <w:szCs w:val="24"/>
        </w:rPr>
      </w:pPr>
    </w:p>
    <w:p w14:paraId="1007D070"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6D40EF0" w14:textId="77777777" w:rsidR="00E11775" w:rsidRPr="00E11775" w:rsidRDefault="00E11775" w:rsidP="006D173F">
      <w:pPr>
        <w:tabs>
          <w:tab w:val="left" w:pos="567"/>
        </w:tabs>
        <w:spacing w:before="0"/>
        <w:contextualSpacing/>
        <w:rPr>
          <w:rFonts w:cs="Arial"/>
          <w:sz w:val="24"/>
          <w:szCs w:val="24"/>
        </w:rPr>
      </w:pPr>
    </w:p>
    <w:p w14:paraId="24D069CF" w14:textId="2B8F4ED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3.</w:t>
      </w:r>
    </w:p>
    <w:p w14:paraId="6A77DFE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11775">
        <w:rPr>
          <w:rFonts w:cs="Arial"/>
          <w:sz w:val="24"/>
          <w:szCs w:val="24"/>
          <w:lang w:val="sr-Cyrl-RS"/>
        </w:rPr>
        <w:t xml:space="preserve">Корисника услуга </w:t>
      </w:r>
      <w:r w:rsidRPr="00E11775">
        <w:rPr>
          <w:rFonts w:cs="Arial"/>
          <w:sz w:val="24"/>
          <w:szCs w:val="24"/>
        </w:rPr>
        <w:t xml:space="preserve">и </w:t>
      </w:r>
      <w:r w:rsidRPr="00E11775">
        <w:rPr>
          <w:rFonts w:cs="Arial"/>
          <w:sz w:val="24"/>
          <w:szCs w:val="24"/>
          <w:lang w:val="sr-Cyrl-RS"/>
        </w:rPr>
        <w:t>Пружаоца услуга</w:t>
      </w:r>
      <w:r w:rsidRPr="00E11775">
        <w:rPr>
          <w:rFonts w:cs="Arial"/>
          <w:sz w:val="24"/>
          <w:szCs w:val="24"/>
        </w:rPr>
        <w:t>.</w:t>
      </w:r>
    </w:p>
    <w:p w14:paraId="13D643A5" w14:textId="77777777" w:rsidR="00E11775" w:rsidRPr="00E11775" w:rsidRDefault="00E11775" w:rsidP="006D173F">
      <w:pPr>
        <w:tabs>
          <w:tab w:val="left" w:pos="567"/>
        </w:tabs>
        <w:spacing w:before="0"/>
        <w:contextualSpacing/>
        <w:rPr>
          <w:rFonts w:cs="Arial"/>
          <w:sz w:val="24"/>
          <w:szCs w:val="24"/>
        </w:rPr>
      </w:pPr>
    </w:p>
    <w:p w14:paraId="1DEDBB6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43C1E10" w14:textId="77777777" w:rsidR="00E11775" w:rsidRPr="00E11775" w:rsidRDefault="00E11775" w:rsidP="006D173F">
      <w:pPr>
        <w:tabs>
          <w:tab w:val="left" w:pos="567"/>
        </w:tabs>
        <w:spacing w:before="0"/>
        <w:contextualSpacing/>
        <w:rPr>
          <w:rFonts w:cs="Arial"/>
          <w:sz w:val="24"/>
          <w:szCs w:val="24"/>
        </w:rPr>
      </w:pPr>
    </w:p>
    <w:p w14:paraId="515A210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9B1115D" w14:textId="77777777" w:rsidR="00E11775" w:rsidRPr="00E11775" w:rsidRDefault="00E11775" w:rsidP="006D173F">
      <w:pPr>
        <w:tabs>
          <w:tab w:val="left" w:pos="567"/>
        </w:tabs>
        <w:spacing w:before="0"/>
        <w:contextualSpacing/>
        <w:rPr>
          <w:rFonts w:cs="Arial"/>
          <w:sz w:val="24"/>
          <w:szCs w:val="24"/>
        </w:rPr>
      </w:pPr>
    </w:p>
    <w:p w14:paraId="68F3C2C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Осим ако изричито није другачије уређено, </w:t>
      </w:r>
    </w:p>
    <w:p w14:paraId="6A84034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ниједна страна неће користити пословну тајну или поверљиве информације друге стране, </w:t>
      </w:r>
    </w:p>
    <w:p w14:paraId="657F142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35406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0F4DBFB" w14:textId="77777777" w:rsidR="00E11775" w:rsidRPr="00E11775" w:rsidRDefault="00E11775" w:rsidP="006D173F">
      <w:pPr>
        <w:tabs>
          <w:tab w:val="left" w:pos="567"/>
        </w:tabs>
        <w:spacing w:before="0"/>
        <w:contextualSpacing/>
        <w:rPr>
          <w:rFonts w:cs="Arial"/>
          <w:sz w:val="24"/>
          <w:szCs w:val="24"/>
        </w:rPr>
      </w:pPr>
    </w:p>
    <w:p w14:paraId="1110B2FD" w14:textId="51E83508"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lastRenderedPageBreak/>
        <w:t>Члан 4.</w:t>
      </w:r>
    </w:p>
    <w:p w14:paraId="48AF59B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A12B2F5" w14:textId="77777777" w:rsidR="00E11775" w:rsidRPr="00E11775" w:rsidRDefault="00E11775" w:rsidP="006D173F">
      <w:pPr>
        <w:tabs>
          <w:tab w:val="left" w:pos="567"/>
        </w:tabs>
        <w:spacing w:before="0"/>
        <w:contextualSpacing/>
        <w:rPr>
          <w:rFonts w:cs="Arial"/>
          <w:sz w:val="24"/>
          <w:szCs w:val="24"/>
        </w:rPr>
      </w:pPr>
    </w:p>
    <w:p w14:paraId="0A6807D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00BA36" w14:textId="77777777" w:rsidR="00E11775" w:rsidRPr="00E11775" w:rsidRDefault="00E11775" w:rsidP="006D173F">
      <w:pPr>
        <w:tabs>
          <w:tab w:val="left" w:pos="567"/>
        </w:tabs>
        <w:spacing w:before="0"/>
        <w:contextualSpacing/>
        <w:rPr>
          <w:rFonts w:cs="Arial"/>
          <w:sz w:val="24"/>
          <w:szCs w:val="24"/>
        </w:rPr>
      </w:pPr>
    </w:p>
    <w:p w14:paraId="3AF488E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Обавеза из претходног става не постоји у случајевима:</w:t>
      </w:r>
    </w:p>
    <w:p w14:paraId="5235C7BC" w14:textId="77777777" w:rsidR="00E11775" w:rsidRPr="00E11775" w:rsidRDefault="00E11775" w:rsidP="006D173F">
      <w:pPr>
        <w:tabs>
          <w:tab w:val="left" w:pos="567"/>
        </w:tabs>
        <w:spacing w:before="0"/>
        <w:contextualSpacing/>
        <w:rPr>
          <w:rFonts w:cs="Arial"/>
          <w:sz w:val="24"/>
          <w:szCs w:val="24"/>
        </w:rPr>
      </w:pPr>
    </w:p>
    <w:p w14:paraId="743C56C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9D913B0"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7D51E3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5F5885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77D23D7" w14:textId="77777777" w:rsidR="00E11775" w:rsidRPr="00E11775" w:rsidRDefault="00E11775" w:rsidP="006D173F">
      <w:pPr>
        <w:tabs>
          <w:tab w:val="left" w:pos="567"/>
        </w:tabs>
        <w:spacing w:before="0"/>
        <w:contextualSpacing/>
        <w:rPr>
          <w:rFonts w:cs="Arial"/>
          <w:sz w:val="24"/>
          <w:szCs w:val="24"/>
        </w:rPr>
      </w:pPr>
    </w:p>
    <w:p w14:paraId="06D4B09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887879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било познато Примаоцу у време одавања, </w:t>
      </w:r>
    </w:p>
    <w:p w14:paraId="726A8E6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дошло до јавности, али не кривицом Примаоца, </w:t>
      </w:r>
    </w:p>
    <w:p w14:paraId="7CE6666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примљено правним путем без ограничења употребе од треће стране која је овлашћена да ода, </w:t>
      </w:r>
    </w:p>
    <w:p w14:paraId="2DF44F6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097A46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је писмено одобрено да се објави од стране Даваоца.</w:t>
      </w:r>
    </w:p>
    <w:p w14:paraId="248A9F71" w14:textId="77777777" w:rsidR="00E11775" w:rsidRPr="00E11775" w:rsidRDefault="00E11775" w:rsidP="006D173F">
      <w:pPr>
        <w:tabs>
          <w:tab w:val="left" w:pos="567"/>
        </w:tabs>
        <w:spacing w:before="0"/>
        <w:contextualSpacing/>
        <w:rPr>
          <w:rFonts w:cs="Arial"/>
          <w:sz w:val="24"/>
          <w:szCs w:val="24"/>
        </w:rPr>
      </w:pPr>
    </w:p>
    <w:p w14:paraId="0988BFE7" w14:textId="544751CA"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5.</w:t>
      </w:r>
    </w:p>
    <w:p w14:paraId="5E36A69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1A27028" w14:textId="77777777" w:rsidR="00E11775" w:rsidRPr="00E11775" w:rsidRDefault="00E11775" w:rsidP="006D173F">
      <w:pPr>
        <w:tabs>
          <w:tab w:val="left" w:pos="567"/>
        </w:tabs>
        <w:spacing w:before="0"/>
        <w:contextualSpacing/>
        <w:rPr>
          <w:rFonts w:cs="Arial"/>
          <w:sz w:val="24"/>
          <w:szCs w:val="24"/>
        </w:rPr>
      </w:pPr>
    </w:p>
    <w:p w14:paraId="76930456" w14:textId="4F19A313"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6.</w:t>
      </w:r>
    </w:p>
    <w:p w14:paraId="011A4C3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Свака од Страна је обавезна да одреди:</w:t>
      </w:r>
    </w:p>
    <w:p w14:paraId="68EA558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име и презиме лица задужених за размену пословне тајне (у даљем тексту: Задужено лице),</w:t>
      </w:r>
    </w:p>
    <w:p w14:paraId="00E133A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поштанску адресу за размену докумената у папирном облику, кад се подаци размењују у папирном облику</w:t>
      </w:r>
    </w:p>
    <w:p w14:paraId="5A8777C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lastRenderedPageBreak/>
        <w:t>•</w:t>
      </w:r>
      <w:r w:rsidRPr="00E11775">
        <w:rPr>
          <w:rFonts w:cs="Arial"/>
          <w:sz w:val="24"/>
          <w:szCs w:val="24"/>
        </w:rPr>
        <w:tab/>
        <w:t>е-маил адресу за размену електронских докумената, кад се подаци достављају коришћењем интернет-а</w:t>
      </w:r>
    </w:p>
    <w:p w14:paraId="1A0A7BD7"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F3D99AF" w14:textId="77777777" w:rsidR="00E11775" w:rsidRPr="00E11775" w:rsidRDefault="00E11775" w:rsidP="006D173F">
      <w:pPr>
        <w:tabs>
          <w:tab w:val="left" w:pos="567"/>
        </w:tabs>
        <w:spacing w:before="0"/>
        <w:contextualSpacing/>
        <w:rPr>
          <w:rFonts w:cs="Arial"/>
          <w:sz w:val="24"/>
          <w:szCs w:val="24"/>
        </w:rPr>
      </w:pPr>
    </w:p>
    <w:p w14:paraId="193D995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6B30F62C" w14:textId="77777777" w:rsidR="00E11775" w:rsidRPr="00E11775" w:rsidRDefault="00E11775" w:rsidP="006D173F">
      <w:pPr>
        <w:tabs>
          <w:tab w:val="left" w:pos="567"/>
        </w:tabs>
        <w:spacing w:before="0"/>
        <w:contextualSpacing/>
        <w:rPr>
          <w:rFonts w:cs="Arial"/>
          <w:sz w:val="24"/>
          <w:szCs w:val="24"/>
        </w:rPr>
      </w:pPr>
    </w:p>
    <w:p w14:paraId="5060E61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0675CEA" w14:textId="77777777" w:rsidR="00E11775" w:rsidRPr="00E11775" w:rsidRDefault="00E11775" w:rsidP="006D173F">
      <w:pPr>
        <w:tabs>
          <w:tab w:val="left" w:pos="567"/>
        </w:tabs>
        <w:spacing w:before="0"/>
        <w:contextualSpacing/>
        <w:rPr>
          <w:rFonts w:cs="Arial"/>
          <w:sz w:val="24"/>
          <w:szCs w:val="24"/>
        </w:rPr>
      </w:pPr>
    </w:p>
    <w:p w14:paraId="0CE02EF2" w14:textId="2591F0F0"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7.</w:t>
      </w:r>
    </w:p>
    <w:p w14:paraId="0F75BB8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2A8EE8F" w14:textId="77777777" w:rsidR="00E11775" w:rsidRPr="00E11775" w:rsidRDefault="00E11775" w:rsidP="006D173F">
      <w:pPr>
        <w:tabs>
          <w:tab w:val="left" w:pos="567"/>
        </w:tabs>
        <w:spacing w:before="0"/>
        <w:contextualSpacing/>
        <w:rPr>
          <w:rFonts w:cs="Arial"/>
          <w:sz w:val="24"/>
          <w:szCs w:val="24"/>
        </w:rPr>
      </w:pPr>
    </w:p>
    <w:p w14:paraId="15D4B1B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BB2F4E1" w14:textId="77777777" w:rsidR="00E11775" w:rsidRPr="00E11775" w:rsidRDefault="00E11775" w:rsidP="006D173F">
      <w:pPr>
        <w:tabs>
          <w:tab w:val="left" w:pos="567"/>
        </w:tabs>
        <w:spacing w:before="0"/>
        <w:contextualSpacing/>
        <w:rPr>
          <w:rFonts w:cs="Arial"/>
          <w:sz w:val="24"/>
          <w:szCs w:val="24"/>
        </w:rPr>
      </w:pPr>
    </w:p>
    <w:p w14:paraId="3B691A1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1A4FE6" w14:textId="77777777" w:rsidR="00E11775" w:rsidRPr="00E11775" w:rsidRDefault="00E11775" w:rsidP="006D173F">
      <w:pPr>
        <w:tabs>
          <w:tab w:val="left" w:pos="567"/>
        </w:tabs>
        <w:spacing w:before="0"/>
        <w:contextualSpacing/>
        <w:rPr>
          <w:rFonts w:cs="Arial"/>
          <w:sz w:val="24"/>
          <w:szCs w:val="24"/>
        </w:rPr>
      </w:pPr>
    </w:p>
    <w:p w14:paraId="0FABED14" w14:textId="6AD4E347"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8.</w:t>
      </w:r>
    </w:p>
    <w:p w14:paraId="51B2D82E" w14:textId="5CDB4FDA" w:rsidR="00E11775" w:rsidRPr="00E11775" w:rsidRDefault="00E11775" w:rsidP="006D173F">
      <w:pPr>
        <w:tabs>
          <w:tab w:val="left" w:pos="567"/>
        </w:tabs>
        <w:spacing w:before="0"/>
        <w:contextualSpacing/>
        <w:rPr>
          <w:rFonts w:cs="Arial"/>
          <w:sz w:val="24"/>
          <w:szCs w:val="24"/>
        </w:rPr>
      </w:pPr>
      <w:r w:rsidRPr="00E1177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104852">
        <w:rPr>
          <w:rFonts w:cs="Arial"/>
          <w:sz w:val="24"/>
          <w:szCs w:val="24"/>
        </w:rPr>
        <w:t>вљају пословну тајну __________</w:t>
      </w:r>
      <w:r w:rsidRPr="00E11775">
        <w:rPr>
          <w:rFonts w:cs="Arial"/>
          <w:sz w:val="24"/>
          <w:szCs w:val="24"/>
        </w:rPr>
        <w:t>. Документ или његови делови се не могу копирати, репродуковати или уступити без претходне сагласности „_________“.</w:t>
      </w:r>
    </w:p>
    <w:p w14:paraId="551C343A" w14:textId="77777777" w:rsidR="00E11775" w:rsidRPr="00E11775" w:rsidRDefault="00E11775" w:rsidP="006D173F">
      <w:pPr>
        <w:tabs>
          <w:tab w:val="left" w:pos="567"/>
        </w:tabs>
        <w:spacing w:before="0"/>
        <w:contextualSpacing/>
        <w:rPr>
          <w:rFonts w:cs="Arial"/>
          <w:sz w:val="24"/>
          <w:szCs w:val="24"/>
        </w:rPr>
      </w:pPr>
    </w:p>
    <w:p w14:paraId="360C74E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6EDA7F9" w14:textId="77777777" w:rsidR="00E11775" w:rsidRPr="00E11775" w:rsidRDefault="00E11775" w:rsidP="006D173F">
      <w:pPr>
        <w:tabs>
          <w:tab w:val="left" w:pos="567"/>
        </w:tabs>
        <w:spacing w:before="0"/>
        <w:contextualSpacing/>
        <w:rPr>
          <w:rFonts w:cs="Arial"/>
          <w:sz w:val="24"/>
          <w:szCs w:val="24"/>
        </w:rPr>
      </w:pPr>
    </w:p>
    <w:p w14:paraId="3651BE1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78F57E5E" w14:textId="77777777" w:rsidR="00E11775" w:rsidRPr="00E11775" w:rsidRDefault="00E11775" w:rsidP="006D173F">
      <w:pPr>
        <w:tabs>
          <w:tab w:val="left" w:pos="567"/>
        </w:tabs>
        <w:spacing w:before="0"/>
        <w:contextualSpacing/>
        <w:rPr>
          <w:rFonts w:cs="Arial"/>
          <w:sz w:val="24"/>
          <w:szCs w:val="24"/>
        </w:rPr>
      </w:pPr>
    </w:p>
    <w:p w14:paraId="7CFDE770"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За К</w:t>
      </w:r>
      <w:r w:rsidRPr="00E11775">
        <w:rPr>
          <w:rFonts w:cs="Arial"/>
          <w:sz w:val="24"/>
          <w:szCs w:val="24"/>
          <w:lang w:val="sr-Cyrl-RS"/>
        </w:rPr>
        <w:t>орисника услуга</w:t>
      </w:r>
      <w:r w:rsidRPr="00E11775">
        <w:rPr>
          <w:rFonts w:cs="Arial"/>
          <w:sz w:val="24"/>
          <w:szCs w:val="24"/>
        </w:rPr>
        <w:t>:</w:t>
      </w:r>
    </w:p>
    <w:p w14:paraId="33A4A74E" w14:textId="77777777" w:rsidR="00E11775" w:rsidRPr="00E11775" w:rsidRDefault="00E11775" w:rsidP="00104852">
      <w:pPr>
        <w:tabs>
          <w:tab w:val="left" w:pos="567"/>
        </w:tabs>
        <w:spacing w:before="0"/>
        <w:contextualSpacing/>
        <w:jc w:val="center"/>
        <w:rPr>
          <w:rFonts w:cs="Arial"/>
          <w:sz w:val="24"/>
          <w:szCs w:val="24"/>
        </w:rPr>
      </w:pPr>
    </w:p>
    <w:p w14:paraId="4EB3194D"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Пословна тајна</w:t>
      </w:r>
    </w:p>
    <w:p w14:paraId="47DE8121" w14:textId="77777777" w:rsidR="00E11775" w:rsidRPr="00E11775" w:rsidRDefault="00E11775" w:rsidP="00104852">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r w:rsidRPr="00E11775">
        <w:rPr>
          <w:rFonts w:cs="Arial"/>
          <w:sz w:val="24"/>
          <w:szCs w:val="24"/>
          <w:lang w:val="sr-Cyrl-RS"/>
        </w:rPr>
        <w:t xml:space="preserve"> Београд</w:t>
      </w:r>
    </w:p>
    <w:p w14:paraId="3E0CA6E1" w14:textId="77777777" w:rsidR="00E11775" w:rsidRDefault="00E11775" w:rsidP="00104852">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6493381B" w14:textId="77777777" w:rsidR="00104852" w:rsidRPr="00E11775" w:rsidRDefault="00104852" w:rsidP="00104852">
      <w:pPr>
        <w:tabs>
          <w:tab w:val="left" w:pos="567"/>
        </w:tabs>
        <w:spacing w:before="0"/>
        <w:contextualSpacing/>
        <w:jc w:val="center"/>
        <w:rPr>
          <w:rFonts w:cs="Arial"/>
          <w:sz w:val="24"/>
          <w:szCs w:val="24"/>
        </w:rPr>
      </w:pPr>
    </w:p>
    <w:p w14:paraId="066AE20E"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или:</w:t>
      </w:r>
    </w:p>
    <w:p w14:paraId="4D6EDE2B" w14:textId="77777777" w:rsidR="00E11775" w:rsidRPr="00E11775" w:rsidRDefault="00E11775" w:rsidP="00104852">
      <w:pPr>
        <w:tabs>
          <w:tab w:val="left" w:pos="567"/>
        </w:tabs>
        <w:spacing w:before="0"/>
        <w:contextualSpacing/>
        <w:jc w:val="center"/>
        <w:rPr>
          <w:rFonts w:cs="Arial"/>
          <w:sz w:val="24"/>
          <w:szCs w:val="24"/>
        </w:rPr>
      </w:pPr>
    </w:p>
    <w:p w14:paraId="314E0278"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Поверљиво</w:t>
      </w:r>
    </w:p>
    <w:p w14:paraId="18C1902F" w14:textId="77777777" w:rsidR="00E11775" w:rsidRPr="00E11775" w:rsidRDefault="00E11775" w:rsidP="00104852">
      <w:pPr>
        <w:tabs>
          <w:tab w:val="left" w:pos="567"/>
        </w:tabs>
        <w:spacing w:before="0"/>
        <w:contextualSpacing/>
        <w:jc w:val="center"/>
        <w:rPr>
          <w:rFonts w:cs="Arial"/>
          <w:sz w:val="24"/>
          <w:szCs w:val="24"/>
          <w:lang w:val="sr-Cyrl-RS"/>
        </w:rPr>
      </w:pPr>
      <w:r w:rsidRPr="00E11775">
        <w:rPr>
          <w:rFonts w:cs="Arial"/>
          <w:sz w:val="24"/>
          <w:szCs w:val="24"/>
        </w:rPr>
        <w:lastRenderedPageBreak/>
        <w:t>Јавно предузеће „Електропривреда Србије“</w:t>
      </w:r>
      <w:r w:rsidRPr="00E11775">
        <w:rPr>
          <w:rFonts w:cs="Arial"/>
          <w:sz w:val="24"/>
          <w:szCs w:val="24"/>
          <w:lang w:val="sr-Cyrl-RS"/>
        </w:rPr>
        <w:t xml:space="preserve"> Београд</w:t>
      </w:r>
    </w:p>
    <w:p w14:paraId="54C525B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2A4440EF" w14:textId="77777777" w:rsidR="00E11775" w:rsidRPr="00E11775" w:rsidRDefault="00E11775" w:rsidP="00104852">
      <w:pPr>
        <w:tabs>
          <w:tab w:val="left" w:pos="567"/>
        </w:tabs>
        <w:spacing w:before="0"/>
        <w:contextualSpacing/>
        <w:jc w:val="center"/>
        <w:rPr>
          <w:rFonts w:cs="Arial"/>
          <w:sz w:val="24"/>
          <w:szCs w:val="24"/>
        </w:rPr>
      </w:pPr>
    </w:p>
    <w:p w14:paraId="177BE2CC"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За Пр</w:t>
      </w:r>
      <w:r w:rsidRPr="00E11775">
        <w:rPr>
          <w:rFonts w:cs="Arial"/>
          <w:sz w:val="24"/>
          <w:szCs w:val="24"/>
          <w:lang w:val="sr-Cyrl-RS"/>
        </w:rPr>
        <w:t>ужаоца услуга</w:t>
      </w:r>
      <w:r w:rsidRPr="00E11775">
        <w:rPr>
          <w:rFonts w:cs="Arial"/>
          <w:sz w:val="24"/>
          <w:szCs w:val="24"/>
        </w:rPr>
        <w:t>:</w:t>
      </w:r>
    </w:p>
    <w:p w14:paraId="06B87B03" w14:textId="77777777" w:rsidR="00E11775" w:rsidRPr="00E11775" w:rsidRDefault="00E11775" w:rsidP="00104852">
      <w:pPr>
        <w:tabs>
          <w:tab w:val="left" w:pos="567"/>
        </w:tabs>
        <w:spacing w:before="0"/>
        <w:contextualSpacing/>
        <w:jc w:val="center"/>
        <w:rPr>
          <w:rFonts w:cs="Arial"/>
          <w:sz w:val="24"/>
          <w:szCs w:val="24"/>
        </w:rPr>
      </w:pPr>
    </w:p>
    <w:p w14:paraId="6E53DFD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Пословна тајна</w:t>
      </w:r>
    </w:p>
    <w:p w14:paraId="22BEBBA2"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w:t>
      </w:r>
    </w:p>
    <w:p w14:paraId="0A30F3D2"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w:t>
      </w:r>
    </w:p>
    <w:p w14:paraId="13067B16"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или:</w:t>
      </w:r>
    </w:p>
    <w:p w14:paraId="7AACAC8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Поверљиво</w:t>
      </w:r>
    </w:p>
    <w:p w14:paraId="4D6346A1"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w:t>
      </w:r>
    </w:p>
    <w:p w14:paraId="74995FEF"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__________________</w:t>
      </w:r>
    </w:p>
    <w:p w14:paraId="3B023EAC" w14:textId="77777777" w:rsidR="00E11775" w:rsidRPr="00E11775" w:rsidRDefault="00E11775" w:rsidP="006D173F">
      <w:pPr>
        <w:tabs>
          <w:tab w:val="left" w:pos="567"/>
        </w:tabs>
        <w:spacing w:before="0"/>
        <w:contextualSpacing/>
        <w:rPr>
          <w:rFonts w:cs="Arial"/>
          <w:sz w:val="24"/>
          <w:szCs w:val="24"/>
        </w:rPr>
      </w:pPr>
    </w:p>
    <w:p w14:paraId="602B273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28C8E45" w14:textId="77777777" w:rsidR="00E11775" w:rsidRPr="00E11775" w:rsidRDefault="00E11775" w:rsidP="006D173F">
      <w:pPr>
        <w:tabs>
          <w:tab w:val="left" w:pos="567"/>
        </w:tabs>
        <w:spacing w:before="0"/>
        <w:contextualSpacing/>
        <w:rPr>
          <w:rFonts w:cs="Arial"/>
          <w:sz w:val="24"/>
          <w:szCs w:val="24"/>
        </w:rPr>
      </w:pPr>
    </w:p>
    <w:p w14:paraId="0EF295BC" w14:textId="7EDC62C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9.</w:t>
      </w:r>
    </w:p>
    <w:p w14:paraId="0B66F5C3"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7EEF09E" w14:textId="77777777" w:rsidR="00E11775" w:rsidRPr="00E11775" w:rsidRDefault="00E11775" w:rsidP="006D173F">
      <w:pPr>
        <w:tabs>
          <w:tab w:val="left" w:pos="567"/>
        </w:tabs>
        <w:spacing w:before="0"/>
        <w:contextualSpacing/>
        <w:rPr>
          <w:rFonts w:cs="Arial"/>
          <w:sz w:val="24"/>
          <w:szCs w:val="24"/>
        </w:rPr>
      </w:pPr>
    </w:p>
    <w:p w14:paraId="7491886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E2AE1AA" w14:textId="77777777" w:rsidR="00E11775" w:rsidRPr="00E11775" w:rsidRDefault="00E11775" w:rsidP="006D173F">
      <w:pPr>
        <w:tabs>
          <w:tab w:val="left" w:pos="567"/>
        </w:tabs>
        <w:spacing w:before="0"/>
        <w:contextualSpacing/>
        <w:rPr>
          <w:rFonts w:cs="Arial"/>
          <w:sz w:val="24"/>
          <w:szCs w:val="24"/>
        </w:rPr>
      </w:pPr>
    </w:p>
    <w:p w14:paraId="4A2788EF" w14:textId="67C79AD4"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10.</w:t>
      </w:r>
    </w:p>
    <w:p w14:paraId="69BD0EC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4EC5C28" w14:textId="77777777" w:rsidR="00E11775" w:rsidRPr="00E11775" w:rsidRDefault="00E11775" w:rsidP="006D173F">
      <w:pPr>
        <w:tabs>
          <w:tab w:val="left" w:pos="567"/>
        </w:tabs>
        <w:spacing w:before="0"/>
        <w:contextualSpacing/>
        <w:rPr>
          <w:rFonts w:cs="Arial"/>
          <w:sz w:val="24"/>
          <w:szCs w:val="24"/>
        </w:rPr>
      </w:pPr>
    </w:p>
    <w:p w14:paraId="4A98340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111E60" w14:textId="77777777" w:rsidR="00E11775" w:rsidRPr="00E11775" w:rsidRDefault="00E11775" w:rsidP="006D173F">
      <w:pPr>
        <w:tabs>
          <w:tab w:val="left" w:pos="567"/>
        </w:tabs>
        <w:spacing w:before="0"/>
        <w:contextualSpacing/>
        <w:rPr>
          <w:rFonts w:cs="Arial"/>
          <w:sz w:val="24"/>
          <w:szCs w:val="24"/>
        </w:rPr>
      </w:pPr>
    </w:p>
    <w:p w14:paraId="3FE17D41" w14:textId="6F8BAC20"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11.</w:t>
      </w:r>
    </w:p>
    <w:p w14:paraId="488EF2D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61AF16C" w14:textId="081AA4F3" w:rsidR="00104852" w:rsidRDefault="00104852" w:rsidP="00725372">
      <w:pPr>
        <w:tabs>
          <w:tab w:val="left" w:pos="567"/>
        </w:tabs>
        <w:spacing w:before="0"/>
        <w:contextualSpacing/>
        <w:rPr>
          <w:rFonts w:cs="Arial"/>
          <w:b/>
          <w:sz w:val="24"/>
          <w:szCs w:val="24"/>
        </w:rPr>
      </w:pPr>
    </w:p>
    <w:p w14:paraId="70ADD8F6" w14:textId="32ACBC96"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12.</w:t>
      </w:r>
    </w:p>
    <w:p w14:paraId="5838FF7F" w14:textId="2016F64E"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w:t>
      </w:r>
      <w:r w:rsidRPr="00E11775">
        <w:rPr>
          <w:rFonts w:cs="Arial"/>
          <w:sz w:val="24"/>
          <w:szCs w:val="24"/>
        </w:rPr>
        <w:lastRenderedPageBreak/>
        <w:t>тајне Даваоца од стране трећег лица коме је Прималац доставио пословну тајну Даваоца.</w:t>
      </w:r>
    </w:p>
    <w:p w14:paraId="1DAE9756" w14:textId="6E69694C" w:rsidR="00E11775" w:rsidRDefault="00E11775" w:rsidP="006D173F">
      <w:pPr>
        <w:tabs>
          <w:tab w:val="left" w:pos="567"/>
        </w:tabs>
        <w:spacing w:before="0"/>
        <w:contextualSpacing/>
        <w:rPr>
          <w:rFonts w:cs="Arial"/>
          <w:sz w:val="24"/>
          <w:szCs w:val="24"/>
        </w:rPr>
      </w:pPr>
      <w:r w:rsidRPr="00E1177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CF97DB9" w14:textId="77777777" w:rsidR="00923191" w:rsidRPr="00E11775" w:rsidRDefault="00923191" w:rsidP="006D173F">
      <w:pPr>
        <w:tabs>
          <w:tab w:val="left" w:pos="567"/>
        </w:tabs>
        <w:spacing w:before="0"/>
        <w:contextualSpacing/>
        <w:rPr>
          <w:rFonts w:cs="Arial"/>
          <w:sz w:val="24"/>
          <w:szCs w:val="24"/>
        </w:rPr>
      </w:pPr>
    </w:p>
    <w:p w14:paraId="3B503267" w14:textId="77777777" w:rsidR="00923191" w:rsidRDefault="00923191" w:rsidP="006D173F">
      <w:pPr>
        <w:tabs>
          <w:tab w:val="left" w:pos="567"/>
        </w:tabs>
        <w:spacing w:before="0"/>
        <w:contextualSpacing/>
        <w:rPr>
          <w:rFonts w:cs="Arial"/>
          <w:sz w:val="24"/>
          <w:szCs w:val="24"/>
        </w:rPr>
      </w:pPr>
      <w:r w:rsidRPr="00923191">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DF07CCF" w14:textId="7961E30C" w:rsidR="00E11775" w:rsidRPr="00E11775" w:rsidRDefault="00923191" w:rsidP="006D173F">
      <w:pPr>
        <w:tabs>
          <w:tab w:val="left" w:pos="567"/>
        </w:tabs>
        <w:spacing w:before="0"/>
        <w:contextualSpacing/>
        <w:rPr>
          <w:rFonts w:cs="Arial"/>
          <w:sz w:val="24"/>
          <w:szCs w:val="24"/>
        </w:rPr>
      </w:pPr>
      <w:r w:rsidRPr="00923191">
        <w:rPr>
          <w:rFonts w:cs="Arial"/>
          <w:sz w:val="24"/>
          <w:szCs w:val="24"/>
        </w:rPr>
        <w:t xml:space="preserve"> </w:t>
      </w:r>
    </w:p>
    <w:p w14:paraId="3C8FE629" w14:textId="27CBA61A"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13.</w:t>
      </w:r>
    </w:p>
    <w:p w14:paraId="777D9233" w14:textId="63AC1FC1" w:rsidR="00E11775" w:rsidRPr="00E11775" w:rsidRDefault="00E11775" w:rsidP="006D173F">
      <w:pPr>
        <w:tabs>
          <w:tab w:val="left" w:pos="567"/>
        </w:tabs>
        <w:spacing w:before="0"/>
        <w:contextualSpacing/>
        <w:rPr>
          <w:rFonts w:cs="Arial"/>
          <w:sz w:val="24"/>
          <w:szCs w:val="24"/>
        </w:rPr>
      </w:pPr>
      <w:r w:rsidRPr="00E11775">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w:t>
      </w:r>
      <w:r w:rsidRPr="00E11775">
        <w:rPr>
          <w:rFonts w:cs="Arial"/>
          <w:sz w:val="24"/>
          <w:szCs w:val="24"/>
          <w:lang w:val="sr-Cyrl-RS"/>
        </w:rPr>
        <w:t xml:space="preserve">талне </w:t>
      </w:r>
      <w:r w:rsidRPr="00E11775">
        <w:rPr>
          <w:rFonts w:cs="Arial"/>
          <w:sz w:val="24"/>
          <w:szCs w:val="24"/>
        </w:rPr>
        <w:t xml:space="preserve">арбитраже при Привредној комори Србије са местом арбитраже у Београду, уз примену њеног Правилника </w:t>
      </w:r>
      <w:r w:rsidRPr="00E11775">
        <w:rPr>
          <w:rFonts w:cs="Arial"/>
          <w:i/>
          <w:sz w:val="24"/>
          <w:szCs w:val="24"/>
        </w:rPr>
        <w:t xml:space="preserve">(Напомена: коначан текст у Уговору зависи од тога да ли је изабран домаћи или страни </w:t>
      </w:r>
      <w:r w:rsidRPr="00E11775">
        <w:rPr>
          <w:rFonts w:cs="Arial"/>
          <w:i/>
          <w:sz w:val="24"/>
          <w:szCs w:val="24"/>
          <w:lang w:val="sr-Cyrl-RS"/>
        </w:rPr>
        <w:t>Пружалац услуг</w:t>
      </w:r>
      <w:r w:rsidR="00923191">
        <w:rPr>
          <w:rFonts w:cs="Arial"/>
          <w:i/>
          <w:sz w:val="24"/>
          <w:szCs w:val="24"/>
          <w:lang w:val="sr-Cyrl-RS"/>
        </w:rPr>
        <w:t>а</w:t>
      </w:r>
      <w:r w:rsidRPr="00E11775">
        <w:rPr>
          <w:rFonts w:cs="Arial"/>
          <w:sz w:val="24"/>
          <w:szCs w:val="24"/>
        </w:rPr>
        <w:t>).</w:t>
      </w:r>
    </w:p>
    <w:p w14:paraId="275EB088" w14:textId="77777777" w:rsidR="00E11775" w:rsidRPr="00E11775" w:rsidRDefault="00E11775" w:rsidP="006D173F">
      <w:pPr>
        <w:tabs>
          <w:tab w:val="left" w:pos="567"/>
        </w:tabs>
        <w:spacing w:before="0"/>
        <w:contextualSpacing/>
        <w:rPr>
          <w:rFonts w:cs="Arial"/>
          <w:sz w:val="24"/>
          <w:szCs w:val="24"/>
        </w:rPr>
      </w:pPr>
    </w:p>
    <w:p w14:paraId="014D99F3" w14:textId="4AB00498"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14.</w:t>
      </w:r>
    </w:p>
    <w:p w14:paraId="1917AC2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11775">
        <w:rPr>
          <w:rFonts w:cs="Arial"/>
          <w:sz w:val="24"/>
          <w:szCs w:val="24"/>
          <w:lang w:val="sr-Cyrl-RS"/>
        </w:rPr>
        <w:t>законских заступника/овлашћених</w:t>
      </w:r>
      <w:r w:rsidRPr="00E11775">
        <w:rPr>
          <w:rFonts w:cs="Arial"/>
          <w:sz w:val="24"/>
          <w:szCs w:val="24"/>
        </w:rPr>
        <w:t xml:space="preserve"> представника сваке од Страна.</w:t>
      </w:r>
    </w:p>
    <w:p w14:paraId="3C34732B" w14:textId="77777777" w:rsidR="00E11775" w:rsidRPr="00E11775" w:rsidRDefault="00E11775" w:rsidP="006D173F">
      <w:pPr>
        <w:tabs>
          <w:tab w:val="left" w:pos="567"/>
        </w:tabs>
        <w:spacing w:before="0"/>
        <w:contextualSpacing/>
        <w:rPr>
          <w:rFonts w:cs="Arial"/>
          <w:sz w:val="24"/>
          <w:szCs w:val="24"/>
        </w:rPr>
      </w:pPr>
    </w:p>
    <w:p w14:paraId="17DB2BB7" w14:textId="5DAD0A31"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15.</w:t>
      </w:r>
    </w:p>
    <w:p w14:paraId="4E28CAF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DFE79FD" w14:textId="77777777" w:rsidR="00E11775" w:rsidRPr="00E11775" w:rsidRDefault="00E11775" w:rsidP="006D173F">
      <w:pPr>
        <w:tabs>
          <w:tab w:val="left" w:pos="567"/>
        </w:tabs>
        <w:spacing w:before="0"/>
        <w:contextualSpacing/>
        <w:rPr>
          <w:rFonts w:cs="Arial"/>
          <w:sz w:val="24"/>
          <w:szCs w:val="24"/>
        </w:rPr>
      </w:pPr>
    </w:p>
    <w:p w14:paraId="21C97ED5" w14:textId="526CE4D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16.</w:t>
      </w:r>
    </w:p>
    <w:p w14:paraId="4A1362C2" w14:textId="690EDBA2"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Овај Уговор се сматра закљученим на дан када су га потписали </w:t>
      </w:r>
      <w:r w:rsidR="00923191">
        <w:rPr>
          <w:rFonts w:cs="Arial"/>
          <w:sz w:val="24"/>
          <w:szCs w:val="24"/>
          <w:lang w:val="sr-Cyrl-RS"/>
        </w:rPr>
        <w:t xml:space="preserve">законски </w:t>
      </w:r>
      <w:r w:rsidRPr="00E11775">
        <w:rPr>
          <w:rFonts w:cs="Arial"/>
          <w:sz w:val="24"/>
          <w:szCs w:val="24"/>
        </w:rPr>
        <w:t xml:space="preserve">заступници обе Стране, а ако га </w:t>
      </w:r>
      <w:r w:rsidR="00923191">
        <w:rPr>
          <w:rFonts w:cs="Arial"/>
          <w:sz w:val="24"/>
          <w:szCs w:val="24"/>
          <w:lang w:val="sr-Cyrl-RS"/>
        </w:rPr>
        <w:t>законски</w:t>
      </w:r>
      <w:r w:rsidRPr="00E11775">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64C07AD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735D6E2" w14:textId="77777777" w:rsidR="00E11775" w:rsidRPr="00E11775" w:rsidRDefault="00E11775" w:rsidP="006D173F">
      <w:pPr>
        <w:tabs>
          <w:tab w:val="left" w:pos="567"/>
        </w:tabs>
        <w:spacing w:before="0"/>
        <w:contextualSpacing/>
        <w:rPr>
          <w:rFonts w:cs="Arial"/>
          <w:sz w:val="24"/>
          <w:szCs w:val="24"/>
        </w:rPr>
      </w:pPr>
    </w:p>
    <w:p w14:paraId="3F063429" w14:textId="36952E82"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17.</w:t>
      </w:r>
    </w:p>
    <w:p w14:paraId="1D2EAD2E" w14:textId="1425EF7F" w:rsidR="00E11775" w:rsidRPr="00104852" w:rsidRDefault="00E11775" w:rsidP="006D173F">
      <w:pPr>
        <w:tabs>
          <w:tab w:val="left" w:pos="567"/>
        </w:tabs>
        <w:spacing w:before="0"/>
        <w:contextualSpacing/>
        <w:rPr>
          <w:rFonts w:cs="Arial"/>
          <w:sz w:val="24"/>
          <w:szCs w:val="24"/>
          <w:lang w:val="sr-Cyrl-RS"/>
        </w:rPr>
      </w:pPr>
      <w:r w:rsidRPr="00E11775">
        <w:rPr>
          <w:rFonts w:cs="Arial"/>
          <w:sz w:val="24"/>
          <w:szCs w:val="24"/>
        </w:rPr>
        <w:t>Овај Уговор је потписан у 6 (</w:t>
      </w:r>
      <w:r w:rsidRPr="00E11775">
        <w:rPr>
          <w:rFonts w:cs="Arial"/>
          <w:sz w:val="24"/>
          <w:szCs w:val="24"/>
          <w:lang w:val="sr-Cyrl-RS"/>
        </w:rPr>
        <w:t xml:space="preserve">словима: </w:t>
      </w:r>
      <w:r w:rsidRPr="00E11775">
        <w:rPr>
          <w:rFonts w:cs="Arial"/>
          <w:sz w:val="24"/>
          <w:szCs w:val="24"/>
        </w:rPr>
        <w:t xml:space="preserve">шест) истоветних примерака од којих </w:t>
      </w:r>
      <w:r w:rsidRPr="00E11775">
        <w:rPr>
          <w:rFonts w:cs="Arial"/>
          <w:sz w:val="24"/>
          <w:szCs w:val="24"/>
          <w:lang w:val="sr-Cyrl-RS"/>
        </w:rPr>
        <w:t>по 3 (словима: три) за сваку Страну.</w:t>
      </w:r>
    </w:p>
    <w:p w14:paraId="22B68891" w14:textId="77777777" w:rsidR="00E11775" w:rsidRDefault="00E11775" w:rsidP="006D173F">
      <w:pPr>
        <w:tabs>
          <w:tab w:val="left" w:pos="567"/>
        </w:tabs>
        <w:spacing w:before="0"/>
        <w:contextualSpacing/>
        <w:rPr>
          <w:rFonts w:cs="Arial"/>
          <w:sz w:val="24"/>
          <w:szCs w:val="24"/>
        </w:rPr>
      </w:pPr>
      <w:r w:rsidRPr="00E11775">
        <w:rPr>
          <w:rFonts w:cs="Arial"/>
          <w:sz w:val="24"/>
          <w:szCs w:val="24"/>
          <w:lang w:val="sr-Cyrl-RS"/>
        </w:rPr>
        <w:t>С</w:t>
      </w:r>
      <w:r w:rsidRPr="00E11775">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4FA1E7C2" w14:textId="77777777" w:rsidR="00E11775" w:rsidRPr="00E11775" w:rsidRDefault="00E11775" w:rsidP="006D173F">
      <w:pPr>
        <w:tabs>
          <w:tab w:val="left" w:pos="567"/>
        </w:tabs>
        <w:spacing w:before="0"/>
        <w:contextualSpacing/>
        <w:rPr>
          <w:rFonts w:cs="Arial"/>
          <w:sz w:val="24"/>
          <w:szCs w:val="24"/>
        </w:rPr>
      </w:pPr>
    </w:p>
    <w:p w14:paraId="1144E974" w14:textId="77777777" w:rsidR="00E11775" w:rsidRPr="006D173F" w:rsidRDefault="00E11775" w:rsidP="006D173F">
      <w:pPr>
        <w:tabs>
          <w:tab w:val="left" w:pos="567"/>
        </w:tabs>
        <w:spacing w:before="0"/>
        <w:contextualSpacing/>
        <w:rPr>
          <w:rFonts w:cs="Arial"/>
          <w:b/>
          <w:sz w:val="24"/>
          <w:szCs w:val="24"/>
          <w:lang w:val="sr-Cyrl-RS"/>
        </w:rPr>
      </w:pPr>
      <w:r w:rsidRPr="006D173F">
        <w:rPr>
          <w:rFonts w:cs="Arial"/>
          <w:b/>
          <w:sz w:val="24"/>
          <w:szCs w:val="24"/>
        </w:rPr>
        <w:t xml:space="preserve">  </w:t>
      </w:r>
      <w:r w:rsidRPr="006D173F">
        <w:rPr>
          <w:rFonts w:cs="Arial"/>
          <w:b/>
          <w:sz w:val="24"/>
          <w:szCs w:val="24"/>
          <w:lang w:val="sr-Cyrl-RS"/>
        </w:rPr>
        <w:t xml:space="preserve">    </w:t>
      </w:r>
      <w:r w:rsidRPr="006D173F">
        <w:rPr>
          <w:rFonts w:cs="Arial"/>
          <w:b/>
          <w:sz w:val="24"/>
          <w:szCs w:val="24"/>
        </w:rPr>
        <w:t>К</w:t>
      </w:r>
      <w:r w:rsidRPr="006D173F">
        <w:rPr>
          <w:rFonts w:cs="Arial"/>
          <w:b/>
          <w:sz w:val="24"/>
          <w:szCs w:val="24"/>
          <w:lang w:val="sr-Cyrl-RS"/>
        </w:rPr>
        <w:t>ОРИСНИК УСЛУГА</w:t>
      </w:r>
      <w:r w:rsidRPr="006D173F">
        <w:rPr>
          <w:rFonts w:cs="Arial"/>
          <w:b/>
          <w:sz w:val="24"/>
          <w:szCs w:val="24"/>
        </w:rPr>
        <w:t xml:space="preserve">                                                </w:t>
      </w:r>
      <w:r w:rsidRPr="006D173F">
        <w:rPr>
          <w:rFonts w:cs="Arial"/>
          <w:b/>
          <w:sz w:val="24"/>
          <w:szCs w:val="24"/>
          <w:lang w:val="sr-Cyrl-RS"/>
        </w:rPr>
        <w:t>ПРУЖАЛАЦ УСЛУГА</w:t>
      </w:r>
    </w:p>
    <w:p w14:paraId="1BBCB0CE" w14:textId="77777777" w:rsidR="00E11775" w:rsidRPr="00E11775" w:rsidRDefault="00E11775" w:rsidP="006D173F">
      <w:pPr>
        <w:tabs>
          <w:tab w:val="left" w:pos="567"/>
        </w:tabs>
        <w:spacing w:before="0"/>
        <w:contextualSpacing/>
        <w:rPr>
          <w:rFonts w:cs="Arial"/>
          <w:sz w:val="24"/>
          <w:szCs w:val="24"/>
        </w:rPr>
      </w:pPr>
    </w:p>
    <w:p w14:paraId="0CF6203D" w14:textId="77777777" w:rsidR="006D173F"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w:t>
      </w:r>
      <w:r w:rsidR="006D173F">
        <w:rPr>
          <w:rFonts w:cs="Arial"/>
          <w:sz w:val="24"/>
          <w:szCs w:val="24"/>
          <w:lang w:val="sr-Cyrl-RS"/>
        </w:rPr>
        <w:t xml:space="preserve">   </w:t>
      </w:r>
      <w:r w:rsidRPr="00E11775">
        <w:rPr>
          <w:rFonts w:cs="Arial"/>
          <w:sz w:val="24"/>
          <w:szCs w:val="24"/>
        </w:rPr>
        <w:t>Јавно предузеће</w:t>
      </w:r>
    </w:p>
    <w:p w14:paraId="56A38940" w14:textId="593F6966" w:rsidR="00E11775" w:rsidRPr="00E11775" w:rsidRDefault="00E11775" w:rsidP="006D173F">
      <w:pPr>
        <w:tabs>
          <w:tab w:val="left" w:pos="567"/>
        </w:tabs>
        <w:spacing w:before="0"/>
        <w:contextualSpacing/>
        <w:rPr>
          <w:rFonts w:cs="Arial"/>
          <w:sz w:val="24"/>
          <w:szCs w:val="24"/>
        </w:rPr>
      </w:pPr>
      <w:r w:rsidRPr="00E11775">
        <w:rPr>
          <w:rFonts w:cs="Arial"/>
          <w:sz w:val="24"/>
          <w:szCs w:val="24"/>
        </w:rPr>
        <w:t>„Електропривреда Србије“</w:t>
      </w:r>
      <w:r w:rsidRPr="00E11775">
        <w:rPr>
          <w:rFonts w:cs="Arial"/>
          <w:sz w:val="24"/>
          <w:szCs w:val="24"/>
          <w:lang w:val="sr-Cyrl-RS"/>
        </w:rPr>
        <w:t xml:space="preserve"> Београд</w:t>
      </w:r>
      <w:r w:rsidRPr="00E11775">
        <w:rPr>
          <w:rFonts w:cs="Arial"/>
          <w:sz w:val="24"/>
          <w:szCs w:val="24"/>
        </w:rPr>
        <w:t xml:space="preserve">                                         Назив</w:t>
      </w:r>
    </w:p>
    <w:p w14:paraId="5AD5461F" w14:textId="77777777" w:rsidR="00E11775" w:rsidRPr="00E11775" w:rsidRDefault="00E11775" w:rsidP="006D173F">
      <w:pPr>
        <w:tabs>
          <w:tab w:val="left" w:pos="567"/>
        </w:tabs>
        <w:spacing w:before="0"/>
        <w:contextualSpacing/>
        <w:rPr>
          <w:rFonts w:cs="Arial"/>
          <w:sz w:val="24"/>
          <w:szCs w:val="24"/>
        </w:rPr>
      </w:pPr>
    </w:p>
    <w:p w14:paraId="42F0065A" w14:textId="77777777" w:rsidR="00E11775" w:rsidRPr="00E11775" w:rsidRDefault="00E11775" w:rsidP="006D173F">
      <w:pPr>
        <w:tabs>
          <w:tab w:val="left" w:pos="567"/>
        </w:tabs>
        <w:spacing w:before="0"/>
        <w:contextualSpacing/>
        <w:rPr>
          <w:rFonts w:cs="Arial"/>
          <w:sz w:val="24"/>
          <w:szCs w:val="24"/>
        </w:rPr>
      </w:pPr>
    </w:p>
    <w:p w14:paraId="0D30848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w:t>
      </w:r>
      <w:r w:rsidRPr="00E11775">
        <w:rPr>
          <w:rFonts w:cs="Arial"/>
          <w:sz w:val="24"/>
          <w:szCs w:val="24"/>
        </w:rPr>
        <w:t xml:space="preserve">____________________                                            ____________________ </w:t>
      </w:r>
    </w:p>
    <w:p w14:paraId="19594D7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Милорад Грчић</w:t>
      </w:r>
      <w:r w:rsidRPr="00E11775">
        <w:rPr>
          <w:rFonts w:cs="Arial"/>
          <w:sz w:val="24"/>
          <w:szCs w:val="24"/>
        </w:rPr>
        <w:t xml:space="preserve">                                                име и презиме овлашћеног лица</w:t>
      </w:r>
    </w:p>
    <w:p w14:paraId="36CC5F27" w14:textId="7708ED16" w:rsidR="00D74C01" w:rsidRPr="009D7C8B" w:rsidRDefault="00E11775" w:rsidP="009D7C8B">
      <w:pPr>
        <w:tabs>
          <w:tab w:val="left" w:pos="567"/>
        </w:tabs>
        <w:spacing w:before="0"/>
        <w:contextualSpacing/>
        <w:rPr>
          <w:rFonts w:cs="Arial"/>
          <w:sz w:val="24"/>
          <w:szCs w:val="24"/>
          <w:lang w:val="sr-Cyrl-RS"/>
        </w:rPr>
      </w:pP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в.д.</w:t>
      </w:r>
      <w:r w:rsidRPr="00E11775">
        <w:rPr>
          <w:rFonts w:cs="Arial"/>
          <w:sz w:val="24"/>
          <w:szCs w:val="24"/>
        </w:rPr>
        <w:t>директор</w:t>
      </w:r>
      <w:r w:rsidRPr="00E11775">
        <w:rPr>
          <w:rFonts w:cs="Arial"/>
          <w:sz w:val="24"/>
          <w:szCs w:val="24"/>
          <w:lang w:val="sr-Cyrl-RS"/>
        </w:rPr>
        <w:t>а</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функција</w:t>
      </w:r>
    </w:p>
    <w:p w14:paraId="79074B7B" w14:textId="1D80DED0" w:rsidR="00D74C01" w:rsidRDefault="00D74C01" w:rsidP="00D74C01">
      <w:pPr>
        <w:pStyle w:val="Heading2"/>
        <w:spacing w:before="0"/>
        <w:contextualSpacing/>
        <w:rPr>
          <w:sz w:val="24"/>
        </w:rPr>
      </w:pPr>
    </w:p>
    <w:p w14:paraId="1B6DF0D7" w14:textId="1D00B2A7" w:rsidR="00E11775" w:rsidRPr="00104852" w:rsidRDefault="00E11775" w:rsidP="00394DBA">
      <w:pPr>
        <w:pStyle w:val="Heading2"/>
        <w:numPr>
          <w:ilvl w:val="0"/>
          <w:numId w:val="43"/>
        </w:numPr>
        <w:spacing w:before="0"/>
        <w:contextualSpacing/>
        <w:jc w:val="center"/>
        <w:rPr>
          <w:color w:val="00B0F0"/>
          <w:sz w:val="24"/>
          <w:lang w:val="sr-Cyrl-RS"/>
        </w:rPr>
      </w:pPr>
      <w:r w:rsidRPr="00104852">
        <w:rPr>
          <w:sz w:val="24"/>
        </w:rPr>
        <w:t>Прилог о безбедности и здрављу на раду</w:t>
      </w:r>
    </w:p>
    <w:p w14:paraId="63BD222C" w14:textId="77777777" w:rsidR="00E11775" w:rsidRPr="00E11775" w:rsidRDefault="00E11775" w:rsidP="006D173F">
      <w:pPr>
        <w:spacing w:before="0"/>
        <w:contextualSpacing/>
        <w:rPr>
          <w:rFonts w:cs="Arial"/>
          <w:sz w:val="24"/>
          <w:szCs w:val="24"/>
        </w:rPr>
      </w:pPr>
      <w:r w:rsidRPr="00E11775">
        <w:rPr>
          <w:rFonts w:cs="Arial"/>
          <w:sz w:val="24"/>
          <w:szCs w:val="24"/>
          <w:lang w:val="sr-Cyrl-RS"/>
        </w:rPr>
        <w:t xml:space="preserve"> </w:t>
      </w:r>
    </w:p>
    <w:p w14:paraId="69D4E96B" w14:textId="77777777" w:rsidR="00E11775" w:rsidRPr="00E11775" w:rsidRDefault="00E11775" w:rsidP="006D173F">
      <w:pPr>
        <w:spacing w:before="0"/>
        <w:contextualSpacing/>
        <w:rPr>
          <w:rFonts w:cs="Arial"/>
          <w:sz w:val="24"/>
          <w:szCs w:val="24"/>
          <w:lang w:val="sr-Cyrl-RS"/>
        </w:rPr>
      </w:pPr>
      <w:r w:rsidRPr="00E11775">
        <w:rPr>
          <w:rFonts w:cs="Arial"/>
          <w:sz w:val="24"/>
          <w:szCs w:val="24"/>
        </w:rPr>
        <w:t>Уговор ................................................ бр. ............. од .........................године</w:t>
      </w:r>
      <w:r w:rsidRPr="00E11775">
        <w:rPr>
          <w:rFonts w:cs="Arial"/>
          <w:sz w:val="24"/>
          <w:szCs w:val="24"/>
          <w:lang w:val="sr-Cyrl-RS"/>
        </w:rPr>
        <w:t xml:space="preserve"> (даље: Прилог о БЗР)</w:t>
      </w:r>
    </w:p>
    <w:p w14:paraId="280B9C3E" w14:textId="77777777" w:rsidR="00E11775" w:rsidRPr="00E11775" w:rsidRDefault="00E11775" w:rsidP="006D173F">
      <w:pPr>
        <w:spacing w:before="0"/>
        <w:contextualSpacing/>
        <w:rPr>
          <w:rFonts w:cs="Arial"/>
          <w:sz w:val="24"/>
          <w:szCs w:val="24"/>
          <w:lang w:val="sr-Cyrl-RS"/>
        </w:rPr>
      </w:pPr>
    </w:p>
    <w:p w14:paraId="6075BF5A" w14:textId="6A88B410" w:rsidR="00E11775" w:rsidRPr="00E11775" w:rsidRDefault="00E11775" w:rsidP="006D173F">
      <w:pPr>
        <w:spacing w:before="0"/>
        <w:contextualSpacing/>
        <w:rPr>
          <w:rFonts w:cs="Arial"/>
          <w:sz w:val="24"/>
          <w:szCs w:val="24"/>
          <w:lang w:val="sr-Cyrl-RS"/>
        </w:rPr>
      </w:pPr>
      <w:r w:rsidRPr="00E11775">
        <w:rPr>
          <w:rFonts w:cs="Arial"/>
          <w:sz w:val="24"/>
          <w:szCs w:val="24"/>
          <w:lang w:val="sr-Cyrl-RS"/>
        </w:rPr>
        <w:t>Корисник услуге</w:t>
      </w:r>
      <w:r w:rsidRPr="00E11775">
        <w:rPr>
          <w:rFonts w:cs="Arial"/>
          <w:sz w:val="24"/>
          <w:szCs w:val="24"/>
        </w:rPr>
        <w:t>: Јавно предузећа „Електропривреда Србије“, Београд, Царице Милице бр. 2</w:t>
      </w:r>
      <w:r w:rsidR="00104852">
        <w:rPr>
          <w:rFonts w:cs="Arial"/>
          <w:sz w:val="24"/>
          <w:szCs w:val="24"/>
          <w:lang w:val="sr-Cyrl-RS"/>
        </w:rPr>
        <w:t>, матични број</w:t>
      </w:r>
      <w:r w:rsidRPr="00E11775">
        <w:rPr>
          <w:rFonts w:cs="Arial"/>
          <w:sz w:val="24"/>
          <w:szCs w:val="24"/>
          <w:lang w:val="sr-Cyrl-RS"/>
        </w:rPr>
        <w:t xml:space="preserve"> 2005365</w:t>
      </w:r>
      <w:r w:rsidR="00104852">
        <w:rPr>
          <w:rFonts w:cs="Arial"/>
          <w:sz w:val="24"/>
          <w:szCs w:val="24"/>
          <w:lang w:val="sr-Cyrl-RS"/>
        </w:rPr>
        <w:t>8, ПИБ 103920327, бр.тек.рачуна</w:t>
      </w:r>
      <w:r w:rsidRPr="00E11775">
        <w:rPr>
          <w:rFonts w:cs="Arial"/>
          <w:sz w:val="24"/>
          <w:szCs w:val="24"/>
          <w:lang w:val="sr-Cyrl-RS"/>
        </w:rPr>
        <w:t xml:space="preserve"> 160-700-13 Banka Intesa ад Београд, које заступа законски заступник Милорад Грчић, в.д. директора  (у даљем тексту: Корисник услуге), </w:t>
      </w:r>
    </w:p>
    <w:p w14:paraId="203ACED1" w14:textId="77777777" w:rsidR="00E11775" w:rsidRPr="00E11775" w:rsidRDefault="00E11775" w:rsidP="006D173F">
      <w:pPr>
        <w:spacing w:before="0"/>
        <w:contextualSpacing/>
        <w:rPr>
          <w:rFonts w:cs="Arial"/>
          <w:sz w:val="24"/>
          <w:szCs w:val="24"/>
          <w:lang w:val="sr-Cyrl-RS"/>
        </w:rPr>
      </w:pPr>
    </w:p>
    <w:p w14:paraId="0B1CE9B7" w14:textId="0002E978" w:rsidR="00E11775" w:rsidRPr="00E11775" w:rsidRDefault="00104852" w:rsidP="006D173F">
      <w:pPr>
        <w:spacing w:before="0"/>
        <w:contextualSpacing/>
        <w:rPr>
          <w:rFonts w:cs="Arial"/>
          <w:sz w:val="24"/>
          <w:szCs w:val="24"/>
          <w:lang w:val="sr-Cyrl-RS"/>
        </w:rPr>
      </w:pPr>
      <w:r>
        <w:rPr>
          <w:rFonts w:cs="Arial"/>
          <w:sz w:val="24"/>
          <w:szCs w:val="24"/>
          <w:lang w:val="sr-Cyrl-RS"/>
        </w:rPr>
        <w:t>Пружалац услуге</w:t>
      </w:r>
      <w:r w:rsidR="00E11775" w:rsidRPr="00E11775">
        <w:rPr>
          <w:rFonts w:cs="Arial"/>
          <w:sz w:val="24"/>
          <w:szCs w:val="24"/>
          <w:lang w:val="sr-Cyrl-RS"/>
        </w:rPr>
        <w:t>________________</w:t>
      </w:r>
      <w:r>
        <w:rPr>
          <w:rFonts w:cs="Arial"/>
          <w:sz w:val="24"/>
          <w:szCs w:val="24"/>
          <w:lang w:val="sr-Cyrl-RS"/>
        </w:rPr>
        <w:t>______________________________</w:t>
      </w:r>
      <w:r w:rsidR="00E11775" w:rsidRPr="00E11775">
        <w:rPr>
          <w:rFonts w:cs="Arial"/>
          <w:sz w:val="24"/>
          <w:szCs w:val="24"/>
          <w:lang w:val="sr-Cyrl-RS"/>
        </w:rPr>
        <w:t>(</w:t>
      </w:r>
      <w:r w:rsidR="00E11775" w:rsidRPr="00E11775">
        <w:rPr>
          <w:rFonts w:cs="Arial"/>
          <w:i/>
          <w:lang w:val="sr-Cyrl-RS"/>
        </w:rPr>
        <w:t>назив</w:t>
      </w:r>
      <w:r w:rsidR="00E11775" w:rsidRPr="00E11775">
        <w:rPr>
          <w:rFonts w:cs="Arial"/>
          <w:sz w:val="24"/>
          <w:szCs w:val="24"/>
          <w:lang w:val="sr-Cyrl-RS"/>
        </w:rPr>
        <w:t>) из _______________(</w:t>
      </w:r>
      <w:r w:rsidR="00E11775" w:rsidRPr="00E11775">
        <w:rPr>
          <w:rFonts w:cs="Arial"/>
          <w:i/>
          <w:lang w:val="sr-Cyrl-RS"/>
        </w:rPr>
        <w:t>седиште</w:t>
      </w:r>
      <w:r w:rsidR="00E11775" w:rsidRPr="00E11775">
        <w:rPr>
          <w:rFonts w:cs="Arial"/>
          <w:sz w:val="24"/>
          <w:szCs w:val="24"/>
          <w:lang w:val="sr-Cyrl-RS"/>
        </w:rPr>
        <w:t>), ул.________________________(</w:t>
      </w:r>
      <w:r w:rsidR="00E11775" w:rsidRPr="00E11775">
        <w:rPr>
          <w:rFonts w:cs="Arial"/>
          <w:i/>
          <w:lang w:val="sr-Cyrl-RS"/>
        </w:rPr>
        <w:t>назив улице</w:t>
      </w:r>
      <w:r>
        <w:rPr>
          <w:rFonts w:cs="Arial"/>
          <w:sz w:val="24"/>
          <w:szCs w:val="24"/>
          <w:lang w:val="sr-Cyrl-RS"/>
        </w:rPr>
        <w:t>), матични број</w:t>
      </w:r>
      <w:r w:rsidR="00E11775" w:rsidRPr="00E11775">
        <w:rPr>
          <w:rFonts w:cs="Arial"/>
          <w:sz w:val="24"/>
          <w:szCs w:val="24"/>
          <w:lang w:val="sr-Cyrl-RS"/>
        </w:rPr>
        <w:t xml:space="preserve"> ___________, ПИ</w:t>
      </w:r>
      <w:r>
        <w:rPr>
          <w:rFonts w:cs="Arial"/>
          <w:sz w:val="24"/>
          <w:szCs w:val="24"/>
          <w:lang w:val="sr-Cyrl-RS"/>
        </w:rPr>
        <w:t>Б _______________, текући рачун</w:t>
      </w:r>
      <w:r w:rsidR="00E11775" w:rsidRPr="00E11775">
        <w:rPr>
          <w:rFonts w:cs="Arial"/>
          <w:sz w:val="24"/>
          <w:szCs w:val="24"/>
          <w:lang w:val="sr-Cyrl-RS"/>
        </w:rPr>
        <w:t xml:space="preserve"> ____________(</w:t>
      </w:r>
      <w:r w:rsidR="00E11775" w:rsidRPr="00E11775">
        <w:rPr>
          <w:rFonts w:cs="Arial"/>
          <w:i/>
          <w:lang w:val="sr-Cyrl-RS"/>
        </w:rPr>
        <w:t>број текућег рачуна</w:t>
      </w:r>
      <w:r w:rsidR="00E11775" w:rsidRPr="00E11775">
        <w:rPr>
          <w:rFonts w:cs="Arial"/>
          <w:sz w:val="24"/>
          <w:szCs w:val="24"/>
          <w:lang w:val="sr-Cyrl-RS"/>
        </w:rPr>
        <w:t>), Банка_____________(</w:t>
      </w:r>
      <w:r w:rsidR="00E11775" w:rsidRPr="00E11775">
        <w:rPr>
          <w:rFonts w:cs="Arial"/>
          <w:i/>
          <w:lang w:val="sr-Cyrl-RS"/>
        </w:rPr>
        <w:t>назив банке</w:t>
      </w:r>
      <w:r w:rsidR="00E11775" w:rsidRPr="00E11775">
        <w:rPr>
          <w:rFonts w:cs="Arial"/>
          <w:sz w:val="24"/>
          <w:szCs w:val="24"/>
          <w:lang w:val="sr-Cyrl-RS"/>
        </w:rPr>
        <w:t xml:space="preserve">), </w:t>
      </w:r>
      <w:r>
        <w:rPr>
          <w:rFonts w:cs="Arial"/>
          <w:sz w:val="24"/>
          <w:szCs w:val="24"/>
          <w:lang w:val="sr-Cyrl-RS"/>
        </w:rPr>
        <w:t>кога заступа _________________</w:t>
      </w:r>
      <w:r w:rsidR="00E11775" w:rsidRPr="00E11775">
        <w:rPr>
          <w:rFonts w:cs="Arial"/>
          <w:sz w:val="24"/>
          <w:szCs w:val="24"/>
          <w:lang w:val="sr-Cyrl-RS"/>
        </w:rPr>
        <w:t>(</w:t>
      </w:r>
      <w:r w:rsidR="00E11775" w:rsidRPr="00E11775">
        <w:rPr>
          <w:rFonts w:cs="Arial"/>
          <w:i/>
          <w:lang w:val="sr-Cyrl-RS"/>
        </w:rPr>
        <w:t>својство</w:t>
      </w:r>
      <w:r>
        <w:rPr>
          <w:rFonts w:cs="Arial"/>
          <w:sz w:val="24"/>
          <w:szCs w:val="24"/>
          <w:lang w:val="sr-Cyrl-RS"/>
        </w:rPr>
        <w:t>)</w:t>
      </w:r>
      <w:r w:rsidR="00E11775" w:rsidRPr="00E11775">
        <w:rPr>
          <w:rFonts w:cs="Arial"/>
          <w:sz w:val="24"/>
          <w:szCs w:val="24"/>
          <w:lang w:val="sr-Cyrl-RS"/>
        </w:rPr>
        <w:t xml:space="preserve"> ____________________________(</w:t>
      </w:r>
      <w:r w:rsidR="00E11775" w:rsidRPr="00E11775">
        <w:rPr>
          <w:rFonts w:cs="Arial"/>
          <w:lang w:val="sr-Cyrl-RS"/>
        </w:rPr>
        <w:t>име и презиме</w:t>
      </w:r>
      <w:r>
        <w:rPr>
          <w:rFonts w:cs="Arial"/>
          <w:sz w:val="24"/>
          <w:szCs w:val="24"/>
          <w:lang w:val="sr-Cyrl-RS"/>
        </w:rPr>
        <w:t>)</w:t>
      </w:r>
      <w:r w:rsidR="00E11775" w:rsidRPr="00E11775">
        <w:rPr>
          <w:rFonts w:cs="Arial"/>
          <w:sz w:val="24"/>
          <w:szCs w:val="24"/>
          <w:lang w:val="sr-Cyrl-RS"/>
        </w:rPr>
        <w:t xml:space="preserve"> ___________(</w:t>
      </w:r>
      <w:r w:rsidR="00E11775" w:rsidRPr="00E11775">
        <w:rPr>
          <w:rFonts w:cs="Arial"/>
          <w:i/>
          <w:lang w:val="sr-Cyrl-RS"/>
        </w:rPr>
        <w:t>функција</w:t>
      </w:r>
      <w:r w:rsidR="00E11775" w:rsidRPr="00E11775">
        <w:rPr>
          <w:rFonts w:cs="Arial"/>
          <w:sz w:val="24"/>
          <w:szCs w:val="24"/>
          <w:lang w:val="sr-Cyrl-RS"/>
        </w:rPr>
        <w:t xml:space="preserve">) (у даљем тексту Пружалац услуге), </w:t>
      </w:r>
    </w:p>
    <w:p w14:paraId="6F3ED763" w14:textId="77777777" w:rsidR="00E11775" w:rsidRPr="00E11775" w:rsidRDefault="00E11775" w:rsidP="006D173F">
      <w:pPr>
        <w:spacing w:before="0"/>
        <w:contextualSpacing/>
        <w:rPr>
          <w:rFonts w:cs="Arial"/>
          <w:sz w:val="24"/>
          <w:szCs w:val="24"/>
          <w:lang w:val="sr-Cyrl-RS"/>
        </w:rPr>
      </w:pPr>
    </w:p>
    <w:p w14:paraId="58D9DCDC"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За потребе овог Прилога о БЗР заједно названи: Стране.</w:t>
      </w:r>
    </w:p>
    <w:p w14:paraId="38FAD357" w14:textId="77777777" w:rsidR="00E11775" w:rsidRPr="00E11775" w:rsidRDefault="00E11775" w:rsidP="006D173F">
      <w:pPr>
        <w:spacing w:before="0"/>
        <w:contextualSpacing/>
        <w:rPr>
          <w:rFonts w:cs="Arial"/>
          <w:sz w:val="24"/>
          <w:szCs w:val="24"/>
          <w:lang w:val="sr-Cyrl-RS"/>
        </w:rPr>
      </w:pPr>
    </w:p>
    <w:p w14:paraId="098A8E45"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Уводне одредбе:</w:t>
      </w:r>
    </w:p>
    <w:p w14:paraId="2380A27E" w14:textId="77777777" w:rsidR="00E11775" w:rsidRPr="00E11775" w:rsidRDefault="00E11775" w:rsidP="006D173F">
      <w:pPr>
        <w:spacing w:before="0"/>
        <w:contextualSpacing/>
        <w:rPr>
          <w:rFonts w:cs="Arial"/>
          <w:sz w:val="24"/>
          <w:szCs w:val="24"/>
        </w:rPr>
      </w:pPr>
      <w:r w:rsidRPr="00E11775">
        <w:rPr>
          <w:rFonts w:cs="Arial"/>
          <w:sz w:val="24"/>
          <w:szCs w:val="24"/>
          <w:lang w:val="sr-Cyrl-RS"/>
        </w:rPr>
        <w:t>Стране</w:t>
      </w:r>
      <w:r w:rsidRPr="00E11775">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E11775">
        <w:rPr>
          <w:rFonts w:cs="Arial"/>
          <w:sz w:val="24"/>
          <w:szCs w:val="24"/>
          <w:lang w:val="sr-Cyrl-RS"/>
        </w:rPr>
        <w:t>услуге</w:t>
      </w:r>
      <w:r w:rsidRPr="00E11775">
        <w:rPr>
          <w:rFonts w:cs="Arial"/>
          <w:sz w:val="24"/>
          <w:szCs w:val="24"/>
        </w:rPr>
        <w:t xml:space="preserve"> кој</w:t>
      </w:r>
      <w:r w:rsidRPr="00E11775">
        <w:rPr>
          <w:rFonts w:cs="Arial"/>
          <w:sz w:val="24"/>
          <w:szCs w:val="24"/>
          <w:lang w:val="sr-Cyrl-RS"/>
        </w:rPr>
        <w:t>е</w:t>
      </w:r>
      <w:r w:rsidRPr="00E11775">
        <w:rPr>
          <w:rFonts w:cs="Arial"/>
          <w:sz w:val="24"/>
          <w:szCs w:val="24"/>
        </w:rPr>
        <w:t xml:space="preserve"> су предмет Уговора.</w:t>
      </w:r>
    </w:p>
    <w:p w14:paraId="18E682CF" w14:textId="77777777" w:rsidR="00E11775" w:rsidRPr="00E11775" w:rsidRDefault="00E11775" w:rsidP="006D173F">
      <w:pPr>
        <w:spacing w:before="0"/>
        <w:contextualSpacing/>
        <w:rPr>
          <w:rFonts w:cs="Arial"/>
          <w:sz w:val="24"/>
          <w:szCs w:val="24"/>
        </w:rPr>
      </w:pPr>
    </w:p>
    <w:p w14:paraId="5E34FA2B" w14:textId="77777777" w:rsidR="00E11775" w:rsidRPr="00E11775" w:rsidRDefault="00E11775" w:rsidP="006D173F">
      <w:pPr>
        <w:spacing w:before="0"/>
        <w:contextualSpacing/>
        <w:rPr>
          <w:rFonts w:cs="Arial"/>
          <w:sz w:val="24"/>
          <w:szCs w:val="24"/>
        </w:rPr>
      </w:pPr>
      <w:r w:rsidRPr="00E11775">
        <w:rPr>
          <w:rFonts w:cs="Arial"/>
          <w:sz w:val="24"/>
          <w:szCs w:val="24"/>
          <w:lang w:val="sr-Cyrl-RS"/>
        </w:rPr>
        <w:t>Стране су сагласне</w:t>
      </w:r>
      <w:r w:rsidRPr="00E11775">
        <w:rPr>
          <w:rFonts w:cs="Arial"/>
          <w:sz w:val="24"/>
          <w:szCs w:val="24"/>
        </w:rPr>
        <w:t>:</w:t>
      </w:r>
    </w:p>
    <w:p w14:paraId="316E1B97" w14:textId="77777777" w:rsidR="00E11775" w:rsidRPr="00E11775" w:rsidRDefault="00E11775" w:rsidP="006D173F">
      <w:pPr>
        <w:spacing w:before="0"/>
        <w:ind w:hanging="284"/>
        <w:contextualSpacing/>
        <w:rPr>
          <w:rFonts w:cs="Arial"/>
          <w:sz w:val="24"/>
          <w:szCs w:val="24"/>
        </w:rPr>
      </w:pPr>
      <w:r w:rsidRPr="00E11775">
        <w:rPr>
          <w:rFonts w:cs="Arial"/>
          <w:sz w:val="24"/>
          <w:szCs w:val="24"/>
        </w:rPr>
        <w:t xml:space="preserve">I Да је Пословна политика </w:t>
      </w:r>
      <w:r w:rsidRPr="00E11775">
        <w:rPr>
          <w:rFonts w:cs="Arial"/>
          <w:sz w:val="24"/>
          <w:szCs w:val="24"/>
          <w:lang w:val="sr-Cyrl-RS"/>
        </w:rPr>
        <w:t>Корисника услуге</w:t>
      </w:r>
      <w:r w:rsidRPr="00E11775">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E11775">
        <w:rPr>
          <w:rFonts w:cs="Arial"/>
          <w:sz w:val="24"/>
          <w:szCs w:val="24"/>
          <w:lang w:val="sr-Cyrl-RS"/>
        </w:rPr>
        <w:t>Корисника услуге</w:t>
      </w:r>
      <w:r w:rsidRPr="00E11775">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E11775">
        <w:rPr>
          <w:rFonts w:cs="Arial"/>
          <w:sz w:val="24"/>
          <w:szCs w:val="24"/>
          <w:lang w:val="sr-Cyrl-RS"/>
        </w:rPr>
        <w:t xml:space="preserve"> („Службени гласник РС“</w:t>
      </w:r>
      <w:r w:rsidRPr="00E11775">
        <w:rPr>
          <w:rFonts w:cs="Arial"/>
          <w:sz w:val="24"/>
          <w:szCs w:val="24"/>
        </w:rPr>
        <w:t>,</w:t>
      </w:r>
      <w:r w:rsidRPr="00E11775">
        <w:rPr>
          <w:rFonts w:cs="Arial"/>
          <w:sz w:val="24"/>
          <w:szCs w:val="24"/>
          <w:lang w:val="sr-Cyrl-RS"/>
        </w:rPr>
        <w:t xml:space="preserve"> бр. 101/2005 и 91/2015), (даље: Закон) као </w:t>
      </w:r>
      <w:r w:rsidRPr="00E11775">
        <w:rPr>
          <w:rFonts w:cs="Arial"/>
          <w:sz w:val="24"/>
          <w:szCs w:val="24"/>
        </w:rPr>
        <w:t xml:space="preserve"> и других прописа</w:t>
      </w:r>
      <w:r w:rsidRPr="00E11775">
        <w:rPr>
          <w:rFonts w:cs="Arial"/>
          <w:sz w:val="24"/>
          <w:szCs w:val="24"/>
          <w:lang w:val="sr-Cyrl-RS"/>
        </w:rPr>
        <w:t xml:space="preserve"> Републике Србије</w:t>
      </w:r>
      <w:r w:rsidRPr="00E11775">
        <w:rPr>
          <w:rFonts w:cs="Arial"/>
          <w:sz w:val="24"/>
          <w:szCs w:val="24"/>
        </w:rPr>
        <w:t xml:space="preserve"> и посебних аката </w:t>
      </w:r>
      <w:r w:rsidRPr="00E11775">
        <w:rPr>
          <w:rFonts w:cs="Arial"/>
          <w:sz w:val="24"/>
          <w:szCs w:val="24"/>
          <w:lang w:val="sr-Cyrl-RS"/>
        </w:rPr>
        <w:t>Корисника услуге</w:t>
      </w:r>
      <w:r w:rsidRPr="00E11775">
        <w:rPr>
          <w:rFonts w:cs="Arial"/>
          <w:sz w:val="24"/>
          <w:szCs w:val="24"/>
        </w:rPr>
        <w:t>, која регулишу ову материју.</w:t>
      </w:r>
    </w:p>
    <w:p w14:paraId="68252CC5" w14:textId="77777777" w:rsidR="00E11775" w:rsidRPr="00E11775" w:rsidRDefault="00E11775" w:rsidP="006D173F">
      <w:pPr>
        <w:spacing w:before="0"/>
        <w:ind w:hanging="284"/>
        <w:contextualSpacing/>
        <w:rPr>
          <w:rFonts w:cs="Arial"/>
          <w:sz w:val="24"/>
          <w:szCs w:val="24"/>
        </w:rPr>
      </w:pPr>
    </w:p>
    <w:p w14:paraId="75337541" w14:textId="77777777" w:rsidR="00E11775" w:rsidRPr="00E11775" w:rsidRDefault="00E11775" w:rsidP="006D173F">
      <w:pPr>
        <w:spacing w:before="0"/>
        <w:ind w:left="-284"/>
        <w:contextualSpacing/>
        <w:rPr>
          <w:rFonts w:cs="Arial"/>
          <w:sz w:val="24"/>
          <w:szCs w:val="24"/>
        </w:rPr>
      </w:pPr>
      <w:r w:rsidRPr="00E11775">
        <w:rPr>
          <w:rFonts w:cs="Arial"/>
          <w:sz w:val="24"/>
          <w:szCs w:val="24"/>
        </w:rPr>
        <w:t xml:space="preserve">II   Да </w:t>
      </w:r>
      <w:r w:rsidRPr="00E11775">
        <w:rPr>
          <w:rFonts w:cs="Arial"/>
          <w:sz w:val="24"/>
          <w:szCs w:val="24"/>
          <w:lang w:val="sr-Cyrl-RS"/>
        </w:rPr>
        <w:t>Корисник услуге</w:t>
      </w:r>
      <w:r w:rsidRPr="00E11775">
        <w:rPr>
          <w:rFonts w:cs="Arial"/>
          <w:sz w:val="24"/>
          <w:szCs w:val="24"/>
        </w:rPr>
        <w:t xml:space="preserve"> захтева од Пружаоца услуге да се приликом пружања услуга     </w:t>
      </w:r>
    </w:p>
    <w:p w14:paraId="522629D6" w14:textId="77777777" w:rsidR="00E11775" w:rsidRPr="00E11775" w:rsidRDefault="00E11775" w:rsidP="006D173F">
      <w:pPr>
        <w:spacing w:before="0"/>
        <w:contextualSpacing/>
        <w:rPr>
          <w:rFonts w:cs="Arial"/>
          <w:sz w:val="24"/>
          <w:szCs w:val="24"/>
        </w:rPr>
      </w:pPr>
      <w:r w:rsidRPr="00E11775">
        <w:rPr>
          <w:rFonts w:cs="Arial"/>
          <w:sz w:val="24"/>
          <w:szCs w:val="24"/>
        </w:rPr>
        <w:t xml:space="preserve">које су предмет овог Уговора, доследно придржава Пословне политике </w:t>
      </w:r>
      <w:r w:rsidRPr="00E11775">
        <w:rPr>
          <w:rFonts w:cs="Arial"/>
          <w:sz w:val="24"/>
          <w:szCs w:val="24"/>
          <w:lang w:val="sr-Cyrl-RS"/>
        </w:rPr>
        <w:t>Корисника услуге</w:t>
      </w:r>
      <w:r w:rsidRPr="00E11775">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E11775">
        <w:rPr>
          <w:rFonts w:cs="Arial"/>
          <w:sz w:val="24"/>
          <w:szCs w:val="24"/>
          <w:lang w:val="sr-Cyrl-RS"/>
        </w:rPr>
        <w:t>Корисника услуге</w:t>
      </w:r>
      <w:r w:rsidRPr="00E11775">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E11775">
        <w:rPr>
          <w:rFonts w:cs="Arial"/>
          <w:sz w:val="24"/>
          <w:szCs w:val="24"/>
          <w:lang w:val="sr-Cyrl-RS"/>
        </w:rPr>
        <w:t xml:space="preserve">, као </w:t>
      </w:r>
      <w:r w:rsidRPr="00E11775">
        <w:rPr>
          <w:rFonts w:cs="Arial"/>
          <w:sz w:val="24"/>
          <w:szCs w:val="24"/>
        </w:rPr>
        <w:t xml:space="preserve"> и других прописа</w:t>
      </w:r>
      <w:r w:rsidRPr="00E11775">
        <w:rPr>
          <w:rFonts w:cs="Arial"/>
          <w:sz w:val="24"/>
          <w:szCs w:val="24"/>
          <w:lang w:val="sr-Cyrl-RS"/>
        </w:rPr>
        <w:t xml:space="preserve"> Републике Србије</w:t>
      </w:r>
      <w:r w:rsidRPr="00E11775">
        <w:rPr>
          <w:rFonts w:cs="Arial"/>
          <w:sz w:val="24"/>
          <w:szCs w:val="24"/>
        </w:rPr>
        <w:t xml:space="preserve"> и посебних аката </w:t>
      </w:r>
      <w:r w:rsidRPr="00E11775">
        <w:rPr>
          <w:rFonts w:cs="Arial"/>
          <w:sz w:val="24"/>
          <w:szCs w:val="24"/>
          <w:lang w:val="sr-Cyrl-RS"/>
        </w:rPr>
        <w:t>Корисника услуге</w:t>
      </w:r>
      <w:r w:rsidRPr="00E11775">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D1FCDE3" w14:textId="77777777" w:rsidR="00E11775" w:rsidRPr="00E11775" w:rsidRDefault="00E11775" w:rsidP="006D173F">
      <w:pPr>
        <w:spacing w:before="0"/>
        <w:contextualSpacing/>
        <w:rPr>
          <w:rFonts w:cs="Arial"/>
          <w:sz w:val="24"/>
          <w:szCs w:val="24"/>
        </w:rPr>
      </w:pPr>
    </w:p>
    <w:p w14:paraId="682A3A74" w14:textId="77777777" w:rsidR="00E11775" w:rsidRPr="00E11775" w:rsidRDefault="00E11775" w:rsidP="006D173F">
      <w:pPr>
        <w:spacing w:before="0"/>
        <w:ind w:left="-284"/>
        <w:contextualSpacing/>
        <w:rPr>
          <w:rFonts w:cs="Arial"/>
          <w:sz w:val="24"/>
          <w:szCs w:val="24"/>
        </w:rPr>
      </w:pPr>
      <w:r w:rsidRPr="00E11775">
        <w:rPr>
          <w:rFonts w:cs="Arial"/>
          <w:sz w:val="24"/>
          <w:szCs w:val="24"/>
        </w:rPr>
        <w:t xml:space="preserve">III  Да Пружалац услуге </w:t>
      </w:r>
      <w:r w:rsidRPr="00E11775">
        <w:rPr>
          <w:rFonts w:cs="Arial"/>
          <w:sz w:val="24"/>
          <w:szCs w:val="24"/>
          <w:lang w:val="sr-Cyrl-RS"/>
        </w:rPr>
        <w:t xml:space="preserve">прихвата </w:t>
      </w:r>
      <w:r w:rsidRPr="00E11775">
        <w:rPr>
          <w:rFonts w:cs="Arial"/>
          <w:sz w:val="24"/>
          <w:szCs w:val="24"/>
        </w:rPr>
        <w:t xml:space="preserve">захтеве </w:t>
      </w:r>
      <w:r w:rsidRPr="00E11775">
        <w:rPr>
          <w:rFonts w:cs="Arial"/>
          <w:sz w:val="24"/>
          <w:szCs w:val="24"/>
          <w:lang w:val="sr-Cyrl-RS"/>
        </w:rPr>
        <w:t>Корисника услуге</w:t>
      </w:r>
      <w:r w:rsidRPr="00E11775">
        <w:rPr>
          <w:rFonts w:cs="Arial"/>
          <w:sz w:val="24"/>
          <w:szCs w:val="24"/>
        </w:rPr>
        <w:t xml:space="preserve"> из тачке 2. Става  </w:t>
      </w:r>
    </w:p>
    <w:p w14:paraId="37116ECD" w14:textId="77777777" w:rsidR="00E11775" w:rsidRPr="00E11775" w:rsidRDefault="00E11775" w:rsidP="006D173F">
      <w:pPr>
        <w:spacing w:before="0"/>
        <w:contextualSpacing/>
        <w:rPr>
          <w:rFonts w:cs="Arial"/>
          <w:sz w:val="24"/>
          <w:szCs w:val="24"/>
          <w:lang w:val="sr-Latn-RS"/>
        </w:rPr>
      </w:pPr>
      <w:r w:rsidRPr="00E11775">
        <w:rPr>
          <w:rFonts w:cs="Arial"/>
          <w:sz w:val="24"/>
          <w:szCs w:val="24"/>
        </w:rPr>
        <w:t xml:space="preserve"> </w:t>
      </w:r>
      <w:r w:rsidRPr="00E11775">
        <w:rPr>
          <w:rFonts w:cs="Arial"/>
          <w:sz w:val="24"/>
          <w:szCs w:val="24"/>
          <w:lang w:val="sr-Cyrl-RS"/>
        </w:rPr>
        <w:t>другогУводних одредби</w:t>
      </w:r>
    </w:p>
    <w:p w14:paraId="32D46F36" w14:textId="77777777" w:rsidR="00E11775" w:rsidRPr="00E11775" w:rsidRDefault="00E11775" w:rsidP="006D173F">
      <w:pPr>
        <w:spacing w:before="0"/>
        <w:contextualSpacing/>
        <w:rPr>
          <w:rFonts w:cs="Arial"/>
          <w:sz w:val="24"/>
          <w:szCs w:val="24"/>
        </w:rPr>
      </w:pPr>
    </w:p>
    <w:p w14:paraId="1ABB4210"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lastRenderedPageBreak/>
        <w:t xml:space="preserve">Предмет овог Прилога o БЗР је дефинисање права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CE21251" w14:textId="77777777" w:rsidR="00E11775" w:rsidRPr="00E11775" w:rsidRDefault="00E11775" w:rsidP="006D173F">
      <w:pPr>
        <w:spacing w:before="0"/>
        <w:contextualSpacing/>
        <w:rPr>
          <w:rFonts w:eastAsia="Calibri" w:cs="Arial"/>
          <w:sz w:val="24"/>
          <w:szCs w:val="24"/>
          <w:lang w:val="sr-Latn-CS" w:eastAsia="sr-Latn-CS"/>
        </w:rPr>
      </w:pPr>
    </w:p>
    <w:p w14:paraId="27E5713D"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E11775">
        <w:rPr>
          <w:rFonts w:eastAsia="Calibri" w:cs="Arial"/>
          <w:sz w:val="24"/>
          <w:szCs w:val="24"/>
          <w:lang w:val="sr-Cyrl-RS" w:eastAsia="sr-Latn-CS"/>
        </w:rPr>
        <w:t>уговорних обавеза</w:t>
      </w:r>
      <w:r w:rsidRPr="00E11775">
        <w:rPr>
          <w:rFonts w:eastAsia="Calibri" w:cs="Arial"/>
          <w:sz w:val="24"/>
          <w:szCs w:val="24"/>
          <w:lang w:val="sr-Latn-CS" w:eastAsia="sr-Latn-C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E11775">
        <w:rPr>
          <w:rFonts w:eastAsia="Calibri" w:cs="Arial"/>
          <w:sz w:val="24"/>
          <w:szCs w:val="24"/>
          <w:lang w:val="sr-Cyrl-RS" w:eastAsia="sr-Latn-CS"/>
        </w:rPr>
        <w:t xml:space="preserve"> који регулишу ову материју и </w:t>
      </w:r>
      <w:r w:rsidRPr="00E11775">
        <w:rPr>
          <w:rFonts w:eastAsia="Calibri" w:cs="Arial"/>
          <w:sz w:val="24"/>
          <w:szCs w:val="24"/>
          <w:lang w:val="sr-Latn-CS" w:eastAsia="sr-Latn-CS"/>
        </w:rPr>
        <w:t xml:space="preserve"> и интерним актима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w:t>
      </w:r>
    </w:p>
    <w:p w14:paraId="2835F366" w14:textId="77777777" w:rsidR="00E11775" w:rsidRPr="00E11775" w:rsidRDefault="00E11775" w:rsidP="006D173F">
      <w:pPr>
        <w:spacing w:before="0"/>
        <w:contextualSpacing/>
        <w:rPr>
          <w:rFonts w:cs="Arial"/>
          <w:sz w:val="24"/>
          <w:szCs w:val="24"/>
        </w:rPr>
      </w:pPr>
    </w:p>
    <w:p w14:paraId="38C75969"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E11775">
        <w:rPr>
          <w:rFonts w:eastAsia="Calibri" w:cs="Arial"/>
          <w:sz w:val="24"/>
          <w:szCs w:val="24"/>
          <w:lang w:val="sr-Cyrl-RS" w:eastAsia="sr-Latn-CS"/>
        </w:rPr>
        <w:t>пружање услуга</w:t>
      </w:r>
      <w:r w:rsidRPr="00E11775">
        <w:rPr>
          <w:rFonts w:eastAsia="Calibri" w:cs="Arial"/>
          <w:sz w:val="24"/>
          <w:szCs w:val="24"/>
          <w:lang w:val="sr-Latn-CS" w:eastAsia="sr-Latn-CS"/>
        </w:rPr>
        <w:t xml:space="preserve"> кој</w:t>
      </w:r>
      <w:r w:rsidRPr="00E11775">
        <w:rPr>
          <w:rFonts w:eastAsia="Calibri" w:cs="Arial"/>
          <w:sz w:val="24"/>
          <w:szCs w:val="24"/>
          <w:lang w:val="sr-Cyrl-RS" w:eastAsia="sr-Latn-CS"/>
        </w:rPr>
        <w:t>е</w:t>
      </w:r>
      <w:r w:rsidRPr="00E11775">
        <w:rPr>
          <w:rFonts w:eastAsia="Calibri" w:cs="Arial"/>
          <w:sz w:val="24"/>
          <w:szCs w:val="24"/>
          <w:lang w:val="sr-Latn-CS" w:eastAsia="sr-Latn-CS"/>
        </w:rPr>
        <w:t xml:space="preserve"> су предмет Уговора, суседних објеката, пролазника или учесника у саобраћају.</w:t>
      </w:r>
    </w:p>
    <w:p w14:paraId="52BDE450" w14:textId="77777777" w:rsidR="00E11775" w:rsidRPr="00E11775" w:rsidRDefault="00E11775" w:rsidP="006D173F">
      <w:pPr>
        <w:spacing w:before="0"/>
        <w:contextualSpacing/>
        <w:rPr>
          <w:rFonts w:cs="Arial"/>
          <w:sz w:val="24"/>
          <w:szCs w:val="24"/>
        </w:rPr>
      </w:pPr>
    </w:p>
    <w:p w14:paraId="59ECC2BA"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AF74876" w14:textId="77777777" w:rsidR="00E11775" w:rsidRPr="00E11775" w:rsidRDefault="00E11775" w:rsidP="006D173F">
      <w:pPr>
        <w:spacing w:before="0"/>
        <w:ind w:left="720"/>
        <w:contextualSpacing/>
        <w:rPr>
          <w:rFonts w:ascii="Calibri" w:eastAsia="Calibri" w:hAnsi="Calibri" w:cs="Arial"/>
          <w:sz w:val="24"/>
          <w:szCs w:val="24"/>
          <w:lang w:val="sr-Latn-CS" w:eastAsia="sr-Latn-CS"/>
        </w:rPr>
      </w:pPr>
    </w:p>
    <w:p w14:paraId="2BA3D07A"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E11775">
        <w:rPr>
          <w:rFonts w:eastAsia="Calibri" w:cs="Arial"/>
          <w:sz w:val="24"/>
          <w:szCs w:val="24"/>
          <w:lang w:val="sr-Cyrl-RS" w:eastAsia="sr-Latn-CS"/>
        </w:rPr>
        <w:t>уговорних обавеза, као и приликом отјклањања недостатака у гарантном року,</w:t>
      </w:r>
      <w:r w:rsidRPr="00E11775">
        <w:rPr>
          <w:rFonts w:eastAsia="Calibri" w:cs="Arial"/>
          <w:sz w:val="24"/>
          <w:szCs w:val="24"/>
          <w:lang w:val="sr-Latn-CS" w:eastAsia="sr-Latn-CS"/>
        </w:rPr>
        <w:t xml:space="preserve"> придржавају свих правила, интерних стандарда, процедура, упутстава и инструкција о БЗР које важе код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а посебно су дужни да се придржавају следећих правила:</w:t>
      </w:r>
    </w:p>
    <w:p w14:paraId="4681AAAB"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1. забрањено је избегавање примене и/или ометање спровођења мера БЗР;</w:t>
      </w:r>
    </w:p>
    <w:p w14:paraId="777D2D7F"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2. обавезно је поштовање правила коришћења средстава и опреме за личну заштиту на раду;</w:t>
      </w:r>
    </w:p>
    <w:p w14:paraId="18475700"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3. процедуре </w:t>
      </w:r>
      <w:r w:rsidRPr="00E11775">
        <w:rPr>
          <w:rFonts w:cs="Arial"/>
          <w:sz w:val="24"/>
          <w:szCs w:val="24"/>
          <w:lang w:val="sr-Cyrl-RS"/>
        </w:rPr>
        <w:t>Корисника услуге</w:t>
      </w:r>
      <w:r w:rsidRPr="00E11775">
        <w:rPr>
          <w:rFonts w:cs="Arial"/>
          <w:sz w:val="24"/>
          <w:szCs w:val="24"/>
        </w:rPr>
        <w:t xml:space="preserve"> за спровођење система контроле приступа и дозвола за рад увек морају да буду испоштоване;</w:t>
      </w:r>
    </w:p>
    <w:p w14:paraId="03E16A34"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4. процедуре за изолацију и закључавање извора енергије и радних флуида увек морају да буду испоштоване;</w:t>
      </w:r>
    </w:p>
    <w:p w14:paraId="79B40023"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5. најстроже је забрањен улазак, боравак или рад, на територији и у просторијама </w:t>
      </w:r>
      <w:r w:rsidRPr="00E11775">
        <w:rPr>
          <w:rFonts w:cs="Arial"/>
          <w:sz w:val="24"/>
          <w:szCs w:val="24"/>
          <w:lang w:val="sr-Cyrl-RS"/>
        </w:rPr>
        <w:t>Корисника услуге</w:t>
      </w:r>
      <w:r w:rsidRPr="00E11775">
        <w:rPr>
          <w:rFonts w:cs="Arial"/>
          <w:sz w:val="24"/>
          <w:szCs w:val="24"/>
        </w:rPr>
        <w:t>, под утицајем алкохола или других психоактивних супстанци;</w:t>
      </w:r>
    </w:p>
    <w:p w14:paraId="09764836"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6. забрањено је уношење оружја унутар локација </w:t>
      </w:r>
      <w:r w:rsidRPr="00E11775">
        <w:rPr>
          <w:rFonts w:cs="Arial"/>
          <w:sz w:val="24"/>
          <w:szCs w:val="24"/>
          <w:lang w:val="sr-Cyrl-RS"/>
        </w:rPr>
        <w:t>Корисника услуге</w:t>
      </w:r>
      <w:r w:rsidRPr="00E11775">
        <w:rPr>
          <w:rFonts w:cs="Arial"/>
          <w:sz w:val="24"/>
          <w:szCs w:val="24"/>
        </w:rPr>
        <w:t>, као и неовлашћено фотографисање;</w:t>
      </w:r>
    </w:p>
    <w:p w14:paraId="19BCFF16"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5.</w:t>
      </w:r>
      <w:r w:rsidRPr="00E11775">
        <w:rPr>
          <w:rFonts w:cs="Arial"/>
          <w:sz w:val="24"/>
          <w:szCs w:val="24"/>
        </w:rPr>
        <w:t>7. обавезно је придржавање правила и сигнализације безбедности у саобраћају.</w:t>
      </w:r>
    </w:p>
    <w:p w14:paraId="02929CB4" w14:textId="77777777" w:rsidR="00E11775" w:rsidRPr="00E11775" w:rsidRDefault="00E11775" w:rsidP="006D173F">
      <w:pPr>
        <w:spacing w:before="0"/>
        <w:ind w:left="360"/>
        <w:contextualSpacing/>
        <w:rPr>
          <w:rFonts w:cs="Arial"/>
          <w:sz w:val="24"/>
          <w:szCs w:val="24"/>
          <w:lang w:val="sr-Cyrl-RS"/>
        </w:rPr>
      </w:pPr>
    </w:p>
    <w:p w14:paraId="4D925139" w14:textId="77777777" w:rsidR="00E11775" w:rsidRPr="00E11775" w:rsidRDefault="00E11775" w:rsidP="006D173F">
      <w:pPr>
        <w:numPr>
          <w:ilvl w:val="0"/>
          <w:numId w:val="29"/>
        </w:numPr>
        <w:spacing w:before="0"/>
        <w:ind w:left="0" w:hanging="284"/>
        <w:contextualSpacing/>
        <w:rPr>
          <w:rFonts w:eastAsia="Calibri" w:cs="Arial"/>
          <w:sz w:val="24"/>
          <w:szCs w:val="24"/>
          <w:lang w:val="sr-Cyrl-RS" w:eastAsia="sr-Latn-CS"/>
        </w:rPr>
      </w:pPr>
      <w:r w:rsidRPr="00E11775">
        <w:rPr>
          <w:rFonts w:eastAsia="Calibri" w:cs="Arial"/>
          <w:sz w:val="24"/>
          <w:szCs w:val="24"/>
          <w:lang w:val="sr-Latn-CS" w:eastAsia="sr-Latn-C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E11775">
        <w:rPr>
          <w:rFonts w:eastAsia="Calibri" w:cs="Arial"/>
          <w:sz w:val="24"/>
          <w:szCs w:val="24"/>
          <w:lang w:val="sr-Cyrl-RS" w:eastAsia="sr-Latn-CS"/>
        </w:rPr>
        <w:t xml:space="preserve"> </w:t>
      </w:r>
      <w:r w:rsidRPr="00E11775">
        <w:rPr>
          <w:rFonts w:eastAsia="Calibri" w:cs="Arial"/>
          <w:sz w:val="24"/>
          <w:szCs w:val="24"/>
          <w:lang w:val="sr-Latn-CS" w:eastAsia="sr-Latn-CS"/>
        </w:rPr>
        <w:t xml:space="preserve">У случају непоштовања правила БЗР, </w:t>
      </w:r>
      <w:r w:rsidRPr="00E11775">
        <w:rPr>
          <w:rFonts w:eastAsia="Calibri" w:cs="Arial"/>
          <w:sz w:val="24"/>
          <w:szCs w:val="24"/>
          <w:lang w:val="sr-Cyrl-RS" w:eastAsia="sr-Latn-CS"/>
        </w:rPr>
        <w:t>Корисник услуге</w:t>
      </w:r>
      <w:r w:rsidRPr="00E11775">
        <w:rPr>
          <w:rFonts w:eastAsia="Calibri" w:cs="Arial"/>
          <w:sz w:val="24"/>
          <w:szCs w:val="24"/>
          <w:lang w:val="sr-Latn-CS" w:eastAsia="sr-Latn-CS"/>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142DB85" w14:textId="77777777" w:rsidR="00E11775" w:rsidRPr="00E11775" w:rsidRDefault="00E11775" w:rsidP="006D173F">
      <w:pPr>
        <w:spacing w:before="0"/>
        <w:contextualSpacing/>
        <w:rPr>
          <w:rFonts w:eastAsia="Calibri" w:cs="Arial"/>
          <w:sz w:val="24"/>
          <w:szCs w:val="24"/>
          <w:lang w:val="sr-Cyrl-RS" w:eastAsia="sr-Latn-CS"/>
        </w:rPr>
      </w:pPr>
    </w:p>
    <w:p w14:paraId="7CEC1F55" w14:textId="77777777" w:rsidR="00E11775" w:rsidRPr="00E11775" w:rsidRDefault="00E11775" w:rsidP="006D173F">
      <w:pPr>
        <w:numPr>
          <w:ilvl w:val="0"/>
          <w:numId w:val="29"/>
        </w:numPr>
        <w:spacing w:before="0"/>
        <w:ind w:left="0" w:hanging="284"/>
        <w:contextualSpacing/>
        <w:rPr>
          <w:rFonts w:eastAsia="Calibri" w:cs="Arial"/>
          <w:sz w:val="24"/>
          <w:szCs w:val="24"/>
          <w:lang w:eastAsia="sr-Latn-CS"/>
        </w:rPr>
      </w:pPr>
      <w:r w:rsidRPr="00E11775">
        <w:rPr>
          <w:rFonts w:eastAsia="Calibri" w:cs="Arial"/>
          <w:sz w:val="24"/>
          <w:szCs w:val="24"/>
          <w:lang w:val="sr-Latn-CS" w:eastAsia="sr-Latn-CS"/>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E11775">
        <w:rPr>
          <w:rFonts w:eastAsia="Calibri" w:cs="Arial"/>
          <w:sz w:val="24"/>
          <w:szCs w:val="24"/>
          <w:lang w:val="sr-Cyrl-RS" w:eastAsia="sr-Latn-CS"/>
        </w:rPr>
        <w:t xml:space="preserve">Законом, као и  </w:t>
      </w:r>
      <w:r w:rsidRPr="00E11775">
        <w:rPr>
          <w:rFonts w:eastAsia="Calibri" w:cs="Arial"/>
          <w:sz w:val="24"/>
          <w:szCs w:val="24"/>
          <w:lang w:val="sr-Latn-CS" w:eastAsia="sr-Latn-CS"/>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E11775">
        <w:rPr>
          <w:rFonts w:eastAsia="Calibri" w:cs="Arial"/>
          <w:sz w:val="24"/>
          <w:szCs w:val="24"/>
          <w:lang w:val="sr-Cyrl-RS" w:eastAsia="sr-Latn-CS"/>
        </w:rPr>
        <w:t xml:space="preserve">у Републици Србији, који регулишу ову материју и   </w:t>
      </w:r>
      <w:r w:rsidRPr="00E11775">
        <w:rPr>
          <w:rFonts w:eastAsia="Calibri" w:cs="Arial"/>
          <w:sz w:val="24"/>
          <w:szCs w:val="24"/>
          <w:lang w:val="sr-Latn-CS" w:eastAsia="sr-Latn-CS"/>
        </w:rPr>
        <w:t xml:space="preserve">интерним </w:t>
      </w:r>
      <w:r w:rsidRPr="00E11775">
        <w:rPr>
          <w:rFonts w:eastAsia="Calibri" w:cs="Arial"/>
          <w:sz w:val="24"/>
          <w:szCs w:val="24"/>
          <w:lang w:val="sr-Cyrl-RS" w:eastAsia="sr-Latn-CS"/>
        </w:rPr>
        <w:t>актима Корисника услуге.</w:t>
      </w:r>
    </w:p>
    <w:p w14:paraId="097AEB8E" w14:textId="77777777" w:rsidR="00E11775" w:rsidRPr="00E11775" w:rsidRDefault="00E11775" w:rsidP="006D173F">
      <w:pPr>
        <w:spacing w:before="0"/>
        <w:contextualSpacing/>
        <w:rPr>
          <w:rFonts w:cs="Arial"/>
          <w:sz w:val="24"/>
          <w:szCs w:val="24"/>
        </w:rPr>
      </w:pPr>
    </w:p>
    <w:p w14:paraId="4BAB6659" w14:textId="77777777" w:rsidR="00E11775" w:rsidRPr="00E11775" w:rsidRDefault="00E11775" w:rsidP="006D173F">
      <w:pPr>
        <w:numPr>
          <w:ilvl w:val="0"/>
          <w:numId w:val="29"/>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w:t>
      </w:r>
    </w:p>
    <w:p w14:paraId="09825447" w14:textId="77777777" w:rsidR="00E11775" w:rsidRPr="00E11775" w:rsidRDefault="00E11775" w:rsidP="006D173F">
      <w:pPr>
        <w:spacing w:before="0"/>
        <w:contextualSpacing/>
        <w:rPr>
          <w:rFonts w:cs="Arial"/>
          <w:sz w:val="24"/>
          <w:szCs w:val="24"/>
        </w:rPr>
      </w:pPr>
      <w:r w:rsidRPr="00E11775">
        <w:rPr>
          <w:rFonts w:cs="Arial"/>
          <w:sz w:val="24"/>
          <w:szCs w:val="24"/>
        </w:rPr>
        <w:t xml:space="preserve">Уколико </w:t>
      </w:r>
      <w:r w:rsidRPr="00E11775">
        <w:rPr>
          <w:rFonts w:cs="Arial"/>
          <w:sz w:val="24"/>
          <w:szCs w:val="24"/>
          <w:lang w:val="sr-Cyrl-RS"/>
        </w:rPr>
        <w:t>Корисник услуге</w:t>
      </w:r>
      <w:r w:rsidRPr="00E11775">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E11775">
        <w:rPr>
          <w:rFonts w:cs="Arial"/>
          <w:sz w:val="24"/>
          <w:szCs w:val="24"/>
          <w:lang w:val="sr-Cyrl-RS"/>
        </w:rPr>
        <w:t xml:space="preserve"> средстава за рад</w:t>
      </w:r>
      <w:r w:rsidRPr="00E11775">
        <w:rPr>
          <w:rFonts w:cs="Arial"/>
          <w:sz w:val="24"/>
          <w:szCs w:val="24"/>
        </w:rPr>
        <w:t xml:space="preserve"> на локацију </w:t>
      </w:r>
      <w:r w:rsidRPr="00E11775">
        <w:rPr>
          <w:rFonts w:cs="Arial"/>
          <w:sz w:val="24"/>
          <w:szCs w:val="24"/>
          <w:lang w:val="sr-Cyrl-RS"/>
        </w:rPr>
        <w:t>Корисника услуге</w:t>
      </w:r>
      <w:r w:rsidRPr="00E11775">
        <w:rPr>
          <w:rFonts w:cs="Arial"/>
          <w:sz w:val="24"/>
          <w:szCs w:val="24"/>
        </w:rPr>
        <w:t xml:space="preserve"> неће бити дозвољено.</w:t>
      </w:r>
    </w:p>
    <w:p w14:paraId="67E7E981" w14:textId="77777777" w:rsidR="00E11775" w:rsidRPr="00E11775" w:rsidRDefault="00E11775" w:rsidP="006D173F">
      <w:pPr>
        <w:spacing w:before="0"/>
        <w:contextualSpacing/>
        <w:rPr>
          <w:rFonts w:cs="Arial"/>
          <w:sz w:val="24"/>
          <w:szCs w:val="24"/>
        </w:rPr>
      </w:pPr>
    </w:p>
    <w:p w14:paraId="46F5DF2B" w14:textId="77777777" w:rsidR="00E11775" w:rsidRPr="00E11775" w:rsidRDefault="00E11775" w:rsidP="006D173F">
      <w:pPr>
        <w:numPr>
          <w:ilvl w:val="0"/>
          <w:numId w:val="29"/>
        </w:numPr>
        <w:spacing w:before="0"/>
        <w:ind w:left="0" w:hanging="357"/>
        <w:contextualSpacing/>
        <w:rPr>
          <w:rFonts w:eastAsia="Calibri" w:cs="Arial"/>
          <w:sz w:val="24"/>
          <w:szCs w:val="24"/>
          <w:lang w:val="sr-Cyrl-RS" w:eastAsia="sr-Latn-CS"/>
        </w:rPr>
      </w:pPr>
      <w:r w:rsidRPr="00E11775">
        <w:rPr>
          <w:rFonts w:eastAsia="Calibri" w:cs="Arial"/>
          <w:sz w:val="24"/>
          <w:szCs w:val="24"/>
          <w:lang w:val="sr-Latn-CS" w:eastAsia="sr-Latn-CS"/>
        </w:rPr>
        <w:t xml:space="preserve">Пружалац услуге је дужан да </w:t>
      </w:r>
      <w:r w:rsidRPr="00E11775">
        <w:rPr>
          <w:rFonts w:eastAsia="Calibri" w:cs="Arial"/>
          <w:sz w:val="24"/>
          <w:szCs w:val="24"/>
          <w:lang w:val="sr-Cyrl-RS" w:eastAsia="sr-Latn-CS"/>
        </w:rPr>
        <w:t>Кориснику услуге</w:t>
      </w:r>
      <w:r w:rsidRPr="00E11775">
        <w:rPr>
          <w:rFonts w:eastAsia="Calibri" w:cs="Arial"/>
          <w:sz w:val="24"/>
          <w:szCs w:val="24"/>
          <w:lang w:val="sr-Latn-CS" w:eastAsia="sr-Latn-CS"/>
        </w:rPr>
        <w:t xml:space="preserve"> најкасније </w:t>
      </w:r>
      <w:r w:rsidRPr="00E11775">
        <w:rPr>
          <w:rFonts w:eastAsia="Calibri" w:cs="Arial"/>
          <w:sz w:val="24"/>
          <w:szCs w:val="24"/>
          <w:lang w:val="sr-Cyrl-RS" w:eastAsia="sr-Latn-CS"/>
        </w:rPr>
        <w:t xml:space="preserve">3 (словима: </w:t>
      </w:r>
      <w:r w:rsidRPr="00E11775">
        <w:rPr>
          <w:rFonts w:eastAsia="Calibri" w:cs="Arial"/>
          <w:sz w:val="24"/>
          <w:szCs w:val="24"/>
          <w:lang w:val="sr-Latn-CS" w:eastAsia="sr-Latn-CS"/>
        </w:rPr>
        <w:t>три</w:t>
      </w:r>
      <w:r w:rsidRPr="00E11775">
        <w:rPr>
          <w:rFonts w:eastAsia="Calibri" w:cs="Arial"/>
          <w:sz w:val="24"/>
          <w:szCs w:val="24"/>
          <w:lang w:val="sr-Cyrl-RS" w:eastAsia="sr-Latn-CS"/>
        </w:rPr>
        <w:t>)</w:t>
      </w:r>
      <w:r w:rsidRPr="00E11775">
        <w:rPr>
          <w:rFonts w:eastAsia="Calibri" w:cs="Arial"/>
          <w:sz w:val="24"/>
          <w:szCs w:val="24"/>
          <w:lang w:val="sr-Latn-CS" w:eastAsia="sr-Latn-CS"/>
        </w:rPr>
        <w:t xml:space="preserve"> дана пре датума почетка </w:t>
      </w:r>
      <w:r w:rsidRPr="00E11775">
        <w:rPr>
          <w:rFonts w:eastAsia="Calibri" w:cs="Arial"/>
          <w:sz w:val="24"/>
          <w:szCs w:val="24"/>
          <w:lang w:val="sr-Cyrl-RS" w:eastAsia="sr-Latn-CS"/>
        </w:rPr>
        <w:t>пружања услуге</w:t>
      </w:r>
      <w:r w:rsidRPr="00E11775">
        <w:rPr>
          <w:rFonts w:eastAsia="Calibri" w:cs="Arial"/>
          <w:sz w:val="24"/>
          <w:szCs w:val="24"/>
          <w:lang w:val="sr-Latn-CS" w:eastAsia="sr-Latn-CS"/>
        </w:rPr>
        <w:t xml:space="preserve"> достави</w:t>
      </w:r>
      <w:r w:rsidRPr="00E11775">
        <w:rPr>
          <w:rFonts w:eastAsia="Calibri" w:cs="Arial"/>
          <w:sz w:val="24"/>
          <w:szCs w:val="24"/>
          <w:lang w:val="sr-Cyrl-RS" w:eastAsia="sr-Latn-CS"/>
        </w:rPr>
        <w:t>:</w:t>
      </w:r>
    </w:p>
    <w:p w14:paraId="617F3E46"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1. списак лица са њиховим својеручно потписаним изјавама</w:t>
      </w:r>
      <w:r w:rsidRPr="00E11775">
        <w:rPr>
          <w:rFonts w:cs="Arial"/>
          <w:sz w:val="24"/>
          <w:szCs w:val="24"/>
          <w:lang w:val="sr-Cyrl-RS"/>
        </w:rPr>
        <w:t xml:space="preserve"> на околност да су  </w:t>
      </w:r>
      <w:r w:rsidRPr="00E11775">
        <w:rPr>
          <w:rFonts w:cs="Arial"/>
          <w:sz w:val="24"/>
          <w:szCs w:val="24"/>
        </w:rPr>
        <w:t>упознати са обавезама у складу са тачком 4. овог Прилога о БЗР,</w:t>
      </w:r>
    </w:p>
    <w:p w14:paraId="6984F279"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 xml:space="preserve">2. списак средстава за рад која ће бити ангажована за </w:t>
      </w:r>
      <w:r w:rsidRPr="00E11775">
        <w:rPr>
          <w:rFonts w:cs="Arial"/>
          <w:sz w:val="24"/>
          <w:szCs w:val="24"/>
          <w:lang w:val="sr-Cyrl-RS"/>
        </w:rPr>
        <w:t>пружање услуге,</w:t>
      </w:r>
      <w:r w:rsidRPr="00E11775">
        <w:rPr>
          <w:rFonts w:cs="Arial"/>
          <w:sz w:val="24"/>
          <w:szCs w:val="24"/>
        </w:rPr>
        <w:t xml:space="preserve"> и</w:t>
      </w:r>
    </w:p>
    <w:p w14:paraId="2C56ED24"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 xml:space="preserve">3. податке о лицу за </w:t>
      </w:r>
      <w:r w:rsidRPr="00E11775">
        <w:rPr>
          <w:rFonts w:cs="Arial"/>
          <w:sz w:val="24"/>
          <w:szCs w:val="24"/>
          <w:lang w:val="sr-Cyrl-RS"/>
        </w:rPr>
        <w:t>БЗР</w:t>
      </w:r>
      <w:r w:rsidRPr="00E11775">
        <w:rPr>
          <w:rFonts w:cs="Arial"/>
          <w:sz w:val="24"/>
          <w:szCs w:val="24"/>
        </w:rPr>
        <w:t xml:space="preserve"> код Пружа</w:t>
      </w:r>
      <w:r w:rsidRPr="00E11775">
        <w:rPr>
          <w:rFonts w:cs="Arial"/>
          <w:sz w:val="24"/>
          <w:szCs w:val="24"/>
          <w:lang w:val="sr-Cyrl-RS"/>
        </w:rPr>
        <w:t>оца</w:t>
      </w:r>
      <w:r w:rsidRPr="00E11775">
        <w:rPr>
          <w:rFonts w:cs="Arial"/>
          <w:sz w:val="24"/>
          <w:szCs w:val="24"/>
        </w:rPr>
        <w:t xml:space="preserve"> услуге. </w:t>
      </w:r>
    </w:p>
    <w:p w14:paraId="1DD4481C" w14:textId="77777777" w:rsidR="00E11775" w:rsidRPr="00E11775" w:rsidRDefault="00E11775" w:rsidP="006D173F">
      <w:pPr>
        <w:spacing w:before="0"/>
        <w:contextualSpacing/>
        <w:rPr>
          <w:rFonts w:cs="Arial"/>
          <w:sz w:val="24"/>
          <w:szCs w:val="24"/>
        </w:rPr>
      </w:pPr>
      <w:r w:rsidRPr="00E11775">
        <w:rPr>
          <w:rFonts w:cs="Arial"/>
          <w:sz w:val="24"/>
          <w:szCs w:val="24"/>
        </w:rPr>
        <w:t xml:space="preserve">Уз списак лица из става </w:t>
      </w:r>
      <w:r w:rsidRPr="00E11775">
        <w:rPr>
          <w:rFonts w:cs="Arial"/>
          <w:sz w:val="24"/>
          <w:szCs w:val="24"/>
          <w:lang w:val="sr-Cyrl-RS"/>
        </w:rPr>
        <w:t>9.1</w:t>
      </w:r>
      <w:r w:rsidRPr="00E11775">
        <w:rPr>
          <w:rFonts w:cs="Arial"/>
          <w:sz w:val="24"/>
          <w:szCs w:val="24"/>
        </w:rPr>
        <w:t>. ове тачке, Пружалац услуге је дужан да достави доказе о:</w:t>
      </w:r>
    </w:p>
    <w:p w14:paraId="73DF1F54"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1. извршеном оспособљавању запослених за безбедан и здрав рад,</w:t>
      </w:r>
    </w:p>
    <w:p w14:paraId="51C1CC74"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2. извршеним лекарским прегледима запослених,</w:t>
      </w:r>
    </w:p>
    <w:p w14:paraId="12CD708F"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3. извршеним прегледима и испитивањима опреме за рад и</w:t>
      </w:r>
    </w:p>
    <w:p w14:paraId="6E63DF6F"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4. коришћењу средстава и опреме за личну заштиту на раду.</w:t>
      </w:r>
    </w:p>
    <w:p w14:paraId="087F9C17" w14:textId="77777777" w:rsidR="00E11775" w:rsidRPr="00E11775" w:rsidRDefault="00E11775" w:rsidP="006D173F">
      <w:pPr>
        <w:spacing w:before="0"/>
        <w:contextualSpacing/>
        <w:rPr>
          <w:rFonts w:cs="Arial"/>
          <w:sz w:val="24"/>
          <w:szCs w:val="24"/>
          <w:lang w:val="sr-Cyrl-RS"/>
        </w:rPr>
      </w:pPr>
    </w:p>
    <w:p w14:paraId="2293CE16" w14:textId="77777777" w:rsidR="00E11775" w:rsidRPr="00E11775" w:rsidRDefault="00E11775" w:rsidP="006D173F">
      <w:pPr>
        <w:numPr>
          <w:ilvl w:val="0"/>
          <w:numId w:val="29"/>
        </w:numPr>
        <w:spacing w:before="0"/>
        <w:ind w:left="0" w:hanging="426"/>
        <w:contextualSpacing/>
        <w:rPr>
          <w:rFonts w:eastAsia="Calibri" w:cs="Arial"/>
          <w:sz w:val="24"/>
          <w:szCs w:val="24"/>
          <w:lang w:eastAsia="sr-Latn-CS"/>
        </w:rPr>
      </w:pP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има право да врши контролу примене превентивних мера за безбедан и здрав рад приликом пружања услуга које су предмет Уговора.</w:t>
      </w:r>
    </w:p>
    <w:p w14:paraId="1B55F085" w14:textId="77777777" w:rsidR="00E11775" w:rsidRPr="00E11775" w:rsidRDefault="00E11775" w:rsidP="006D173F">
      <w:pPr>
        <w:spacing w:before="0"/>
        <w:contextualSpacing/>
        <w:rPr>
          <w:rFonts w:cs="Arial"/>
          <w:sz w:val="24"/>
          <w:szCs w:val="24"/>
        </w:rPr>
      </w:pPr>
      <w:r w:rsidRPr="00E11775">
        <w:rPr>
          <w:rFonts w:cs="Arial"/>
          <w:sz w:val="24"/>
          <w:szCs w:val="24"/>
        </w:rPr>
        <w:t xml:space="preserve">Пружалац услуге је дужан да лицу одређеном од стране Корисника услуге омогући </w:t>
      </w:r>
      <w:r w:rsidRPr="00E11775">
        <w:rPr>
          <w:rFonts w:cs="Arial"/>
          <w:sz w:val="24"/>
          <w:szCs w:val="24"/>
          <w:lang w:val="sr-Cyrl-RS"/>
        </w:rPr>
        <w:t xml:space="preserve">перманентну могућност за </w:t>
      </w:r>
      <w:r w:rsidRPr="00E11775">
        <w:rPr>
          <w:rFonts w:cs="Arial"/>
          <w:sz w:val="24"/>
          <w:szCs w:val="24"/>
        </w:rPr>
        <w:t>спровођење контроле примене превентивних мера за безбедан и здрав рад.</w:t>
      </w:r>
    </w:p>
    <w:p w14:paraId="4AF8DF94" w14:textId="77777777" w:rsidR="00E11775" w:rsidRPr="00E11775" w:rsidRDefault="00E11775" w:rsidP="006D173F">
      <w:pPr>
        <w:spacing w:before="0"/>
        <w:contextualSpacing/>
        <w:rPr>
          <w:rFonts w:cs="Arial"/>
          <w:sz w:val="24"/>
          <w:szCs w:val="24"/>
        </w:rPr>
      </w:pPr>
      <w:r w:rsidRPr="00E11775">
        <w:rPr>
          <w:rFonts w:cs="Arial"/>
          <w:sz w:val="24"/>
          <w:szCs w:val="24"/>
          <w:lang w:val="sr-Cyrl-RS"/>
        </w:rPr>
        <w:t>Корисник услуге</w:t>
      </w:r>
      <w:r w:rsidRPr="00E11775">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E11775">
        <w:rPr>
          <w:rFonts w:cs="Arial"/>
          <w:sz w:val="24"/>
          <w:szCs w:val="24"/>
          <w:lang w:val="sr-Cyrl-RS"/>
        </w:rPr>
        <w:t xml:space="preserve"> услуге, као</w:t>
      </w:r>
      <w:r w:rsidRPr="00E11775">
        <w:rPr>
          <w:rFonts w:cs="Arial"/>
          <w:sz w:val="24"/>
          <w:szCs w:val="24"/>
        </w:rPr>
        <w:t xml:space="preserve"> и надлежну инспекцијску службу.</w:t>
      </w:r>
      <w:r w:rsidRPr="00E11775">
        <w:rPr>
          <w:rFonts w:cs="Arial"/>
          <w:sz w:val="24"/>
          <w:szCs w:val="24"/>
        </w:rPr>
        <w:tab/>
      </w:r>
    </w:p>
    <w:p w14:paraId="48A6129F" w14:textId="77777777" w:rsidR="00E11775" w:rsidRPr="00E11775" w:rsidRDefault="00E11775" w:rsidP="006D173F">
      <w:pPr>
        <w:spacing w:before="0"/>
        <w:contextualSpacing/>
        <w:rPr>
          <w:rFonts w:cs="Arial"/>
          <w:sz w:val="24"/>
          <w:szCs w:val="24"/>
        </w:rPr>
      </w:pPr>
      <w:r w:rsidRPr="00E11775">
        <w:rPr>
          <w:rFonts w:cs="Arial"/>
          <w:sz w:val="24"/>
          <w:szCs w:val="24"/>
        </w:rPr>
        <w:t xml:space="preserve">Пружалац услуге се обавезује да поступи по налогу </w:t>
      </w:r>
      <w:r w:rsidRPr="00E11775">
        <w:rPr>
          <w:rFonts w:cs="Arial"/>
          <w:sz w:val="24"/>
          <w:szCs w:val="24"/>
          <w:lang w:val="sr-Cyrl-RS"/>
        </w:rPr>
        <w:t>Корисника услуге</w:t>
      </w:r>
      <w:r w:rsidRPr="00E11775">
        <w:rPr>
          <w:rFonts w:cs="Arial"/>
          <w:sz w:val="24"/>
          <w:szCs w:val="24"/>
        </w:rPr>
        <w:t xml:space="preserve"> из става 3. ове тачке.</w:t>
      </w:r>
    </w:p>
    <w:p w14:paraId="26254025" w14:textId="77777777" w:rsidR="00E11775" w:rsidRPr="00E11775" w:rsidRDefault="00E11775" w:rsidP="006D173F">
      <w:pPr>
        <w:spacing w:before="0"/>
        <w:contextualSpacing/>
        <w:rPr>
          <w:rFonts w:cs="Arial"/>
          <w:sz w:val="24"/>
          <w:szCs w:val="24"/>
        </w:rPr>
      </w:pPr>
    </w:p>
    <w:p w14:paraId="7E1A91DF" w14:textId="77777777" w:rsidR="00E11775" w:rsidRPr="00E11775" w:rsidRDefault="00E11775" w:rsidP="006D173F">
      <w:pPr>
        <w:numPr>
          <w:ilvl w:val="0"/>
          <w:numId w:val="29"/>
        </w:numPr>
        <w:spacing w:before="0"/>
        <w:ind w:left="0" w:hanging="426"/>
        <w:contextualSpacing/>
        <w:rPr>
          <w:rFonts w:ascii="Calibri" w:eastAsia="Calibri" w:hAnsi="Calibri" w:cs="Arial"/>
          <w:sz w:val="24"/>
          <w:szCs w:val="24"/>
          <w:lang w:val="sr-Latn-CS" w:eastAsia="sr-Latn-CS"/>
        </w:rPr>
      </w:pPr>
      <w:r w:rsidRPr="00E11775">
        <w:rPr>
          <w:rFonts w:eastAsia="Calibri" w:cs="Arial"/>
          <w:sz w:val="24"/>
          <w:szCs w:val="24"/>
          <w:lang w:val="sr-Latn-CS" w:eastAsia="sr-Latn-CS"/>
        </w:rPr>
        <w:t>Стране су дужне да у случају да у току реализације Уговора дeлe рaдни прoстoр, сaрaђуjу у примeни прoписaних мeрa зa бeзбeднoст и здрaвљe зaпoслeних</w:t>
      </w:r>
      <w:r w:rsidRPr="00E11775">
        <w:rPr>
          <w:rFonts w:ascii="Calibri" w:eastAsia="Calibri" w:hAnsi="Calibri" w:cs="Arial"/>
          <w:sz w:val="24"/>
          <w:szCs w:val="24"/>
          <w:lang w:val="sr-Latn-CS" w:eastAsia="sr-Latn-CS"/>
        </w:rPr>
        <w:t>.</w:t>
      </w:r>
    </w:p>
    <w:p w14:paraId="5C5B0E52" w14:textId="77777777" w:rsidR="00E11775" w:rsidRPr="00E11775" w:rsidRDefault="00E11775" w:rsidP="006D173F">
      <w:pPr>
        <w:spacing w:before="0"/>
        <w:contextualSpacing/>
        <w:rPr>
          <w:rFonts w:cs="Arial"/>
          <w:sz w:val="24"/>
          <w:szCs w:val="24"/>
        </w:rPr>
      </w:pPr>
      <w:r w:rsidRPr="00E11775">
        <w:rPr>
          <w:rFonts w:cs="Arial"/>
          <w:sz w:val="24"/>
          <w:szCs w:val="24"/>
        </w:rPr>
        <w:t>Стране су дужне да, у случају из стaвa 1. Тачке</w:t>
      </w:r>
      <w:r w:rsidRPr="00E11775">
        <w:rPr>
          <w:rFonts w:cs="Arial"/>
          <w:sz w:val="24"/>
          <w:szCs w:val="24"/>
          <w:lang w:val="sr-Cyrl-RS"/>
        </w:rPr>
        <w:t xml:space="preserve"> 11 овог Прилога о БЗР</w:t>
      </w:r>
      <w:r w:rsidRPr="00E11775">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E11775">
        <w:rPr>
          <w:rFonts w:cs="Arial"/>
          <w:sz w:val="24"/>
          <w:szCs w:val="24"/>
          <w:lang w:val="sr-Cyrl-RS"/>
        </w:rPr>
        <w:t xml:space="preserve">промптно </w:t>
      </w:r>
      <w:r w:rsidRPr="00E11775">
        <w:rPr>
          <w:rFonts w:cs="Arial"/>
          <w:sz w:val="24"/>
          <w:szCs w:val="24"/>
        </w:rPr>
        <w:t xml:space="preserve">oбaвeштaвajу jeдна другу и свoje </w:t>
      </w:r>
      <w:r w:rsidRPr="00E11775">
        <w:rPr>
          <w:rFonts w:cs="Arial"/>
          <w:sz w:val="24"/>
          <w:szCs w:val="24"/>
        </w:rPr>
        <w:lastRenderedPageBreak/>
        <w:t>зaпoслeнe и/или прeдстaвникe зaпoслeних o тим ризицимa и мeрaмa зa њихoвo oтклaњaњe.</w:t>
      </w:r>
    </w:p>
    <w:p w14:paraId="2C4158CD" w14:textId="77777777" w:rsidR="00E11775" w:rsidRPr="00E11775" w:rsidRDefault="00E11775" w:rsidP="006D173F">
      <w:pPr>
        <w:spacing w:before="0"/>
        <w:contextualSpacing/>
        <w:rPr>
          <w:rFonts w:cs="Arial"/>
          <w:sz w:val="24"/>
          <w:szCs w:val="24"/>
        </w:rPr>
      </w:pPr>
      <w:r w:rsidRPr="00E11775">
        <w:rPr>
          <w:rFonts w:cs="Arial"/>
          <w:sz w:val="24"/>
          <w:szCs w:val="24"/>
        </w:rPr>
        <w:t>Нaчин oствaривaњa сaрaдњe из ст. 1. и 2. oве тачке утврђуjе се спoрaзумoм.</w:t>
      </w:r>
    </w:p>
    <w:p w14:paraId="61F8715C" w14:textId="77777777" w:rsidR="00E11775" w:rsidRPr="00E11775" w:rsidRDefault="00E11775" w:rsidP="006D173F">
      <w:pPr>
        <w:spacing w:before="0"/>
        <w:contextualSpacing/>
        <w:rPr>
          <w:rFonts w:cs="Arial"/>
          <w:sz w:val="24"/>
          <w:szCs w:val="24"/>
          <w:lang w:val="sr-Cyrl-RS"/>
        </w:rPr>
      </w:pPr>
      <w:r w:rsidRPr="00E11775">
        <w:rPr>
          <w:rFonts w:cs="Arial"/>
          <w:sz w:val="24"/>
          <w:szCs w:val="24"/>
        </w:rPr>
        <w:t>Спoрaзумoм</w:t>
      </w:r>
      <w:r w:rsidRPr="00E11775">
        <w:rPr>
          <w:rFonts w:cs="Arial"/>
          <w:sz w:val="24"/>
          <w:szCs w:val="24"/>
          <w:lang w:val="sr-Cyrl-RS"/>
        </w:rPr>
        <w:t xml:space="preserve"> у писменој форми</w:t>
      </w:r>
      <w:r w:rsidRPr="00E11775">
        <w:rPr>
          <w:rFonts w:cs="Arial"/>
          <w:sz w:val="24"/>
          <w:szCs w:val="24"/>
        </w:rPr>
        <w:t xml:space="preserve"> из стaвa 3. oве тачке, из реда запослених код </w:t>
      </w:r>
      <w:r w:rsidRPr="00E11775">
        <w:rPr>
          <w:rFonts w:cs="Arial"/>
          <w:sz w:val="24"/>
          <w:szCs w:val="24"/>
          <w:lang w:val="sr-Cyrl-RS"/>
        </w:rPr>
        <w:t>Корисника услуге</w:t>
      </w:r>
      <w:r w:rsidRPr="00E11775">
        <w:rPr>
          <w:rFonts w:cs="Arial"/>
          <w:sz w:val="24"/>
          <w:szCs w:val="24"/>
        </w:rPr>
        <w:t xml:space="preserve"> oдрeђуje сe лицe зa кooрдинaциjу спрoвoђeњa зajeдничких мeрa кojимa сe oбeзбeђуje бeзбeднoст и здрaвљe свих зaпoслeн</w:t>
      </w:r>
      <w:r w:rsidRPr="00E11775">
        <w:rPr>
          <w:rFonts w:cs="Arial"/>
          <w:sz w:val="24"/>
          <w:szCs w:val="24"/>
          <w:lang w:val="sr-Cyrl-RS"/>
        </w:rPr>
        <w:t>их.</w:t>
      </w:r>
    </w:p>
    <w:p w14:paraId="1321BBCE" w14:textId="77777777" w:rsidR="00E11775" w:rsidRPr="00E11775" w:rsidRDefault="00E11775" w:rsidP="006D173F">
      <w:pPr>
        <w:spacing w:before="0"/>
        <w:contextualSpacing/>
        <w:rPr>
          <w:rFonts w:cs="Arial"/>
          <w:sz w:val="24"/>
          <w:szCs w:val="24"/>
          <w:lang w:val="sr-Cyrl-RS"/>
        </w:rPr>
      </w:pPr>
    </w:p>
    <w:p w14:paraId="102E7819" w14:textId="77777777" w:rsidR="00E11775" w:rsidRPr="00E11775" w:rsidRDefault="00E11775" w:rsidP="006D173F">
      <w:pPr>
        <w:numPr>
          <w:ilvl w:val="0"/>
          <w:numId w:val="29"/>
        </w:numPr>
        <w:spacing w:before="0"/>
        <w:ind w:left="0" w:hanging="426"/>
        <w:contextualSpacing/>
        <w:rPr>
          <w:rFonts w:eastAsia="Calibri" w:cs="Arial"/>
          <w:sz w:val="24"/>
          <w:szCs w:val="24"/>
          <w:lang w:eastAsia="sr-Latn-CS"/>
        </w:rPr>
      </w:pPr>
      <w:r w:rsidRPr="00E11775">
        <w:rPr>
          <w:rFonts w:eastAsia="Calibri" w:cs="Arial"/>
          <w:sz w:val="24"/>
          <w:szCs w:val="24"/>
          <w:lang w:val="sr-Latn-CS" w:eastAsia="sr-Latn-CS"/>
        </w:rPr>
        <w:t xml:space="preserve">Пружалац услуге је дужан да благовремено извештава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о свим догађајима из области БЗР који су настали приликом пружања услуг</w:t>
      </w:r>
      <w:r w:rsidRPr="00E11775">
        <w:rPr>
          <w:rFonts w:eastAsia="Calibri" w:cs="Arial"/>
          <w:sz w:val="24"/>
          <w:szCs w:val="24"/>
          <w:lang w:val="sr-Cyrl-RS" w:eastAsia="sr-Latn-CS"/>
        </w:rPr>
        <w:t>е</w:t>
      </w:r>
      <w:r w:rsidRPr="00E11775">
        <w:rPr>
          <w:rFonts w:eastAsia="Calibri" w:cs="Arial"/>
          <w:sz w:val="24"/>
          <w:szCs w:val="24"/>
          <w:lang w:val="sr-Latn-CS" w:eastAsia="sr-Latn-CS"/>
        </w:rPr>
        <w:t xml:space="preserve"> кој</w:t>
      </w:r>
      <w:r w:rsidRPr="00E11775">
        <w:rPr>
          <w:rFonts w:eastAsia="Calibri" w:cs="Arial"/>
          <w:sz w:val="24"/>
          <w:szCs w:val="24"/>
          <w:lang w:val="sr-Cyrl-RS" w:eastAsia="sr-Latn-CS"/>
        </w:rPr>
        <w:t>а је</w:t>
      </w:r>
      <w:r w:rsidRPr="00E11775">
        <w:rPr>
          <w:rFonts w:eastAsia="Calibri" w:cs="Arial"/>
          <w:sz w:val="24"/>
          <w:szCs w:val="24"/>
          <w:lang w:val="sr-Latn-CS" w:eastAsia="sr-Latn-CS"/>
        </w:rPr>
        <w:t xml:space="preserve"> предмет Уговора, а нарочито о свим</w:t>
      </w:r>
      <w:r w:rsidRPr="00E11775">
        <w:rPr>
          <w:rFonts w:eastAsia="Calibri" w:cs="Arial"/>
          <w:sz w:val="24"/>
          <w:szCs w:val="24"/>
          <w:lang w:val="sr-Cyrl-RS" w:eastAsia="sr-Latn-CS"/>
        </w:rPr>
        <w:t xml:space="preserve"> опасностима, опасним појавама и ризицима. </w:t>
      </w:r>
    </w:p>
    <w:p w14:paraId="61C21BA4" w14:textId="77777777" w:rsidR="00E11775" w:rsidRPr="00E11775" w:rsidRDefault="00E11775" w:rsidP="006D173F">
      <w:pPr>
        <w:spacing w:before="0"/>
        <w:contextualSpacing/>
        <w:rPr>
          <w:rFonts w:eastAsia="Calibri" w:cs="Arial"/>
          <w:sz w:val="24"/>
          <w:szCs w:val="24"/>
          <w:lang w:val="sr-Latn-CS" w:eastAsia="sr-Latn-CS"/>
        </w:rPr>
      </w:pPr>
    </w:p>
    <w:p w14:paraId="6EAB4422" w14:textId="77777777" w:rsidR="00E11775" w:rsidRPr="00E11775" w:rsidRDefault="00E11775" w:rsidP="006D173F">
      <w:pPr>
        <w:numPr>
          <w:ilvl w:val="0"/>
          <w:numId w:val="29"/>
        </w:numPr>
        <w:spacing w:before="0"/>
        <w:ind w:left="0" w:hanging="426"/>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достави копију Извештаја о повреди на раду који је издао за сваког свог запосленог </w:t>
      </w:r>
      <w:r w:rsidRPr="00E11775">
        <w:rPr>
          <w:rFonts w:eastAsia="Calibri" w:cs="Arial"/>
          <w:sz w:val="24"/>
          <w:szCs w:val="24"/>
          <w:lang w:val="sr-Cyrl-RS" w:eastAsia="sr-Latn-CS"/>
        </w:rPr>
        <w:t xml:space="preserve">и других лица које ангажује приликом пружања услуге која је предмет Уговора </w:t>
      </w:r>
      <w:r w:rsidRPr="00E11775">
        <w:rPr>
          <w:rFonts w:eastAsia="Calibri" w:cs="Arial"/>
          <w:sz w:val="24"/>
          <w:szCs w:val="24"/>
          <w:lang w:val="sr-Latn-CS" w:eastAsia="sr-Latn-CS"/>
        </w:rPr>
        <w:t>и то у року од 24</w:t>
      </w:r>
      <w:r w:rsidRPr="00E11775">
        <w:rPr>
          <w:rFonts w:eastAsia="Calibri" w:cs="Arial"/>
          <w:sz w:val="24"/>
          <w:szCs w:val="24"/>
          <w:lang w:val="sr-Cyrl-RS" w:eastAsia="sr-Latn-CS"/>
        </w:rPr>
        <w:t xml:space="preserve"> (словима: дведесетчетири)</w:t>
      </w:r>
      <w:r w:rsidRPr="00E11775">
        <w:rPr>
          <w:rFonts w:eastAsia="Calibri" w:cs="Arial"/>
          <w:sz w:val="24"/>
          <w:szCs w:val="24"/>
          <w:lang w:val="sr-Latn-CS" w:eastAsia="sr-Latn-CS"/>
        </w:rPr>
        <w:t xml:space="preserve"> часа од сачињавања Извештаја о повреди на раду.</w:t>
      </w:r>
    </w:p>
    <w:p w14:paraId="3B61B939" w14:textId="77777777" w:rsidR="00E11775" w:rsidRPr="00E11775" w:rsidRDefault="00E11775" w:rsidP="006D173F">
      <w:pPr>
        <w:spacing w:before="0"/>
        <w:contextualSpacing/>
        <w:rPr>
          <w:rFonts w:cs="Arial"/>
          <w:szCs w:val="24"/>
        </w:rPr>
      </w:pPr>
    </w:p>
    <w:p w14:paraId="2F0B96B3" w14:textId="77777777" w:rsidR="00E11775" w:rsidRPr="00E11775" w:rsidRDefault="00E11775" w:rsidP="006D173F">
      <w:pPr>
        <w:spacing w:before="0"/>
        <w:contextualSpacing/>
        <w:rPr>
          <w:rFonts w:ascii="Calibri" w:eastAsia="Calibri" w:hAnsi="Calibri" w:cs="Arial"/>
          <w:sz w:val="20"/>
          <w:szCs w:val="24"/>
          <w:lang w:val="sr-Latn-CS" w:eastAsia="sr-Latn-CS"/>
        </w:rPr>
      </w:pPr>
      <w:r w:rsidRPr="00E11775">
        <w:rPr>
          <w:rFonts w:eastAsia="Calibri" w:cs="Arial"/>
          <w:sz w:val="24"/>
          <w:szCs w:val="24"/>
          <w:lang w:val="sr-Latn-CS" w:eastAsia="sr-Latn-CS"/>
        </w:rPr>
        <w:t>Овај Прилог</w:t>
      </w:r>
      <w:r w:rsidRPr="00E11775">
        <w:rPr>
          <w:rFonts w:eastAsia="Calibri" w:cs="Arial"/>
          <w:sz w:val="24"/>
          <w:szCs w:val="24"/>
          <w:lang w:val="sr-Cyrl-RS" w:eastAsia="sr-Latn-CS"/>
        </w:rPr>
        <w:t xml:space="preserve"> о БЗР</w:t>
      </w:r>
      <w:r w:rsidRPr="00E11775">
        <w:rPr>
          <w:rFonts w:eastAsia="Calibri" w:cs="Arial"/>
          <w:sz w:val="24"/>
          <w:szCs w:val="24"/>
          <w:lang w:val="sr-Latn-CS" w:eastAsia="sr-Latn-CS"/>
        </w:rPr>
        <w:t xml:space="preserve"> је сачињен у 6 (</w:t>
      </w:r>
      <w:r w:rsidRPr="00E11775">
        <w:rPr>
          <w:rFonts w:eastAsia="Calibri" w:cs="Arial"/>
          <w:sz w:val="24"/>
          <w:szCs w:val="24"/>
          <w:lang w:val="sr-Cyrl-RS" w:eastAsia="sr-Latn-CS"/>
        </w:rPr>
        <w:t xml:space="preserve">словима: </w:t>
      </w:r>
      <w:r w:rsidRPr="00E11775">
        <w:rPr>
          <w:rFonts w:eastAsia="Calibri" w:cs="Arial"/>
          <w:sz w:val="24"/>
          <w:szCs w:val="24"/>
          <w:lang w:val="sr-Latn-CS" w:eastAsia="sr-Latn-CS"/>
        </w:rPr>
        <w:t xml:space="preserve">шест) истоветних примерака, од којих </w:t>
      </w:r>
      <w:r w:rsidRPr="00E11775">
        <w:rPr>
          <w:rFonts w:eastAsia="Calibri" w:cs="Arial"/>
          <w:sz w:val="24"/>
          <w:szCs w:val="24"/>
          <w:lang w:val="sr-Cyrl-RS" w:eastAsia="sr-Latn-CS"/>
        </w:rPr>
        <w:t xml:space="preserve">свака Страна задржава </w:t>
      </w:r>
      <w:r w:rsidRPr="00E11775">
        <w:rPr>
          <w:rFonts w:eastAsia="Calibri" w:cs="Arial"/>
          <w:sz w:val="24"/>
          <w:szCs w:val="24"/>
          <w:lang w:val="sr-Latn-CS" w:eastAsia="sr-Latn-CS"/>
        </w:rPr>
        <w:t xml:space="preserve">по </w:t>
      </w:r>
      <w:r w:rsidRPr="00E11775">
        <w:rPr>
          <w:rFonts w:eastAsia="Calibri" w:cs="Arial"/>
          <w:sz w:val="24"/>
          <w:szCs w:val="24"/>
          <w:lang w:val="sr-Cyrl-RS" w:eastAsia="sr-Latn-CS"/>
        </w:rPr>
        <w:t xml:space="preserve">3 (словима: </w:t>
      </w:r>
      <w:r w:rsidRPr="00E11775">
        <w:rPr>
          <w:rFonts w:eastAsia="Calibri" w:cs="Arial"/>
          <w:sz w:val="24"/>
          <w:szCs w:val="24"/>
          <w:lang w:val="sr-Latn-CS" w:eastAsia="sr-Latn-CS"/>
        </w:rPr>
        <w:t>три</w:t>
      </w:r>
      <w:r w:rsidRPr="00E11775">
        <w:rPr>
          <w:rFonts w:eastAsia="Calibri" w:cs="Arial"/>
          <w:sz w:val="24"/>
          <w:szCs w:val="24"/>
          <w:lang w:val="sr-Cyrl-RS" w:eastAsia="sr-Latn-CS"/>
        </w:rPr>
        <w:t>)</w:t>
      </w:r>
      <w:r w:rsidRPr="00E11775">
        <w:rPr>
          <w:rFonts w:eastAsia="Calibri" w:cs="Arial"/>
          <w:sz w:val="24"/>
          <w:szCs w:val="24"/>
          <w:lang w:val="sr-Latn-CS" w:eastAsia="sr-Latn-CS"/>
        </w:rPr>
        <w:t xml:space="preserve"> примерка.</w:t>
      </w:r>
    </w:p>
    <w:p w14:paraId="6AA12671" w14:textId="77777777" w:rsidR="00E11775" w:rsidRPr="00E11775" w:rsidRDefault="00E11775" w:rsidP="006D173F">
      <w:pPr>
        <w:spacing w:before="0"/>
        <w:contextualSpacing/>
        <w:rPr>
          <w:rFonts w:ascii="Calibri" w:eastAsia="Calibri" w:hAnsi="Calibri" w:cs="Arial"/>
          <w:sz w:val="20"/>
          <w:szCs w:val="24"/>
          <w:lang w:val="sr-Latn-CS" w:eastAsia="sr-Latn-CS"/>
        </w:rPr>
      </w:pPr>
    </w:p>
    <w:p w14:paraId="434CBFF3" w14:textId="77777777" w:rsidR="00E11775" w:rsidRPr="00E11775" w:rsidRDefault="00E11775" w:rsidP="006D173F">
      <w:pPr>
        <w:spacing w:before="0"/>
        <w:contextualSpacing/>
        <w:rPr>
          <w:rFonts w:cs="Arial"/>
          <w:szCs w:val="24"/>
        </w:rPr>
      </w:pPr>
    </w:p>
    <w:p w14:paraId="726CB3A0" w14:textId="77777777" w:rsidR="00E11775" w:rsidRPr="00E11775" w:rsidRDefault="00E11775" w:rsidP="006D173F">
      <w:pPr>
        <w:spacing w:before="0"/>
        <w:contextualSpacing/>
        <w:rPr>
          <w:rFonts w:cs="Arial"/>
          <w:szCs w:val="24"/>
        </w:rPr>
      </w:pPr>
    </w:p>
    <w:p w14:paraId="4F3405F9" w14:textId="77777777" w:rsidR="00E11775" w:rsidRPr="00E11775" w:rsidRDefault="00E11775" w:rsidP="006D173F">
      <w:pPr>
        <w:tabs>
          <w:tab w:val="left" w:pos="567"/>
        </w:tabs>
        <w:spacing w:before="0"/>
        <w:contextualSpacing/>
        <w:rPr>
          <w:rFonts w:cs="Arial"/>
          <w:sz w:val="24"/>
          <w:szCs w:val="24"/>
        </w:rPr>
      </w:pPr>
    </w:p>
    <w:p w14:paraId="5C5FD740" w14:textId="77777777" w:rsidR="00EE793E" w:rsidRPr="00EC5BB4" w:rsidRDefault="00EE793E" w:rsidP="006D173F">
      <w:pPr>
        <w:spacing w:before="0"/>
        <w:contextualSpacing/>
        <w:rPr>
          <w:rFonts w:cs="Arial"/>
          <w:sz w:val="24"/>
          <w:szCs w:val="24"/>
        </w:rPr>
      </w:pPr>
    </w:p>
    <w:sectPr w:rsidR="00EE793E" w:rsidRPr="00EC5BB4" w:rsidSect="002546D9">
      <w:footnotePr>
        <w:pos w:val="beneathText"/>
      </w:footnotePr>
      <w:pgSz w:w="11909" w:h="16834" w:code="9"/>
      <w:pgMar w:top="709"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E618C" w14:textId="77777777" w:rsidR="00F23A63" w:rsidRDefault="00F23A63">
      <w:r>
        <w:separator/>
      </w:r>
    </w:p>
    <w:p w14:paraId="43C13ECE" w14:textId="77777777" w:rsidR="00F23A63" w:rsidRDefault="00F23A63"/>
  </w:endnote>
  <w:endnote w:type="continuationSeparator" w:id="0">
    <w:p w14:paraId="17A17B78" w14:textId="77777777" w:rsidR="00F23A63" w:rsidRDefault="00F23A63">
      <w:r>
        <w:continuationSeparator/>
      </w:r>
    </w:p>
    <w:p w14:paraId="290A700E" w14:textId="77777777" w:rsidR="00F23A63" w:rsidRDefault="00F23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343B" w14:textId="77777777" w:rsidR="006C6075" w:rsidRDefault="006C607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6C6075" w:rsidRDefault="006C6075" w:rsidP="00841BE7">
    <w:pPr>
      <w:pStyle w:val="Footer"/>
      <w:ind w:right="360"/>
    </w:pPr>
  </w:p>
  <w:p w14:paraId="5ED165F6" w14:textId="77777777" w:rsidR="006C6075" w:rsidRDefault="006C607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2784" w14:textId="68DACF65" w:rsidR="006C6075" w:rsidRPr="00EC5BB4" w:rsidRDefault="006C607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57D5">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57D5">
      <w:rPr>
        <w:rStyle w:val="PageNumber"/>
        <w:rFonts w:cs="Arial"/>
        <w:b/>
        <w:noProof/>
        <w:szCs w:val="24"/>
      </w:rPr>
      <w:t>153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5A49" w14:textId="0D03B1E7" w:rsidR="006C6075" w:rsidRPr="00EC5BB4" w:rsidRDefault="006C607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657D5">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657D5">
      <w:rPr>
        <w:rStyle w:val="PageNumber"/>
        <w:rFonts w:cs="Arial"/>
        <w:b/>
        <w:noProof/>
        <w:szCs w:val="24"/>
      </w:rPr>
      <w:t>153</w:t>
    </w:r>
    <w:r w:rsidRPr="00EC5BB4">
      <w:rPr>
        <w:rStyle w:val="PageNumber"/>
        <w:rFonts w:cs="Arial"/>
        <w:b/>
        <w:szCs w:val="24"/>
      </w:rPr>
      <w:fldChar w:fldCharType="end"/>
    </w:r>
  </w:p>
  <w:p w14:paraId="792D6D85" w14:textId="77777777" w:rsidR="006C6075" w:rsidRDefault="006C6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F614B" w14:textId="77777777" w:rsidR="00F23A63" w:rsidRDefault="00F23A63">
      <w:r>
        <w:separator/>
      </w:r>
    </w:p>
    <w:p w14:paraId="326444BA" w14:textId="77777777" w:rsidR="00F23A63" w:rsidRDefault="00F23A63"/>
  </w:footnote>
  <w:footnote w:type="continuationSeparator" w:id="0">
    <w:p w14:paraId="54B6048F" w14:textId="77777777" w:rsidR="00F23A63" w:rsidRDefault="00F23A63">
      <w:r>
        <w:continuationSeparator/>
      </w:r>
    </w:p>
    <w:p w14:paraId="65D9D676" w14:textId="77777777" w:rsidR="00F23A63" w:rsidRDefault="00F23A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4839" w14:textId="77777777" w:rsidR="006C6075" w:rsidRDefault="006C6075" w:rsidP="004276AD">
    <w:pPr>
      <w:pStyle w:val="Header"/>
      <w:rPr>
        <w:sz w:val="20"/>
      </w:rPr>
    </w:pPr>
  </w:p>
  <w:p w14:paraId="1DBB8462" w14:textId="1482D36C" w:rsidR="006C6075" w:rsidRPr="00A77C73" w:rsidRDefault="006C6075" w:rsidP="004276AD">
    <w:pPr>
      <w:pStyle w:val="Header"/>
      <w:rPr>
        <w:i/>
        <w:sz w:val="22"/>
        <w:szCs w:val="22"/>
        <w:lang w:val="sr-Cyrl-RS"/>
      </w:rPr>
    </w:pPr>
    <w:r w:rsidRPr="00A77C73">
      <w:rPr>
        <w:i/>
        <w:sz w:val="22"/>
        <w:szCs w:val="22"/>
      </w:rPr>
      <w:t>ЈП „Електропр</w:t>
    </w:r>
    <w:r>
      <w:rPr>
        <w:i/>
        <w:sz w:val="22"/>
        <w:szCs w:val="22"/>
      </w:rPr>
      <w:t xml:space="preserve">ивреда Србије“ Београд       </w:t>
    </w:r>
    <w:r w:rsidRPr="00A77C73">
      <w:rPr>
        <w:i/>
        <w:sz w:val="22"/>
        <w:szCs w:val="22"/>
      </w:rPr>
      <w:t>Конкурсна документација ЈН/1000/0577/2017</w:t>
    </w:r>
  </w:p>
  <w:p w14:paraId="3DD256A1" w14:textId="77777777" w:rsidR="006C6075" w:rsidRPr="00A77C73" w:rsidRDefault="006C6075" w:rsidP="004276AD">
    <w:pPr>
      <w:pStyle w:val="Heade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FD39" w14:textId="77777777" w:rsidR="006C6075" w:rsidRDefault="006C6075" w:rsidP="004276AD">
    <w:pPr>
      <w:pStyle w:val="Header"/>
    </w:pPr>
  </w:p>
  <w:p w14:paraId="74A4636C" w14:textId="183FAC44" w:rsidR="006C6075" w:rsidRPr="000423A0" w:rsidRDefault="006C6075" w:rsidP="004276AD">
    <w:pPr>
      <w:pStyle w:val="Header"/>
      <w:rPr>
        <w:i/>
        <w:sz w:val="22"/>
        <w:szCs w:val="22"/>
      </w:rPr>
    </w:pPr>
    <w:r w:rsidRPr="000423A0">
      <w:rPr>
        <w:i/>
        <w:sz w:val="22"/>
        <w:szCs w:val="22"/>
      </w:rPr>
      <w:t>ЈП „Електропр</w:t>
    </w:r>
    <w:r>
      <w:rPr>
        <w:i/>
        <w:sz w:val="22"/>
        <w:szCs w:val="22"/>
      </w:rPr>
      <w:t xml:space="preserve">ивреда Србије“ Београд        </w:t>
    </w:r>
    <w:r w:rsidRPr="000423A0">
      <w:rPr>
        <w:i/>
        <w:sz w:val="22"/>
        <w:szCs w:val="22"/>
      </w:rPr>
      <w:t>Конкурсна документација ЈН/1000/0577/2017</w:t>
    </w:r>
  </w:p>
  <w:p w14:paraId="61871FC4" w14:textId="77777777" w:rsidR="006C6075" w:rsidRPr="00210557" w:rsidRDefault="006C6075"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7094E"/>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08ED208B"/>
    <w:multiLevelType w:val="hybridMultilevel"/>
    <w:tmpl w:val="0FBE6EF2"/>
    <w:styleLink w:val="Style11"/>
    <w:lvl w:ilvl="0" w:tplc="F66075E8">
      <w:start w:val="1"/>
      <w:numFmt w:val="bullet"/>
      <w:lvlText w:val=""/>
      <w:lvlJc w:val="left"/>
      <w:pPr>
        <w:ind w:left="720" w:hanging="360"/>
      </w:pPr>
      <w:rPr>
        <w:rFonts w:ascii="Symbol" w:hAnsi="Symbol" w:cs="Courier New"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614A2F"/>
    <w:multiLevelType w:val="multilevel"/>
    <w:tmpl w:val="479A458E"/>
    <w:lvl w:ilvl="0">
      <w:start w:val="6"/>
      <w:numFmt w:val="decimal"/>
      <w:lvlText w:val="%1"/>
      <w:lvlJc w:val="left"/>
      <w:pPr>
        <w:ind w:left="465" w:hanging="465"/>
      </w:pPr>
      <w:rPr>
        <w:rFonts w:hint="default"/>
      </w:rPr>
    </w:lvl>
    <w:lvl w:ilvl="1">
      <w:start w:val="15"/>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3" w15:restartNumberingAfterBreak="0">
    <w:nsid w:val="0CB34ECC"/>
    <w:multiLevelType w:val="multilevel"/>
    <w:tmpl w:val="ED3A545C"/>
    <w:lvl w:ilvl="0">
      <w:start w:val="4"/>
      <w:numFmt w:val="decimal"/>
      <w:lvlText w:val="%1."/>
      <w:lvlJc w:val="left"/>
      <w:pPr>
        <w:ind w:left="502" w:hanging="360"/>
      </w:pPr>
      <w:rPr>
        <w:rFonts w:hint="default"/>
      </w:rPr>
    </w:lvl>
    <w:lvl w:ilvl="1">
      <w:start w:val="11"/>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19D00677"/>
    <w:multiLevelType w:val="hybridMultilevel"/>
    <w:tmpl w:val="E2A8EA48"/>
    <w:lvl w:ilvl="0" w:tplc="AA7872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1020970"/>
    <w:multiLevelType w:val="hybridMultilevel"/>
    <w:tmpl w:val="76AA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2EC009E"/>
    <w:multiLevelType w:val="hybridMultilevel"/>
    <w:tmpl w:val="D6925634"/>
    <w:lvl w:ilvl="0" w:tplc="08223B74">
      <w:numFmt w:val="bullet"/>
      <w:pStyle w:val="Vietas2"/>
      <w:lvlText w:val="-"/>
      <w:lvlJc w:val="left"/>
      <w:pPr>
        <w:ind w:left="1260" w:hanging="360"/>
      </w:pPr>
      <w:rPr>
        <w:rFonts w:ascii="Times New Roman" w:eastAsia="Times New Roman" w:hAnsi="Times New Roman" w:hint="default"/>
      </w:rPr>
    </w:lvl>
    <w:lvl w:ilvl="1" w:tplc="081A0019">
      <w:start w:val="1"/>
      <w:numFmt w:val="bullet"/>
      <w:lvlText w:val=""/>
      <w:lvlJc w:val="left"/>
      <w:pPr>
        <w:tabs>
          <w:tab w:val="num" w:pos="1440"/>
        </w:tabs>
        <w:ind w:left="1440" w:hanging="360"/>
      </w:pPr>
      <w:rPr>
        <w:rFonts w:ascii="Symbol" w:hAnsi="Symbol" w:hint="default"/>
      </w:rPr>
    </w:lvl>
    <w:lvl w:ilvl="2" w:tplc="E2F4483E">
      <w:start w:val="1"/>
      <w:numFmt w:val="bullet"/>
      <w:lvlText w:val=""/>
      <w:lvlJc w:val="left"/>
      <w:pPr>
        <w:ind w:left="2160" w:hanging="360"/>
      </w:pPr>
      <w:rPr>
        <w:rFonts w:ascii="Wingdings" w:hAnsi="Wingdings" w:hint="default"/>
      </w:rPr>
    </w:lvl>
    <w:lvl w:ilvl="3" w:tplc="081A000F">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styleLink w:val="Style111"/>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2665CB"/>
    <w:multiLevelType w:val="hybridMultilevel"/>
    <w:tmpl w:val="EED624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A5D5AA8"/>
    <w:multiLevelType w:val="hybridMultilevel"/>
    <w:tmpl w:val="22F8F34E"/>
    <w:lvl w:ilvl="0" w:tplc="9884AF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E2342A"/>
    <w:multiLevelType w:val="hybridMultilevel"/>
    <w:tmpl w:val="CC02DFA0"/>
    <w:lvl w:ilvl="0" w:tplc="ACBE75DA">
      <w:start w:val="1"/>
      <w:numFmt w:val="decimal"/>
      <w:lvlText w:val="%1."/>
      <w:lvlJc w:val="left"/>
      <w:pPr>
        <w:ind w:left="360" w:hanging="360"/>
      </w:pPr>
      <w:rPr>
        <w:rFonts w:ascii="Arial" w:hAnsi="Arial"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54562D0"/>
    <w:multiLevelType w:val="multilevel"/>
    <w:tmpl w:val="1B6665AC"/>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6C0680"/>
    <w:multiLevelType w:val="multilevel"/>
    <w:tmpl w:val="068ED50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0" w15:restartNumberingAfterBreak="0">
    <w:nsid w:val="3EAB6943"/>
    <w:multiLevelType w:val="hybridMultilevel"/>
    <w:tmpl w:val="F4B2EB92"/>
    <w:lvl w:ilvl="0" w:tplc="EB12C510">
      <w:start w:val="1"/>
      <w:numFmt w:val="decimal"/>
      <w:lvlText w:val="%1."/>
      <w:lvlJc w:val="left"/>
      <w:pPr>
        <w:ind w:left="720" w:hanging="360"/>
      </w:pPr>
      <w:rPr>
        <w:rFonts w:ascii="Arial" w:eastAsia="Calibri" w:hAnsi="Arial" w:cs="Arial"/>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05A7CB8"/>
    <w:multiLevelType w:val="hybridMultilevel"/>
    <w:tmpl w:val="5D6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B0F53FF"/>
    <w:multiLevelType w:val="hybridMultilevel"/>
    <w:tmpl w:val="2A18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E5E2504"/>
    <w:multiLevelType w:val="hybridMultilevel"/>
    <w:tmpl w:val="D020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F070455"/>
    <w:multiLevelType w:val="hybridMultilevel"/>
    <w:tmpl w:val="C6322134"/>
    <w:lvl w:ilvl="0" w:tplc="99EC854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8" w15:restartNumberingAfterBreak="0">
    <w:nsid w:val="4FA533B4"/>
    <w:multiLevelType w:val="hybridMultilevel"/>
    <w:tmpl w:val="A03CC574"/>
    <w:styleLink w:val="Stil11"/>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AF7501"/>
    <w:multiLevelType w:val="multilevel"/>
    <w:tmpl w:val="A956E3FE"/>
    <w:styleLink w:val="Stil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15:restartNumberingAfterBreak="0">
    <w:nsid w:val="5F6C793B"/>
    <w:multiLevelType w:val="hybridMultilevel"/>
    <w:tmpl w:val="1D28E2B4"/>
    <w:lvl w:ilvl="0" w:tplc="A686E91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C9F6CFC"/>
    <w:multiLevelType w:val="multilevel"/>
    <w:tmpl w:val="79D096A8"/>
    <w:lvl w:ilvl="0">
      <w:start w:val="6"/>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CDF659A"/>
    <w:multiLevelType w:val="hybridMultilevel"/>
    <w:tmpl w:val="BE1C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28E7FA8"/>
    <w:multiLevelType w:val="multilevel"/>
    <w:tmpl w:val="678E34D0"/>
    <w:lvl w:ilvl="0">
      <w:start w:val="6"/>
      <w:numFmt w:val="decimal"/>
      <w:lvlText w:val="%1"/>
      <w:lvlJc w:val="left"/>
      <w:pPr>
        <w:ind w:left="465" w:hanging="465"/>
      </w:pPr>
      <w:rPr>
        <w:rFonts w:hint="default"/>
      </w:rPr>
    </w:lvl>
    <w:lvl w:ilvl="1">
      <w:start w:val="17"/>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02" w15:restartNumberingAfterBreak="0">
    <w:nsid w:val="7381745D"/>
    <w:multiLevelType w:val="multilevel"/>
    <w:tmpl w:val="C9ECD5D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5CE3DF2"/>
    <w:multiLevelType w:val="hybridMultilevel"/>
    <w:tmpl w:val="4BAC5DCA"/>
    <w:lvl w:ilvl="0" w:tplc="60EE235E">
      <w:start w:val="3"/>
      <w:numFmt w:val="decimal"/>
      <w:lvlText w:val="%1."/>
      <w:lvlJc w:val="left"/>
      <w:pPr>
        <w:ind w:left="652" w:hanging="360"/>
      </w:pPr>
      <w:rPr>
        <w:rFonts w:hint="default"/>
        <w:b w:val="0"/>
        <w:sz w:val="24"/>
        <w:u w:val="none"/>
      </w:rPr>
    </w:lvl>
    <w:lvl w:ilvl="1" w:tplc="08090019" w:tentative="1">
      <w:start w:val="1"/>
      <w:numFmt w:val="lowerLetter"/>
      <w:lvlText w:val="%2."/>
      <w:lvlJc w:val="left"/>
      <w:pPr>
        <w:ind w:left="1372" w:hanging="360"/>
      </w:pPr>
    </w:lvl>
    <w:lvl w:ilvl="2" w:tplc="0809001B" w:tentative="1">
      <w:start w:val="1"/>
      <w:numFmt w:val="lowerRoman"/>
      <w:lvlText w:val="%3."/>
      <w:lvlJc w:val="right"/>
      <w:pPr>
        <w:ind w:left="2092" w:hanging="180"/>
      </w:pPr>
    </w:lvl>
    <w:lvl w:ilvl="3" w:tplc="0809000F" w:tentative="1">
      <w:start w:val="1"/>
      <w:numFmt w:val="decimal"/>
      <w:lvlText w:val="%4."/>
      <w:lvlJc w:val="left"/>
      <w:pPr>
        <w:ind w:left="2812" w:hanging="360"/>
      </w:pPr>
    </w:lvl>
    <w:lvl w:ilvl="4" w:tplc="08090019" w:tentative="1">
      <w:start w:val="1"/>
      <w:numFmt w:val="lowerLetter"/>
      <w:lvlText w:val="%5."/>
      <w:lvlJc w:val="left"/>
      <w:pPr>
        <w:ind w:left="3532" w:hanging="360"/>
      </w:pPr>
    </w:lvl>
    <w:lvl w:ilvl="5" w:tplc="0809001B" w:tentative="1">
      <w:start w:val="1"/>
      <w:numFmt w:val="lowerRoman"/>
      <w:lvlText w:val="%6."/>
      <w:lvlJc w:val="right"/>
      <w:pPr>
        <w:ind w:left="4252" w:hanging="180"/>
      </w:pPr>
    </w:lvl>
    <w:lvl w:ilvl="6" w:tplc="0809000F" w:tentative="1">
      <w:start w:val="1"/>
      <w:numFmt w:val="decimal"/>
      <w:lvlText w:val="%7."/>
      <w:lvlJc w:val="left"/>
      <w:pPr>
        <w:ind w:left="4972" w:hanging="360"/>
      </w:pPr>
    </w:lvl>
    <w:lvl w:ilvl="7" w:tplc="08090019" w:tentative="1">
      <w:start w:val="1"/>
      <w:numFmt w:val="lowerLetter"/>
      <w:lvlText w:val="%8."/>
      <w:lvlJc w:val="left"/>
      <w:pPr>
        <w:ind w:left="5692" w:hanging="360"/>
      </w:pPr>
    </w:lvl>
    <w:lvl w:ilvl="8" w:tplc="0809001B" w:tentative="1">
      <w:start w:val="1"/>
      <w:numFmt w:val="lowerRoman"/>
      <w:lvlText w:val="%9."/>
      <w:lvlJc w:val="right"/>
      <w:pPr>
        <w:ind w:left="6412"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A8D5188"/>
    <w:multiLevelType w:val="hybridMultilevel"/>
    <w:tmpl w:val="CF8265A8"/>
    <w:lvl w:ilvl="0" w:tplc="77FC5A40">
      <w:start w:val="1"/>
      <w:numFmt w:val="decimal"/>
      <w:lvlText w:val="%1."/>
      <w:lvlJc w:val="left"/>
      <w:pPr>
        <w:ind w:left="502" w:hanging="360"/>
      </w:pPr>
      <w:rPr>
        <w:color w:val="auto"/>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CD96A83"/>
    <w:multiLevelType w:val="hybridMultilevel"/>
    <w:tmpl w:val="3432BF06"/>
    <w:lvl w:ilvl="0" w:tplc="F516F9FE">
      <w:start w:val="1"/>
      <w:numFmt w:val="decimal"/>
      <w:lvlText w:val="%1)"/>
      <w:lvlJc w:val="left"/>
      <w:pPr>
        <w:ind w:left="578" w:hanging="360"/>
      </w:pPr>
      <w:rPr>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100"/>
  </w:num>
  <w:num w:numId="2">
    <w:abstractNumId w:val="67"/>
  </w:num>
  <w:num w:numId="3">
    <w:abstractNumId w:val="93"/>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8"/>
  </w:num>
  <w:num w:numId="8">
    <w:abstractNumId w:val="78"/>
  </w:num>
  <w:num w:numId="9">
    <w:abstractNumId w:val="72"/>
  </w:num>
  <w:num w:numId="10">
    <w:abstractNumId w:val="62"/>
  </w:num>
  <w:num w:numId="11">
    <w:abstractNumId w:val="60"/>
  </w:num>
  <w:num w:numId="12">
    <w:abstractNumId w:val="82"/>
  </w:num>
  <w:num w:numId="13">
    <w:abstractNumId w:val="66"/>
  </w:num>
  <w:num w:numId="14">
    <w:abstractNumId w:val="94"/>
  </w:num>
  <w:num w:numId="15">
    <w:abstractNumId w:val="99"/>
  </w:num>
  <w:num w:numId="16">
    <w:abstractNumId w:val="51"/>
  </w:num>
  <w:num w:numId="17">
    <w:abstractNumId w:val="88"/>
  </w:num>
  <w:num w:numId="18">
    <w:abstractNumId w:val="70"/>
    <w:lvlOverride w:ilvl="1">
      <w:lvl w:ilvl="1">
        <w:start w:val="1"/>
        <w:numFmt w:val="decimal"/>
        <w:lvlText w:val="%1.%2"/>
        <w:lvlJc w:val="left"/>
        <w:pPr>
          <w:ind w:left="810" w:hanging="360"/>
        </w:pPr>
        <w:rPr>
          <w:rFonts w:hint="default"/>
          <w:color w:val="auto"/>
        </w:rPr>
      </w:lvl>
    </w:lvlOverride>
  </w:num>
  <w:num w:numId="19">
    <w:abstractNumId w:val="83"/>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num>
  <w:num w:numId="22">
    <w:abstractNumId w:val="50"/>
  </w:num>
  <w:num w:numId="23">
    <w:abstractNumId w:val="69"/>
  </w:num>
  <w:num w:numId="24">
    <w:abstractNumId w:val="102"/>
  </w:num>
  <w:num w:numId="25">
    <w:abstractNumId w:val="49"/>
  </w:num>
  <w:num w:numId="26">
    <w:abstractNumId w:val="81"/>
  </w:num>
  <w:num w:numId="27">
    <w:abstractNumId w:val="52"/>
  </w:num>
  <w:num w:numId="28">
    <w:abstractNumId w:val="65"/>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80"/>
  </w:num>
  <w:num w:numId="32">
    <w:abstractNumId w:val="53"/>
  </w:num>
  <w:num w:numId="33">
    <w:abstractNumId w:val="4"/>
  </w:num>
  <w:num w:numId="34">
    <w:abstractNumId w:val="105"/>
  </w:num>
  <w:num w:numId="35">
    <w:abstractNumId w:val="109"/>
  </w:num>
  <w:num w:numId="36">
    <w:abstractNumId w:val="57"/>
  </w:num>
  <w:num w:numId="37">
    <w:abstractNumId w:val="89"/>
  </w:num>
  <w:num w:numId="38">
    <w:abstractNumId w:val="79"/>
  </w:num>
  <w:num w:numId="39">
    <w:abstractNumId w:val="101"/>
  </w:num>
  <w:num w:numId="40">
    <w:abstractNumId w:val="96"/>
  </w:num>
  <w:num w:numId="41">
    <w:abstractNumId w:val="87"/>
  </w:num>
  <w:num w:numId="42">
    <w:abstractNumId w:val="70"/>
  </w:num>
  <w:num w:numId="43">
    <w:abstractNumId w:val="107"/>
  </w:num>
  <w:num w:numId="44">
    <w:abstractNumId w:val="71"/>
  </w:num>
  <w:num w:numId="45">
    <w:abstractNumId w:val="76"/>
  </w:num>
  <w:num w:numId="46">
    <w:abstractNumId w:val="73"/>
  </w:num>
  <w:num w:numId="47">
    <w:abstractNumId w:val="86"/>
  </w:num>
  <w:num w:numId="48">
    <w:abstractNumId w:val="68"/>
  </w:num>
  <w:num w:numId="49">
    <w:abstractNumId w:val="85"/>
  </w:num>
  <w:num w:numId="50">
    <w:abstractNumId w:val="9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F63"/>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176"/>
    <w:rsid w:val="00041B26"/>
    <w:rsid w:val="00041CE5"/>
    <w:rsid w:val="00041D7D"/>
    <w:rsid w:val="00041FE3"/>
    <w:rsid w:val="000420FF"/>
    <w:rsid w:val="0004220E"/>
    <w:rsid w:val="00042335"/>
    <w:rsid w:val="000423A0"/>
    <w:rsid w:val="000426A6"/>
    <w:rsid w:val="00042846"/>
    <w:rsid w:val="00042AB1"/>
    <w:rsid w:val="00042D8E"/>
    <w:rsid w:val="0004327C"/>
    <w:rsid w:val="00043B23"/>
    <w:rsid w:val="00043C87"/>
    <w:rsid w:val="00043D31"/>
    <w:rsid w:val="000440B1"/>
    <w:rsid w:val="00044484"/>
    <w:rsid w:val="00044A8E"/>
    <w:rsid w:val="000455D2"/>
    <w:rsid w:val="00045DAD"/>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27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97"/>
    <w:rsid w:val="000648A2"/>
    <w:rsid w:val="00065071"/>
    <w:rsid w:val="0006514D"/>
    <w:rsid w:val="00065368"/>
    <w:rsid w:val="000657F6"/>
    <w:rsid w:val="00065849"/>
    <w:rsid w:val="00065DE7"/>
    <w:rsid w:val="000663EE"/>
    <w:rsid w:val="00066E57"/>
    <w:rsid w:val="00067285"/>
    <w:rsid w:val="0006783E"/>
    <w:rsid w:val="00067DF5"/>
    <w:rsid w:val="00070234"/>
    <w:rsid w:val="00070240"/>
    <w:rsid w:val="00070588"/>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091"/>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26"/>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F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5C"/>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BE3"/>
    <w:rsid w:val="000D4D8E"/>
    <w:rsid w:val="000D4F6F"/>
    <w:rsid w:val="000D570B"/>
    <w:rsid w:val="000D5A30"/>
    <w:rsid w:val="000D5D37"/>
    <w:rsid w:val="000D64E7"/>
    <w:rsid w:val="000D68A4"/>
    <w:rsid w:val="000D68C4"/>
    <w:rsid w:val="000D6A36"/>
    <w:rsid w:val="000D6ACE"/>
    <w:rsid w:val="000D6FD6"/>
    <w:rsid w:val="000D740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8DD"/>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52"/>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19"/>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DED"/>
    <w:rsid w:val="001161CF"/>
    <w:rsid w:val="001162D0"/>
    <w:rsid w:val="00116570"/>
    <w:rsid w:val="001168C1"/>
    <w:rsid w:val="00116C7A"/>
    <w:rsid w:val="00117C4F"/>
    <w:rsid w:val="00117C72"/>
    <w:rsid w:val="00120CEF"/>
    <w:rsid w:val="00120FCC"/>
    <w:rsid w:val="0012159F"/>
    <w:rsid w:val="0012172D"/>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2F5"/>
    <w:rsid w:val="00127BB9"/>
    <w:rsid w:val="00127FB9"/>
    <w:rsid w:val="001301EA"/>
    <w:rsid w:val="0013047A"/>
    <w:rsid w:val="00130595"/>
    <w:rsid w:val="00130633"/>
    <w:rsid w:val="00130A88"/>
    <w:rsid w:val="0013155E"/>
    <w:rsid w:val="0013191B"/>
    <w:rsid w:val="001320F3"/>
    <w:rsid w:val="00132177"/>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B3D"/>
    <w:rsid w:val="00134C14"/>
    <w:rsid w:val="00134D46"/>
    <w:rsid w:val="001350CE"/>
    <w:rsid w:val="0013517D"/>
    <w:rsid w:val="001352E0"/>
    <w:rsid w:val="001353DA"/>
    <w:rsid w:val="0013566D"/>
    <w:rsid w:val="0013579A"/>
    <w:rsid w:val="0013598F"/>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CB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4C9"/>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7C7"/>
    <w:rsid w:val="00190ACE"/>
    <w:rsid w:val="00190D4A"/>
    <w:rsid w:val="00190EED"/>
    <w:rsid w:val="00191706"/>
    <w:rsid w:val="001917F1"/>
    <w:rsid w:val="00191978"/>
    <w:rsid w:val="00191A6C"/>
    <w:rsid w:val="00191AA9"/>
    <w:rsid w:val="00191B87"/>
    <w:rsid w:val="00191DBB"/>
    <w:rsid w:val="00192224"/>
    <w:rsid w:val="00192230"/>
    <w:rsid w:val="00192727"/>
    <w:rsid w:val="0019299D"/>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290"/>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7C"/>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630"/>
    <w:rsid w:val="001B096F"/>
    <w:rsid w:val="001B0CC3"/>
    <w:rsid w:val="001B1C0A"/>
    <w:rsid w:val="001B1E90"/>
    <w:rsid w:val="001B1EB4"/>
    <w:rsid w:val="001B2163"/>
    <w:rsid w:val="001B218F"/>
    <w:rsid w:val="001B219D"/>
    <w:rsid w:val="001B2C5C"/>
    <w:rsid w:val="001B3133"/>
    <w:rsid w:val="001B363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27D"/>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9DD"/>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5E84"/>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D68"/>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A19"/>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6D9"/>
    <w:rsid w:val="00254951"/>
    <w:rsid w:val="00254BA0"/>
    <w:rsid w:val="00254C8B"/>
    <w:rsid w:val="00254E43"/>
    <w:rsid w:val="00254E4B"/>
    <w:rsid w:val="00255371"/>
    <w:rsid w:val="00255515"/>
    <w:rsid w:val="00255CF9"/>
    <w:rsid w:val="00255FE0"/>
    <w:rsid w:val="002565E1"/>
    <w:rsid w:val="00256BFF"/>
    <w:rsid w:val="00256D75"/>
    <w:rsid w:val="002577A6"/>
    <w:rsid w:val="00257BAD"/>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3D0"/>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CD5"/>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C0"/>
    <w:rsid w:val="002A73F4"/>
    <w:rsid w:val="002A776B"/>
    <w:rsid w:val="002A786E"/>
    <w:rsid w:val="002A7AE5"/>
    <w:rsid w:val="002A7E23"/>
    <w:rsid w:val="002B017B"/>
    <w:rsid w:val="002B033C"/>
    <w:rsid w:val="002B0650"/>
    <w:rsid w:val="002B0891"/>
    <w:rsid w:val="002B0C8B"/>
    <w:rsid w:val="002B0F43"/>
    <w:rsid w:val="002B1022"/>
    <w:rsid w:val="002B1151"/>
    <w:rsid w:val="002B1389"/>
    <w:rsid w:val="002B1A1C"/>
    <w:rsid w:val="002B1BC2"/>
    <w:rsid w:val="002B1FEC"/>
    <w:rsid w:val="002B2034"/>
    <w:rsid w:val="002B2134"/>
    <w:rsid w:val="002B21E0"/>
    <w:rsid w:val="002B244F"/>
    <w:rsid w:val="002B2676"/>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3E0"/>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39B"/>
    <w:rsid w:val="002D0554"/>
    <w:rsid w:val="002D0583"/>
    <w:rsid w:val="002D05BE"/>
    <w:rsid w:val="002D08E2"/>
    <w:rsid w:val="002D0F00"/>
    <w:rsid w:val="002D0FC0"/>
    <w:rsid w:val="002D1762"/>
    <w:rsid w:val="002D1C63"/>
    <w:rsid w:val="002D224C"/>
    <w:rsid w:val="002D2D9F"/>
    <w:rsid w:val="002D2DFE"/>
    <w:rsid w:val="002D31BB"/>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DC4"/>
    <w:rsid w:val="00305592"/>
    <w:rsid w:val="0030591F"/>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A0"/>
    <w:rsid w:val="0032326E"/>
    <w:rsid w:val="003234AB"/>
    <w:rsid w:val="00323886"/>
    <w:rsid w:val="003238D9"/>
    <w:rsid w:val="0032453F"/>
    <w:rsid w:val="00324AE5"/>
    <w:rsid w:val="00324CE1"/>
    <w:rsid w:val="00324D24"/>
    <w:rsid w:val="003252AF"/>
    <w:rsid w:val="003255E6"/>
    <w:rsid w:val="00325A3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27"/>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12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139"/>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E95"/>
    <w:rsid w:val="00350FB0"/>
    <w:rsid w:val="003515FF"/>
    <w:rsid w:val="0035163D"/>
    <w:rsid w:val="0035188B"/>
    <w:rsid w:val="0035236F"/>
    <w:rsid w:val="003525AA"/>
    <w:rsid w:val="0035276D"/>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2E"/>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5D1"/>
    <w:rsid w:val="0036470A"/>
    <w:rsid w:val="00364E8B"/>
    <w:rsid w:val="003650CF"/>
    <w:rsid w:val="003650EE"/>
    <w:rsid w:val="003651C3"/>
    <w:rsid w:val="0036531C"/>
    <w:rsid w:val="00365382"/>
    <w:rsid w:val="003657D5"/>
    <w:rsid w:val="00365D1D"/>
    <w:rsid w:val="00365EB4"/>
    <w:rsid w:val="0036623D"/>
    <w:rsid w:val="00366435"/>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9B3"/>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BA"/>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B50"/>
    <w:rsid w:val="003B0FEF"/>
    <w:rsid w:val="003B1316"/>
    <w:rsid w:val="003B1562"/>
    <w:rsid w:val="003B17F1"/>
    <w:rsid w:val="003B1AEC"/>
    <w:rsid w:val="003B1B5E"/>
    <w:rsid w:val="003B1E10"/>
    <w:rsid w:val="003B22CC"/>
    <w:rsid w:val="003B2544"/>
    <w:rsid w:val="003B2CDC"/>
    <w:rsid w:val="003B36F4"/>
    <w:rsid w:val="003B38C3"/>
    <w:rsid w:val="003B3D6E"/>
    <w:rsid w:val="003B40FC"/>
    <w:rsid w:val="003B4152"/>
    <w:rsid w:val="003B42AD"/>
    <w:rsid w:val="003B4978"/>
    <w:rsid w:val="003B4E38"/>
    <w:rsid w:val="003B4FCA"/>
    <w:rsid w:val="003B51FA"/>
    <w:rsid w:val="003B53C5"/>
    <w:rsid w:val="003B558E"/>
    <w:rsid w:val="003B5BC3"/>
    <w:rsid w:val="003B5D08"/>
    <w:rsid w:val="003B605F"/>
    <w:rsid w:val="003B612E"/>
    <w:rsid w:val="003B69C2"/>
    <w:rsid w:val="003B6CE1"/>
    <w:rsid w:val="003B6E2D"/>
    <w:rsid w:val="003B767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4E63"/>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A4"/>
    <w:rsid w:val="003F60C3"/>
    <w:rsid w:val="003F66A4"/>
    <w:rsid w:val="003F670B"/>
    <w:rsid w:val="003F6726"/>
    <w:rsid w:val="003F6858"/>
    <w:rsid w:val="003F6D84"/>
    <w:rsid w:val="003F7B3E"/>
    <w:rsid w:val="003F7DFD"/>
    <w:rsid w:val="003F7F17"/>
    <w:rsid w:val="00400160"/>
    <w:rsid w:val="0040080E"/>
    <w:rsid w:val="00400917"/>
    <w:rsid w:val="00400A38"/>
    <w:rsid w:val="00400BD4"/>
    <w:rsid w:val="00401787"/>
    <w:rsid w:val="00401AF8"/>
    <w:rsid w:val="00401CD9"/>
    <w:rsid w:val="00401F5B"/>
    <w:rsid w:val="00401FAF"/>
    <w:rsid w:val="004023EA"/>
    <w:rsid w:val="0040245C"/>
    <w:rsid w:val="0040259D"/>
    <w:rsid w:val="004026D2"/>
    <w:rsid w:val="00403B69"/>
    <w:rsid w:val="00403BD9"/>
    <w:rsid w:val="00403C47"/>
    <w:rsid w:val="00404DD4"/>
    <w:rsid w:val="00405684"/>
    <w:rsid w:val="00405E5E"/>
    <w:rsid w:val="004060B8"/>
    <w:rsid w:val="004062E7"/>
    <w:rsid w:val="004065AE"/>
    <w:rsid w:val="00406F7D"/>
    <w:rsid w:val="0040775A"/>
    <w:rsid w:val="004077E5"/>
    <w:rsid w:val="00410307"/>
    <w:rsid w:val="004107FE"/>
    <w:rsid w:val="00411041"/>
    <w:rsid w:val="0041123A"/>
    <w:rsid w:val="00411871"/>
    <w:rsid w:val="004118CB"/>
    <w:rsid w:val="00411DC3"/>
    <w:rsid w:val="004120AE"/>
    <w:rsid w:val="00412203"/>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93A"/>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4A"/>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A42"/>
    <w:rsid w:val="00467DB0"/>
    <w:rsid w:val="004701A2"/>
    <w:rsid w:val="00470FB0"/>
    <w:rsid w:val="00471482"/>
    <w:rsid w:val="004716B3"/>
    <w:rsid w:val="00471E6B"/>
    <w:rsid w:val="004722B5"/>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BA"/>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017"/>
    <w:rsid w:val="004863B7"/>
    <w:rsid w:val="0048686C"/>
    <w:rsid w:val="00487309"/>
    <w:rsid w:val="004873A5"/>
    <w:rsid w:val="00487825"/>
    <w:rsid w:val="004905AB"/>
    <w:rsid w:val="00490B65"/>
    <w:rsid w:val="00490B74"/>
    <w:rsid w:val="00490DA3"/>
    <w:rsid w:val="00490F97"/>
    <w:rsid w:val="004910E9"/>
    <w:rsid w:val="004913CE"/>
    <w:rsid w:val="00491E05"/>
    <w:rsid w:val="00491EFB"/>
    <w:rsid w:val="00491FDD"/>
    <w:rsid w:val="00492AC4"/>
    <w:rsid w:val="00492DD4"/>
    <w:rsid w:val="00492F2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CF7"/>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0BC"/>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479"/>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1FE"/>
    <w:rsid w:val="004F6256"/>
    <w:rsid w:val="004F6AEF"/>
    <w:rsid w:val="004F6FB6"/>
    <w:rsid w:val="004F70D8"/>
    <w:rsid w:val="004F7288"/>
    <w:rsid w:val="004F7502"/>
    <w:rsid w:val="004F767C"/>
    <w:rsid w:val="004F77AB"/>
    <w:rsid w:val="004F7E41"/>
    <w:rsid w:val="004F7E70"/>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1"/>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26"/>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422"/>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8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FE4"/>
    <w:rsid w:val="005355CF"/>
    <w:rsid w:val="0053569A"/>
    <w:rsid w:val="00535D05"/>
    <w:rsid w:val="00535EEA"/>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F50"/>
    <w:rsid w:val="00550423"/>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07"/>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7A"/>
    <w:rsid w:val="00562AF5"/>
    <w:rsid w:val="00562BBD"/>
    <w:rsid w:val="00563146"/>
    <w:rsid w:val="0056349E"/>
    <w:rsid w:val="00563DD7"/>
    <w:rsid w:val="00564277"/>
    <w:rsid w:val="0056455D"/>
    <w:rsid w:val="005645FF"/>
    <w:rsid w:val="00564E84"/>
    <w:rsid w:val="00565119"/>
    <w:rsid w:val="00565159"/>
    <w:rsid w:val="0056571E"/>
    <w:rsid w:val="00565922"/>
    <w:rsid w:val="00565D98"/>
    <w:rsid w:val="00565F4F"/>
    <w:rsid w:val="00566390"/>
    <w:rsid w:val="00566C5B"/>
    <w:rsid w:val="00566D3C"/>
    <w:rsid w:val="00566D60"/>
    <w:rsid w:val="0056708A"/>
    <w:rsid w:val="005672E8"/>
    <w:rsid w:val="00567343"/>
    <w:rsid w:val="00567B57"/>
    <w:rsid w:val="00567BFD"/>
    <w:rsid w:val="00567C96"/>
    <w:rsid w:val="00567D3E"/>
    <w:rsid w:val="0057065D"/>
    <w:rsid w:val="005707DD"/>
    <w:rsid w:val="00570872"/>
    <w:rsid w:val="00570882"/>
    <w:rsid w:val="0057099C"/>
    <w:rsid w:val="00570BE3"/>
    <w:rsid w:val="00570D29"/>
    <w:rsid w:val="00570E66"/>
    <w:rsid w:val="00570F4D"/>
    <w:rsid w:val="0057155E"/>
    <w:rsid w:val="00571570"/>
    <w:rsid w:val="0057196B"/>
    <w:rsid w:val="00571EC5"/>
    <w:rsid w:val="00571ECD"/>
    <w:rsid w:val="00572146"/>
    <w:rsid w:val="005723A9"/>
    <w:rsid w:val="005724FE"/>
    <w:rsid w:val="0057279F"/>
    <w:rsid w:val="00572B5D"/>
    <w:rsid w:val="00572C64"/>
    <w:rsid w:val="00572F7C"/>
    <w:rsid w:val="005735F2"/>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BFB"/>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40"/>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D1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C6"/>
    <w:rsid w:val="005C4B44"/>
    <w:rsid w:val="005C4B56"/>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81"/>
    <w:rsid w:val="005D1D95"/>
    <w:rsid w:val="005D1DF1"/>
    <w:rsid w:val="005D1FDA"/>
    <w:rsid w:val="005D1FF8"/>
    <w:rsid w:val="005D233D"/>
    <w:rsid w:val="005D3C76"/>
    <w:rsid w:val="005D43EC"/>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0B"/>
    <w:rsid w:val="005E1E5D"/>
    <w:rsid w:val="005E2334"/>
    <w:rsid w:val="005E2611"/>
    <w:rsid w:val="005E2CDC"/>
    <w:rsid w:val="005E2D05"/>
    <w:rsid w:val="005E2D71"/>
    <w:rsid w:val="005E308D"/>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0F14"/>
    <w:rsid w:val="005F1064"/>
    <w:rsid w:val="005F10B7"/>
    <w:rsid w:val="005F1138"/>
    <w:rsid w:val="005F1844"/>
    <w:rsid w:val="005F196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1FB"/>
    <w:rsid w:val="006327A1"/>
    <w:rsid w:val="006328D3"/>
    <w:rsid w:val="00632FBA"/>
    <w:rsid w:val="00633020"/>
    <w:rsid w:val="00633DAC"/>
    <w:rsid w:val="00633DC1"/>
    <w:rsid w:val="00633E35"/>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79"/>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C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6F8"/>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5AA"/>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1B6"/>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3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075"/>
    <w:rsid w:val="006C62B6"/>
    <w:rsid w:val="006C6AF1"/>
    <w:rsid w:val="006C7039"/>
    <w:rsid w:val="006C7060"/>
    <w:rsid w:val="006C769D"/>
    <w:rsid w:val="006D00E6"/>
    <w:rsid w:val="006D01C7"/>
    <w:rsid w:val="006D089A"/>
    <w:rsid w:val="006D09CA"/>
    <w:rsid w:val="006D0B88"/>
    <w:rsid w:val="006D173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4CA"/>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DD"/>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27A"/>
    <w:rsid w:val="006F031E"/>
    <w:rsid w:val="006F0448"/>
    <w:rsid w:val="006F08F5"/>
    <w:rsid w:val="006F0C0D"/>
    <w:rsid w:val="006F0D1E"/>
    <w:rsid w:val="006F0EE7"/>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A41"/>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942"/>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372"/>
    <w:rsid w:val="0072543B"/>
    <w:rsid w:val="00725CD5"/>
    <w:rsid w:val="007262C8"/>
    <w:rsid w:val="0072639E"/>
    <w:rsid w:val="00726615"/>
    <w:rsid w:val="007267FC"/>
    <w:rsid w:val="00726897"/>
    <w:rsid w:val="00726EA7"/>
    <w:rsid w:val="00727026"/>
    <w:rsid w:val="0072704E"/>
    <w:rsid w:val="00727104"/>
    <w:rsid w:val="007272C9"/>
    <w:rsid w:val="007275AF"/>
    <w:rsid w:val="00727A2E"/>
    <w:rsid w:val="00727CAC"/>
    <w:rsid w:val="00727D38"/>
    <w:rsid w:val="00727DFF"/>
    <w:rsid w:val="00727F69"/>
    <w:rsid w:val="0073005E"/>
    <w:rsid w:val="00730208"/>
    <w:rsid w:val="00730405"/>
    <w:rsid w:val="007304B2"/>
    <w:rsid w:val="007307E9"/>
    <w:rsid w:val="0073094D"/>
    <w:rsid w:val="00730CBF"/>
    <w:rsid w:val="007310F9"/>
    <w:rsid w:val="00731241"/>
    <w:rsid w:val="00731398"/>
    <w:rsid w:val="00731509"/>
    <w:rsid w:val="00731677"/>
    <w:rsid w:val="007316D4"/>
    <w:rsid w:val="007321EA"/>
    <w:rsid w:val="00732299"/>
    <w:rsid w:val="00732643"/>
    <w:rsid w:val="00732A90"/>
    <w:rsid w:val="00732E32"/>
    <w:rsid w:val="0073318B"/>
    <w:rsid w:val="0073319A"/>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575"/>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73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F06"/>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1B"/>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6E"/>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0F9"/>
    <w:rsid w:val="00795238"/>
    <w:rsid w:val="00795810"/>
    <w:rsid w:val="00795A97"/>
    <w:rsid w:val="00795B64"/>
    <w:rsid w:val="007960B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C86"/>
    <w:rsid w:val="007A2F57"/>
    <w:rsid w:val="007A2FD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5F1"/>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19"/>
    <w:rsid w:val="007C6607"/>
    <w:rsid w:val="007C6AE0"/>
    <w:rsid w:val="007C752A"/>
    <w:rsid w:val="007C7BBC"/>
    <w:rsid w:val="007C7C75"/>
    <w:rsid w:val="007C7E3B"/>
    <w:rsid w:val="007D0134"/>
    <w:rsid w:val="007D0921"/>
    <w:rsid w:val="007D0C87"/>
    <w:rsid w:val="007D0DC2"/>
    <w:rsid w:val="007D106E"/>
    <w:rsid w:val="007D1350"/>
    <w:rsid w:val="007D14D6"/>
    <w:rsid w:val="007D1705"/>
    <w:rsid w:val="007D1834"/>
    <w:rsid w:val="007D1B28"/>
    <w:rsid w:val="007D1E12"/>
    <w:rsid w:val="007D21B5"/>
    <w:rsid w:val="007D2217"/>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6B3"/>
    <w:rsid w:val="007E4744"/>
    <w:rsid w:val="007E4BCD"/>
    <w:rsid w:val="007E4C12"/>
    <w:rsid w:val="007E4CDF"/>
    <w:rsid w:val="007E4E41"/>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D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1E"/>
    <w:rsid w:val="007F6616"/>
    <w:rsid w:val="007F66B8"/>
    <w:rsid w:val="007F6B41"/>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893"/>
    <w:rsid w:val="008064AA"/>
    <w:rsid w:val="00806B68"/>
    <w:rsid w:val="00806BC1"/>
    <w:rsid w:val="00807456"/>
    <w:rsid w:val="0080749B"/>
    <w:rsid w:val="00807959"/>
    <w:rsid w:val="00807A5A"/>
    <w:rsid w:val="00807BA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3C2D"/>
    <w:rsid w:val="00834673"/>
    <w:rsid w:val="00834839"/>
    <w:rsid w:val="008348E6"/>
    <w:rsid w:val="00834929"/>
    <w:rsid w:val="00834A47"/>
    <w:rsid w:val="00834F58"/>
    <w:rsid w:val="00835A3C"/>
    <w:rsid w:val="00835FA9"/>
    <w:rsid w:val="0083639D"/>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A70"/>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20D"/>
    <w:rsid w:val="00863491"/>
    <w:rsid w:val="00863941"/>
    <w:rsid w:val="00863B7C"/>
    <w:rsid w:val="00863D13"/>
    <w:rsid w:val="00863D4C"/>
    <w:rsid w:val="00863E7C"/>
    <w:rsid w:val="00864009"/>
    <w:rsid w:val="0086416E"/>
    <w:rsid w:val="00864634"/>
    <w:rsid w:val="008650CF"/>
    <w:rsid w:val="00865ADC"/>
    <w:rsid w:val="00865EFB"/>
    <w:rsid w:val="00866119"/>
    <w:rsid w:val="008667BE"/>
    <w:rsid w:val="00866B4E"/>
    <w:rsid w:val="00866BD3"/>
    <w:rsid w:val="0086708E"/>
    <w:rsid w:val="008670B5"/>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DC1"/>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E54"/>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A45"/>
    <w:rsid w:val="00893B89"/>
    <w:rsid w:val="0089457F"/>
    <w:rsid w:val="008946F4"/>
    <w:rsid w:val="00894D7B"/>
    <w:rsid w:val="00894EAF"/>
    <w:rsid w:val="008950F2"/>
    <w:rsid w:val="008952FC"/>
    <w:rsid w:val="0089698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DE1"/>
    <w:rsid w:val="008A4F28"/>
    <w:rsid w:val="008A5791"/>
    <w:rsid w:val="008A57A2"/>
    <w:rsid w:val="008A5EF9"/>
    <w:rsid w:val="008A60D2"/>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A9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15"/>
    <w:rsid w:val="008C4FB0"/>
    <w:rsid w:val="008C5580"/>
    <w:rsid w:val="008C58E1"/>
    <w:rsid w:val="008C6211"/>
    <w:rsid w:val="008C6466"/>
    <w:rsid w:val="008C67CC"/>
    <w:rsid w:val="008C6922"/>
    <w:rsid w:val="008C739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BC"/>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0E8"/>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E3B"/>
    <w:rsid w:val="009142BC"/>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191"/>
    <w:rsid w:val="0092373B"/>
    <w:rsid w:val="00923989"/>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B08"/>
    <w:rsid w:val="00931669"/>
    <w:rsid w:val="00931774"/>
    <w:rsid w:val="009323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99"/>
    <w:rsid w:val="009355E8"/>
    <w:rsid w:val="00935B7F"/>
    <w:rsid w:val="00936709"/>
    <w:rsid w:val="0093759C"/>
    <w:rsid w:val="00937913"/>
    <w:rsid w:val="00937BA5"/>
    <w:rsid w:val="00940069"/>
    <w:rsid w:val="0094044D"/>
    <w:rsid w:val="0094057D"/>
    <w:rsid w:val="00940764"/>
    <w:rsid w:val="00940C74"/>
    <w:rsid w:val="00941558"/>
    <w:rsid w:val="00941CD4"/>
    <w:rsid w:val="00941ED7"/>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A96"/>
    <w:rsid w:val="00952753"/>
    <w:rsid w:val="00952760"/>
    <w:rsid w:val="00952CFD"/>
    <w:rsid w:val="00952F9E"/>
    <w:rsid w:val="0095421C"/>
    <w:rsid w:val="009542BF"/>
    <w:rsid w:val="00954467"/>
    <w:rsid w:val="009547A5"/>
    <w:rsid w:val="00954AEA"/>
    <w:rsid w:val="00955364"/>
    <w:rsid w:val="009558CB"/>
    <w:rsid w:val="00955921"/>
    <w:rsid w:val="00955B08"/>
    <w:rsid w:val="00955EB0"/>
    <w:rsid w:val="00956051"/>
    <w:rsid w:val="009565CC"/>
    <w:rsid w:val="00956DB4"/>
    <w:rsid w:val="009577E3"/>
    <w:rsid w:val="00957820"/>
    <w:rsid w:val="00957C05"/>
    <w:rsid w:val="00957C91"/>
    <w:rsid w:val="00957E5D"/>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56"/>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BF"/>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B1E"/>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5FE"/>
    <w:rsid w:val="009C783B"/>
    <w:rsid w:val="009C7E94"/>
    <w:rsid w:val="009D023E"/>
    <w:rsid w:val="009D02AE"/>
    <w:rsid w:val="009D04F3"/>
    <w:rsid w:val="009D09EB"/>
    <w:rsid w:val="009D0AB6"/>
    <w:rsid w:val="009D11F3"/>
    <w:rsid w:val="009D121B"/>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C8B"/>
    <w:rsid w:val="009E00BF"/>
    <w:rsid w:val="009E0408"/>
    <w:rsid w:val="009E0772"/>
    <w:rsid w:val="009E0E9B"/>
    <w:rsid w:val="009E11C2"/>
    <w:rsid w:val="009E1340"/>
    <w:rsid w:val="009E180F"/>
    <w:rsid w:val="009E1E91"/>
    <w:rsid w:val="009E2120"/>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4AC"/>
    <w:rsid w:val="009E482A"/>
    <w:rsid w:val="009E49BB"/>
    <w:rsid w:val="009E4AAA"/>
    <w:rsid w:val="009E5027"/>
    <w:rsid w:val="009E52BA"/>
    <w:rsid w:val="009E52C7"/>
    <w:rsid w:val="009E5DA0"/>
    <w:rsid w:val="009E64F6"/>
    <w:rsid w:val="009E68FE"/>
    <w:rsid w:val="009E69BC"/>
    <w:rsid w:val="009E6CEC"/>
    <w:rsid w:val="009E6FF5"/>
    <w:rsid w:val="009E7811"/>
    <w:rsid w:val="009E7DAE"/>
    <w:rsid w:val="009E7DBF"/>
    <w:rsid w:val="009E7E10"/>
    <w:rsid w:val="009E7E4E"/>
    <w:rsid w:val="009F0316"/>
    <w:rsid w:val="009F03E6"/>
    <w:rsid w:val="009F08A5"/>
    <w:rsid w:val="009F0914"/>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D96"/>
    <w:rsid w:val="009F7E8E"/>
    <w:rsid w:val="00A004AB"/>
    <w:rsid w:val="00A00D64"/>
    <w:rsid w:val="00A01126"/>
    <w:rsid w:val="00A01169"/>
    <w:rsid w:val="00A01890"/>
    <w:rsid w:val="00A01AC8"/>
    <w:rsid w:val="00A01D62"/>
    <w:rsid w:val="00A0242E"/>
    <w:rsid w:val="00A025A0"/>
    <w:rsid w:val="00A02C57"/>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2C31"/>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AB9"/>
    <w:rsid w:val="00A22F1B"/>
    <w:rsid w:val="00A2376D"/>
    <w:rsid w:val="00A238D1"/>
    <w:rsid w:val="00A23976"/>
    <w:rsid w:val="00A23989"/>
    <w:rsid w:val="00A239AC"/>
    <w:rsid w:val="00A23A68"/>
    <w:rsid w:val="00A23B33"/>
    <w:rsid w:val="00A23FE0"/>
    <w:rsid w:val="00A240F7"/>
    <w:rsid w:val="00A2422D"/>
    <w:rsid w:val="00A247F5"/>
    <w:rsid w:val="00A24A3E"/>
    <w:rsid w:val="00A24AA3"/>
    <w:rsid w:val="00A254DA"/>
    <w:rsid w:val="00A25735"/>
    <w:rsid w:val="00A257F5"/>
    <w:rsid w:val="00A25D00"/>
    <w:rsid w:val="00A25D78"/>
    <w:rsid w:val="00A26526"/>
    <w:rsid w:val="00A266F8"/>
    <w:rsid w:val="00A26AA7"/>
    <w:rsid w:val="00A27030"/>
    <w:rsid w:val="00A308F9"/>
    <w:rsid w:val="00A310F5"/>
    <w:rsid w:val="00A3140C"/>
    <w:rsid w:val="00A315D5"/>
    <w:rsid w:val="00A31602"/>
    <w:rsid w:val="00A316B1"/>
    <w:rsid w:val="00A31901"/>
    <w:rsid w:val="00A31FAC"/>
    <w:rsid w:val="00A32211"/>
    <w:rsid w:val="00A324E2"/>
    <w:rsid w:val="00A32AAB"/>
    <w:rsid w:val="00A32B57"/>
    <w:rsid w:val="00A331EF"/>
    <w:rsid w:val="00A33761"/>
    <w:rsid w:val="00A3390C"/>
    <w:rsid w:val="00A33D5B"/>
    <w:rsid w:val="00A34113"/>
    <w:rsid w:val="00A3466B"/>
    <w:rsid w:val="00A34797"/>
    <w:rsid w:val="00A34CE4"/>
    <w:rsid w:val="00A34F3A"/>
    <w:rsid w:val="00A35156"/>
    <w:rsid w:val="00A35347"/>
    <w:rsid w:val="00A3538C"/>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3C2"/>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924"/>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1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C7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5D"/>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577"/>
    <w:rsid w:val="00A9474D"/>
    <w:rsid w:val="00A94916"/>
    <w:rsid w:val="00A94F3C"/>
    <w:rsid w:val="00A956BA"/>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AB7"/>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F1"/>
    <w:rsid w:val="00AD0802"/>
    <w:rsid w:val="00AD0BDD"/>
    <w:rsid w:val="00AD0C24"/>
    <w:rsid w:val="00AD0CF5"/>
    <w:rsid w:val="00AD0E3E"/>
    <w:rsid w:val="00AD1279"/>
    <w:rsid w:val="00AD1340"/>
    <w:rsid w:val="00AD1363"/>
    <w:rsid w:val="00AD1370"/>
    <w:rsid w:val="00AD16F4"/>
    <w:rsid w:val="00AD1BB1"/>
    <w:rsid w:val="00AD1E65"/>
    <w:rsid w:val="00AD1FE6"/>
    <w:rsid w:val="00AD2617"/>
    <w:rsid w:val="00AD292B"/>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684"/>
    <w:rsid w:val="00AE3724"/>
    <w:rsid w:val="00AE3C52"/>
    <w:rsid w:val="00AE4A05"/>
    <w:rsid w:val="00AE5CF6"/>
    <w:rsid w:val="00AE605F"/>
    <w:rsid w:val="00AE6441"/>
    <w:rsid w:val="00AE6D51"/>
    <w:rsid w:val="00AE6D86"/>
    <w:rsid w:val="00AE749E"/>
    <w:rsid w:val="00AE76BF"/>
    <w:rsid w:val="00AE7D57"/>
    <w:rsid w:val="00AE7E3B"/>
    <w:rsid w:val="00AF0011"/>
    <w:rsid w:val="00AF0DAF"/>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F6E"/>
    <w:rsid w:val="00AF71CE"/>
    <w:rsid w:val="00AF7BAE"/>
    <w:rsid w:val="00B00049"/>
    <w:rsid w:val="00B000D9"/>
    <w:rsid w:val="00B00168"/>
    <w:rsid w:val="00B00642"/>
    <w:rsid w:val="00B00978"/>
    <w:rsid w:val="00B00B81"/>
    <w:rsid w:val="00B00BBC"/>
    <w:rsid w:val="00B00D80"/>
    <w:rsid w:val="00B0106E"/>
    <w:rsid w:val="00B0145D"/>
    <w:rsid w:val="00B01607"/>
    <w:rsid w:val="00B0162D"/>
    <w:rsid w:val="00B0190C"/>
    <w:rsid w:val="00B0257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BD9"/>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8B0"/>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B74"/>
    <w:rsid w:val="00B35D11"/>
    <w:rsid w:val="00B35D3D"/>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AA"/>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8BB"/>
    <w:rsid w:val="00B57A33"/>
    <w:rsid w:val="00B57EFD"/>
    <w:rsid w:val="00B60558"/>
    <w:rsid w:val="00B6059B"/>
    <w:rsid w:val="00B6080D"/>
    <w:rsid w:val="00B60B5F"/>
    <w:rsid w:val="00B60D6A"/>
    <w:rsid w:val="00B60E79"/>
    <w:rsid w:val="00B61612"/>
    <w:rsid w:val="00B618F5"/>
    <w:rsid w:val="00B61918"/>
    <w:rsid w:val="00B61AD9"/>
    <w:rsid w:val="00B61BE9"/>
    <w:rsid w:val="00B61C85"/>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2CD"/>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5B"/>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CB"/>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9C"/>
    <w:rsid w:val="00BA14D0"/>
    <w:rsid w:val="00BA15DD"/>
    <w:rsid w:val="00BA15FF"/>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B98"/>
    <w:rsid w:val="00BC2D05"/>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B88"/>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2E0"/>
    <w:rsid w:val="00BF0559"/>
    <w:rsid w:val="00BF07A6"/>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1"/>
    <w:rsid w:val="00C0454E"/>
    <w:rsid w:val="00C046AB"/>
    <w:rsid w:val="00C0486A"/>
    <w:rsid w:val="00C0520F"/>
    <w:rsid w:val="00C05537"/>
    <w:rsid w:val="00C055A3"/>
    <w:rsid w:val="00C056A3"/>
    <w:rsid w:val="00C05AE6"/>
    <w:rsid w:val="00C0613B"/>
    <w:rsid w:val="00C06178"/>
    <w:rsid w:val="00C06BFF"/>
    <w:rsid w:val="00C07A89"/>
    <w:rsid w:val="00C07E6D"/>
    <w:rsid w:val="00C10575"/>
    <w:rsid w:val="00C109DD"/>
    <w:rsid w:val="00C10BB5"/>
    <w:rsid w:val="00C10CF5"/>
    <w:rsid w:val="00C10FF4"/>
    <w:rsid w:val="00C1115D"/>
    <w:rsid w:val="00C1177C"/>
    <w:rsid w:val="00C11BF4"/>
    <w:rsid w:val="00C11D34"/>
    <w:rsid w:val="00C1261F"/>
    <w:rsid w:val="00C12C75"/>
    <w:rsid w:val="00C12EF4"/>
    <w:rsid w:val="00C12FD2"/>
    <w:rsid w:val="00C13193"/>
    <w:rsid w:val="00C13363"/>
    <w:rsid w:val="00C13396"/>
    <w:rsid w:val="00C1371F"/>
    <w:rsid w:val="00C138DE"/>
    <w:rsid w:val="00C13B1F"/>
    <w:rsid w:val="00C13BEF"/>
    <w:rsid w:val="00C14152"/>
    <w:rsid w:val="00C14157"/>
    <w:rsid w:val="00C1425C"/>
    <w:rsid w:val="00C1530A"/>
    <w:rsid w:val="00C158C6"/>
    <w:rsid w:val="00C15EE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6"/>
    <w:rsid w:val="00C264A6"/>
    <w:rsid w:val="00C26B46"/>
    <w:rsid w:val="00C26CDF"/>
    <w:rsid w:val="00C2724C"/>
    <w:rsid w:val="00C273A1"/>
    <w:rsid w:val="00C274E7"/>
    <w:rsid w:val="00C276EC"/>
    <w:rsid w:val="00C27E1F"/>
    <w:rsid w:val="00C27FF4"/>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A4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05"/>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55"/>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1E95"/>
    <w:rsid w:val="00CA2059"/>
    <w:rsid w:val="00CA26BD"/>
    <w:rsid w:val="00CA2F5C"/>
    <w:rsid w:val="00CA302F"/>
    <w:rsid w:val="00CA35A0"/>
    <w:rsid w:val="00CA391C"/>
    <w:rsid w:val="00CA3AF5"/>
    <w:rsid w:val="00CA3DB6"/>
    <w:rsid w:val="00CA4099"/>
    <w:rsid w:val="00CA4209"/>
    <w:rsid w:val="00CA567E"/>
    <w:rsid w:val="00CA56AD"/>
    <w:rsid w:val="00CA5C24"/>
    <w:rsid w:val="00CA5E3A"/>
    <w:rsid w:val="00CA5E79"/>
    <w:rsid w:val="00CA5FD3"/>
    <w:rsid w:val="00CA68BF"/>
    <w:rsid w:val="00CA68C8"/>
    <w:rsid w:val="00CA6BE1"/>
    <w:rsid w:val="00CA6EEF"/>
    <w:rsid w:val="00CA7027"/>
    <w:rsid w:val="00CA7E86"/>
    <w:rsid w:val="00CB0383"/>
    <w:rsid w:val="00CB0E0B"/>
    <w:rsid w:val="00CB1020"/>
    <w:rsid w:val="00CB11A2"/>
    <w:rsid w:val="00CB143B"/>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5C36"/>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44D"/>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F0A"/>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288"/>
    <w:rsid w:val="00CD62E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AEC"/>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711"/>
    <w:rsid w:val="00D13957"/>
    <w:rsid w:val="00D1395F"/>
    <w:rsid w:val="00D14065"/>
    <w:rsid w:val="00D14A15"/>
    <w:rsid w:val="00D14CA1"/>
    <w:rsid w:val="00D15166"/>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213"/>
    <w:rsid w:val="00D2476F"/>
    <w:rsid w:val="00D24969"/>
    <w:rsid w:val="00D24C3F"/>
    <w:rsid w:val="00D24D47"/>
    <w:rsid w:val="00D24D65"/>
    <w:rsid w:val="00D253F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5E7B"/>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E07"/>
    <w:rsid w:val="00D43F66"/>
    <w:rsid w:val="00D44168"/>
    <w:rsid w:val="00D44355"/>
    <w:rsid w:val="00D445F8"/>
    <w:rsid w:val="00D4484B"/>
    <w:rsid w:val="00D44E30"/>
    <w:rsid w:val="00D45302"/>
    <w:rsid w:val="00D453F2"/>
    <w:rsid w:val="00D45DAA"/>
    <w:rsid w:val="00D45FB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88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EF9"/>
    <w:rsid w:val="00D61F13"/>
    <w:rsid w:val="00D61F77"/>
    <w:rsid w:val="00D61F8D"/>
    <w:rsid w:val="00D626AE"/>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C01"/>
    <w:rsid w:val="00D74C2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0F8C"/>
    <w:rsid w:val="00D8115A"/>
    <w:rsid w:val="00D81161"/>
    <w:rsid w:val="00D8131C"/>
    <w:rsid w:val="00D81CD6"/>
    <w:rsid w:val="00D81D84"/>
    <w:rsid w:val="00D821AB"/>
    <w:rsid w:val="00D825D6"/>
    <w:rsid w:val="00D828FC"/>
    <w:rsid w:val="00D82930"/>
    <w:rsid w:val="00D8329E"/>
    <w:rsid w:val="00D839ED"/>
    <w:rsid w:val="00D83DF2"/>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5A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419"/>
    <w:rsid w:val="00D9560E"/>
    <w:rsid w:val="00D95747"/>
    <w:rsid w:val="00D95F02"/>
    <w:rsid w:val="00D964CE"/>
    <w:rsid w:val="00D96616"/>
    <w:rsid w:val="00D96ED3"/>
    <w:rsid w:val="00D9736F"/>
    <w:rsid w:val="00D97437"/>
    <w:rsid w:val="00D976FA"/>
    <w:rsid w:val="00D97B1F"/>
    <w:rsid w:val="00DA046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803"/>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6C6"/>
    <w:rsid w:val="00DC1208"/>
    <w:rsid w:val="00DC2172"/>
    <w:rsid w:val="00DC24E3"/>
    <w:rsid w:val="00DC26FA"/>
    <w:rsid w:val="00DC28A7"/>
    <w:rsid w:val="00DC2C18"/>
    <w:rsid w:val="00DC2DCA"/>
    <w:rsid w:val="00DC343E"/>
    <w:rsid w:val="00DC370A"/>
    <w:rsid w:val="00DC3B25"/>
    <w:rsid w:val="00DC3E06"/>
    <w:rsid w:val="00DC4446"/>
    <w:rsid w:val="00DC481E"/>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133"/>
    <w:rsid w:val="00DD3374"/>
    <w:rsid w:val="00DD37E7"/>
    <w:rsid w:val="00DD3F25"/>
    <w:rsid w:val="00DD3F67"/>
    <w:rsid w:val="00DD4300"/>
    <w:rsid w:val="00DD476E"/>
    <w:rsid w:val="00DD4D31"/>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7D1"/>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A7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09"/>
    <w:rsid w:val="00E10692"/>
    <w:rsid w:val="00E1127E"/>
    <w:rsid w:val="00E11775"/>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BCF"/>
    <w:rsid w:val="00E14D06"/>
    <w:rsid w:val="00E14EB4"/>
    <w:rsid w:val="00E15D69"/>
    <w:rsid w:val="00E15D91"/>
    <w:rsid w:val="00E160A1"/>
    <w:rsid w:val="00E164A9"/>
    <w:rsid w:val="00E167C5"/>
    <w:rsid w:val="00E1683A"/>
    <w:rsid w:val="00E16904"/>
    <w:rsid w:val="00E16CDB"/>
    <w:rsid w:val="00E16FAC"/>
    <w:rsid w:val="00E17544"/>
    <w:rsid w:val="00E17546"/>
    <w:rsid w:val="00E17917"/>
    <w:rsid w:val="00E17970"/>
    <w:rsid w:val="00E17AB6"/>
    <w:rsid w:val="00E17D1D"/>
    <w:rsid w:val="00E206C6"/>
    <w:rsid w:val="00E20797"/>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3F9"/>
    <w:rsid w:val="00E25A27"/>
    <w:rsid w:val="00E25DC7"/>
    <w:rsid w:val="00E25E25"/>
    <w:rsid w:val="00E2657C"/>
    <w:rsid w:val="00E26A3B"/>
    <w:rsid w:val="00E26B84"/>
    <w:rsid w:val="00E26D5C"/>
    <w:rsid w:val="00E26DBC"/>
    <w:rsid w:val="00E2704F"/>
    <w:rsid w:val="00E2710D"/>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F1"/>
    <w:rsid w:val="00E3351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0D5"/>
    <w:rsid w:val="00E47140"/>
    <w:rsid w:val="00E47185"/>
    <w:rsid w:val="00E47299"/>
    <w:rsid w:val="00E4759D"/>
    <w:rsid w:val="00E4764D"/>
    <w:rsid w:val="00E50E50"/>
    <w:rsid w:val="00E514C3"/>
    <w:rsid w:val="00E514E8"/>
    <w:rsid w:val="00E51FF0"/>
    <w:rsid w:val="00E52BEC"/>
    <w:rsid w:val="00E52C59"/>
    <w:rsid w:val="00E52D85"/>
    <w:rsid w:val="00E5377F"/>
    <w:rsid w:val="00E53998"/>
    <w:rsid w:val="00E5439A"/>
    <w:rsid w:val="00E54496"/>
    <w:rsid w:val="00E54716"/>
    <w:rsid w:val="00E54F1C"/>
    <w:rsid w:val="00E54F2B"/>
    <w:rsid w:val="00E54F6D"/>
    <w:rsid w:val="00E5548B"/>
    <w:rsid w:val="00E557CB"/>
    <w:rsid w:val="00E55B8F"/>
    <w:rsid w:val="00E55C0C"/>
    <w:rsid w:val="00E562D1"/>
    <w:rsid w:val="00E56365"/>
    <w:rsid w:val="00E56521"/>
    <w:rsid w:val="00E5698F"/>
    <w:rsid w:val="00E56AAE"/>
    <w:rsid w:val="00E571CA"/>
    <w:rsid w:val="00E578FA"/>
    <w:rsid w:val="00E579F6"/>
    <w:rsid w:val="00E57B6D"/>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1B"/>
    <w:rsid w:val="00E83492"/>
    <w:rsid w:val="00E837C0"/>
    <w:rsid w:val="00E8464D"/>
    <w:rsid w:val="00E84F16"/>
    <w:rsid w:val="00E8519B"/>
    <w:rsid w:val="00E85281"/>
    <w:rsid w:val="00E85378"/>
    <w:rsid w:val="00E85A88"/>
    <w:rsid w:val="00E85EB6"/>
    <w:rsid w:val="00E860EB"/>
    <w:rsid w:val="00E86317"/>
    <w:rsid w:val="00E86603"/>
    <w:rsid w:val="00E876B2"/>
    <w:rsid w:val="00E9030E"/>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17"/>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D67"/>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95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8A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4F"/>
    <w:rsid w:val="00EF029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6B1"/>
    <w:rsid w:val="00EF6815"/>
    <w:rsid w:val="00EF686A"/>
    <w:rsid w:val="00EF6DAD"/>
    <w:rsid w:val="00EF6F76"/>
    <w:rsid w:val="00EF76DE"/>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FD3"/>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C"/>
    <w:rsid w:val="00F1225F"/>
    <w:rsid w:val="00F12817"/>
    <w:rsid w:val="00F1286F"/>
    <w:rsid w:val="00F12A4D"/>
    <w:rsid w:val="00F12C29"/>
    <w:rsid w:val="00F12D52"/>
    <w:rsid w:val="00F12FDB"/>
    <w:rsid w:val="00F1324A"/>
    <w:rsid w:val="00F13418"/>
    <w:rsid w:val="00F13B8A"/>
    <w:rsid w:val="00F13FD0"/>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A63"/>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BF"/>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CCE"/>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4C9"/>
    <w:rsid w:val="00F5264D"/>
    <w:rsid w:val="00F5272D"/>
    <w:rsid w:val="00F53299"/>
    <w:rsid w:val="00F535F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99"/>
    <w:rsid w:val="00F622A9"/>
    <w:rsid w:val="00F62593"/>
    <w:rsid w:val="00F62DA1"/>
    <w:rsid w:val="00F63115"/>
    <w:rsid w:val="00F6325F"/>
    <w:rsid w:val="00F634B0"/>
    <w:rsid w:val="00F6388D"/>
    <w:rsid w:val="00F63C26"/>
    <w:rsid w:val="00F63CAC"/>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2E7"/>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257"/>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D34"/>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0E"/>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30E"/>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C69"/>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829"/>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CB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2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F0914"/>
  </w:style>
  <w:style w:type="table" w:customStyle="1" w:styleId="SBSSimple1">
    <w:name w:val="SBS Simple1"/>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rsid w:val="009F0914"/>
  </w:style>
  <w:style w:type="table" w:customStyle="1" w:styleId="TableGrid11">
    <w:name w:val="Table Grid1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9F0914"/>
  </w:style>
  <w:style w:type="table" w:customStyle="1" w:styleId="TableGrid21">
    <w:name w:val="Table Grid2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9F0914"/>
  </w:style>
  <w:style w:type="character" w:customStyle="1" w:styleId="WW8Num1z0">
    <w:name w:val="WW8Num1z0"/>
    <w:rsid w:val="009F0914"/>
    <w:rPr>
      <w:rFonts w:ascii="Times New Roman" w:hAnsi="Times New Roman"/>
    </w:rPr>
  </w:style>
  <w:style w:type="character" w:customStyle="1" w:styleId="WW8Num1z1">
    <w:name w:val="WW8Num1z1"/>
    <w:rsid w:val="009F0914"/>
    <w:rPr>
      <w:rFonts w:ascii="Courier New" w:hAnsi="Courier New"/>
    </w:rPr>
  </w:style>
  <w:style w:type="character" w:customStyle="1" w:styleId="WW8Num1z3">
    <w:name w:val="WW8Num1z3"/>
    <w:rsid w:val="009F0914"/>
    <w:rPr>
      <w:rFonts w:ascii="Symbol" w:hAnsi="Symbol"/>
    </w:rPr>
  </w:style>
  <w:style w:type="character" w:customStyle="1" w:styleId="WW8Num3z3">
    <w:name w:val="WW8Num3z3"/>
    <w:rsid w:val="009F0914"/>
    <w:rPr>
      <w:rFonts w:ascii="Symbol" w:hAnsi="Symbol"/>
    </w:rPr>
  </w:style>
  <w:style w:type="character" w:customStyle="1" w:styleId="WW8Num8z0">
    <w:name w:val="WW8Num8z0"/>
    <w:rsid w:val="009F0914"/>
    <w:rPr>
      <w:rFonts w:ascii="Times New Roman" w:hAnsi="Times New Roman"/>
    </w:rPr>
  </w:style>
  <w:style w:type="character" w:customStyle="1" w:styleId="WW8Num9z0">
    <w:name w:val="WW8Num9z0"/>
    <w:rsid w:val="009F0914"/>
    <w:rPr>
      <w:rFonts w:cs="Times New Roman"/>
    </w:rPr>
  </w:style>
  <w:style w:type="character" w:customStyle="1" w:styleId="WW8Num9z1">
    <w:name w:val="WW8Num9z1"/>
    <w:rsid w:val="009F0914"/>
    <w:rPr>
      <w:rFonts w:cs="Times New Roman"/>
      <w:b/>
    </w:rPr>
  </w:style>
  <w:style w:type="character" w:customStyle="1" w:styleId="WW8Num11z2">
    <w:name w:val="WW8Num11z2"/>
    <w:rsid w:val="009F0914"/>
    <w:rPr>
      <w:rFonts w:ascii="Wingdings" w:hAnsi="Wingdings"/>
    </w:rPr>
  </w:style>
  <w:style w:type="character" w:customStyle="1" w:styleId="WW8Num11z3">
    <w:name w:val="WW8Num11z3"/>
    <w:rsid w:val="009F0914"/>
    <w:rPr>
      <w:rFonts w:ascii="Symbol" w:hAnsi="Symbol"/>
    </w:rPr>
  </w:style>
  <w:style w:type="character" w:customStyle="1" w:styleId="WW8Num12z3">
    <w:name w:val="WW8Num12z3"/>
    <w:rsid w:val="009F0914"/>
    <w:rPr>
      <w:rFonts w:ascii="Symbol" w:hAnsi="Symbol"/>
    </w:rPr>
  </w:style>
  <w:style w:type="character" w:customStyle="1" w:styleId="WW8Num14z0">
    <w:name w:val="WW8Num14z0"/>
    <w:rsid w:val="009F0914"/>
    <w:rPr>
      <w:rFonts w:cs="Times New Roman"/>
    </w:rPr>
  </w:style>
  <w:style w:type="character" w:customStyle="1" w:styleId="WW8Num16z2">
    <w:name w:val="WW8Num16z2"/>
    <w:rsid w:val="009F0914"/>
    <w:rPr>
      <w:rFonts w:ascii="Wingdings" w:hAnsi="Wingdings"/>
    </w:rPr>
  </w:style>
  <w:style w:type="character" w:customStyle="1" w:styleId="WW8Num16z3">
    <w:name w:val="WW8Num16z3"/>
    <w:rsid w:val="009F0914"/>
    <w:rPr>
      <w:rFonts w:ascii="Symbol" w:hAnsi="Symbol"/>
    </w:rPr>
  </w:style>
  <w:style w:type="character" w:customStyle="1" w:styleId="WW8Num19z3">
    <w:name w:val="WW8Num19z3"/>
    <w:rsid w:val="009F0914"/>
    <w:rPr>
      <w:rFonts w:ascii="Symbol" w:hAnsi="Symbol"/>
    </w:rPr>
  </w:style>
  <w:style w:type="character" w:customStyle="1" w:styleId="WW8Num24z3">
    <w:name w:val="WW8Num24z3"/>
    <w:rsid w:val="009F0914"/>
    <w:rPr>
      <w:rFonts w:ascii="Symbol" w:hAnsi="Symbol"/>
    </w:rPr>
  </w:style>
  <w:style w:type="character" w:customStyle="1" w:styleId="WW8Num25z3">
    <w:name w:val="WW8Num25z3"/>
    <w:rsid w:val="009F0914"/>
    <w:rPr>
      <w:rFonts w:ascii="Symbol" w:hAnsi="Symbol"/>
    </w:rPr>
  </w:style>
  <w:style w:type="character" w:customStyle="1" w:styleId="WW8Num27z3">
    <w:name w:val="WW8Num27z3"/>
    <w:rsid w:val="009F0914"/>
    <w:rPr>
      <w:rFonts w:ascii="Symbol" w:hAnsi="Symbol"/>
    </w:rPr>
  </w:style>
  <w:style w:type="character" w:customStyle="1" w:styleId="WW8Num30z1">
    <w:name w:val="WW8Num30z1"/>
    <w:rsid w:val="009F0914"/>
    <w:rPr>
      <w:rFonts w:ascii="Courier New" w:hAnsi="Courier New"/>
    </w:rPr>
  </w:style>
  <w:style w:type="character" w:customStyle="1" w:styleId="WW8Num33z0">
    <w:name w:val="WW8Num33z0"/>
    <w:rsid w:val="009F0914"/>
    <w:rPr>
      <w:rFonts w:cs="Times New Roman"/>
    </w:rPr>
  </w:style>
  <w:style w:type="paragraph" w:customStyle="1" w:styleId="ListParagraphCharChar">
    <w:name w:val="List Paragraph Char Char"/>
    <w:basedOn w:val="Normal"/>
    <w:link w:val="ListParagraphCharCharChar"/>
    <w:uiPriority w:val="34"/>
    <w:qFormat/>
    <w:rsid w:val="009F0914"/>
    <w:pPr>
      <w:spacing w:before="0"/>
      <w:ind w:left="720"/>
      <w:contextualSpacing/>
      <w:jc w:val="left"/>
    </w:pPr>
    <w:rPr>
      <w:rFonts w:ascii="Times New Roman" w:hAnsi="Times New Roman"/>
      <w:sz w:val="24"/>
      <w:szCs w:val="24"/>
      <w:lang w:val="x-none" w:eastAsia="x-none"/>
    </w:rPr>
  </w:style>
  <w:style w:type="character" w:customStyle="1" w:styleId="ListParagraphCharCharChar">
    <w:name w:val="List Paragraph Char Char Char"/>
    <w:link w:val="ListParagraphCharChar"/>
    <w:uiPriority w:val="34"/>
    <w:rsid w:val="009F0914"/>
    <w:rPr>
      <w:rFonts w:ascii="Times New Roman" w:hAnsi="Times New Roman"/>
      <w:sz w:val="24"/>
      <w:szCs w:val="24"/>
      <w:lang w:val="x-none" w:eastAsia="x-none"/>
    </w:rPr>
  </w:style>
  <w:style w:type="table" w:customStyle="1" w:styleId="TableGrid111">
    <w:name w:val="Table Grid111"/>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F0914"/>
  </w:style>
  <w:style w:type="paragraph" w:styleId="HTMLPreformatted">
    <w:name w:val="HTML Preformatted"/>
    <w:basedOn w:val="Normal"/>
    <w:link w:val="HTMLPreformattedChar"/>
    <w:uiPriority w:val="99"/>
    <w:unhideWhenUsed/>
    <w:rsid w:val="009F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lang w:val="x-none" w:eastAsia="x-none"/>
    </w:rPr>
  </w:style>
  <w:style w:type="character" w:customStyle="1" w:styleId="HTMLPreformattedChar">
    <w:name w:val="HTML Preformatted Char"/>
    <w:basedOn w:val="DefaultParagraphFont"/>
    <w:link w:val="HTMLPreformatted"/>
    <w:uiPriority w:val="99"/>
    <w:rsid w:val="009F0914"/>
    <w:rPr>
      <w:rFonts w:ascii="Courier New" w:eastAsia="Calibri" w:hAnsi="Courier New"/>
      <w:color w:val="000000"/>
      <w:lang w:val="x-none" w:eastAsia="x-none"/>
    </w:rPr>
  </w:style>
  <w:style w:type="table" w:customStyle="1" w:styleId="TableGrid211">
    <w:name w:val="Table Grid2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6-nabrajanjesarednimbrojevima">
    <w:name w:val="Stil 6 -nabrajanje sa rednim brojevima"/>
    <w:basedOn w:val="Normal"/>
    <w:rsid w:val="009F0914"/>
    <w:pPr>
      <w:numPr>
        <w:numId w:val="20"/>
      </w:numPr>
      <w:tabs>
        <w:tab w:val="num" w:pos="432"/>
        <w:tab w:val="right" w:pos="567"/>
      </w:tabs>
      <w:spacing w:before="60" w:after="120"/>
      <w:ind w:left="573" w:hanging="216"/>
    </w:pPr>
    <w:rPr>
      <w:rFonts w:cs="Arial"/>
      <w:bCs/>
      <w:color w:val="000000"/>
      <w:lang w:val="sr-Latn-CS" w:eastAsia="de-CH"/>
    </w:rPr>
  </w:style>
  <w:style w:type="paragraph" w:customStyle="1" w:styleId="msonormalcxspmiddle">
    <w:name w:val="msonormalcxspmiddle"/>
    <w:basedOn w:val="Normal"/>
    <w:rsid w:val="009F0914"/>
    <w:pPr>
      <w:spacing w:before="100" w:beforeAutospacing="1" w:after="100" w:afterAutospacing="1"/>
      <w:jc w:val="left"/>
    </w:pPr>
    <w:rPr>
      <w:rFonts w:ascii="Times New Roman" w:hAnsi="Times New Roman"/>
      <w:sz w:val="24"/>
      <w:szCs w:val="24"/>
      <w:lang w:val="sr-Latn-CS" w:eastAsia="sr-Latn-CS"/>
    </w:rPr>
  </w:style>
  <w:style w:type="character" w:customStyle="1" w:styleId="WW8Num9z2">
    <w:name w:val="WW8Num9z2"/>
    <w:rsid w:val="009F0914"/>
    <w:rPr>
      <w:rFonts w:ascii="Wingdings" w:hAnsi="Wingdings"/>
    </w:rPr>
  </w:style>
  <w:style w:type="character" w:customStyle="1" w:styleId="WW8Num9z3">
    <w:name w:val="WW8Num9z3"/>
    <w:rsid w:val="009F0914"/>
    <w:rPr>
      <w:rFonts w:ascii="Symbol" w:hAnsi="Symbol"/>
    </w:rPr>
  </w:style>
  <w:style w:type="paragraph" w:customStyle="1" w:styleId="tekst0">
    <w:name w:val="tekst"/>
    <w:basedOn w:val="Normal"/>
    <w:rsid w:val="009F0914"/>
    <w:pPr>
      <w:widowControl w:val="0"/>
      <w:suppressAutoHyphens/>
      <w:spacing w:before="0"/>
      <w:ind w:firstLine="709"/>
      <w:jc w:val="left"/>
    </w:pPr>
    <w:rPr>
      <w:rFonts w:ascii="Arial Narrow" w:hAnsi="Arial Narrow"/>
      <w:sz w:val="24"/>
      <w:szCs w:val="16"/>
      <w:lang w:val="sr-Latn-CS" w:eastAsia="ar-SA"/>
    </w:rPr>
  </w:style>
  <w:style w:type="paragraph" w:customStyle="1" w:styleId="uvuceno">
    <w:name w:val="uvuceno"/>
    <w:basedOn w:val="Normal"/>
    <w:rsid w:val="009F0914"/>
    <w:pPr>
      <w:tabs>
        <w:tab w:val="left" w:pos="3369"/>
        <w:tab w:val="left" w:pos="9468"/>
      </w:tabs>
      <w:suppressAutoHyphens/>
      <w:spacing w:before="0"/>
      <w:ind w:left="2552"/>
    </w:pPr>
    <w:rPr>
      <w:szCs w:val="16"/>
      <w:lang w:eastAsia="ar-SA"/>
    </w:rPr>
  </w:style>
  <w:style w:type="paragraph" w:customStyle="1" w:styleId="smanjenirazmaci">
    <w:name w:val="smanjeni razmaci"/>
    <w:basedOn w:val="Normal"/>
    <w:rsid w:val="009F0914"/>
    <w:pPr>
      <w:spacing w:before="0" w:line="160" w:lineRule="exact"/>
      <w:ind w:left="1100" w:right="660" w:hanging="1120"/>
      <w:jc w:val="left"/>
    </w:pPr>
    <w:rPr>
      <w:rFonts w:ascii="New York" w:hAnsi="New York"/>
      <w:sz w:val="24"/>
      <w:szCs w:val="20"/>
    </w:rPr>
  </w:style>
  <w:style w:type="numbering" w:customStyle="1" w:styleId="Stil1">
    <w:name w:val="Stil1"/>
    <w:rsid w:val="009F0914"/>
    <w:pPr>
      <w:numPr>
        <w:numId w:val="21"/>
      </w:numPr>
    </w:pPr>
  </w:style>
  <w:style w:type="paragraph" w:customStyle="1" w:styleId="Paragraf">
    <w:name w:val="Paragraf"/>
    <w:basedOn w:val="Normal"/>
    <w:rsid w:val="009F0914"/>
    <w:pPr>
      <w:suppressAutoHyphens/>
      <w:autoSpaceDE w:val="0"/>
      <w:spacing w:after="120"/>
      <w:ind w:firstLine="720"/>
    </w:pPr>
    <w:rPr>
      <w:rFonts w:cs="Arial"/>
      <w:sz w:val="24"/>
      <w:szCs w:val="24"/>
      <w:lang w:val="sr-Cyrl-CS" w:eastAsia="ar-SA"/>
    </w:rPr>
  </w:style>
  <w:style w:type="paragraph" w:customStyle="1" w:styleId="Vietas2">
    <w:name w:val="Viñetas 2"/>
    <w:basedOn w:val="Normal"/>
    <w:link w:val="Vietas2Car"/>
    <w:uiPriority w:val="99"/>
    <w:rsid w:val="009F0914"/>
    <w:pPr>
      <w:numPr>
        <w:numId w:val="23"/>
      </w:numPr>
      <w:tabs>
        <w:tab w:val="num" w:pos="360"/>
      </w:tabs>
      <w:suppressAutoHyphens/>
      <w:spacing w:before="0" w:after="240"/>
      <w:ind w:left="0" w:firstLine="0"/>
    </w:pPr>
    <w:rPr>
      <w:rFonts w:eastAsia="MS Mincho"/>
      <w:szCs w:val="24"/>
      <w:lang w:val="x-none" w:eastAsia="x-none"/>
    </w:rPr>
  </w:style>
  <w:style w:type="character" w:customStyle="1" w:styleId="Vietas2Car">
    <w:name w:val="Viñetas 2 Car"/>
    <w:link w:val="Vietas2"/>
    <w:uiPriority w:val="99"/>
    <w:locked/>
    <w:rsid w:val="009F0914"/>
    <w:rPr>
      <w:rFonts w:eastAsia="MS Mincho"/>
      <w:sz w:val="22"/>
      <w:szCs w:val="24"/>
      <w:lang w:val="x-none" w:eastAsia="x-none"/>
    </w:rPr>
  </w:style>
  <w:style w:type="numbering" w:customStyle="1" w:styleId="NoList211">
    <w:name w:val="No List211"/>
    <w:next w:val="NoList"/>
    <w:semiHidden/>
    <w:rsid w:val="009F0914"/>
  </w:style>
  <w:style w:type="numbering" w:customStyle="1" w:styleId="NoList311">
    <w:name w:val="No List311"/>
    <w:next w:val="NoList"/>
    <w:semiHidden/>
    <w:rsid w:val="009F0914"/>
  </w:style>
  <w:style w:type="numbering" w:customStyle="1" w:styleId="Style11">
    <w:name w:val="Style11"/>
    <w:rsid w:val="009F0914"/>
    <w:pPr>
      <w:numPr>
        <w:numId w:val="22"/>
      </w:numPr>
    </w:pPr>
  </w:style>
  <w:style w:type="numbering" w:customStyle="1" w:styleId="NoList4">
    <w:name w:val="No List4"/>
    <w:next w:val="NoList"/>
    <w:semiHidden/>
    <w:rsid w:val="009F0914"/>
  </w:style>
  <w:style w:type="numbering" w:customStyle="1" w:styleId="NoList5">
    <w:name w:val="No List5"/>
    <w:next w:val="NoList"/>
    <w:uiPriority w:val="99"/>
    <w:semiHidden/>
    <w:unhideWhenUsed/>
    <w:rsid w:val="009F0914"/>
  </w:style>
  <w:style w:type="table" w:customStyle="1" w:styleId="SBSSimple2">
    <w:name w:val="SBS Simple2"/>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9F0914"/>
  </w:style>
  <w:style w:type="table" w:customStyle="1" w:styleId="TableGrid12">
    <w:name w:val="Table Grid1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9F0914"/>
  </w:style>
  <w:style w:type="table" w:customStyle="1" w:styleId="TableGrid22">
    <w:name w:val="Table Grid2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F0914"/>
  </w:style>
  <w:style w:type="table" w:customStyle="1" w:styleId="TableGrid112">
    <w:name w:val="Table Grid112"/>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F0914"/>
  </w:style>
  <w:style w:type="table" w:customStyle="1" w:styleId="TableGrid212">
    <w:name w:val="Table Grid212"/>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rsid w:val="009F0914"/>
    <w:pPr>
      <w:numPr>
        <w:numId w:val="17"/>
      </w:numPr>
    </w:pPr>
  </w:style>
  <w:style w:type="numbering" w:customStyle="1" w:styleId="NoList212">
    <w:name w:val="No List212"/>
    <w:next w:val="NoList"/>
    <w:semiHidden/>
    <w:rsid w:val="009F0914"/>
  </w:style>
  <w:style w:type="numbering" w:customStyle="1" w:styleId="NoList312">
    <w:name w:val="No List312"/>
    <w:next w:val="NoList"/>
    <w:semiHidden/>
    <w:rsid w:val="009F0914"/>
  </w:style>
  <w:style w:type="numbering" w:customStyle="1" w:styleId="Style111">
    <w:name w:val="Style111"/>
    <w:rsid w:val="009F0914"/>
    <w:pPr>
      <w:numPr>
        <w:numId w:val="42"/>
      </w:numPr>
    </w:pPr>
  </w:style>
  <w:style w:type="numbering" w:customStyle="1" w:styleId="NoList41">
    <w:name w:val="No List41"/>
    <w:next w:val="NoList"/>
    <w:semiHidden/>
    <w:rsid w:val="009F0914"/>
  </w:style>
  <w:style w:type="table" w:customStyle="1" w:styleId="TableGrid113">
    <w:name w:val="Table Grid113"/>
    <w:basedOn w:val="TableNormal"/>
    <w:next w:val="TableGrid"/>
    <w:locked/>
    <w:rsid w:val="00E11775"/>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E117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2">
    <w:name w:val="Stil12"/>
    <w:rsid w:val="00E11775"/>
  </w:style>
  <w:style w:type="numbering" w:customStyle="1" w:styleId="Style112">
    <w:name w:val="Style112"/>
    <w:rsid w:val="00E11775"/>
  </w:style>
  <w:style w:type="paragraph" w:customStyle="1" w:styleId="Pasussalistom1">
    <w:name w:val="Pasus sa listom1"/>
    <w:basedOn w:val="Normal"/>
    <w:uiPriority w:val="34"/>
    <w:qFormat/>
    <w:rsid w:val="00913E3B"/>
    <w:pPr>
      <w:spacing w:before="0" w:after="200" w:line="276" w:lineRule="auto"/>
      <w:ind w:left="720"/>
      <w:contextualSpacing/>
      <w:jc w:val="left"/>
    </w:pPr>
    <w:rPr>
      <w:rFonts w:asciiTheme="minorHAnsi" w:eastAsiaTheme="minorHAnsi" w:hAnsiTheme="minorHAnsi" w:cstheme="minorBidi"/>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64841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519498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3098640">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3308914">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6345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leksandra.adam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leksandra.adam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5921-1768-40BD-B497-1E3DF385DCF6}"/>
</file>

<file path=customXml/itemProps10.xml><?xml version="1.0" encoding="utf-8"?>
<ds:datastoreItem xmlns:ds="http://schemas.openxmlformats.org/officeDocument/2006/customXml" ds:itemID="{109688A6-1790-4968-80A8-5E77E26EC3EB}"/>
</file>

<file path=customXml/itemProps100.xml><?xml version="1.0" encoding="utf-8"?>
<ds:datastoreItem xmlns:ds="http://schemas.openxmlformats.org/officeDocument/2006/customXml" ds:itemID="{F5B7C199-C83A-452A-9411-21172A7414CF}"/>
</file>

<file path=customXml/itemProps101.xml><?xml version="1.0" encoding="utf-8"?>
<ds:datastoreItem xmlns:ds="http://schemas.openxmlformats.org/officeDocument/2006/customXml" ds:itemID="{D52F7124-233F-466A-8676-5100C38AA890}"/>
</file>

<file path=customXml/itemProps102.xml><?xml version="1.0" encoding="utf-8"?>
<ds:datastoreItem xmlns:ds="http://schemas.openxmlformats.org/officeDocument/2006/customXml" ds:itemID="{34F7F123-8AAD-4E83-8381-88FCF0D2EF4B}"/>
</file>

<file path=customXml/itemProps103.xml><?xml version="1.0" encoding="utf-8"?>
<ds:datastoreItem xmlns:ds="http://schemas.openxmlformats.org/officeDocument/2006/customXml" ds:itemID="{93D8B726-9FEC-443B-9418-3E046F3ED41B}"/>
</file>

<file path=customXml/itemProps104.xml><?xml version="1.0" encoding="utf-8"?>
<ds:datastoreItem xmlns:ds="http://schemas.openxmlformats.org/officeDocument/2006/customXml" ds:itemID="{00B43938-4431-41E6-B344-A1207CAE20FB}"/>
</file>

<file path=customXml/itemProps105.xml><?xml version="1.0" encoding="utf-8"?>
<ds:datastoreItem xmlns:ds="http://schemas.openxmlformats.org/officeDocument/2006/customXml" ds:itemID="{A871952D-43A1-40E0-B7FF-B4CE6A846716}"/>
</file>

<file path=customXml/itemProps106.xml><?xml version="1.0" encoding="utf-8"?>
<ds:datastoreItem xmlns:ds="http://schemas.openxmlformats.org/officeDocument/2006/customXml" ds:itemID="{F34CEAF6-816F-4D58-A135-A533F13E2D0B}"/>
</file>

<file path=customXml/itemProps107.xml><?xml version="1.0" encoding="utf-8"?>
<ds:datastoreItem xmlns:ds="http://schemas.openxmlformats.org/officeDocument/2006/customXml" ds:itemID="{18A89FEC-1E3D-4367-BEE9-BF6E22D988C2}"/>
</file>

<file path=customXml/itemProps108.xml><?xml version="1.0" encoding="utf-8"?>
<ds:datastoreItem xmlns:ds="http://schemas.openxmlformats.org/officeDocument/2006/customXml" ds:itemID="{F05DD75F-2BF1-4788-9BB5-47DD889ED8EA}"/>
</file>

<file path=customXml/itemProps109.xml><?xml version="1.0" encoding="utf-8"?>
<ds:datastoreItem xmlns:ds="http://schemas.openxmlformats.org/officeDocument/2006/customXml" ds:itemID="{F39491A1-D4DA-4897-84D7-DA1FA911DA4A}"/>
</file>

<file path=customXml/itemProps11.xml><?xml version="1.0" encoding="utf-8"?>
<ds:datastoreItem xmlns:ds="http://schemas.openxmlformats.org/officeDocument/2006/customXml" ds:itemID="{CAA2941B-44DF-463A-9430-47CD533569C3}"/>
</file>

<file path=customXml/itemProps110.xml><?xml version="1.0" encoding="utf-8"?>
<ds:datastoreItem xmlns:ds="http://schemas.openxmlformats.org/officeDocument/2006/customXml" ds:itemID="{21C429D5-08B6-4E3E-9F5E-D290DB20CE90}"/>
</file>

<file path=customXml/itemProps111.xml><?xml version="1.0" encoding="utf-8"?>
<ds:datastoreItem xmlns:ds="http://schemas.openxmlformats.org/officeDocument/2006/customXml" ds:itemID="{34CF6A8C-2F21-4194-823E-BADDEC4001BC}"/>
</file>

<file path=customXml/itemProps112.xml><?xml version="1.0" encoding="utf-8"?>
<ds:datastoreItem xmlns:ds="http://schemas.openxmlformats.org/officeDocument/2006/customXml" ds:itemID="{BEBD7BB4-5ED2-4856-8EF6-870C73ED17B9}"/>
</file>

<file path=customXml/itemProps113.xml><?xml version="1.0" encoding="utf-8"?>
<ds:datastoreItem xmlns:ds="http://schemas.openxmlformats.org/officeDocument/2006/customXml" ds:itemID="{D1682D8E-3079-4D28-A7FC-965BF1C416E8}"/>
</file>

<file path=customXml/itemProps114.xml><?xml version="1.0" encoding="utf-8"?>
<ds:datastoreItem xmlns:ds="http://schemas.openxmlformats.org/officeDocument/2006/customXml" ds:itemID="{464D7F59-DB30-4350-A5ED-D895377D57D8}"/>
</file>

<file path=customXml/itemProps115.xml><?xml version="1.0" encoding="utf-8"?>
<ds:datastoreItem xmlns:ds="http://schemas.openxmlformats.org/officeDocument/2006/customXml" ds:itemID="{C689164F-3F0F-4020-9E8D-C50AB52FD9A6}"/>
</file>

<file path=customXml/itemProps116.xml><?xml version="1.0" encoding="utf-8"?>
<ds:datastoreItem xmlns:ds="http://schemas.openxmlformats.org/officeDocument/2006/customXml" ds:itemID="{07032A56-36E7-4678-9D31-2EB941536BA6}"/>
</file>

<file path=customXml/itemProps117.xml><?xml version="1.0" encoding="utf-8"?>
<ds:datastoreItem xmlns:ds="http://schemas.openxmlformats.org/officeDocument/2006/customXml" ds:itemID="{945FE6C2-40C8-40BB-B5C3-7A128F434F37}"/>
</file>

<file path=customXml/itemProps118.xml><?xml version="1.0" encoding="utf-8"?>
<ds:datastoreItem xmlns:ds="http://schemas.openxmlformats.org/officeDocument/2006/customXml" ds:itemID="{3D529525-1ECB-482C-8260-6A9785E3150C}"/>
</file>

<file path=customXml/itemProps119.xml><?xml version="1.0" encoding="utf-8"?>
<ds:datastoreItem xmlns:ds="http://schemas.openxmlformats.org/officeDocument/2006/customXml" ds:itemID="{043E12CA-88F2-4569-AB44-6E5649614B47}"/>
</file>

<file path=customXml/itemProps12.xml><?xml version="1.0" encoding="utf-8"?>
<ds:datastoreItem xmlns:ds="http://schemas.openxmlformats.org/officeDocument/2006/customXml" ds:itemID="{5C01225A-7B80-41C9-BF27-8C5AACDAE11B}"/>
</file>

<file path=customXml/itemProps120.xml><?xml version="1.0" encoding="utf-8"?>
<ds:datastoreItem xmlns:ds="http://schemas.openxmlformats.org/officeDocument/2006/customXml" ds:itemID="{33695337-9DAE-4B39-9D65-F54E5AB86B6E}"/>
</file>

<file path=customXml/itemProps121.xml><?xml version="1.0" encoding="utf-8"?>
<ds:datastoreItem xmlns:ds="http://schemas.openxmlformats.org/officeDocument/2006/customXml" ds:itemID="{20509475-CB56-4CAC-9103-78FB24AA6855}"/>
</file>

<file path=customXml/itemProps122.xml><?xml version="1.0" encoding="utf-8"?>
<ds:datastoreItem xmlns:ds="http://schemas.openxmlformats.org/officeDocument/2006/customXml" ds:itemID="{A3A4AD92-B5F3-49C7-B094-F6D69F3E54D2}"/>
</file>

<file path=customXml/itemProps123.xml><?xml version="1.0" encoding="utf-8"?>
<ds:datastoreItem xmlns:ds="http://schemas.openxmlformats.org/officeDocument/2006/customXml" ds:itemID="{393BB59E-BB72-4290-92A0-C011481DB7C5}"/>
</file>

<file path=customXml/itemProps124.xml><?xml version="1.0" encoding="utf-8"?>
<ds:datastoreItem xmlns:ds="http://schemas.openxmlformats.org/officeDocument/2006/customXml" ds:itemID="{F4274062-FDD5-43AC-9A8B-DBFB72AA82FA}"/>
</file>

<file path=customXml/itemProps125.xml><?xml version="1.0" encoding="utf-8"?>
<ds:datastoreItem xmlns:ds="http://schemas.openxmlformats.org/officeDocument/2006/customXml" ds:itemID="{7C71FA20-130F-442C-9B0B-04A0589340C9}"/>
</file>

<file path=customXml/itemProps126.xml><?xml version="1.0" encoding="utf-8"?>
<ds:datastoreItem xmlns:ds="http://schemas.openxmlformats.org/officeDocument/2006/customXml" ds:itemID="{F4ED27E9-1C5C-45CD-8125-DD69CAE7B92B}"/>
</file>

<file path=customXml/itemProps127.xml><?xml version="1.0" encoding="utf-8"?>
<ds:datastoreItem xmlns:ds="http://schemas.openxmlformats.org/officeDocument/2006/customXml" ds:itemID="{7AEE8122-03F0-42C6-9FA2-BBB3D76FF16F}"/>
</file>

<file path=customXml/itemProps128.xml><?xml version="1.0" encoding="utf-8"?>
<ds:datastoreItem xmlns:ds="http://schemas.openxmlformats.org/officeDocument/2006/customXml" ds:itemID="{6E3A6707-DACC-45DA-843B-001B1C4F60AD}"/>
</file>

<file path=customXml/itemProps129.xml><?xml version="1.0" encoding="utf-8"?>
<ds:datastoreItem xmlns:ds="http://schemas.openxmlformats.org/officeDocument/2006/customXml" ds:itemID="{29CAEBC9-5DC9-4B4E-993F-4CDED4ED673E}"/>
</file>

<file path=customXml/itemProps13.xml><?xml version="1.0" encoding="utf-8"?>
<ds:datastoreItem xmlns:ds="http://schemas.openxmlformats.org/officeDocument/2006/customXml" ds:itemID="{970CC65C-3D2B-44D9-8293-12C10A43B5C5}"/>
</file>

<file path=customXml/itemProps130.xml><?xml version="1.0" encoding="utf-8"?>
<ds:datastoreItem xmlns:ds="http://schemas.openxmlformats.org/officeDocument/2006/customXml" ds:itemID="{583D9E99-2064-401D-9D4D-CE0CBFA65FB1}"/>
</file>

<file path=customXml/itemProps131.xml><?xml version="1.0" encoding="utf-8"?>
<ds:datastoreItem xmlns:ds="http://schemas.openxmlformats.org/officeDocument/2006/customXml" ds:itemID="{2A857037-6A27-497F-8BD4-5F9E55406309}"/>
</file>

<file path=customXml/itemProps132.xml><?xml version="1.0" encoding="utf-8"?>
<ds:datastoreItem xmlns:ds="http://schemas.openxmlformats.org/officeDocument/2006/customXml" ds:itemID="{828354A4-8162-4603-8749-79BE3452F301}"/>
</file>

<file path=customXml/itemProps133.xml><?xml version="1.0" encoding="utf-8"?>
<ds:datastoreItem xmlns:ds="http://schemas.openxmlformats.org/officeDocument/2006/customXml" ds:itemID="{0D4E2025-6A5C-4C09-9056-62EBAF9664E6}"/>
</file>

<file path=customXml/itemProps134.xml><?xml version="1.0" encoding="utf-8"?>
<ds:datastoreItem xmlns:ds="http://schemas.openxmlformats.org/officeDocument/2006/customXml" ds:itemID="{2338E32C-F482-403D-A18E-A70A470C1DC8}"/>
</file>

<file path=customXml/itemProps135.xml><?xml version="1.0" encoding="utf-8"?>
<ds:datastoreItem xmlns:ds="http://schemas.openxmlformats.org/officeDocument/2006/customXml" ds:itemID="{1AA822A4-88FC-458C-8AEB-A5CD1002FAB0}"/>
</file>

<file path=customXml/itemProps136.xml><?xml version="1.0" encoding="utf-8"?>
<ds:datastoreItem xmlns:ds="http://schemas.openxmlformats.org/officeDocument/2006/customXml" ds:itemID="{8E5957E8-B883-45AF-A5FA-85A4968190B9}"/>
</file>

<file path=customXml/itemProps137.xml><?xml version="1.0" encoding="utf-8"?>
<ds:datastoreItem xmlns:ds="http://schemas.openxmlformats.org/officeDocument/2006/customXml" ds:itemID="{6D9BFE42-358A-470B-96DD-A3567D867878}"/>
</file>

<file path=customXml/itemProps138.xml><?xml version="1.0" encoding="utf-8"?>
<ds:datastoreItem xmlns:ds="http://schemas.openxmlformats.org/officeDocument/2006/customXml" ds:itemID="{E7F6108B-F214-43FE-9CD5-A330F9FBAA16}"/>
</file>

<file path=customXml/itemProps139.xml><?xml version="1.0" encoding="utf-8"?>
<ds:datastoreItem xmlns:ds="http://schemas.openxmlformats.org/officeDocument/2006/customXml" ds:itemID="{EE0DA378-CD6A-439F-9897-56743AFDE268}"/>
</file>

<file path=customXml/itemProps14.xml><?xml version="1.0" encoding="utf-8"?>
<ds:datastoreItem xmlns:ds="http://schemas.openxmlformats.org/officeDocument/2006/customXml" ds:itemID="{25F5C273-AF30-48D9-AC61-C0CC59CFF23B}"/>
</file>

<file path=customXml/itemProps140.xml><?xml version="1.0" encoding="utf-8"?>
<ds:datastoreItem xmlns:ds="http://schemas.openxmlformats.org/officeDocument/2006/customXml" ds:itemID="{1A77CB13-012B-4A58-B0BD-38EEA6686C21}"/>
</file>

<file path=customXml/itemProps141.xml><?xml version="1.0" encoding="utf-8"?>
<ds:datastoreItem xmlns:ds="http://schemas.openxmlformats.org/officeDocument/2006/customXml" ds:itemID="{BD7D911D-BAC9-4FF0-8647-A3A4D2CF2803}"/>
</file>

<file path=customXml/itemProps142.xml><?xml version="1.0" encoding="utf-8"?>
<ds:datastoreItem xmlns:ds="http://schemas.openxmlformats.org/officeDocument/2006/customXml" ds:itemID="{32A20BE7-9F67-4B02-B4B1-2A27F12ED17F}"/>
</file>

<file path=customXml/itemProps143.xml><?xml version="1.0" encoding="utf-8"?>
<ds:datastoreItem xmlns:ds="http://schemas.openxmlformats.org/officeDocument/2006/customXml" ds:itemID="{A5BE2A56-AF25-43E6-8168-6C11C8508680}"/>
</file>

<file path=customXml/itemProps144.xml><?xml version="1.0" encoding="utf-8"?>
<ds:datastoreItem xmlns:ds="http://schemas.openxmlformats.org/officeDocument/2006/customXml" ds:itemID="{5EDD3113-8667-4192-9EF5-5E7C4EDC3609}"/>
</file>

<file path=customXml/itemProps145.xml><?xml version="1.0" encoding="utf-8"?>
<ds:datastoreItem xmlns:ds="http://schemas.openxmlformats.org/officeDocument/2006/customXml" ds:itemID="{F053013E-CC0D-4E16-A9DB-3CD81EA0828E}"/>
</file>

<file path=customXml/itemProps146.xml><?xml version="1.0" encoding="utf-8"?>
<ds:datastoreItem xmlns:ds="http://schemas.openxmlformats.org/officeDocument/2006/customXml" ds:itemID="{4FA9B2D0-F4D0-4FC5-86B8-06AE6C9D5A0E}"/>
</file>

<file path=customXml/itemProps147.xml><?xml version="1.0" encoding="utf-8"?>
<ds:datastoreItem xmlns:ds="http://schemas.openxmlformats.org/officeDocument/2006/customXml" ds:itemID="{BC877786-5F6E-4164-8F0C-F46DA119FB7B}"/>
</file>

<file path=customXml/itemProps148.xml><?xml version="1.0" encoding="utf-8"?>
<ds:datastoreItem xmlns:ds="http://schemas.openxmlformats.org/officeDocument/2006/customXml" ds:itemID="{7CD16468-AB40-47ED-9BE1-DA79B4812D73}"/>
</file>

<file path=customXml/itemProps149.xml><?xml version="1.0" encoding="utf-8"?>
<ds:datastoreItem xmlns:ds="http://schemas.openxmlformats.org/officeDocument/2006/customXml" ds:itemID="{80738B29-E2FA-4E00-852D-9DC8D85CDECD}"/>
</file>

<file path=customXml/itemProps15.xml><?xml version="1.0" encoding="utf-8"?>
<ds:datastoreItem xmlns:ds="http://schemas.openxmlformats.org/officeDocument/2006/customXml" ds:itemID="{BFF00209-9451-4ADE-B4CD-2067A55E423E}"/>
</file>

<file path=customXml/itemProps150.xml><?xml version="1.0" encoding="utf-8"?>
<ds:datastoreItem xmlns:ds="http://schemas.openxmlformats.org/officeDocument/2006/customXml" ds:itemID="{9265DA03-5EE0-4F4F-9ADB-983BA2E8594D}"/>
</file>

<file path=customXml/itemProps151.xml><?xml version="1.0" encoding="utf-8"?>
<ds:datastoreItem xmlns:ds="http://schemas.openxmlformats.org/officeDocument/2006/customXml" ds:itemID="{DAC77AF5-5F09-4580-8BFD-AA2EBEB993AA}"/>
</file>

<file path=customXml/itemProps152.xml><?xml version="1.0" encoding="utf-8"?>
<ds:datastoreItem xmlns:ds="http://schemas.openxmlformats.org/officeDocument/2006/customXml" ds:itemID="{D4E3BD3E-E046-4215-A2B0-2DEE835A6706}"/>
</file>

<file path=customXml/itemProps153.xml><?xml version="1.0" encoding="utf-8"?>
<ds:datastoreItem xmlns:ds="http://schemas.openxmlformats.org/officeDocument/2006/customXml" ds:itemID="{47AF04C3-C2E0-4EBE-A3DA-A44F1F69748D}"/>
</file>

<file path=customXml/itemProps154.xml><?xml version="1.0" encoding="utf-8"?>
<ds:datastoreItem xmlns:ds="http://schemas.openxmlformats.org/officeDocument/2006/customXml" ds:itemID="{23375571-38ED-4D8F-B243-16413A18D6CB}"/>
</file>

<file path=customXml/itemProps155.xml><?xml version="1.0" encoding="utf-8"?>
<ds:datastoreItem xmlns:ds="http://schemas.openxmlformats.org/officeDocument/2006/customXml" ds:itemID="{8B3D3627-36B9-4C47-A5A5-9DCB4438DA6F}"/>
</file>

<file path=customXml/itemProps156.xml><?xml version="1.0" encoding="utf-8"?>
<ds:datastoreItem xmlns:ds="http://schemas.openxmlformats.org/officeDocument/2006/customXml" ds:itemID="{A1C9BF07-9EE4-4BA5-BB39-24EC37C409CE}"/>
</file>

<file path=customXml/itemProps157.xml><?xml version="1.0" encoding="utf-8"?>
<ds:datastoreItem xmlns:ds="http://schemas.openxmlformats.org/officeDocument/2006/customXml" ds:itemID="{54510623-F013-4303-8DC6-5E3F2429148E}"/>
</file>

<file path=customXml/itemProps158.xml><?xml version="1.0" encoding="utf-8"?>
<ds:datastoreItem xmlns:ds="http://schemas.openxmlformats.org/officeDocument/2006/customXml" ds:itemID="{315F7D28-A415-4055-9132-5140700C8D85}"/>
</file>

<file path=customXml/itemProps159.xml><?xml version="1.0" encoding="utf-8"?>
<ds:datastoreItem xmlns:ds="http://schemas.openxmlformats.org/officeDocument/2006/customXml" ds:itemID="{1C7F2408-35A1-4790-843F-6609E0CF0B22}"/>
</file>

<file path=customXml/itemProps16.xml><?xml version="1.0" encoding="utf-8"?>
<ds:datastoreItem xmlns:ds="http://schemas.openxmlformats.org/officeDocument/2006/customXml" ds:itemID="{0F68E187-6941-40A9-8CF2-6B681D08E63B}"/>
</file>

<file path=customXml/itemProps160.xml><?xml version="1.0" encoding="utf-8"?>
<ds:datastoreItem xmlns:ds="http://schemas.openxmlformats.org/officeDocument/2006/customXml" ds:itemID="{70C4F5E0-EA43-4FC2-8E46-4473C4B8B13A}"/>
</file>

<file path=customXml/itemProps17.xml><?xml version="1.0" encoding="utf-8"?>
<ds:datastoreItem xmlns:ds="http://schemas.openxmlformats.org/officeDocument/2006/customXml" ds:itemID="{3E1D4C9E-124B-4CA8-AB90-05EEB0D918FB}"/>
</file>

<file path=customXml/itemProps18.xml><?xml version="1.0" encoding="utf-8"?>
<ds:datastoreItem xmlns:ds="http://schemas.openxmlformats.org/officeDocument/2006/customXml" ds:itemID="{C36A4F82-CB1F-4759-812F-645EDA621710}"/>
</file>

<file path=customXml/itemProps19.xml><?xml version="1.0" encoding="utf-8"?>
<ds:datastoreItem xmlns:ds="http://schemas.openxmlformats.org/officeDocument/2006/customXml" ds:itemID="{1E7DE4BA-A242-4AEE-94CD-CFDD00E170C6}"/>
</file>

<file path=customXml/itemProps2.xml><?xml version="1.0" encoding="utf-8"?>
<ds:datastoreItem xmlns:ds="http://schemas.openxmlformats.org/officeDocument/2006/customXml" ds:itemID="{BD7AA408-CC07-4826-9AAD-342096E9FAD5}"/>
</file>

<file path=customXml/itemProps20.xml><?xml version="1.0" encoding="utf-8"?>
<ds:datastoreItem xmlns:ds="http://schemas.openxmlformats.org/officeDocument/2006/customXml" ds:itemID="{B3726E1D-9A8B-49B8-B0E2-B647DE79A57E}"/>
</file>

<file path=customXml/itemProps21.xml><?xml version="1.0" encoding="utf-8"?>
<ds:datastoreItem xmlns:ds="http://schemas.openxmlformats.org/officeDocument/2006/customXml" ds:itemID="{8CA5EAD2-DB43-4DB1-8925-4F59A8AC7B4D}"/>
</file>

<file path=customXml/itemProps22.xml><?xml version="1.0" encoding="utf-8"?>
<ds:datastoreItem xmlns:ds="http://schemas.openxmlformats.org/officeDocument/2006/customXml" ds:itemID="{A33EA58A-B047-4B8B-B404-9B02F1FC50EF}"/>
</file>

<file path=customXml/itemProps23.xml><?xml version="1.0" encoding="utf-8"?>
<ds:datastoreItem xmlns:ds="http://schemas.openxmlformats.org/officeDocument/2006/customXml" ds:itemID="{C50BCCFA-87EE-43C6-9856-8C5BA8EB6A39}"/>
</file>

<file path=customXml/itemProps24.xml><?xml version="1.0" encoding="utf-8"?>
<ds:datastoreItem xmlns:ds="http://schemas.openxmlformats.org/officeDocument/2006/customXml" ds:itemID="{2AA58D12-6EF2-40AA-AFC3-C0A1F2644A9E}"/>
</file>

<file path=customXml/itemProps25.xml><?xml version="1.0" encoding="utf-8"?>
<ds:datastoreItem xmlns:ds="http://schemas.openxmlformats.org/officeDocument/2006/customXml" ds:itemID="{487C6684-CF46-41D3-A826-553542E92D59}"/>
</file>

<file path=customXml/itemProps26.xml><?xml version="1.0" encoding="utf-8"?>
<ds:datastoreItem xmlns:ds="http://schemas.openxmlformats.org/officeDocument/2006/customXml" ds:itemID="{8D5F3CFB-5907-4874-AD6B-A82EFB296AA9}"/>
</file>

<file path=customXml/itemProps27.xml><?xml version="1.0" encoding="utf-8"?>
<ds:datastoreItem xmlns:ds="http://schemas.openxmlformats.org/officeDocument/2006/customXml" ds:itemID="{A19AF852-1395-454A-861A-20A4FA91936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50E1410-2018-49B4-8AFD-8DA7E1673DEC}"/>
</file>

<file path=customXml/itemProps3.xml><?xml version="1.0" encoding="utf-8"?>
<ds:datastoreItem xmlns:ds="http://schemas.openxmlformats.org/officeDocument/2006/customXml" ds:itemID="{8B8C07D6-C4A7-4CB4-93A2-A17A39815E0A}"/>
</file>

<file path=customXml/itemProps30.xml><?xml version="1.0" encoding="utf-8"?>
<ds:datastoreItem xmlns:ds="http://schemas.openxmlformats.org/officeDocument/2006/customXml" ds:itemID="{CD590A0B-6C7B-4720-8411-0973DD5294FC}"/>
</file>

<file path=customXml/itemProps31.xml><?xml version="1.0" encoding="utf-8"?>
<ds:datastoreItem xmlns:ds="http://schemas.openxmlformats.org/officeDocument/2006/customXml" ds:itemID="{B0827952-9024-4859-B28C-111BC78D4224}"/>
</file>

<file path=customXml/itemProps32.xml><?xml version="1.0" encoding="utf-8"?>
<ds:datastoreItem xmlns:ds="http://schemas.openxmlformats.org/officeDocument/2006/customXml" ds:itemID="{EDCB5890-D7ED-4360-B811-7967D120DCBB}"/>
</file>

<file path=customXml/itemProps33.xml><?xml version="1.0" encoding="utf-8"?>
<ds:datastoreItem xmlns:ds="http://schemas.openxmlformats.org/officeDocument/2006/customXml" ds:itemID="{78A7A11F-D122-4A80-863C-76E4C6EF936E}"/>
</file>

<file path=customXml/itemProps34.xml><?xml version="1.0" encoding="utf-8"?>
<ds:datastoreItem xmlns:ds="http://schemas.openxmlformats.org/officeDocument/2006/customXml" ds:itemID="{6728859E-FE8A-4174-B847-D5B66991B680}"/>
</file>

<file path=customXml/itemProps35.xml><?xml version="1.0" encoding="utf-8"?>
<ds:datastoreItem xmlns:ds="http://schemas.openxmlformats.org/officeDocument/2006/customXml" ds:itemID="{F3E2753C-0A3F-47FD-94F5-DB6C0D1B77D8}"/>
</file>

<file path=customXml/itemProps36.xml><?xml version="1.0" encoding="utf-8"?>
<ds:datastoreItem xmlns:ds="http://schemas.openxmlformats.org/officeDocument/2006/customXml" ds:itemID="{7649D217-337C-49D5-8804-5CB775854E9D}"/>
</file>

<file path=customXml/itemProps37.xml><?xml version="1.0" encoding="utf-8"?>
<ds:datastoreItem xmlns:ds="http://schemas.openxmlformats.org/officeDocument/2006/customXml" ds:itemID="{9FEC9AED-377C-43A1-8E5C-6E83E91F96FF}"/>
</file>

<file path=customXml/itemProps38.xml><?xml version="1.0" encoding="utf-8"?>
<ds:datastoreItem xmlns:ds="http://schemas.openxmlformats.org/officeDocument/2006/customXml" ds:itemID="{0C05BAD1-3F78-4137-9DAC-712BD1D31802}"/>
</file>

<file path=customXml/itemProps39.xml><?xml version="1.0" encoding="utf-8"?>
<ds:datastoreItem xmlns:ds="http://schemas.openxmlformats.org/officeDocument/2006/customXml" ds:itemID="{6797CBF4-F34A-4E97-B8C2-4B2F6DCC8F68}"/>
</file>

<file path=customXml/itemProps4.xml><?xml version="1.0" encoding="utf-8"?>
<ds:datastoreItem xmlns:ds="http://schemas.openxmlformats.org/officeDocument/2006/customXml" ds:itemID="{6E50095C-1926-4E5B-9AB0-54DD6E41C132}"/>
</file>

<file path=customXml/itemProps40.xml><?xml version="1.0" encoding="utf-8"?>
<ds:datastoreItem xmlns:ds="http://schemas.openxmlformats.org/officeDocument/2006/customXml" ds:itemID="{1BC4743E-B6C6-4D6C-AA9E-F29385587FCE}"/>
</file>

<file path=customXml/itemProps41.xml><?xml version="1.0" encoding="utf-8"?>
<ds:datastoreItem xmlns:ds="http://schemas.openxmlformats.org/officeDocument/2006/customXml" ds:itemID="{E383984E-1B77-4BFC-B9FB-1B6546921A0D}"/>
</file>

<file path=customXml/itemProps42.xml><?xml version="1.0" encoding="utf-8"?>
<ds:datastoreItem xmlns:ds="http://schemas.openxmlformats.org/officeDocument/2006/customXml" ds:itemID="{6B98D160-B9F8-4BF7-BCFF-55048B4A2943}"/>
</file>

<file path=customXml/itemProps43.xml><?xml version="1.0" encoding="utf-8"?>
<ds:datastoreItem xmlns:ds="http://schemas.openxmlformats.org/officeDocument/2006/customXml" ds:itemID="{BE310394-F6C8-49E5-BA64-ED6D2805F644}"/>
</file>

<file path=customXml/itemProps44.xml><?xml version="1.0" encoding="utf-8"?>
<ds:datastoreItem xmlns:ds="http://schemas.openxmlformats.org/officeDocument/2006/customXml" ds:itemID="{E8A49C7F-D7D0-402D-AE01-F328372A9A21}"/>
</file>

<file path=customXml/itemProps45.xml><?xml version="1.0" encoding="utf-8"?>
<ds:datastoreItem xmlns:ds="http://schemas.openxmlformats.org/officeDocument/2006/customXml" ds:itemID="{059CDC49-C89D-4264-BBF6-A43026FDB28E}"/>
</file>

<file path=customXml/itemProps46.xml><?xml version="1.0" encoding="utf-8"?>
<ds:datastoreItem xmlns:ds="http://schemas.openxmlformats.org/officeDocument/2006/customXml" ds:itemID="{6ED7BC4C-7513-4897-A71C-97982FA27C2D}"/>
</file>

<file path=customXml/itemProps47.xml><?xml version="1.0" encoding="utf-8"?>
<ds:datastoreItem xmlns:ds="http://schemas.openxmlformats.org/officeDocument/2006/customXml" ds:itemID="{8F45BCE6-070A-4DAF-85DE-6811B1A13ECC}"/>
</file>

<file path=customXml/itemProps48.xml><?xml version="1.0" encoding="utf-8"?>
<ds:datastoreItem xmlns:ds="http://schemas.openxmlformats.org/officeDocument/2006/customXml" ds:itemID="{78E34521-47FD-4F00-A91B-305FCEFA02CB}"/>
</file>

<file path=customXml/itemProps49.xml><?xml version="1.0" encoding="utf-8"?>
<ds:datastoreItem xmlns:ds="http://schemas.openxmlformats.org/officeDocument/2006/customXml" ds:itemID="{07227E25-49B2-4DA2-AA12-DC3CCDD76653}"/>
</file>

<file path=customXml/itemProps5.xml><?xml version="1.0" encoding="utf-8"?>
<ds:datastoreItem xmlns:ds="http://schemas.openxmlformats.org/officeDocument/2006/customXml" ds:itemID="{9EB7978A-73EB-456F-A7F0-AB4FD9D46D35}"/>
</file>

<file path=customXml/itemProps50.xml><?xml version="1.0" encoding="utf-8"?>
<ds:datastoreItem xmlns:ds="http://schemas.openxmlformats.org/officeDocument/2006/customXml" ds:itemID="{8D6590D1-0951-4404-A9DE-875AC7F3B7FB}"/>
</file>

<file path=customXml/itemProps51.xml><?xml version="1.0" encoding="utf-8"?>
<ds:datastoreItem xmlns:ds="http://schemas.openxmlformats.org/officeDocument/2006/customXml" ds:itemID="{046A46E2-13E4-46DD-8217-80D6129EA9FF}"/>
</file>

<file path=customXml/itemProps52.xml><?xml version="1.0" encoding="utf-8"?>
<ds:datastoreItem xmlns:ds="http://schemas.openxmlformats.org/officeDocument/2006/customXml" ds:itemID="{6BA1C90A-1BD4-4147-B05F-6EFB0A77C653}"/>
</file>

<file path=customXml/itemProps53.xml><?xml version="1.0" encoding="utf-8"?>
<ds:datastoreItem xmlns:ds="http://schemas.openxmlformats.org/officeDocument/2006/customXml" ds:itemID="{3950051B-EF49-4F33-83F0-1F03CD85769B}"/>
</file>

<file path=customXml/itemProps54.xml><?xml version="1.0" encoding="utf-8"?>
<ds:datastoreItem xmlns:ds="http://schemas.openxmlformats.org/officeDocument/2006/customXml" ds:itemID="{77B38D71-FFB3-4CA5-9D00-F4794BCEC6CB}"/>
</file>

<file path=customXml/itemProps55.xml><?xml version="1.0" encoding="utf-8"?>
<ds:datastoreItem xmlns:ds="http://schemas.openxmlformats.org/officeDocument/2006/customXml" ds:itemID="{68F5F629-FF06-402F-8803-95BD70515D4C}"/>
</file>

<file path=customXml/itemProps56.xml><?xml version="1.0" encoding="utf-8"?>
<ds:datastoreItem xmlns:ds="http://schemas.openxmlformats.org/officeDocument/2006/customXml" ds:itemID="{23294325-8F6B-485F-A2D5-244AC3FB60E9}"/>
</file>

<file path=customXml/itemProps57.xml><?xml version="1.0" encoding="utf-8"?>
<ds:datastoreItem xmlns:ds="http://schemas.openxmlformats.org/officeDocument/2006/customXml" ds:itemID="{FA428B72-A969-41AC-9E54-F7805887E3C2}"/>
</file>

<file path=customXml/itemProps58.xml><?xml version="1.0" encoding="utf-8"?>
<ds:datastoreItem xmlns:ds="http://schemas.openxmlformats.org/officeDocument/2006/customXml" ds:itemID="{89A1367A-7313-4871-BE7B-EB2C16D4B568}"/>
</file>

<file path=customXml/itemProps59.xml><?xml version="1.0" encoding="utf-8"?>
<ds:datastoreItem xmlns:ds="http://schemas.openxmlformats.org/officeDocument/2006/customXml" ds:itemID="{4390650A-D953-4AFD-9CEB-8DBDF102BC72}"/>
</file>

<file path=customXml/itemProps6.xml><?xml version="1.0" encoding="utf-8"?>
<ds:datastoreItem xmlns:ds="http://schemas.openxmlformats.org/officeDocument/2006/customXml" ds:itemID="{8F829B7E-4ECF-4990-A42E-2CE1A7726273}"/>
</file>

<file path=customXml/itemProps60.xml><?xml version="1.0" encoding="utf-8"?>
<ds:datastoreItem xmlns:ds="http://schemas.openxmlformats.org/officeDocument/2006/customXml" ds:itemID="{4AB1FEEE-851B-4283-9028-40E7F8A5C5A1}"/>
</file>

<file path=customXml/itemProps61.xml><?xml version="1.0" encoding="utf-8"?>
<ds:datastoreItem xmlns:ds="http://schemas.openxmlformats.org/officeDocument/2006/customXml" ds:itemID="{D36A2C35-FAFD-4213-9704-6DBC218D6B02}"/>
</file>

<file path=customXml/itemProps62.xml><?xml version="1.0" encoding="utf-8"?>
<ds:datastoreItem xmlns:ds="http://schemas.openxmlformats.org/officeDocument/2006/customXml" ds:itemID="{A5A50AB0-9D48-46C3-A63D-280CB9F0B31F}"/>
</file>

<file path=customXml/itemProps63.xml><?xml version="1.0" encoding="utf-8"?>
<ds:datastoreItem xmlns:ds="http://schemas.openxmlformats.org/officeDocument/2006/customXml" ds:itemID="{134EE7D3-6284-4BC5-98D8-18CFEE2BE5DD}"/>
</file>

<file path=customXml/itemProps64.xml><?xml version="1.0" encoding="utf-8"?>
<ds:datastoreItem xmlns:ds="http://schemas.openxmlformats.org/officeDocument/2006/customXml" ds:itemID="{12C554E6-4DA8-4917-8598-2C85EDB1E950}"/>
</file>

<file path=customXml/itemProps65.xml><?xml version="1.0" encoding="utf-8"?>
<ds:datastoreItem xmlns:ds="http://schemas.openxmlformats.org/officeDocument/2006/customXml" ds:itemID="{E580AE7A-8005-4F45-88B6-8EC6AE3F8BBD}"/>
</file>

<file path=customXml/itemProps66.xml><?xml version="1.0" encoding="utf-8"?>
<ds:datastoreItem xmlns:ds="http://schemas.openxmlformats.org/officeDocument/2006/customXml" ds:itemID="{58F6F980-9C45-4B82-A37F-14FCF74B1EFE}"/>
</file>

<file path=customXml/itemProps67.xml><?xml version="1.0" encoding="utf-8"?>
<ds:datastoreItem xmlns:ds="http://schemas.openxmlformats.org/officeDocument/2006/customXml" ds:itemID="{AF0B5262-1060-48E7-AFD4-827CC9CCDC78}"/>
</file>

<file path=customXml/itemProps68.xml><?xml version="1.0" encoding="utf-8"?>
<ds:datastoreItem xmlns:ds="http://schemas.openxmlformats.org/officeDocument/2006/customXml" ds:itemID="{F7B68C86-4E23-41E7-803C-8CEC5EF5504D}"/>
</file>

<file path=customXml/itemProps69.xml><?xml version="1.0" encoding="utf-8"?>
<ds:datastoreItem xmlns:ds="http://schemas.openxmlformats.org/officeDocument/2006/customXml" ds:itemID="{B0F4BF25-4672-4B7B-A39E-C1331128B457}"/>
</file>

<file path=customXml/itemProps7.xml><?xml version="1.0" encoding="utf-8"?>
<ds:datastoreItem xmlns:ds="http://schemas.openxmlformats.org/officeDocument/2006/customXml" ds:itemID="{3749CC2B-2659-45E2-9005-A9897CE43260}"/>
</file>

<file path=customXml/itemProps70.xml><?xml version="1.0" encoding="utf-8"?>
<ds:datastoreItem xmlns:ds="http://schemas.openxmlformats.org/officeDocument/2006/customXml" ds:itemID="{A07D5A73-3D97-44A9-8AB2-72B0992AE0F5}"/>
</file>

<file path=customXml/itemProps71.xml><?xml version="1.0" encoding="utf-8"?>
<ds:datastoreItem xmlns:ds="http://schemas.openxmlformats.org/officeDocument/2006/customXml" ds:itemID="{053C4A95-58CE-40C9-8CBF-2E85FEF40B33}"/>
</file>

<file path=customXml/itemProps72.xml><?xml version="1.0" encoding="utf-8"?>
<ds:datastoreItem xmlns:ds="http://schemas.openxmlformats.org/officeDocument/2006/customXml" ds:itemID="{3DF26BBB-46B9-451C-A02D-C795761D9D82}"/>
</file>

<file path=customXml/itemProps73.xml><?xml version="1.0" encoding="utf-8"?>
<ds:datastoreItem xmlns:ds="http://schemas.openxmlformats.org/officeDocument/2006/customXml" ds:itemID="{615826A9-CCF2-45E4-A836-403891EC2AAA}"/>
</file>

<file path=customXml/itemProps74.xml><?xml version="1.0" encoding="utf-8"?>
<ds:datastoreItem xmlns:ds="http://schemas.openxmlformats.org/officeDocument/2006/customXml" ds:itemID="{FE2FC895-4A0F-4A44-980B-609EF454DF54}"/>
</file>

<file path=customXml/itemProps75.xml><?xml version="1.0" encoding="utf-8"?>
<ds:datastoreItem xmlns:ds="http://schemas.openxmlformats.org/officeDocument/2006/customXml" ds:itemID="{71C70780-63ED-4476-9486-EE10786B237F}"/>
</file>

<file path=customXml/itemProps76.xml><?xml version="1.0" encoding="utf-8"?>
<ds:datastoreItem xmlns:ds="http://schemas.openxmlformats.org/officeDocument/2006/customXml" ds:itemID="{37F7102A-4C6D-4492-9843-59ED72597536}"/>
</file>

<file path=customXml/itemProps77.xml><?xml version="1.0" encoding="utf-8"?>
<ds:datastoreItem xmlns:ds="http://schemas.openxmlformats.org/officeDocument/2006/customXml" ds:itemID="{43B689BB-ADE7-413C-AC94-F63FE6BFC507}"/>
</file>

<file path=customXml/itemProps78.xml><?xml version="1.0" encoding="utf-8"?>
<ds:datastoreItem xmlns:ds="http://schemas.openxmlformats.org/officeDocument/2006/customXml" ds:itemID="{97936194-5D73-4317-95C5-68E3F114A4A5}"/>
</file>

<file path=customXml/itemProps79.xml><?xml version="1.0" encoding="utf-8"?>
<ds:datastoreItem xmlns:ds="http://schemas.openxmlformats.org/officeDocument/2006/customXml" ds:itemID="{379CDB02-2F59-4600-BFBF-1C67B8E5F5A2}"/>
</file>

<file path=customXml/itemProps8.xml><?xml version="1.0" encoding="utf-8"?>
<ds:datastoreItem xmlns:ds="http://schemas.openxmlformats.org/officeDocument/2006/customXml" ds:itemID="{92062FBE-71C0-49A4-B42C-593B84224516}"/>
</file>

<file path=customXml/itemProps80.xml><?xml version="1.0" encoding="utf-8"?>
<ds:datastoreItem xmlns:ds="http://schemas.openxmlformats.org/officeDocument/2006/customXml" ds:itemID="{291BA9B4-75B5-44C5-91AD-19E6AB61287C}"/>
</file>

<file path=customXml/itemProps81.xml><?xml version="1.0" encoding="utf-8"?>
<ds:datastoreItem xmlns:ds="http://schemas.openxmlformats.org/officeDocument/2006/customXml" ds:itemID="{D169AAF6-36AD-4D49-BC1F-FF175A7133F1}"/>
</file>

<file path=customXml/itemProps82.xml><?xml version="1.0" encoding="utf-8"?>
<ds:datastoreItem xmlns:ds="http://schemas.openxmlformats.org/officeDocument/2006/customXml" ds:itemID="{89C3B759-0455-44D3-9A34-879D689D60EF}"/>
</file>

<file path=customXml/itemProps83.xml><?xml version="1.0" encoding="utf-8"?>
<ds:datastoreItem xmlns:ds="http://schemas.openxmlformats.org/officeDocument/2006/customXml" ds:itemID="{55800E37-BFD7-419E-AD06-57C1D9DC4E4E}"/>
</file>

<file path=customXml/itemProps84.xml><?xml version="1.0" encoding="utf-8"?>
<ds:datastoreItem xmlns:ds="http://schemas.openxmlformats.org/officeDocument/2006/customXml" ds:itemID="{62A6000D-EA67-439F-854F-6EF7AF29137A}"/>
</file>

<file path=customXml/itemProps85.xml><?xml version="1.0" encoding="utf-8"?>
<ds:datastoreItem xmlns:ds="http://schemas.openxmlformats.org/officeDocument/2006/customXml" ds:itemID="{C0AFB9B1-4A12-4FC8-A477-575C9A5CDB68}"/>
</file>

<file path=customXml/itemProps86.xml><?xml version="1.0" encoding="utf-8"?>
<ds:datastoreItem xmlns:ds="http://schemas.openxmlformats.org/officeDocument/2006/customXml" ds:itemID="{7B053FB3-0FB8-470C-B9D3-034984009878}"/>
</file>

<file path=customXml/itemProps87.xml><?xml version="1.0" encoding="utf-8"?>
<ds:datastoreItem xmlns:ds="http://schemas.openxmlformats.org/officeDocument/2006/customXml" ds:itemID="{3DC101C6-4D24-41EE-A442-D575B8AA5D4E}"/>
</file>

<file path=customXml/itemProps88.xml><?xml version="1.0" encoding="utf-8"?>
<ds:datastoreItem xmlns:ds="http://schemas.openxmlformats.org/officeDocument/2006/customXml" ds:itemID="{E86093A1-69A5-4E73-88B1-C25AB7E8A4FA}"/>
</file>

<file path=customXml/itemProps89.xml><?xml version="1.0" encoding="utf-8"?>
<ds:datastoreItem xmlns:ds="http://schemas.openxmlformats.org/officeDocument/2006/customXml" ds:itemID="{E7E35BAF-0D5D-42AD-88AD-54DEB78CBEA7}"/>
</file>

<file path=customXml/itemProps9.xml><?xml version="1.0" encoding="utf-8"?>
<ds:datastoreItem xmlns:ds="http://schemas.openxmlformats.org/officeDocument/2006/customXml" ds:itemID="{A3612044-FB34-48FD-BD11-5AE0CBD0BD39}"/>
</file>

<file path=customXml/itemProps90.xml><?xml version="1.0" encoding="utf-8"?>
<ds:datastoreItem xmlns:ds="http://schemas.openxmlformats.org/officeDocument/2006/customXml" ds:itemID="{E07D7D38-678E-49D4-A86F-9B8E5B3EFE84}"/>
</file>

<file path=customXml/itemProps91.xml><?xml version="1.0" encoding="utf-8"?>
<ds:datastoreItem xmlns:ds="http://schemas.openxmlformats.org/officeDocument/2006/customXml" ds:itemID="{27CCF910-80A3-4CD7-A3A6-106B4D3609D3}"/>
</file>

<file path=customXml/itemProps92.xml><?xml version="1.0" encoding="utf-8"?>
<ds:datastoreItem xmlns:ds="http://schemas.openxmlformats.org/officeDocument/2006/customXml" ds:itemID="{0D79E891-2C96-4B78-A44D-222FE682E8AF}"/>
</file>

<file path=customXml/itemProps93.xml><?xml version="1.0" encoding="utf-8"?>
<ds:datastoreItem xmlns:ds="http://schemas.openxmlformats.org/officeDocument/2006/customXml" ds:itemID="{646D0606-575B-451D-AC66-EC0C82FF643C}"/>
</file>

<file path=customXml/itemProps94.xml><?xml version="1.0" encoding="utf-8"?>
<ds:datastoreItem xmlns:ds="http://schemas.openxmlformats.org/officeDocument/2006/customXml" ds:itemID="{FB2E466E-B48E-4752-84BA-1BFF702364C1}"/>
</file>

<file path=customXml/itemProps95.xml><?xml version="1.0" encoding="utf-8"?>
<ds:datastoreItem xmlns:ds="http://schemas.openxmlformats.org/officeDocument/2006/customXml" ds:itemID="{72A82559-DEF0-432F-B75F-381C0A60AD0D}"/>
</file>

<file path=customXml/itemProps96.xml><?xml version="1.0" encoding="utf-8"?>
<ds:datastoreItem xmlns:ds="http://schemas.openxmlformats.org/officeDocument/2006/customXml" ds:itemID="{9CA6FCA4-ACE0-4CBD-A4B3-DE91C2E2285C}"/>
</file>

<file path=customXml/itemProps97.xml><?xml version="1.0" encoding="utf-8"?>
<ds:datastoreItem xmlns:ds="http://schemas.openxmlformats.org/officeDocument/2006/customXml" ds:itemID="{323AFCD7-8281-422A-A968-331D589DC7F9}"/>
</file>

<file path=customXml/itemProps98.xml><?xml version="1.0" encoding="utf-8"?>
<ds:datastoreItem xmlns:ds="http://schemas.openxmlformats.org/officeDocument/2006/customXml" ds:itemID="{457D912B-E54E-4F23-AF63-C273DF26F74D}"/>
</file>

<file path=customXml/itemProps99.xml><?xml version="1.0" encoding="utf-8"?>
<ds:datastoreItem xmlns:ds="http://schemas.openxmlformats.org/officeDocument/2006/customXml" ds:itemID="{BAF09E0E-9707-488C-AB9C-40CE930CE519}"/>
</file>

<file path=docProps/app.xml><?xml version="1.0" encoding="utf-8"?>
<Properties xmlns="http://schemas.openxmlformats.org/officeDocument/2006/extended-properties" xmlns:vt="http://schemas.openxmlformats.org/officeDocument/2006/docPropsVTypes">
  <Template>Normal</Template>
  <TotalTime>2663</TotalTime>
  <Pages>1</Pages>
  <Words>41098</Words>
  <Characters>234260</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274809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Aleksandra Adamović</cp:lastModifiedBy>
  <cp:revision>94</cp:revision>
  <cp:lastPrinted>2015-09-14T12:29:00Z</cp:lastPrinted>
  <dcterms:created xsi:type="dcterms:W3CDTF">2017-01-20T09:39:00Z</dcterms:created>
  <dcterms:modified xsi:type="dcterms:W3CDTF">2017-11-14T14:35:00Z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