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75E7A" w14:textId="77777777" w:rsidR="00113B84" w:rsidRPr="00225873" w:rsidRDefault="00113B84" w:rsidP="00113B84">
      <w:pPr>
        <w:suppressAutoHyphens/>
        <w:jc w:val="center"/>
        <w:rPr>
          <w:rFonts w:eastAsia="Arial Unicode MS" w:cs="Arial"/>
          <w:b/>
          <w:color w:val="000000"/>
          <w:kern w:val="1"/>
          <w:lang w:eastAsia="ar-SA"/>
        </w:rPr>
      </w:pPr>
      <w:r w:rsidRPr="00225873">
        <w:rPr>
          <w:rFonts w:eastAsia="Arial Unicode MS" w:cs="Arial"/>
          <w:b/>
          <w:color w:val="000000"/>
          <w:kern w:val="1"/>
          <w:lang w:eastAsia="ar-SA"/>
        </w:rPr>
        <w:t>ЈАВНО ПРЕДУЗЕЋЕ «ЕЛЕКТРОПРИВРЕДА СРБИЈЕ» БЕОГРАД</w:t>
      </w:r>
    </w:p>
    <w:p w14:paraId="6EF02996" w14:textId="77777777" w:rsidR="00210557" w:rsidRPr="00225873" w:rsidRDefault="00210557" w:rsidP="00210557">
      <w:pPr>
        <w:jc w:val="center"/>
        <w:rPr>
          <w:rFonts w:cs="Arial"/>
          <w:lang w:val="sr-Latn-CS"/>
        </w:rPr>
      </w:pPr>
    </w:p>
    <w:p w14:paraId="0E785356" w14:textId="77777777" w:rsidR="00871CED" w:rsidRPr="00225873" w:rsidRDefault="00871CED" w:rsidP="00210557">
      <w:pPr>
        <w:jc w:val="center"/>
        <w:rPr>
          <w:rFonts w:cs="Arial"/>
          <w:lang w:val="sr-Latn-CS"/>
        </w:rPr>
      </w:pPr>
    </w:p>
    <w:p w14:paraId="3921B6D3" w14:textId="77777777" w:rsidR="00210557" w:rsidRPr="00225873" w:rsidRDefault="00BB4709" w:rsidP="00BB4709">
      <w:pPr>
        <w:tabs>
          <w:tab w:val="left" w:pos="3690"/>
        </w:tabs>
        <w:rPr>
          <w:rFonts w:cs="Arial"/>
        </w:rPr>
      </w:pPr>
      <w:r w:rsidRPr="00225873">
        <w:rPr>
          <w:rFonts w:cs="Arial"/>
        </w:rPr>
        <w:tab/>
      </w:r>
    </w:p>
    <w:p w14:paraId="5D6F9969" w14:textId="77777777" w:rsidR="00210557" w:rsidRPr="00225873" w:rsidRDefault="00B67C02" w:rsidP="00210557">
      <w:pPr>
        <w:jc w:val="center"/>
        <w:rPr>
          <w:rFonts w:cs="Arial"/>
          <w:lang w:val="sr-Latn-CS"/>
        </w:rPr>
      </w:pPr>
      <w:r w:rsidRPr="00225873">
        <w:rPr>
          <w:rFonts w:cs="Arial"/>
          <w:noProof/>
        </w:rPr>
        <w:drawing>
          <wp:inline distT="0" distB="0" distL="0" distR="0" wp14:anchorId="16E8E533" wp14:editId="7FAD9A3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D5D4C67" w14:textId="77777777" w:rsidR="00210557" w:rsidRPr="00225873" w:rsidRDefault="00210557" w:rsidP="00210557">
      <w:pPr>
        <w:jc w:val="center"/>
        <w:rPr>
          <w:rFonts w:cs="Arial"/>
          <w:lang w:val="sr-Latn-CS"/>
        </w:rPr>
      </w:pPr>
    </w:p>
    <w:p w14:paraId="1F48DD8B" w14:textId="77777777" w:rsidR="00210557" w:rsidRPr="00225873" w:rsidRDefault="00210557" w:rsidP="00210557">
      <w:pPr>
        <w:jc w:val="center"/>
        <w:rPr>
          <w:rFonts w:cs="Arial"/>
          <w:b/>
          <w:lang w:val="sr-Latn-CS"/>
        </w:rPr>
      </w:pPr>
    </w:p>
    <w:p w14:paraId="4967D3F8" w14:textId="77777777" w:rsidR="00210557" w:rsidRPr="00225873" w:rsidRDefault="00210557" w:rsidP="00781B02">
      <w:pPr>
        <w:jc w:val="center"/>
        <w:rPr>
          <w:b/>
          <w:lang w:val="ru-RU"/>
        </w:rPr>
      </w:pPr>
      <w:bookmarkStart w:id="0" w:name="_Toc441215596"/>
      <w:bookmarkStart w:id="1" w:name="_Toc441651535"/>
      <w:bookmarkStart w:id="2" w:name="_Toc442559872"/>
      <w:r w:rsidRPr="00225873">
        <w:rPr>
          <w:b/>
          <w:lang w:val="ru-RU"/>
        </w:rPr>
        <w:t>КОНКУРСНА ДОКУМЕНТАЦИЈА</w:t>
      </w:r>
      <w:bookmarkEnd w:id="0"/>
      <w:bookmarkEnd w:id="1"/>
      <w:bookmarkEnd w:id="2"/>
    </w:p>
    <w:p w14:paraId="2F3BACF5" w14:textId="55BB75F7" w:rsidR="00210557" w:rsidRPr="0030323E" w:rsidRDefault="00210557" w:rsidP="00210557">
      <w:pPr>
        <w:jc w:val="center"/>
        <w:rPr>
          <w:rFonts w:cs="Arial"/>
          <w:lang w:val="sr-Latn-CS"/>
        </w:rPr>
      </w:pPr>
      <w:r w:rsidRPr="00225873">
        <w:rPr>
          <w:rFonts w:cs="Arial"/>
          <w:lang w:val="ru-RU"/>
        </w:rPr>
        <w:t xml:space="preserve">у </w:t>
      </w:r>
      <w:r w:rsidR="00B7166F" w:rsidRPr="0030323E">
        <w:rPr>
          <w:rFonts w:cs="Arial"/>
          <w:lang w:val="sr-Latn-CS"/>
        </w:rPr>
        <w:t xml:space="preserve">отвореном </w:t>
      </w:r>
      <w:r w:rsidRPr="00225873">
        <w:rPr>
          <w:rFonts w:cs="Arial"/>
          <w:lang w:val="ru-RU"/>
        </w:rPr>
        <w:t xml:space="preserve">поступку </w:t>
      </w:r>
      <w:r w:rsidR="00D049C0" w:rsidRPr="0030323E">
        <w:rPr>
          <w:rFonts w:cs="Arial"/>
          <w:lang w:val="sr-Latn-CS"/>
        </w:rPr>
        <w:t>ради закључења оквирног споразума са једним</w:t>
      </w:r>
      <w:r w:rsidR="00225873" w:rsidRPr="0030323E">
        <w:rPr>
          <w:rFonts w:cs="Arial"/>
          <w:lang w:val="sr-Latn-CS"/>
        </w:rPr>
        <w:t xml:space="preserve"> </w:t>
      </w:r>
      <w:r w:rsidR="00D049C0" w:rsidRPr="0030323E">
        <w:rPr>
          <w:rFonts w:cs="Arial"/>
          <w:lang w:val="sr-Latn-CS"/>
        </w:rPr>
        <w:t>понуђачем</w:t>
      </w:r>
      <w:r w:rsidR="00225873" w:rsidRPr="0030323E">
        <w:rPr>
          <w:rFonts w:cs="Arial"/>
          <w:lang w:val="sr-Latn-CS"/>
        </w:rPr>
        <w:t xml:space="preserve"> </w:t>
      </w:r>
      <w:r w:rsidR="00D049C0" w:rsidRPr="0030323E">
        <w:rPr>
          <w:rFonts w:cs="Arial"/>
          <w:lang w:val="sr-Latn-CS"/>
        </w:rPr>
        <w:t>на период</w:t>
      </w:r>
      <w:r w:rsidR="00225873" w:rsidRPr="0030323E">
        <w:rPr>
          <w:rFonts w:cs="Arial"/>
          <w:lang w:val="sr-Latn-CS"/>
        </w:rPr>
        <w:t xml:space="preserve"> </w:t>
      </w:r>
      <w:r w:rsidR="00550B7F">
        <w:rPr>
          <w:rFonts w:cs="Arial"/>
          <w:lang w:val="sr-Cyrl-RS"/>
        </w:rPr>
        <w:t xml:space="preserve">од </w:t>
      </w:r>
      <w:r w:rsidR="000C07F3" w:rsidRPr="0030323E">
        <w:rPr>
          <w:rFonts w:cs="Arial"/>
          <w:lang w:val="sr-Latn-CS"/>
        </w:rPr>
        <w:t>две</w:t>
      </w:r>
      <w:r w:rsidR="0072137B" w:rsidRPr="0030323E">
        <w:rPr>
          <w:rFonts w:cs="Arial"/>
          <w:lang w:val="sr-Latn-CS"/>
        </w:rPr>
        <w:t xml:space="preserve"> </w:t>
      </w:r>
      <w:r w:rsidR="00D049C0" w:rsidRPr="0030323E">
        <w:rPr>
          <w:rFonts w:cs="Arial"/>
          <w:lang w:val="sr-Latn-CS"/>
        </w:rPr>
        <w:t>године</w:t>
      </w:r>
    </w:p>
    <w:p w14:paraId="1F670102" w14:textId="710702D5" w:rsidR="00210557" w:rsidRPr="0030323E" w:rsidRDefault="00210557" w:rsidP="00781B02">
      <w:pPr>
        <w:jc w:val="center"/>
        <w:rPr>
          <w:lang w:val="sr-Latn-CS"/>
        </w:rPr>
      </w:pPr>
      <w:bookmarkStart w:id="3" w:name="_Toc441215597"/>
      <w:bookmarkStart w:id="4" w:name="_Toc441651536"/>
      <w:bookmarkStart w:id="5" w:name="_Toc442559873"/>
      <w:r w:rsidRPr="00225873">
        <w:rPr>
          <w:lang w:val="ru-RU"/>
        </w:rPr>
        <w:t xml:space="preserve">за јавну набавку </w:t>
      </w:r>
      <w:r w:rsidR="00A63575" w:rsidRPr="0030323E">
        <w:rPr>
          <w:lang w:val="sr-Latn-CS"/>
        </w:rPr>
        <w:t xml:space="preserve">услуга </w:t>
      </w:r>
      <w:r w:rsidRPr="00225873">
        <w:rPr>
          <w:lang w:val="ru-RU"/>
        </w:rPr>
        <w:t>бр</w:t>
      </w:r>
      <w:bookmarkEnd w:id="3"/>
      <w:bookmarkEnd w:id="4"/>
      <w:bookmarkEnd w:id="5"/>
      <w:r w:rsidR="00113B84" w:rsidRPr="00225873">
        <w:rPr>
          <w:lang w:val="ru-RU"/>
        </w:rPr>
        <w:t>.</w:t>
      </w:r>
      <w:r w:rsidR="000B24C7">
        <w:t>ЈН/1000/0616/2017</w:t>
      </w:r>
    </w:p>
    <w:p w14:paraId="4D9E6093" w14:textId="77777777" w:rsidR="00210557" w:rsidRPr="00225873" w:rsidRDefault="00210557" w:rsidP="00781B02">
      <w:pPr>
        <w:rPr>
          <w:lang w:val="ru-RU"/>
        </w:rPr>
      </w:pPr>
    </w:p>
    <w:p w14:paraId="4FEBBFBE" w14:textId="6EEB825C" w:rsidR="00210557" w:rsidRPr="00225873" w:rsidRDefault="000B24C7" w:rsidP="00210557">
      <w:pPr>
        <w:pStyle w:val="Title"/>
        <w:spacing w:before="0"/>
        <w:rPr>
          <w:rFonts w:cs="Arial"/>
          <w:sz w:val="22"/>
          <w:szCs w:val="22"/>
        </w:rPr>
      </w:pPr>
      <w:r>
        <w:rPr>
          <w:rFonts w:cs="Arial"/>
          <w:sz w:val="22"/>
          <w:szCs w:val="22"/>
        </w:rPr>
        <w:t>Одржавање риколозера</w:t>
      </w:r>
    </w:p>
    <w:p w14:paraId="2227BBC9" w14:textId="77777777" w:rsidR="00210557" w:rsidRPr="00225873" w:rsidRDefault="00210557" w:rsidP="00210557">
      <w:pPr>
        <w:pStyle w:val="Title"/>
        <w:spacing w:before="0"/>
        <w:rPr>
          <w:rFonts w:cs="Arial"/>
          <w:b w:val="0"/>
          <w:color w:val="FF0000"/>
          <w:sz w:val="22"/>
          <w:szCs w:val="22"/>
        </w:rPr>
      </w:pPr>
    </w:p>
    <w:p w14:paraId="695BC6BD" w14:textId="77777777" w:rsidR="009642F1" w:rsidRPr="00225873" w:rsidRDefault="009642F1" w:rsidP="00F93C4D">
      <w:pPr>
        <w:ind w:left="5040" w:firstLine="720"/>
        <w:rPr>
          <w:rFonts w:eastAsia="Arial Unicode MS" w:cs="Arial"/>
          <w:b/>
          <w:kern w:val="2"/>
          <w:lang w:val="ru-RU"/>
        </w:rPr>
      </w:pPr>
      <w:r w:rsidRPr="00225873">
        <w:rPr>
          <w:rFonts w:eastAsia="Arial Unicode MS" w:cs="Arial"/>
          <w:b/>
          <w:kern w:val="2"/>
          <w:lang w:val="ru-RU"/>
        </w:rPr>
        <w:t>К О М И С И Ј А</w:t>
      </w:r>
    </w:p>
    <w:p w14:paraId="00E42DC3" w14:textId="3F13676E" w:rsidR="009642F1" w:rsidRPr="00225873" w:rsidRDefault="009642F1" w:rsidP="009642F1">
      <w:pPr>
        <w:rPr>
          <w:rFonts w:eastAsia="Arial Unicode MS" w:cs="Arial"/>
          <w:kern w:val="2"/>
          <w:lang w:val="ru-RU"/>
        </w:rPr>
      </w:pPr>
      <w:r w:rsidRPr="00225873">
        <w:rPr>
          <w:rFonts w:eastAsia="Arial Unicode MS" w:cs="Arial"/>
          <w:kern w:val="2"/>
          <w:lang w:val="ru-RU"/>
        </w:rPr>
        <w:t xml:space="preserve">                                                                      за спровођење </w:t>
      </w:r>
      <w:r w:rsidR="000B24C7">
        <w:t>ЈН/1000/0616/2017</w:t>
      </w:r>
    </w:p>
    <w:p w14:paraId="4CBC30EF" w14:textId="675D7975" w:rsidR="009642F1" w:rsidRPr="0030323E" w:rsidRDefault="009642F1" w:rsidP="007423BE">
      <w:pPr>
        <w:jc w:val="center"/>
        <w:rPr>
          <w:rFonts w:eastAsia="Arial Unicode MS" w:cs="Arial"/>
          <w:kern w:val="2"/>
          <w:lang w:val="ru-RU"/>
        </w:rPr>
      </w:pPr>
      <w:r w:rsidRPr="00225873">
        <w:rPr>
          <w:rFonts w:eastAsia="Arial Unicode MS" w:cs="Arial"/>
          <w:kern w:val="2"/>
          <w:lang w:val="ru-RU"/>
        </w:rPr>
        <w:t>формирана Решењем бр.</w:t>
      </w:r>
      <w:r w:rsidR="00871CED" w:rsidRPr="00225873">
        <w:rPr>
          <w:rFonts w:cs="Arial"/>
          <w:lang w:val="ru-RU"/>
        </w:rPr>
        <w:t xml:space="preserve"> 12.01.</w:t>
      </w:r>
      <w:r w:rsidR="000B24C7">
        <w:rPr>
          <w:rFonts w:cs="Arial"/>
          <w:lang w:val="ru-RU"/>
        </w:rPr>
        <w:t>615597</w:t>
      </w:r>
      <w:r w:rsidR="00F352A8" w:rsidRPr="0030323E">
        <w:rPr>
          <w:rFonts w:cs="Arial"/>
          <w:lang w:val="ru-RU"/>
        </w:rPr>
        <w:t xml:space="preserve">/3-17 од </w:t>
      </w:r>
      <w:r w:rsidR="000B24C7">
        <w:rPr>
          <w:rFonts w:cs="Arial"/>
          <w:lang w:val="ru-RU"/>
        </w:rPr>
        <w:t>23.12</w:t>
      </w:r>
      <w:r w:rsidR="00F352A8" w:rsidRPr="0030323E">
        <w:rPr>
          <w:rFonts w:cs="Arial"/>
          <w:lang w:val="ru-RU"/>
        </w:rPr>
        <w:t>.2017. године</w:t>
      </w:r>
    </w:p>
    <w:p w14:paraId="6AAE2946" w14:textId="77777777" w:rsidR="009642F1" w:rsidRPr="00225873" w:rsidRDefault="009642F1" w:rsidP="009642F1">
      <w:pPr>
        <w:pStyle w:val="Title"/>
        <w:spacing w:before="0"/>
        <w:rPr>
          <w:rFonts w:cs="Arial"/>
          <w:b w:val="0"/>
          <w:color w:val="FF0000"/>
          <w:sz w:val="22"/>
          <w:szCs w:val="22"/>
        </w:rPr>
      </w:pPr>
    </w:p>
    <w:p w14:paraId="36724FAD" w14:textId="77777777" w:rsidR="00210557" w:rsidRPr="00225873" w:rsidRDefault="00210557" w:rsidP="00E64F08">
      <w:pPr>
        <w:pStyle w:val="Title"/>
        <w:tabs>
          <w:tab w:val="left" w:pos="7035"/>
        </w:tabs>
        <w:spacing w:before="0"/>
        <w:jc w:val="left"/>
        <w:rPr>
          <w:rFonts w:cs="Arial"/>
          <w:b w:val="0"/>
          <w:sz w:val="22"/>
          <w:szCs w:val="22"/>
        </w:rPr>
      </w:pPr>
    </w:p>
    <w:p w14:paraId="5A67733E" w14:textId="77777777" w:rsidR="00E64F08" w:rsidRPr="00225873" w:rsidRDefault="00E64F08" w:rsidP="00E64F08">
      <w:pPr>
        <w:pStyle w:val="Subtitle"/>
        <w:rPr>
          <w:sz w:val="22"/>
          <w:szCs w:val="22"/>
        </w:rPr>
      </w:pPr>
    </w:p>
    <w:p w14:paraId="4DBCF1BB" w14:textId="77777777" w:rsidR="00210557" w:rsidRPr="00225873" w:rsidRDefault="00210557" w:rsidP="00210557">
      <w:pPr>
        <w:pStyle w:val="Title"/>
        <w:spacing w:before="0"/>
        <w:rPr>
          <w:rFonts w:cs="Arial"/>
          <w:b w:val="0"/>
          <w:color w:val="FF0000"/>
          <w:sz w:val="22"/>
          <w:szCs w:val="22"/>
        </w:rPr>
      </w:pPr>
    </w:p>
    <w:p w14:paraId="64927576" w14:textId="77777777" w:rsidR="00150FCE" w:rsidRPr="00225873" w:rsidRDefault="00150FCE" w:rsidP="000C50A0">
      <w:pPr>
        <w:pStyle w:val="BodyText"/>
        <w:spacing w:before="0"/>
        <w:jc w:val="center"/>
        <w:rPr>
          <w:rFonts w:cs="Arial"/>
          <w:sz w:val="22"/>
          <w:szCs w:val="22"/>
          <w:lang w:val="ru-RU"/>
        </w:rPr>
      </w:pPr>
    </w:p>
    <w:p w14:paraId="61B12A99" w14:textId="77777777" w:rsidR="00150FCE" w:rsidRPr="00225873" w:rsidRDefault="00150FCE" w:rsidP="000C50A0">
      <w:pPr>
        <w:pStyle w:val="BodyText"/>
        <w:spacing w:before="0"/>
        <w:jc w:val="center"/>
        <w:rPr>
          <w:rFonts w:cs="Arial"/>
          <w:sz w:val="22"/>
          <w:szCs w:val="22"/>
          <w:lang w:val="ru-RU"/>
        </w:rPr>
      </w:pPr>
    </w:p>
    <w:p w14:paraId="64BC1DA6" w14:textId="77777777" w:rsidR="00150FCE" w:rsidRPr="00225873" w:rsidRDefault="00150FCE" w:rsidP="000C50A0">
      <w:pPr>
        <w:pStyle w:val="BodyText"/>
        <w:spacing w:before="0"/>
        <w:jc w:val="center"/>
        <w:rPr>
          <w:rFonts w:cs="Arial"/>
          <w:sz w:val="22"/>
          <w:szCs w:val="22"/>
          <w:lang w:val="ru-RU"/>
        </w:rPr>
      </w:pPr>
    </w:p>
    <w:p w14:paraId="1FCA62FE" w14:textId="11703721" w:rsidR="00EB2C6E" w:rsidRPr="00225873" w:rsidRDefault="00EB2C6E" w:rsidP="000C50A0">
      <w:pPr>
        <w:spacing w:before="0"/>
        <w:jc w:val="center"/>
        <w:rPr>
          <w:rFonts w:eastAsia="Arial Unicode MS" w:cs="Arial"/>
          <w:kern w:val="2"/>
          <w:lang w:val="ru-RU"/>
        </w:rPr>
      </w:pPr>
      <w:r w:rsidRPr="00225873">
        <w:rPr>
          <w:rFonts w:eastAsia="Arial Unicode MS" w:cs="Arial"/>
          <w:kern w:val="2"/>
          <w:lang w:val="ru-RU"/>
        </w:rPr>
        <w:t xml:space="preserve">(заведено у ЈП ЕПС број </w:t>
      </w:r>
      <w:r w:rsidR="00B602D2" w:rsidRPr="00225873">
        <w:rPr>
          <w:rFonts w:cs="Arial"/>
          <w:lang w:val="ru-RU"/>
        </w:rPr>
        <w:t>12.01</w:t>
      </w:r>
      <w:r w:rsidR="0003069E">
        <w:rPr>
          <w:rFonts w:cs="Arial"/>
          <w:lang w:val="ru-RU"/>
        </w:rPr>
        <w:t xml:space="preserve">.425058/7-18 </w:t>
      </w:r>
      <w:r w:rsidRPr="00225873">
        <w:rPr>
          <w:rFonts w:eastAsia="Arial Unicode MS" w:cs="Arial"/>
          <w:kern w:val="2"/>
          <w:lang w:val="ru-RU"/>
        </w:rPr>
        <w:t>од</w:t>
      </w:r>
      <w:r w:rsidR="0003069E">
        <w:rPr>
          <w:rFonts w:eastAsia="Arial Unicode MS" w:cs="Arial"/>
          <w:kern w:val="2"/>
          <w:lang w:val="ru-RU"/>
        </w:rPr>
        <w:t xml:space="preserve"> 29.08</w:t>
      </w:r>
      <w:bookmarkStart w:id="6" w:name="_GoBack"/>
      <w:bookmarkEnd w:id="6"/>
      <w:r w:rsidR="000B24C7">
        <w:rPr>
          <w:rFonts w:eastAsia="Arial Unicode MS" w:cs="Arial"/>
          <w:kern w:val="2"/>
          <w:lang w:val="ru-RU"/>
        </w:rPr>
        <w:t>2018</w:t>
      </w:r>
      <w:r w:rsidR="00413BCE" w:rsidRPr="00225873">
        <w:rPr>
          <w:rFonts w:eastAsia="Arial Unicode MS" w:cs="Arial"/>
          <w:kern w:val="2"/>
          <w:lang w:val="ru-RU"/>
        </w:rPr>
        <w:t>.</w:t>
      </w:r>
      <w:r w:rsidRPr="00225873">
        <w:rPr>
          <w:rFonts w:eastAsia="Arial Unicode MS" w:cs="Arial"/>
          <w:kern w:val="2"/>
          <w:lang w:val="ru-RU"/>
        </w:rPr>
        <w:t xml:space="preserve"> године)</w:t>
      </w:r>
    </w:p>
    <w:p w14:paraId="32445D27" w14:textId="77777777" w:rsidR="000C50A0" w:rsidRPr="00225873" w:rsidRDefault="000C50A0" w:rsidP="000C50A0">
      <w:pPr>
        <w:spacing w:before="0"/>
        <w:jc w:val="center"/>
        <w:rPr>
          <w:rFonts w:eastAsia="Arial Unicode MS" w:cs="Arial"/>
          <w:kern w:val="2"/>
          <w:lang w:val="ru-RU"/>
        </w:rPr>
      </w:pPr>
    </w:p>
    <w:p w14:paraId="03B66176" w14:textId="77777777" w:rsidR="00A3774E" w:rsidRPr="00225873" w:rsidRDefault="00A3774E" w:rsidP="000C50A0">
      <w:pPr>
        <w:pStyle w:val="BodyText"/>
        <w:spacing w:before="0"/>
        <w:jc w:val="center"/>
        <w:rPr>
          <w:rFonts w:cs="Arial"/>
          <w:sz w:val="22"/>
          <w:szCs w:val="22"/>
        </w:rPr>
      </w:pPr>
    </w:p>
    <w:p w14:paraId="06C59981" w14:textId="77777777" w:rsidR="00C53AC6" w:rsidRPr="00225873" w:rsidRDefault="00C53AC6" w:rsidP="00D049C0">
      <w:pPr>
        <w:pStyle w:val="BodyText"/>
        <w:spacing w:before="0"/>
        <w:rPr>
          <w:rFonts w:cs="Arial"/>
          <w:sz w:val="22"/>
          <w:szCs w:val="22"/>
        </w:rPr>
      </w:pPr>
    </w:p>
    <w:p w14:paraId="659E8EBA" w14:textId="77777777" w:rsidR="00C53AC6" w:rsidRPr="00225873" w:rsidRDefault="00C53AC6" w:rsidP="000C50A0">
      <w:pPr>
        <w:pStyle w:val="BodyText"/>
        <w:spacing w:before="0"/>
        <w:jc w:val="center"/>
        <w:rPr>
          <w:rFonts w:cs="Arial"/>
          <w:sz w:val="22"/>
          <w:szCs w:val="22"/>
          <w:lang w:val="ru-RU"/>
        </w:rPr>
      </w:pPr>
    </w:p>
    <w:p w14:paraId="0ED65D80" w14:textId="77777777" w:rsidR="000C50A0" w:rsidRPr="00225873" w:rsidRDefault="000C50A0" w:rsidP="000C50A0">
      <w:pPr>
        <w:pStyle w:val="BodyText"/>
        <w:spacing w:before="0"/>
        <w:jc w:val="center"/>
        <w:rPr>
          <w:rFonts w:cs="Arial"/>
          <w:sz w:val="22"/>
          <w:szCs w:val="22"/>
          <w:lang w:val="ru-RU"/>
        </w:rPr>
      </w:pPr>
    </w:p>
    <w:p w14:paraId="50CDA881" w14:textId="266DF6C9" w:rsidR="00B37917" w:rsidRPr="00225873" w:rsidRDefault="00871CED" w:rsidP="000C50A0">
      <w:pPr>
        <w:spacing w:before="0"/>
        <w:jc w:val="center"/>
        <w:rPr>
          <w:rFonts w:cs="Arial"/>
          <w:lang w:val="ru-RU"/>
        </w:rPr>
      </w:pPr>
      <w:r w:rsidRPr="0030323E">
        <w:rPr>
          <w:rFonts w:cs="Arial"/>
          <w:lang w:val="ru-RU"/>
        </w:rPr>
        <w:t xml:space="preserve">Београд, </w:t>
      </w:r>
      <w:r w:rsidR="00550B7F">
        <w:rPr>
          <w:rFonts w:cs="Arial"/>
          <w:lang w:val="ru-RU"/>
        </w:rPr>
        <w:t xml:space="preserve">август </w:t>
      </w:r>
      <w:r w:rsidR="000B24C7">
        <w:rPr>
          <w:rFonts w:cs="Arial"/>
          <w:lang w:val="ru-RU"/>
        </w:rPr>
        <w:t>2018</w:t>
      </w:r>
      <w:r w:rsidR="00D35291" w:rsidRPr="00225873">
        <w:rPr>
          <w:rFonts w:cs="Arial"/>
          <w:lang w:val="ru-RU"/>
        </w:rPr>
        <w:t>.</w:t>
      </w:r>
      <w:r w:rsidR="00210557" w:rsidRPr="00225873">
        <w:rPr>
          <w:rFonts w:cs="Arial"/>
          <w:lang w:val="ru-RU"/>
        </w:rPr>
        <w:t>г</w:t>
      </w:r>
      <w:r w:rsidR="001F62BF" w:rsidRPr="00225873">
        <w:rPr>
          <w:rFonts w:cs="Arial"/>
          <w:lang w:val="ru-RU"/>
        </w:rPr>
        <w:t>одине</w:t>
      </w:r>
    </w:p>
    <w:p w14:paraId="7CC62EC2" w14:textId="77777777" w:rsidR="00113B84" w:rsidRPr="00225873" w:rsidRDefault="00113B84" w:rsidP="00113B84">
      <w:pPr>
        <w:pStyle w:val="Title"/>
        <w:spacing w:before="0"/>
        <w:jc w:val="both"/>
        <w:rPr>
          <w:rFonts w:cs="Arial"/>
          <w:b w:val="0"/>
          <w:color w:val="FF0000"/>
          <w:sz w:val="22"/>
          <w:szCs w:val="22"/>
        </w:rPr>
      </w:pPr>
    </w:p>
    <w:p w14:paraId="59FCB6C5" w14:textId="77777777" w:rsidR="000C50A0" w:rsidRPr="00225873" w:rsidRDefault="000C50A0" w:rsidP="000C50A0">
      <w:pPr>
        <w:spacing w:before="0"/>
        <w:jc w:val="center"/>
        <w:rPr>
          <w:rFonts w:cs="Arial"/>
          <w:b/>
          <w:lang w:val="ru-RU"/>
        </w:rPr>
      </w:pPr>
    </w:p>
    <w:p w14:paraId="4EFC8BCB" w14:textId="68B3CF26" w:rsidR="00F42E13" w:rsidRPr="00225873" w:rsidRDefault="000C50A0" w:rsidP="00F42E13">
      <w:pPr>
        <w:spacing w:before="0"/>
        <w:rPr>
          <w:rFonts w:cs="Arial"/>
          <w:lang w:val="ru-RU"/>
        </w:rPr>
      </w:pPr>
      <w:r w:rsidRPr="00225873">
        <w:rPr>
          <w:rFonts w:eastAsia="TimesNewRomanPSMT" w:cs="Arial"/>
          <w:color w:val="000000"/>
          <w:kern w:val="2"/>
          <w:lang w:val="ru-RU"/>
        </w:rPr>
        <w:br w:type="page"/>
      </w:r>
      <w:r w:rsidR="00871CED" w:rsidRPr="00225873">
        <w:rPr>
          <w:rFonts w:cs="Arial"/>
          <w:lang w:val="ru-RU"/>
        </w:rPr>
        <w:lastRenderedPageBreak/>
        <w:t>На основу члана 32, 40</w:t>
      </w:r>
      <w:r w:rsidR="00550B7F">
        <w:rPr>
          <w:rFonts w:cs="Arial"/>
          <w:lang w:val="ru-RU"/>
        </w:rPr>
        <w:t xml:space="preserve">. </w:t>
      </w:r>
      <w:r w:rsidR="00F42E13" w:rsidRPr="00225873">
        <w:rPr>
          <w:rFonts w:cs="Arial"/>
          <w:lang w:val="ru-RU"/>
        </w:rPr>
        <w:t>и 61. Закона о јавним набавкама („Сл. гласник РС”</w:t>
      </w:r>
      <w:r w:rsidR="00550B7F">
        <w:rPr>
          <w:rFonts w:cs="Arial"/>
          <w:lang w:val="ru-RU"/>
        </w:rPr>
        <w:t xml:space="preserve">, </w:t>
      </w:r>
      <w:r w:rsidR="00F42E13" w:rsidRPr="00225873">
        <w:rPr>
          <w:rFonts w:cs="Arial"/>
          <w:lang w:val="ru-RU"/>
        </w:rPr>
        <w:t xml:space="preserve"> бр. 124/</w:t>
      </w:r>
      <w:r w:rsidR="00550B7F">
        <w:rPr>
          <w:rFonts w:cs="Arial"/>
          <w:lang w:val="ru-RU"/>
        </w:rPr>
        <w:t>20</w:t>
      </w:r>
      <w:r w:rsidR="00F42E13" w:rsidRPr="00225873">
        <w:rPr>
          <w:rFonts w:cs="Arial"/>
          <w:lang w:val="ru-RU"/>
        </w:rPr>
        <w:t>12, 14/</w:t>
      </w:r>
      <w:r w:rsidR="00550B7F">
        <w:rPr>
          <w:rFonts w:cs="Arial"/>
          <w:lang w:val="ru-RU"/>
        </w:rPr>
        <w:t>20</w:t>
      </w:r>
      <w:r w:rsidR="00F42E13" w:rsidRPr="00225873">
        <w:rPr>
          <w:rFonts w:cs="Arial"/>
          <w:lang w:val="ru-RU"/>
        </w:rPr>
        <w:t>15 и 68/</w:t>
      </w:r>
      <w:r w:rsidR="00550B7F">
        <w:rPr>
          <w:rFonts w:cs="Arial"/>
          <w:lang w:val="ru-RU"/>
        </w:rPr>
        <w:t>20</w:t>
      </w:r>
      <w:r w:rsidR="00F42E13" w:rsidRPr="00225873">
        <w:rPr>
          <w:rFonts w:cs="Arial"/>
          <w:lang w:val="ru-RU"/>
        </w:rPr>
        <w:t xml:space="preserve">15, у даљем тексту </w:t>
      </w:r>
      <w:r w:rsidR="00F42E13" w:rsidRPr="00225873">
        <w:rPr>
          <w:rFonts w:cs="Arial"/>
          <w:bCs/>
          <w:lang w:val="ru-RU"/>
        </w:rPr>
        <w:t>Закон</w:t>
      </w:r>
      <w:r w:rsidR="00F42E13" w:rsidRPr="00225873">
        <w:rPr>
          <w:rFonts w:cs="Arial"/>
          <w:lang w:val="ru-RU"/>
        </w:rPr>
        <w:t>),</w:t>
      </w:r>
      <w:r w:rsidR="00550B7F">
        <w:rPr>
          <w:rFonts w:cs="Arial"/>
          <w:lang w:val="ru-RU"/>
        </w:rPr>
        <w:t xml:space="preserve"> </w:t>
      </w:r>
      <w:r w:rsidR="00550B7F" w:rsidRPr="00225873">
        <w:rPr>
          <w:rFonts w:cs="Arial"/>
          <w:lang w:val="ru-RU"/>
        </w:rPr>
        <w:t>чл</w:t>
      </w:r>
      <w:r w:rsidR="00550B7F">
        <w:rPr>
          <w:rFonts w:cs="Arial"/>
          <w:lang w:val="ru-RU"/>
        </w:rPr>
        <w:t>.</w:t>
      </w:r>
      <w:r w:rsidR="00550B7F" w:rsidRPr="00225873">
        <w:rPr>
          <w:rFonts w:cs="Arial"/>
          <w:lang w:val="ru-RU"/>
        </w:rPr>
        <w:t xml:space="preserve"> </w:t>
      </w:r>
      <w:r w:rsidR="00F42E13" w:rsidRPr="00225873">
        <w:rPr>
          <w:rFonts w:cs="Arial"/>
          <w:lang w:val="ru-RU"/>
        </w:rPr>
        <w:t>2.</w:t>
      </w:r>
      <w:r w:rsidR="00550B7F">
        <w:rPr>
          <w:rFonts w:cs="Arial"/>
          <w:lang w:val="ru-RU"/>
        </w:rPr>
        <w:t xml:space="preserve"> </w:t>
      </w:r>
      <w:r w:rsidR="00F42E13" w:rsidRPr="00225873">
        <w:rPr>
          <w:rFonts w:cs="Arial"/>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w:t>
      </w:r>
      <w:r w:rsidR="00550B7F">
        <w:rPr>
          <w:rFonts w:cs="Arial"/>
          <w:lang w:val="ru-RU"/>
        </w:rPr>
        <w:t>,</w:t>
      </w:r>
      <w:r w:rsidR="00F42E13" w:rsidRPr="00225873">
        <w:rPr>
          <w:rFonts w:cs="Arial"/>
          <w:lang w:val="ru-RU"/>
        </w:rPr>
        <w:t xml:space="preserve"> бр. 86/</w:t>
      </w:r>
      <w:r w:rsidR="00550B7F">
        <w:rPr>
          <w:rFonts w:cs="Arial"/>
          <w:lang w:val="ru-RU"/>
        </w:rPr>
        <w:t>20</w:t>
      </w:r>
      <w:r w:rsidR="00F42E13" w:rsidRPr="00225873">
        <w:rPr>
          <w:rFonts w:cs="Arial"/>
          <w:lang w:val="ru-RU"/>
        </w:rPr>
        <w:t xml:space="preserve">15), Одлуке о покретању поступка јавне набавке број </w:t>
      </w:r>
      <w:r w:rsidR="00871CED" w:rsidRPr="00225873">
        <w:rPr>
          <w:rFonts w:cs="Arial"/>
          <w:lang w:val="ru-RU"/>
        </w:rPr>
        <w:t>12.01.</w:t>
      </w:r>
      <w:r w:rsidR="000B24C7">
        <w:rPr>
          <w:rFonts w:cs="Arial"/>
          <w:lang w:val="ru-RU"/>
        </w:rPr>
        <w:t>615597</w:t>
      </w:r>
      <w:r w:rsidR="00F352A8" w:rsidRPr="0030323E">
        <w:rPr>
          <w:rFonts w:cs="Arial"/>
          <w:lang w:val="ru-RU"/>
        </w:rPr>
        <w:t>/2-17</w:t>
      </w:r>
      <w:r w:rsidR="000B24C7">
        <w:rPr>
          <w:rFonts w:cs="Arial"/>
          <w:lang w:val="ru-RU"/>
        </w:rPr>
        <w:t xml:space="preserve"> </w:t>
      </w:r>
      <w:r w:rsidR="00F42E13" w:rsidRPr="00225873">
        <w:rPr>
          <w:rFonts w:cs="Arial"/>
        </w:rPr>
        <w:t>o</w:t>
      </w:r>
      <w:r w:rsidR="00F42E13" w:rsidRPr="00225873">
        <w:rPr>
          <w:rFonts w:cs="Arial"/>
          <w:lang w:val="ru-RU"/>
        </w:rPr>
        <w:t>д</w:t>
      </w:r>
      <w:r w:rsidR="000B24C7">
        <w:rPr>
          <w:rFonts w:cs="Arial"/>
          <w:lang w:val="ru-RU"/>
        </w:rPr>
        <w:t xml:space="preserve"> 23.12</w:t>
      </w:r>
      <w:r w:rsidR="00F352A8" w:rsidRPr="00225873">
        <w:rPr>
          <w:rFonts w:cs="Arial"/>
          <w:lang w:val="ru-RU"/>
        </w:rPr>
        <w:t>.2017</w:t>
      </w:r>
      <w:r w:rsidR="00F42E13" w:rsidRPr="00225873">
        <w:rPr>
          <w:rFonts w:cs="Arial"/>
          <w:lang w:val="ru-RU"/>
        </w:rPr>
        <w:t xml:space="preserve">. године и Решења о образовању комисије за јавну набавку број </w:t>
      </w:r>
      <w:r w:rsidR="00871CED" w:rsidRPr="00225873">
        <w:rPr>
          <w:rFonts w:cs="Arial"/>
          <w:lang w:val="ru-RU"/>
        </w:rPr>
        <w:t>12.01.</w:t>
      </w:r>
      <w:r w:rsidR="000B24C7">
        <w:rPr>
          <w:rFonts w:cs="Arial"/>
          <w:lang w:val="ru-RU"/>
        </w:rPr>
        <w:t>615597</w:t>
      </w:r>
      <w:r w:rsidR="00F352A8" w:rsidRPr="0030323E">
        <w:rPr>
          <w:rFonts w:cs="Arial"/>
          <w:lang w:val="ru-RU"/>
        </w:rPr>
        <w:t>/3-17</w:t>
      </w:r>
      <w:r w:rsidR="000B24C7">
        <w:rPr>
          <w:rFonts w:cs="Arial"/>
          <w:lang w:val="ru-RU"/>
        </w:rPr>
        <w:t xml:space="preserve"> </w:t>
      </w:r>
      <w:r w:rsidR="00871CED" w:rsidRPr="00225873">
        <w:rPr>
          <w:rFonts w:cs="Arial"/>
        </w:rPr>
        <w:t>o</w:t>
      </w:r>
      <w:r w:rsidR="00871CED" w:rsidRPr="00225873">
        <w:rPr>
          <w:rFonts w:cs="Arial"/>
          <w:lang w:val="ru-RU"/>
        </w:rPr>
        <w:t>д</w:t>
      </w:r>
      <w:r w:rsidR="000B24C7">
        <w:rPr>
          <w:rFonts w:cs="Arial"/>
          <w:lang w:val="ru-RU"/>
        </w:rPr>
        <w:t xml:space="preserve"> 23.12</w:t>
      </w:r>
      <w:r w:rsidR="00F352A8" w:rsidRPr="00225873">
        <w:rPr>
          <w:rFonts w:cs="Arial"/>
          <w:lang w:val="ru-RU"/>
        </w:rPr>
        <w:t>.2017</w:t>
      </w:r>
      <w:r w:rsidR="00871CED" w:rsidRPr="00225873">
        <w:rPr>
          <w:rFonts w:cs="Arial"/>
          <w:lang w:val="ru-RU"/>
        </w:rPr>
        <w:t>.</w:t>
      </w:r>
      <w:r w:rsidR="00F42E13" w:rsidRPr="00225873">
        <w:rPr>
          <w:rFonts w:cs="Arial"/>
          <w:lang w:val="ru-RU"/>
        </w:rPr>
        <w:t xml:space="preserve"> године припремљена је:</w:t>
      </w:r>
    </w:p>
    <w:p w14:paraId="498BB79F" w14:textId="77777777" w:rsidR="00F42E13" w:rsidRPr="00225873" w:rsidRDefault="00F42E13" w:rsidP="00F42E13">
      <w:pPr>
        <w:spacing w:before="0"/>
        <w:rPr>
          <w:rFonts w:cs="Arial"/>
          <w:b/>
          <w:lang w:val="ru-RU"/>
        </w:rPr>
      </w:pPr>
    </w:p>
    <w:p w14:paraId="1010368A" w14:textId="77777777" w:rsidR="000C50A0" w:rsidRPr="00225873" w:rsidRDefault="000C50A0" w:rsidP="00F42E13">
      <w:pPr>
        <w:spacing w:before="0"/>
        <w:rPr>
          <w:rFonts w:cs="Arial"/>
          <w:b/>
          <w:spacing w:val="80"/>
          <w:lang w:val="ru-RU"/>
        </w:rPr>
      </w:pPr>
    </w:p>
    <w:p w14:paraId="59091590" w14:textId="77777777" w:rsidR="00210557" w:rsidRPr="00225873" w:rsidRDefault="00210557" w:rsidP="00781B02">
      <w:pPr>
        <w:jc w:val="center"/>
        <w:rPr>
          <w:b/>
          <w:lang w:val="ru-RU"/>
        </w:rPr>
      </w:pPr>
      <w:bookmarkStart w:id="7" w:name="_Toc441215598"/>
      <w:bookmarkStart w:id="8" w:name="_Toc441651537"/>
      <w:bookmarkStart w:id="9" w:name="_Toc442559874"/>
      <w:r w:rsidRPr="00225873">
        <w:rPr>
          <w:b/>
          <w:lang w:val="ru-RU"/>
        </w:rPr>
        <w:t>КОНКУРСНА ДОКУМЕНТАЦИЈА</w:t>
      </w:r>
      <w:bookmarkEnd w:id="7"/>
      <w:bookmarkEnd w:id="8"/>
      <w:bookmarkEnd w:id="9"/>
    </w:p>
    <w:p w14:paraId="4C8D0F73" w14:textId="551EC709" w:rsidR="00D049C0" w:rsidRPr="00225873" w:rsidRDefault="00D049C0" w:rsidP="00781B02">
      <w:pPr>
        <w:jc w:val="center"/>
        <w:rPr>
          <w:rFonts w:cs="Arial"/>
          <w:lang w:val="sr-Cyrl-CS"/>
        </w:rPr>
      </w:pPr>
      <w:bookmarkStart w:id="10" w:name="_Toc441215599"/>
      <w:bookmarkStart w:id="11" w:name="_Toc441651538"/>
      <w:bookmarkStart w:id="12" w:name="_Toc442559875"/>
      <w:r w:rsidRPr="00225873">
        <w:rPr>
          <w:rFonts w:cs="Arial"/>
          <w:lang w:val="sr-Cyrl-CS"/>
        </w:rPr>
        <w:t>у отвореном поступку ради закључења оквирног споразума са једним</w:t>
      </w:r>
      <w:r w:rsidR="008F0F56" w:rsidRPr="0030323E">
        <w:rPr>
          <w:rFonts w:cs="Arial"/>
          <w:lang w:val="ru-RU"/>
        </w:rPr>
        <w:t xml:space="preserve"> </w:t>
      </w:r>
      <w:r w:rsidRPr="00225873">
        <w:rPr>
          <w:rFonts w:cs="Arial"/>
          <w:lang w:val="sr-Cyrl-CS"/>
        </w:rPr>
        <w:t>понуђачем</w:t>
      </w:r>
      <w:r w:rsidR="008F0F56" w:rsidRPr="0030323E">
        <w:rPr>
          <w:rFonts w:cs="Arial"/>
          <w:lang w:val="ru-RU"/>
        </w:rPr>
        <w:t xml:space="preserve"> </w:t>
      </w:r>
      <w:r w:rsidRPr="00225873">
        <w:rPr>
          <w:rFonts w:cs="Arial"/>
          <w:lang w:val="sr-Cyrl-CS"/>
        </w:rPr>
        <w:t xml:space="preserve">на период </w:t>
      </w:r>
      <w:r w:rsidR="00550B7F">
        <w:rPr>
          <w:rFonts w:cs="Arial"/>
          <w:lang w:val="sr-Cyrl-CS"/>
        </w:rPr>
        <w:t>до</w:t>
      </w:r>
      <w:r w:rsidR="00550B7F" w:rsidRPr="00225873">
        <w:rPr>
          <w:rFonts w:cs="Arial"/>
          <w:lang w:val="sr-Cyrl-CS"/>
        </w:rPr>
        <w:t xml:space="preserve"> </w:t>
      </w:r>
      <w:r w:rsidR="000C07F3" w:rsidRPr="00225873">
        <w:rPr>
          <w:rFonts w:cs="Arial"/>
          <w:lang w:val="sr-Cyrl-CS"/>
        </w:rPr>
        <w:t>две</w:t>
      </w:r>
      <w:r w:rsidR="008F0F56" w:rsidRPr="0030323E">
        <w:rPr>
          <w:rFonts w:cs="Arial"/>
          <w:lang w:val="ru-RU"/>
        </w:rPr>
        <w:t xml:space="preserve"> </w:t>
      </w:r>
      <w:r w:rsidRPr="00225873">
        <w:rPr>
          <w:rFonts w:cs="Arial"/>
          <w:lang w:val="sr-Cyrl-CS"/>
        </w:rPr>
        <w:t>године</w:t>
      </w:r>
    </w:p>
    <w:p w14:paraId="5A969C52" w14:textId="01454F52" w:rsidR="00210557" w:rsidRPr="00225873" w:rsidRDefault="00210557" w:rsidP="00781B02">
      <w:pPr>
        <w:jc w:val="center"/>
        <w:rPr>
          <w:lang w:val="ru-RU"/>
        </w:rPr>
      </w:pPr>
      <w:r w:rsidRPr="00225873">
        <w:rPr>
          <w:lang w:val="ru-RU"/>
        </w:rPr>
        <w:t xml:space="preserve">за јавну набавку </w:t>
      </w:r>
      <w:r w:rsidR="00A63575" w:rsidRPr="0030323E">
        <w:rPr>
          <w:lang w:val="sr-Cyrl-CS"/>
        </w:rPr>
        <w:t xml:space="preserve">услуга </w:t>
      </w:r>
      <w:r w:rsidRPr="00225873">
        <w:rPr>
          <w:lang w:val="ru-RU"/>
        </w:rPr>
        <w:t>бр.</w:t>
      </w:r>
      <w:bookmarkEnd w:id="10"/>
      <w:bookmarkEnd w:id="11"/>
      <w:bookmarkEnd w:id="12"/>
      <w:r w:rsidR="000B24C7">
        <w:t>ЈН/1000/0616/2017</w:t>
      </w:r>
    </w:p>
    <w:p w14:paraId="5EF7E50E" w14:textId="77777777" w:rsidR="009D3699" w:rsidRPr="00225873" w:rsidRDefault="009D3699" w:rsidP="000C50A0">
      <w:pPr>
        <w:pStyle w:val="BodyText"/>
        <w:spacing w:before="0"/>
        <w:rPr>
          <w:rFonts w:cs="Arial"/>
          <w:i/>
          <w:color w:val="00B0F0"/>
          <w:sz w:val="22"/>
          <w:szCs w:val="22"/>
          <w:lang w:val="sr-Latn-CS"/>
        </w:rPr>
      </w:pPr>
    </w:p>
    <w:p w14:paraId="671B402C" w14:textId="77777777" w:rsidR="009D3699" w:rsidRPr="00225873" w:rsidRDefault="009D3699" w:rsidP="000C50A0">
      <w:pPr>
        <w:pStyle w:val="BodyText"/>
        <w:spacing w:before="0"/>
        <w:rPr>
          <w:rFonts w:cs="Arial"/>
          <w:i/>
          <w:color w:val="00B0F0"/>
          <w:sz w:val="22"/>
          <w:szCs w:val="22"/>
          <w:lang w:val="sr-Latn-CS"/>
        </w:rPr>
      </w:pPr>
    </w:p>
    <w:p w14:paraId="1B79BC04" w14:textId="77777777" w:rsidR="009D3699" w:rsidRPr="00225873" w:rsidRDefault="009D3699" w:rsidP="000C50A0">
      <w:pPr>
        <w:pStyle w:val="BodyText"/>
        <w:spacing w:before="0"/>
        <w:rPr>
          <w:rFonts w:cs="Arial"/>
          <w:i/>
          <w:color w:val="00B0F0"/>
          <w:sz w:val="22"/>
          <w:szCs w:val="22"/>
          <w:lang w:val="sr-Latn-CS"/>
        </w:rPr>
      </w:pPr>
    </w:p>
    <w:p w14:paraId="282EABBD" w14:textId="5554CB8B" w:rsidR="00C62AA7" w:rsidRPr="00225873" w:rsidRDefault="00C62AA7" w:rsidP="00C62AA7">
      <w:pPr>
        <w:pStyle w:val="Title"/>
        <w:rPr>
          <w:sz w:val="22"/>
          <w:szCs w:val="22"/>
          <w:lang w:val="de-DE"/>
        </w:rPr>
      </w:pPr>
      <w:r w:rsidRPr="00225873">
        <w:rPr>
          <w:sz w:val="22"/>
          <w:szCs w:val="22"/>
          <w:lang w:val="de-DE"/>
        </w:rPr>
        <w:t>Садр</w:t>
      </w:r>
      <w:r w:rsidRPr="00225873">
        <w:rPr>
          <w:sz w:val="22"/>
          <w:szCs w:val="22"/>
          <w:lang w:val="ru-RU"/>
        </w:rPr>
        <w:t>ж</w:t>
      </w:r>
      <w:r w:rsidRPr="00225873">
        <w:rPr>
          <w:sz w:val="22"/>
          <w:szCs w:val="22"/>
          <w:lang w:val="de-DE"/>
        </w:rPr>
        <w:t>ај</w:t>
      </w:r>
      <w:r w:rsidRPr="00225873">
        <w:rPr>
          <w:sz w:val="22"/>
          <w:szCs w:val="22"/>
          <w:lang w:val="ru-RU"/>
        </w:rPr>
        <w:t xml:space="preserve"> к</w:t>
      </w:r>
      <w:r w:rsidRPr="00225873">
        <w:rPr>
          <w:sz w:val="22"/>
          <w:szCs w:val="22"/>
          <w:lang w:val="de-DE"/>
        </w:rPr>
        <w:t>онкурсне</w:t>
      </w:r>
      <w:r w:rsidR="00323B53">
        <w:rPr>
          <w:sz w:val="22"/>
          <w:szCs w:val="22"/>
          <w:lang w:val="sr-Cyrl-RS"/>
        </w:rPr>
        <w:t xml:space="preserve"> </w:t>
      </w:r>
      <w:r w:rsidRPr="00225873">
        <w:rPr>
          <w:sz w:val="22"/>
          <w:szCs w:val="22"/>
          <w:lang w:val="de-DE"/>
        </w:rPr>
        <w:t>документације:</w:t>
      </w:r>
    </w:p>
    <w:p w14:paraId="217F33AD" w14:textId="77777777" w:rsidR="00C62AA7" w:rsidRPr="00225873" w:rsidRDefault="00C62AA7" w:rsidP="00C62AA7">
      <w:pPr>
        <w:pStyle w:val="Title"/>
        <w:rPr>
          <w:b w:val="0"/>
          <w:sz w:val="22"/>
          <w:szCs w:val="22"/>
          <w:lang w:val="ru-RU"/>
        </w:rPr>
      </w:pP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CA76DE" w:rsidRPr="00225873" w14:paraId="125A14A0" w14:textId="77777777" w:rsidTr="00CA76DE">
        <w:tc>
          <w:tcPr>
            <w:tcW w:w="564" w:type="dxa"/>
          </w:tcPr>
          <w:p w14:paraId="27EE284D"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1.</w:t>
            </w:r>
          </w:p>
        </w:tc>
        <w:tc>
          <w:tcPr>
            <w:tcW w:w="7574" w:type="dxa"/>
          </w:tcPr>
          <w:p w14:paraId="768CCB24" w14:textId="77777777" w:rsidR="00CA76DE" w:rsidRPr="00225873" w:rsidRDefault="00CA76DE" w:rsidP="004C3B38">
            <w:pPr>
              <w:tabs>
                <w:tab w:val="left" w:pos="360"/>
                <w:tab w:val="left" w:pos="567"/>
                <w:tab w:val="right" w:leader="dot" w:pos="9639"/>
              </w:tabs>
              <w:rPr>
                <w:rFonts w:cs="Arial"/>
              </w:rPr>
            </w:pPr>
            <w:r w:rsidRPr="00225873">
              <w:rPr>
                <w:rFonts w:cs="Arial"/>
              </w:rPr>
              <w:t>Општи подаци о јавној набавци</w:t>
            </w:r>
          </w:p>
        </w:tc>
      </w:tr>
      <w:tr w:rsidR="00CA76DE" w:rsidRPr="00225873" w14:paraId="10DF8A6A" w14:textId="77777777" w:rsidTr="00CA76DE">
        <w:tc>
          <w:tcPr>
            <w:tcW w:w="564" w:type="dxa"/>
          </w:tcPr>
          <w:p w14:paraId="24D5EB02"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2.</w:t>
            </w:r>
          </w:p>
        </w:tc>
        <w:tc>
          <w:tcPr>
            <w:tcW w:w="7574" w:type="dxa"/>
          </w:tcPr>
          <w:p w14:paraId="3DA57E00" w14:textId="77777777" w:rsidR="00CA76DE" w:rsidRPr="00225873" w:rsidRDefault="00CA76DE" w:rsidP="004C3B38">
            <w:pPr>
              <w:tabs>
                <w:tab w:val="left" w:pos="317"/>
                <w:tab w:val="left" w:pos="360"/>
                <w:tab w:val="right" w:leader="dot" w:pos="9639"/>
              </w:tabs>
              <w:rPr>
                <w:rFonts w:cs="Arial"/>
              </w:rPr>
            </w:pPr>
            <w:r w:rsidRPr="00225873">
              <w:rPr>
                <w:rFonts w:cs="Arial"/>
              </w:rPr>
              <w:t>Подаци о предмету набавке</w:t>
            </w:r>
          </w:p>
        </w:tc>
      </w:tr>
      <w:tr w:rsidR="00CA76DE" w:rsidRPr="00225873" w14:paraId="025EB8E3" w14:textId="77777777" w:rsidTr="00CA76DE">
        <w:tc>
          <w:tcPr>
            <w:tcW w:w="564" w:type="dxa"/>
          </w:tcPr>
          <w:p w14:paraId="6ACDB1C3"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3.</w:t>
            </w:r>
          </w:p>
        </w:tc>
        <w:tc>
          <w:tcPr>
            <w:tcW w:w="7574" w:type="dxa"/>
          </w:tcPr>
          <w:p w14:paraId="70297AF3" w14:textId="77777777" w:rsidR="00CA76DE" w:rsidRPr="00225873" w:rsidRDefault="00CA76DE" w:rsidP="006F517A">
            <w:pPr>
              <w:tabs>
                <w:tab w:val="left" w:pos="317"/>
                <w:tab w:val="left" w:pos="360"/>
                <w:tab w:val="right" w:leader="dot" w:pos="9639"/>
              </w:tabs>
              <w:rPr>
                <w:rFonts w:cs="Arial"/>
              </w:rPr>
            </w:pPr>
            <w:r w:rsidRPr="00225873">
              <w:rPr>
                <w:rFonts w:cs="Arial"/>
              </w:rPr>
              <w:t>Техничка спецификација (врста, техничке карактеристике, квалитет, обим и опис услуга...)</w:t>
            </w:r>
          </w:p>
        </w:tc>
      </w:tr>
      <w:tr w:rsidR="00CA76DE" w:rsidRPr="00225873" w14:paraId="529F7927" w14:textId="77777777" w:rsidTr="00CA76DE">
        <w:tc>
          <w:tcPr>
            <w:tcW w:w="564" w:type="dxa"/>
          </w:tcPr>
          <w:p w14:paraId="06E792A4"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4.</w:t>
            </w:r>
          </w:p>
        </w:tc>
        <w:tc>
          <w:tcPr>
            <w:tcW w:w="7574" w:type="dxa"/>
          </w:tcPr>
          <w:p w14:paraId="7CF15D91" w14:textId="77777777" w:rsidR="00CA76DE" w:rsidRPr="00225873" w:rsidRDefault="00CA76DE" w:rsidP="004C3B38">
            <w:pPr>
              <w:tabs>
                <w:tab w:val="left" w:pos="317"/>
                <w:tab w:val="left" w:pos="360"/>
                <w:tab w:val="right" w:leader="dot" w:pos="9639"/>
              </w:tabs>
              <w:rPr>
                <w:rFonts w:cs="Arial"/>
                <w:lang w:val="ru-RU"/>
              </w:rPr>
            </w:pPr>
            <w:r w:rsidRPr="00225873">
              <w:rPr>
                <w:rFonts w:cs="Arial"/>
              </w:rPr>
              <w:t>Услови за учешће у поступку ЈН и упутство како се доказује испуњеност услова</w:t>
            </w:r>
          </w:p>
        </w:tc>
      </w:tr>
      <w:tr w:rsidR="00CA76DE" w:rsidRPr="00225873" w14:paraId="5BEDAC0B" w14:textId="77777777" w:rsidTr="00CA76DE">
        <w:tc>
          <w:tcPr>
            <w:tcW w:w="564" w:type="dxa"/>
          </w:tcPr>
          <w:p w14:paraId="4AF7B70B"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5.</w:t>
            </w:r>
          </w:p>
        </w:tc>
        <w:tc>
          <w:tcPr>
            <w:tcW w:w="7574" w:type="dxa"/>
          </w:tcPr>
          <w:p w14:paraId="1C35EDBA" w14:textId="77777777" w:rsidR="00CA76DE" w:rsidRPr="00225873" w:rsidRDefault="00CA76DE" w:rsidP="00D049C0">
            <w:pPr>
              <w:tabs>
                <w:tab w:val="left" w:pos="317"/>
                <w:tab w:val="left" w:pos="360"/>
                <w:tab w:val="right" w:leader="dot" w:pos="9639"/>
              </w:tabs>
              <w:rPr>
                <w:rFonts w:cs="Arial"/>
              </w:rPr>
            </w:pPr>
            <w:r w:rsidRPr="00225873">
              <w:rPr>
                <w:rFonts w:cs="Arial"/>
              </w:rPr>
              <w:t>Критеријум за доделу оквирног споразума</w:t>
            </w:r>
          </w:p>
        </w:tc>
      </w:tr>
      <w:tr w:rsidR="00CA76DE" w:rsidRPr="00225873" w14:paraId="2E1EF7D6" w14:textId="77777777" w:rsidTr="00CA76DE">
        <w:tc>
          <w:tcPr>
            <w:tcW w:w="564" w:type="dxa"/>
          </w:tcPr>
          <w:p w14:paraId="47EE1A08"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6.</w:t>
            </w:r>
          </w:p>
        </w:tc>
        <w:tc>
          <w:tcPr>
            <w:tcW w:w="7574" w:type="dxa"/>
          </w:tcPr>
          <w:p w14:paraId="14697E4C" w14:textId="77777777" w:rsidR="00CA76DE" w:rsidRPr="00225873" w:rsidRDefault="00CA76DE" w:rsidP="004C3B38">
            <w:pPr>
              <w:tabs>
                <w:tab w:val="left" w:pos="360"/>
                <w:tab w:val="left" w:pos="567"/>
                <w:tab w:val="right" w:leader="dot" w:pos="9639"/>
              </w:tabs>
              <w:rPr>
                <w:rFonts w:cs="Arial"/>
              </w:rPr>
            </w:pPr>
            <w:r w:rsidRPr="00225873">
              <w:rPr>
                <w:rFonts w:cs="Arial"/>
              </w:rPr>
              <w:t>Упутство понуђачима како да сачине понуду</w:t>
            </w:r>
          </w:p>
        </w:tc>
      </w:tr>
      <w:tr w:rsidR="00CA76DE" w:rsidRPr="00225873" w14:paraId="340E9591" w14:textId="77777777" w:rsidTr="00CA76DE">
        <w:tc>
          <w:tcPr>
            <w:tcW w:w="564" w:type="dxa"/>
          </w:tcPr>
          <w:p w14:paraId="7516987E"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7.</w:t>
            </w:r>
          </w:p>
        </w:tc>
        <w:tc>
          <w:tcPr>
            <w:tcW w:w="7574" w:type="dxa"/>
          </w:tcPr>
          <w:p w14:paraId="7EE50C1C" w14:textId="77777777" w:rsidR="00CA76DE" w:rsidRPr="00225873" w:rsidRDefault="00CA76DE" w:rsidP="00CA76DE">
            <w:pPr>
              <w:tabs>
                <w:tab w:val="left" w:pos="360"/>
                <w:tab w:val="left" w:pos="567"/>
                <w:tab w:val="right" w:leader="dot" w:pos="9639"/>
              </w:tabs>
              <w:rPr>
                <w:rFonts w:cs="Arial"/>
              </w:rPr>
            </w:pPr>
            <w:r w:rsidRPr="00225873">
              <w:rPr>
                <w:rFonts w:cs="Arial"/>
              </w:rPr>
              <w:t xml:space="preserve">Обрасци и Прилози </w:t>
            </w:r>
          </w:p>
        </w:tc>
      </w:tr>
      <w:tr w:rsidR="00CA76DE" w:rsidRPr="00225873" w14:paraId="3DB580D5" w14:textId="77777777" w:rsidTr="00CA76DE">
        <w:tc>
          <w:tcPr>
            <w:tcW w:w="564" w:type="dxa"/>
          </w:tcPr>
          <w:p w14:paraId="2E8CBE35" w14:textId="77777777" w:rsidR="00CA76DE" w:rsidRPr="00225873" w:rsidRDefault="00CA76DE" w:rsidP="00E4028C">
            <w:pPr>
              <w:tabs>
                <w:tab w:val="left" w:pos="360"/>
                <w:tab w:val="left" w:pos="567"/>
                <w:tab w:val="right" w:leader="dot" w:pos="9639"/>
              </w:tabs>
              <w:jc w:val="center"/>
              <w:rPr>
                <w:rFonts w:cs="Arial"/>
              </w:rPr>
            </w:pPr>
            <w:r w:rsidRPr="00225873">
              <w:rPr>
                <w:rFonts w:cs="Arial"/>
              </w:rPr>
              <w:t>8.</w:t>
            </w:r>
          </w:p>
        </w:tc>
        <w:tc>
          <w:tcPr>
            <w:tcW w:w="7574" w:type="dxa"/>
          </w:tcPr>
          <w:p w14:paraId="6869CB9F" w14:textId="77777777" w:rsidR="00CA76DE" w:rsidRPr="00225873" w:rsidRDefault="00CA76DE" w:rsidP="00E4028C">
            <w:pPr>
              <w:tabs>
                <w:tab w:val="left" w:pos="360"/>
                <w:tab w:val="left" w:pos="567"/>
                <w:tab w:val="right" w:leader="dot" w:pos="9639"/>
              </w:tabs>
              <w:rPr>
                <w:rFonts w:cs="Arial"/>
              </w:rPr>
            </w:pPr>
            <w:r w:rsidRPr="00225873">
              <w:rPr>
                <w:rFonts w:cs="Arial"/>
              </w:rPr>
              <w:t>Модел оквирног споразума</w:t>
            </w:r>
          </w:p>
        </w:tc>
      </w:tr>
      <w:tr w:rsidR="00323B53" w:rsidRPr="00225873" w14:paraId="1DB1B4AB" w14:textId="77777777" w:rsidTr="00CA76DE">
        <w:tc>
          <w:tcPr>
            <w:tcW w:w="564" w:type="dxa"/>
          </w:tcPr>
          <w:p w14:paraId="6380CF47" w14:textId="12C673B6" w:rsidR="00323B53" w:rsidRPr="00323B53" w:rsidRDefault="00323B53" w:rsidP="00E4028C">
            <w:pPr>
              <w:tabs>
                <w:tab w:val="left" w:pos="360"/>
                <w:tab w:val="left" w:pos="567"/>
                <w:tab w:val="right" w:leader="dot" w:pos="9639"/>
              </w:tabs>
              <w:jc w:val="center"/>
              <w:rPr>
                <w:rFonts w:cs="Arial"/>
                <w:lang w:val="sr-Cyrl-RS"/>
              </w:rPr>
            </w:pPr>
            <w:r>
              <w:rPr>
                <w:rFonts w:cs="Arial"/>
                <w:lang w:val="sr-Cyrl-RS"/>
              </w:rPr>
              <w:t>9.</w:t>
            </w:r>
          </w:p>
        </w:tc>
        <w:tc>
          <w:tcPr>
            <w:tcW w:w="7574" w:type="dxa"/>
          </w:tcPr>
          <w:p w14:paraId="5F9CCEAD" w14:textId="74B20F56" w:rsidR="00323B53" w:rsidRPr="00323B53" w:rsidRDefault="00323B53" w:rsidP="00E4028C">
            <w:pPr>
              <w:tabs>
                <w:tab w:val="left" w:pos="360"/>
                <w:tab w:val="left" w:pos="567"/>
                <w:tab w:val="right" w:leader="dot" w:pos="9639"/>
              </w:tabs>
              <w:rPr>
                <w:rFonts w:cs="Arial"/>
                <w:lang w:val="sr-Cyrl-RS"/>
              </w:rPr>
            </w:pPr>
            <w:r>
              <w:rPr>
                <w:rFonts w:cs="Arial"/>
                <w:lang w:val="sr-Cyrl-RS"/>
              </w:rPr>
              <w:t>Прилог о безбедности и здрављу на раду</w:t>
            </w:r>
          </w:p>
        </w:tc>
      </w:tr>
      <w:tr w:rsidR="00323B53" w:rsidRPr="00225873" w14:paraId="015D4628" w14:textId="77777777" w:rsidTr="00CA76DE">
        <w:tc>
          <w:tcPr>
            <w:tcW w:w="564" w:type="dxa"/>
          </w:tcPr>
          <w:p w14:paraId="0DF88064" w14:textId="4DACE4C7" w:rsidR="00323B53" w:rsidRPr="00323B53" w:rsidRDefault="00323B53" w:rsidP="00E4028C">
            <w:pPr>
              <w:tabs>
                <w:tab w:val="left" w:pos="360"/>
                <w:tab w:val="left" w:pos="567"/>
                <w:tab w:val="right" w:leader="dot" w:pos="9639"/>
              </w:tabs>
              <w:jc w:val="center"/>
              <w:rPr>
                <w:rFonts w:cs="Arial"/>
                <w:lang w:val="sr-Cyrl-RS"/>
              </w:rPr>
            </w:pPr>
            <w:r>
              <w:rPr>
                <w:rFonts w:cs="Arial"/>
                <w:lang w:val="sr-Cyrl-RS"/>
              </w:rPr>
              <w:t>10.</w:t>
            </w:r>
          </w:p>
        </w:tc>
        <w:tc>
          <w:tcPr>
            <w:tcW w:w="7574" w:type="dxa"/>
          </w:tcPr>
          <w:p w14:paraId="116240D1" w14:textId="394E527C" w:rsidR="00323B53" w:rsidRPr="00323B53" w:rsidRDefault="00323B53" w:rsidP="00E4028C">
            <w:pPr>
              <w:tabs>
                <w:tab w:val="left" w:pos="360"/>
                <w:tab w:val="left" w:pos="567"/>
                <w:tab w:val="right" w:leader="dot" w:pos="9639"/>
              </w:tabs>
              <w:rPr>
                <w:rFonts w:cs="Arial"/>
                <w:lang w:val="sr-Cyrl-RS"/>
              </w:rPr>
            </w:pPr>
            <w:r>
              <w:rPr>
                <w:rFonts w:cs="Arial"/>
                <w:lang w:val="sr-Cyrl-RS"/>
              </w:rPr>
              <w:t>Модел Уговора о чувању пословне тајне и поверљивих информација</w:t>
            </w:r>
          </w:p>
        </w:tc>
      </w:tr>
    </w:tbl>
    <w:p w14:paraId="771C3EB2" w14:textId="77777777" w:rsidR="009D3699" w:rsidRPr="00225873" w:rsidRDefault="009D3699" w:rsidP="000C50A0">
      <w:pPr>
        <w:pStyle w:val="BodyText"/>
        <w:spacing w:before="0"/>
        <w:rPr>
          <w:rFonts w:cs="Arial"/>
          <w:b/>
          <w:spacing w:val="80"/>
          <w:sz w:val="22"/>
          <w:szCs w:val="22"/>
        </w:rPr>
      </w:pPr>
    </w:p>
    <w:p w14:paraId="119E3245" w14:textId="46799164" w:rsidR="00F5264D" w:rsidRPr="00225873" w:rsidRDefault="00C53AC6" w:rsidP="00C53AC6">
      <w:pPr>
        <w:jc w:val="right"/>
        <w:rPr>
          <w:rFonts w:cs="Arial"/>
          <w:color w:val="548DD4" w:themeColor="text2" w:themeTint="99"/>
        </w:rPr>
      </w:pPr>
      <w:r w:rsidRPr="00225873">
        <w:rPr>
          <w:rFonts w:cs="Arial"/>
          <w:bCs/>
          <w:noProof/>
          <w:lang w:val="sr-Cyrl-CS"/>
        </w:rPr>
        <w:t xml:space="preserve">Укупан број страна документације: </w:t>
      </w:r>
      <w:r w:rsidR="003F40D4">
        <w:rPr>
          <w:rFonts w:cs="Arial"/>
          <w:bCs/>
          <w:noProof/>
          <w:lang w:val="sr-Cyrl-CS"/>
        </w:rPr>
        <w:t>68</w:t>
      </w:r>
    </w:p>
    <w:p w14:paraId="7CFB416D" w14:textId="77777777" w:rsidR="001853E1" w:rsidRPr="00225873" w:rsidRDefault="001853E1" w:rsidP="000C50A0">
      <w:pPr>
        <w:pStyle w:val="BodyText"/>
        <w:spacing w:before="0"/>
        <w:rPr>
          <w:rFonts w:cs="Arial"/>
          <w:sz w:val="22"/>
          <w:szCs w:val="22"/>
        </w:rPr>
      </w:pPr>
    </w:p>
    <w:p w14:paraId="4E09F3EC" w14:textId="77777777" w:rsidR="00FA0E61" w:rsidRPr="00F350A7" w:rsidRDefault="00473AD5" w:rsidP="000375F8">
      <w:pPr>
        <w:pStyle w:val="Heading10"/>
        <w:numPr>
          <w:ilvl w:val="0"/>
          <w:numId w:val="11"/>
        </w:numPr>
        <w:rPr>
          <w:rFonts w:cs="Arial"/>
        </w:rPr>
      </w:pPr>
      <w:r w:rsidRPr="00225873">
        <w:rPr>
          <w:rFonts w:cs="Arial"/>
          <w:lang w:val="ru-RU"/>
        </w:rPr>
        <w:br w:type="page"/>
      </w:r>
      <w:bookmarkStart w:id="13" w:name="_Toc430335136"/>
      <w:bookmarkStart w:id="14" w:name="_Toc442559876"/>
      <w:bookmarkStart w:id="15" w:name="_Toc427817447"/>
      <w:r w:rsidR="00FA0E61" w:rsidRPr="00225873">
        <w:rPr>
          <w:rFonts w:cs="Arial"/>
        </w:rPr>
        <w:lastRenderedPageBreak/>
        <w:t>ОПШТИ ПОДАЦИ О ЈАВНОЈ НАБАВЦИ</w:t>
      </w:r>
      <w:bookmarkEnd w:id="13"/>
      <w:bookmarkEnd w:id="14"/>
    </w:p>
    <w:p w14:paraId="6EDF925A" w14:textId="53FC90EB" w:rsidR="004276AD" w:rsidRPr="00964A71" w:rsidRDefault="00586789" w:rsidP="002E12CC">
      <w:pPr>
        <w:tabs>
          <w:tab w:val="left" w:pos="1134"/>
        </w:tabs>
        <w:rPr>
          <w:lang w:val="sr-Cyrl-RS"/>
        </w:rPr>
      </w:pPr>
      <w:r w:rsidRPr="00225873">
        <w:rPr>
          <w:rFonts w:cs="Arial"/>
          <w:b/>
        </w:rPr>
        <w:t xml:space="preserve">Јавно предузеће „Електропривреда Србије“ Београд, </w:t>
      </w:r>
      <w:r w:rsidR="007D73A2">
        <w:rPr>
          <w:rFonts w:eastAsia="Arial Unicode MS" w:cs="Arial"/>
          <w:b/>
          <w:iCs/>
          <w:kern w:val="1"/>
          <w:lang w:val="ru-RU" w:eastAsia="ar-SA"/>
        </w:rPr>
        <w:t xml:space="preserve">Улица Балканска 13., </w:t>
      </w:r>
      <w:r w:rsidRPr="00225873">
        <w:rPr>
          <w:rFonts w:eastAsia="Arial Unicode MS" w:cs="Arial"/>
          <w:b/>
          <w:iCs/>
          <w:kern w:val="1"/>
          <w:lang w:val="ru-RU" w:eastAsia="ar-SA"/>
        </w:rPr>
        <w:t>Београд</w:t>
      </w:r>
      <w:r w:rsidRPr="00225873">
        <w:rPr>
          <w:rFonts w:eastAsia="Arial Unicode MS" w:cs="Arial"/>
          <w:b/>
          <w:iCs/>
          <w:kern w:val="1"/>
          <w:lang w:eastAsia="ar-SA"/>
        </w:rPr>
        <w:t>,</w:t>
      </w:r>
      <w:r w:rsidR="00C7535C">
        <w:rPr>
          <w:rFonts w:eastAsia="Arial Unicode MS" w:cs="Arial"/>
          <w:b/>
          <w:iCs/>
          <w:kern w:val="1"/>
          <w:lang w:val="sr-Cyrl-RS" w:eastAsia="ar-SA"/>
        </w:rPr>
        <w:t xml:space="preserve"> </w:t>
      </w:r>
      <w:r w:rsidR="00D37D31" w:rsidRPr="00225873">
        <w:rPr>
          <w:rFonts w:eastAsia="Arial Unicode MS" w:cs="Arial"/>
          <w:b/>
          <w:iCs/>
          <w:kern w:val="1"/>
          <w:lang w:eastAsia="ar-SA"/>
        </w:rPr>
        <w:t xml:space="preserve">(у даљем </w:t>
      </w:r>
      <w:r w:rsidRPr="00225873">
        <w:rPr>
          <w:rFonts w:eastAsia="Arial Unicode MS" w:cs="Arial"/>
          <w:b/>
          <w:iCs/>
          <w:kern w:val="1"/>
          <w:lang w:eastAsia="ar-SA"/>
        </w:rPr>
        <w:t>тексту „ЈП ЕПС“)</w:t>
      </w:r>
      <w:r w:rsidR="00CA76DE">
        <w:rPr>
          <w:rFonts w:eastAsia="Arial Unicode MS" w:cs="Arial"/>
          <w:b/>
          <w:iCs/>
          <w:kern w:val="1"/>
          <w:lang w:val="sr-Cyrl-RS" w:eastAsia="ar-SA"/>
        </w:rPr>
        <w:t xml:space="preserve"> </w:t>
      </w:r>
      <w:r w:rsidRPr="00225873">
        <w:rPr>
          <w:rFonts w:eastAsia="Arial Unicode MS" w:cs="Arial"/>
          <w:iCs/>
          <w:kern w:val="1"/>
          <w:lang w:eastAsia="ar-SA"/>
        </w:rPr>
        <w:t xml:space="preserve">спроводи </w:t>
      </w:r>
      <w:r w:rsidR="00010E49" w:rsidRPr="00225873">
        <w:rPr>
          <w:rFonts w:eastAsia="Arial Unicode MS" w:cs="Arial"/>
          <w:iCs/>
          <w:kern w:val="1"/>
          <w:lang w:eastAsia="ar-SA"/>
        </w:rPr>
        <w:t xml:space="preserve">отворени </w:t>
      </w:r>
      <w:r w:rsidRPr="00225873">
        <w:rPr>
          <w:rFonts w:eastAsia="Arial Unicode MS" w:cs="Arial"/>
          <w:iCs/>
          <w:kern w:val="1"/>
          <w:lang w:eastAsia="ar-SA"/>
        </w:rPr>
        <w:t xml:space="preserve">поступак јавне набавке </w:t>
      </w:r>
      <w:r w:rsidR="00D37D31" w:rsidRPr="00225873">
        <w:rPr>
          <w:rFonts w:eastAsia="Arial Unicode MS" w:cs="Arial"/>
          <w:iCs/>
          <w:kern w:val="1"/>
          <w:lang w:eastAsia="ar-SA"/>
        </w:rPr>
        <w:t>ради закључења оквирног споразума са једним понуђач</w:t>
      </w:r>
      <w:r w:rsidR="00871CED" w:rsidRPr="00225873">
        <w:rPr>
          <w:rFonts w:eastAsia="Arial Unicode MS" w:cs="Arial"/>
          <w:iCs/>
          <w:kern w:val="1"/>
          <w:lang w:eastAsia="ar-SA"/>
        </w:rPr>
        <w:t>ем</w:t>
      </w:r>
      <w:r w:rsidR="00D37D31" w:rsidRPr="00225873">
        <w:rPr>
          <w:rFonts w:eastAsia="Arial Unicode MS" w:cs="Arial"/>
          <w:iCs/>
          <w:kern w:val="1"/>
          <w:lang w:eastAsia="ar-SA"/>
        </w:rPr>
        <w:t xml:space="preserve"> на период </w:t>
      </w:r>
      <w:r w:rsidR="00AE1C6F" w:rsidRPr="00225873">
        <w:rPr>
          <w:rFonts w:eastAsia="Arial Unicode MS" w:cs="Arial"/>
          <w:iCs/>
          <w:kern w:val="1"/>
          <w:lang w:eastAsia="ar-SA"/>
        </w:rPr>
        <w:t xml:space="preserve">од </w:t>
      </w:r>
      <w:r w:rsidR="000C07F3" w:rsidRPr="00225873">
        <w:rPr>
          <w:rFonts w:eastAsia="Arial Unicode MS" w:cs="Arial"/>
          <w:iCs/>
          <w:kern w:val="1"/>
          <w:lang w:eastAsia="ar-SA"/>
        </w:rPr>
        <w:t>две</w:t>
      </w:r>
      <w:r w:rsidR="00D37D31" w:rsidRPr="00225873">
        <w:rPr>
          <w:rFonts w:eastAsia="Arial Unicode MS" w:cs="Arial"/>
          <w:iCs/>
          <w:kern w:val="1"/>
          <w:lang w:eastAsia="ar-SA"/>
        </w:rPr>
        <w:t xml:space="preserve"> године </w:t>
      </w:r>
      <w:r w:rsidR="00DA02DE" w:rsidRPr="00225873">
        <w:rPr>
          <w:rFonts w:eastAsia="Arial Unicode MS" w:cs="Arial"/>
          <w:iCs/>
          <w:kern w:val="1"/>
          <w:lang w:eastAsia="ar-SA"/>
        </w:rPr>
        <w:t>за јавну набавку услуга бр.</w:t>
      </w:r>
      <w:r w:rsidR="000B24C7">
        <w:t>ЈН/1000/0616/2017</w:t>
      </w:r>
      <w:r w:rsidR="00C7535C">
        <w:rPr>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B93D46" w14:paraId="3E646662" w14:textId="77777777" w:rsidTr="00545358">
        <w:tc>
          <w:tcPr>
            <w:tcW w:w="2948" w:type="dxa"/>
            <w:shd w:val="clear" w:color="auto" w:fill="auto"/>
          </w:tcPr>
          <w:p w14:paraId="11FE7CEF" w14:textId="77777777" w:rsidR="00545358" w:rsidRPr="00225873" w:rsidRDefault="00545358" w:rsidP="00545358">
            <w:pPr>
              <w:autoSpaceDE w:val="0"/>
              <w:autoSpaceDN w:val="0"/>
              <w:adjustRightInd w:val="0"/>
              <w:spacing w:before="0"/>
              <w:jc w:val="center"/>
              <w:rPr>
                <w:rFonts w:eastAsia="TimesNewRomanPSMT" w:cs="Arial"/>
                <w:bCs/>
                <w:lang w:val="ru-RU"/>
              </w:rPr>
            </w:pPr>
            <w:r w:rsidRPr="00225873">
              <w:rPr>
                <w:rFonts w:eastAsia="TimesNewRomanPSMT" w:cs="Arial"/>
                <w:bCs/>
                <w:lang w:val="ru-RU"/>
              </w:rPr>
              <w:t>Назив и адреса Наручиоца</w:t>
            </w:r>
          </w:p>
          <w:p w14:paraId="6B0BA893" w14:textId="77777777" w:rsidR="00545358" w:rsidRPr="00225873" w:rsidRDefault="00545358" w:rsidP="00545358">
            <w:pPr>
              <w:autoSpaceDE w:val="0"/>
              <w:autoSpaceDN w:val="0"/>
              <w:adjustRightInd w:val="0"/>
              <w:spacing w:before="0"/>
              <w:jc w:val="center"/>
              <w:rPr>
                <w:rFonts w:eastAsia="TimesNewRomanPSMT" w:cs="Arial"/>
                <w:bCs/>
                <w:lang w:val="ru-RU"/>
              </w:rPr>
            </w:pPr>
          </w:p>
          <w:p w14:paraId="394F01BE" w14:textId="77777777" w:rsidR="00545358" w:rsidRPr="00225873" w:rsidRDefault="00545358" w:rsidP="00545358">
            <w:pPr>
              <w:autoSpaceDE w:val="0"/>
              <w:autoSpaceDN w:val="0"/>
              <w:adjustRightInd w:val="0"/>
              <w:jc w:val="center"/>
              <w:rPr>
                <w:rFonts w:eastAsia="TimesNewRomanPSMT" w:cs="Arial"/>
                <w:bCs/>
              </w:rPr>
            </w:pPr>
            <w:r w:rsidRPr="00225873">
              <w:rPr>
                <w:rFonts w:eastAsia="TimesNewRomanPSMT" w:cs="Arial"/>
                <w:bCs/>
                <w:lang w:val="ru-RU"/>
              </w:rPr>
              <w:t>Скраћено пословно име</w:t>
            </w:r>
          </w:p>
        </w:tc>
        <w:tc>
          <w:tcPr>
            <w:tcW w:w="6071" w:type="dxa"/>
            <w:shd w:val="clear" w:color="auto" w:fill="auto"/>
          </w:tcPr>
          <w:p w14:paraId="2702B70F"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2E35768B" w14:textId="75E2B325" w:rsidR="00545358" w:rsidRPr="00225873" w:rsidRDefault="000B24C7" w:rsidP="00545358">
            <w:pPr>
              <w:suppressAutoHyphens/>
              <w:spacing w:before="0" w:line="100" w:lineRule="atLeast"/>
              <w:jc w:val="center"/>
              <w:rPr>
                <w:rFonts w:cs="Arial"/>
                <w:lang w:val="ru-RU"/>
              </w:rPr>
            </w:pPr>
            <w:r>
              <w:rPr>
                <w:rFonts w:cs="Arial"/>
                <w:lang w:val="ru-RU"/>
              </w:rPr>
              <w:t>Улица Балканска 13</w:t>
            </w:r>
            <w:r w:rsidR="00545358" w:rsidRPr="00225873">
              <w:rPr>
                <w:rFonts w:cs="Arial"/>
                <w:lang w:val="ru-RU"/>
              </w:rPr>
              <w:t>, 11000 Београд</w:t>
            </w:r>
          </w:p>
          <w:p w14:paraId="54117FE5" w14:textId="77777777" w:rsidR="00545358" w:rsidRPr="0030323E" w:rsidRDefault="00545358" w:rsidP="00545358">
            <w:pPr>
              <w:suppressAutoHyphens/>
              <w:spacing w:line="100" w:lineRule="atLeast"/>
              <w:jc w:val="center"/>
              <w:rPr>
                <w:rFonts w:cs="Arial"/>
                <w:color w:val="00B0F0"/>
                <w:lang w:val="ru-RU"/>
              </w:rPr>
            </w:pPr>
            <w:r w:rsidRPr="00225873">
              <w:rPr>
                <w:rFonts w:cs="Arial"/>
                <w:lang w:val="ru-RU"/>
              </w:rPr>
              <w:t>ЈП ЕПС</w:t>
            </w:r>
          </w:p>
        </w:tc>
      </w:tr>
      <w:tr w:rsidR="000A4C18" w:rsidRPr="00B93D46" w14:paraId="5ACEA627" w14:textId="77777777" w:rsidTr="00DE6BDC">
        <w:trPr>
          <w:trHeight w:val="1169"/>
        </w:trPr>
        <w:tc>
          <w:tcPr>
            <w:tcW w:w="2948" w:type="dxa"/>
            <w:shd w:val="clear" w:color="auto" w:fill="auto"/>
          </w:tcPr>
          <w:p w14:paraId="2CB8908C" w14:textId="77777777" w:rsidR="000A4C18" w:rsidRPr="00225873" w:rsidRDefault="000A4C18" w:rsidP="004276AD">
            <w:pPr>
              <w:autoSpaceDE w:val="0"/>
              <w:autoSpaceDN w:val="0"/>
              <w:adjustRightInd w:val="0"/>
              <w:jc w:val="center"/>
              <w:rPr>
                <w:rFonts w:eastAsia="TimesNewRomanPSMT" w:cs="Arial"/>
                <w:bCs/>
                <w:lang w:val="ru-RU"/>
              </w:rPr>
            </w:pPr>
            <w:r w:rsidRPr="00225873">
              <w:rPr>
                <w:rFonts w:eastAsia="TimesNewRomanPSMT" w:cs="Arial"/>
                <w:bCs/>
                <w:lang w:val="ru-RU"/>
              </w:rPr>
              <w:t>Назив и адреса крајњег корисника</w:t>
            </w:r>
          </w:p>
        </w:tc>
        <w:tc>
          <w:tcPr>
            <w:tcW w:w="6071" w:type="dxa"/>
            <w:shd w:val="clear" w:color="auto" w:fill="auto"/>
          </w:tcPr>
          <w:p w14:paraId="3F8E279F"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4B92D3A8" w14:textId="4C30C8A2" w:rsidR="000A4C18" w:rsidRPr="00225873" w:rsidRDefault="007D73A2" w:rsidP="00DE6BDC">
            <w:pPr>
              <w:suppressAutoHyphens/>
              <w:spacing w:before="0" w:line="100" w:lineRule="atLeast"/>
              <w:jc w:val="center"/>
              <w:rPr>
                <w:rFonts w:cs="Arial"/>
                <w:lang w:val="ru-RU"/>
              </w:rPr>
            </w:pPr>
            <w:r>
              <w:rPr>
                <w:rFonts w:cs="Arial"/>
                <w:lang w:val="ru-RU"/>
              </w:rPr>
              <w:t>Улица Балканска 13</w:t>
            </w:r>
            <w:r w:rsidR="00545358" w:rsidRPr="00225873">
              <w:rPr>
                <w:rFonts w:cs="Arial"/>
                <w:lang w:val="ru-RU"/>
              </w:rPr>
              <w:t>, 11000 Београд</w:t>
            </w:r>
          </w:p>
        </w:tc>
      </w:tr>
      <w:tr w:rsidR="004276AD" w:rsidRPr="00225873" w14:paraId="53AE53D3" w14:textId="77777777" w:rsidTr="00545358">
        <w:tc>
          <w:tcPr>
            <w:tcW w:w="2948" w:type="dxa"/>
            <w:shd w:val="clear" w:color="auto" w:fill="auto"/>
          </w:tcPr>
          <w:p w14:paraId="44C90301"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Интернет страница Наручиоца</w:t>
            </w:r>
          </w:p>
        </w:tc>
        <w:tc>
          <w:tcPr>
            <w:tcW w:w="6071" w:type="dxa"/>
            <w:shd w:val="clear" w:color="auto" w:fill="auto"/>
          </w:tcPr>
          <w:p w14:paraId="6E851939" w14:textId="77777777" w:rsidR="004276AD" w:rsidRPr="00225873" w:rsidRDefault="00C3415B" w:rsidP="004276AD">
            <w:pPr>
              <w:autoSpaceDE w:val="0"/>
              <w:autoSpaceDN w:val="0"/>
              <w:adjustRightInd w:val="0"/>
              <w:jc w:val="center"/>
              <w:rPr>
                <w:rStyle w:val="Hyperlink"/>
                <w:rFonts w:eastAsia="Arial Unicode MS" w:cs="Arial"/>
                <w:color w:val="00B0F0"/>
                <w:kern w:val="1"/>
                <w:lang w:eastAsia="ar-SA"/>
              </w:rPr>
            </w:pPr>
            <w:hyperlink r:id="rId10" w:history="1">
              <w:r w:rsidR="004276AD" w:rsidRPr="00225873">
                <w:rPr>
                  <w:rStyle w:val="Hyperlink"/>
                  <w:rFonts w:eastAsia="Arial Unicode MS" w:cs="Arial"/>
                  <w:color w:val="00B0F0"/>
                  <w:kern w:val="1"/>
                  <w:lang w:eastAsia="ar-SA"/>
                </w:rPr>
                <w:t>www.eps.rs</w:t>
              </w:r>
            </w:hyperlink>
          </w:p>
          <w:p w14:paraId="03259413" w14:textId="77777777" w:rsidR="002E12CC" w:rsidRPr="00225873" w:rsidRDefault="002E12CC" w:rsidP="004276AD">
            <w:pPr>
              <w:autoSpaceDE w:val="0"/>
              <w:autoSpaceDN w:val="0"/>
              <w:adjustRightInd w:val="0"/>
              <w:jc w:val="center"/>
              <w:rPr>
                <w:rFonts w:eastAsia="TimesNewRomanPSMT" w:cs="Arial"/>
                <w:bCs/>
                <w:color w:val="FF0000"/>
              </w:rPr>
            </w:pPr>
          </w:p>
        </w:tc>
      </w:tr>
      <w:tr w:rsidR="004276AD" w:rsidRPr="00225873" w14:paraId="0E7C771F" w14:textId="77777777" w:rsidTr="00545358">
        <w:tc>
          <w:tcPr>
            <w:tcW w:w="2948" w:type="dxa"/>
            <w:shd w:val="clear" w:color="auto" w:fill="auto"/>
          </w:tcPr>
          <w:p w14:paraId="61D2A4F6"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Врста поступка</w:t>
            </w:r>
          </w:p>
        </w:tc>
        <w:tc>
          <w:tcPr>
            <w:tcW w:w="6071" w:type="dxa"/>
            <w:shd w:val="clear" w:color="auto" w:fill="auto"/>
            <w:vAlign w:val="center"/>
          </w:tcPr>
          <w:p w14:paraId="690F6401" w14:textId="77777777" w:rsidR="004276AD" w:rsidRPr="00225873" w:rsidRDefault="00010E49" w:rsidP="004276AD">
            <w:pPr>
              <w:autoSpaceDE w:val="0"/>
              <w:autoSpaceDN w:val="0"/>
              <w:adjustRightInd w:val="0"/>
              <w:jc w:val="center"/>
              <w:rPr>
                <w:rFonts w:eastAsia="TimesNewRomanPSMT" w:cs="Arial"/>
                <w:bCs/>
              </w:rPr>
            </w:pPr>
            <w:r w:rsidRPr="00225873">
              <w:rPr>
                <w:rFonts w:eastAsia="TimesNewRomanPSMT" w:cs="Arial"/>
                <w:bCs/>
              </w:rPr>
              <w:t>Отворени поступак</w:t>
            </w:r>
          </w:p>
        </w:tc>
      </w:tr>
      <w:tr w:rsidR="004276AD" w:rsidRPr="00225873" w14:paraId="18297F1C" w14:textId="77777777" w:rsidTr="00545358">
        <w:trPr>
          <w:trHeight w:val="575"/>
        </w:trPr>
        <w:tc>
          <w:tcPr>
            <w:tcW w:w="2948" w:type="dxa"/>
            <w:shd w:val="clear" w:color="auto" w:fill="auto"/>
          </w:tcPr>
          <w:p w14:paraId="57F2A44C"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Предмет јавне набавке</w:t>
            </w:r>
          </w:p>
        </w:tc>
        <w:tc>
          <w:tcPr>
            <w:tcW w:w="6071" w:type="dxa"/>
            <w:shd w:val="clear" w:color="auto" w:fill="auto"/>
          </w:tcPr>
          <w:p w14:paraId="1295CEC1" w14:textId="7BE82DDF" w:rsidR="004276AD" w:rsidRPr="00225873" w:rsidRDefault="00A63575" w:rsidP="000C07F3">
            <w:pPr>
              <w:pStyle w:val="Title"/>
              <w:spacing w:before="0"/>
              <w:rPr>
                <w:rFonts w:cs="Arial"/>
                <w:sz w:val="22"/>
                <w:szCs w:val="22"/>
              </w:rPr>
            </w:pPr>
            <w:bookmarkStart w:id="16" w:name="_Toc442559877"/>
            <w:r w:rsidRPr="00225873">
              <w:rPr>
                <w:rFonts w:cs="Arial"/>
                <w:b w:val="0"/>
                <w:sz w:val="22"/>
                <w:szCs w:val="22"/>
              </w:rPr>
              <w:t>услуг</w:t>
            </w:r>
            <w:r w:rsidR="00C7535C">
              <w:rPr>
                <w:rFonts w:cs="Arial"/>
                <w:b w:val="0"/>
                <w:sz w:val="22"/>
                <w:szCs w:val="22"/>
                <w:lang w:val="sr-Cyrl-RS"/>
              </w:rPr>
              <w:t>е</w:t>
            </w:r>
            <w:r w:rsidR="004276AD" w:rsidRPr="00225873">
              <w:rPr>
                <w:rFonts w:cs="Arial"/>
                <w:b w:val="0"/>
                <w:sz w:val="22"/>
                <w:szCs w:val="22"/>
              </w:rPr>
              <w:t>:</w:t>
            </w:r>
            <w:bookmarkEnd w:id="16"/>
            <w:r w:rsidR="000B24C7">
              <w:rPr>
                <w:rFonts w:cs="Arial"/>
                <w:b w:val="0"/>
                <w:sz w:val="22"/>
                <w:szCs w:val="22"/>
              </w:rPr>
              <w:t>Одржавање риколозера</w:t>
            </w:r>
          </w:p>
        </w:tc>
      </w:tr>
      <w:tr w:rsidR="002E12CC" w:rsidRPr="00225873" w14:paraId="552B494D" w14:textId="77777777" w:rsidTr="00AE1C6F">
        <w:trPr>
          <w:trHeight w:val="638"/>
        </w:trPr>
        <w:tc>
          <w:tcPr>
            <w:tcW w:w="2948" w:type="dxa"/>
            <w:shd w:val="clear" w:color="auto" w:fill="auto"/>
          </w:tcPr>
          <w:p w14:paraId="0AFE031B" w14:textId="77777777" w:rsidR="002E12CC" w:rsidRPr="00225873" w:rsidRDefault="002E12CC" w:rsidP="002E12CC">
            <w:pPr>
              <w:autoSpaceDE w:val="0"/>
              <w:autoSpaceDN w:val="0"/>
              <w:adjustRightInd w:val="0"/>
              <w:jc w:val="center"/>
              <w:rPr>
                <w:rFonts w:eastAsia="TimesNewRomanPSMT" w:cs="Arial"/>
                <w:bCs/>
              </w:rPr>
            </w:pPr>
            <w:r w:rsidRPr="00225873">
              <w:rPr>
                <w:rFonts w:cs="Arial"/>
              </w:rPr>
              <w:t>Опис сваке партије</w:t>
            </w:r>
          </w:p>
        </w:tc>
        <w:tc>
          <w:tcPr>
            <w:tcW w:w="6071" w:type="dxa"/>
            <w:shd w:val="clear" w:color="auto" w:fill="auto"/>
            <w:vAlign w:val="center"/>
          </w:tcPr>
          <w:p w14:paraId="4DC9E38C" w14:textId="77777777" w:rsidR="000C07F3" w:rsidRPr="00225873" w:rsidRDefault="00DE6BDC" w:rsidP="00F352A8">
            <w:pPr>
              <w:autoSpaceDE w:val="0"/>
              <w:autoSpaceDN w:val="0"/>
              <w:adjustRightInd w:val="0"/>
              <w:spacing w:before="0"/>
              <w:jc w:val="center"/>
              <w:rPr>
                <w:rFonts w:cs="Arial"/>
                <w:lang w:val="ru-RU"/>
              </w:rPr>
            </w:pPr>
            <w:r w:rsidRPr="00225873">
              <w:rPr>
                <w:rFonts w:cs="Arial"/>
                <w:lang w:val="ru-RU"/>
              </w:rPr>
              <w:t xml:space="preserve">Јавна </w:t>
            </w:r>
            <w:r w:rsidR="002E12CC" w:rsidRPr="00225873">
              <w:rPr>
                <w:rFonts w:cs="Arial"/>
                <w:lang w:val="ru-RU"/>
              </w:rPr>
              <w:t xml:space="preserve"> набавка </w:t>
            </w:r>
            <w:r w:rsidR="00F352A8" w:rsidRPr="00225873">
              <w:rPr>
                <w:rFonts w:cs="Arial"/>
                <w:lang w:val="ru-RU"/>
              </w:rPr>
              <w:t>није обликована по партијама</w:t>
            </w:r>
          </w:p>
        </w:tc>
      </w:tr>
      <w:tr w:rsidR="004276AD" w:rsidRPr="00B93D46" w14:paraId="4A308A9B" w14:textId="77777777" w:rsidTr="00545358">
        <w:trPr>
          <w:trHeight w:val="594"/>
        </w:trPr>
        <w:tc>
          <w:tcPr>
            <w:tcW w:w="2948" w:type="dxa"/>
            <w:shd w:val="clear" w:color="auto" w:fill="auto"/>
          </w:tcPr>
          <w:p w14:paraId="78A7E7D6"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Циљ поступка</w:t>
            </w:r>
          </w:p>
        </w:tc>
        <w:tc>
          <w:tcPr>
            <w:tcW w:w="6071" w:type="dxa"/>
            <w:shd w:val="clear" w:color="auto" w:fill="auto"/>
          </w:tcPr>
          <w:p w14:paraId="5C75E6EA" w14:textId="77777777" w:rsidR="00F42E13" w:rsidRPr="00225873" w:rsidRDefault="00F42E13" w:rsidP="00DE6BDC">
            <w:pPr>
              <w:autoSpaceDE w:val="0"/>
              <w:autoSpaceDN w:val="0"/>
              <w:adjustRightInd w:val="0"/>
              <w:spacing w:before="0"/>
              <w:jc w:val="center"/>
              <w:rPr>
                <w:rFonts w:eastAsia="TimesNewRomanPSMT" w:cs="Arial"/>
                <w:bCs/>
                <w:lang w:val="ru-RU"/>
              </w:rPr>
            </w:pPr>
            <w:r w:rsidRPr="00225873">
              <w:rPr>
                <w:rFonts w:eastAsia="TimesNewRomanPSMT" w:cs="Arial"/>
                <w:bCs/>
                <w:lang w:val="ru-RU"/>
              </w:rPr>
              <w:t xml:space="preserve">Закључење Оквирног споразума </w:t>
            </w:r>
          </w:p>
          <w:p w14:paraId="322887AF" w14:textId="048571F0" w:rsidR="00F42E13" w:rsidRPr="00225873" w:rsidRDefault="00F42E13" w:rsidP="00DE6BDC">
            <w:pPr>
              <w:spacing w:before="0"/>
              <w:rPr>
                <w:rFonts w:cs="Arial"/>
                <w:lang w:val="ru-RU"/>
              </w:rPr>
            </w:pPr>
            <w:r w:rsidRPr="00225873">
              <w:rPr>
                <w:rFonts w:cs="Arial"/>
                <w:lang w:val="ru-RU"/>
              </w:rPr>
              <w:t>Оквирни споразум ће бити закључен са једним понуђач</w:t>
            </w:r>
            <w:r w:rsidRPr="00225873">
              <w:rPr>
                <w:rFonts w:cs="Arial"/>
              </w:rPr>
              <w:t>ем</w:t>
            </w:r>
            <w:r w:rsidR="00DE6BDC" w:rsidRPr="00225873">
              <w:rPr>
                <w:rFonts w:cs="Arial"/>
              </w:rPr>
              <w:t xml:space="preserve"> на период </w:t>
            </w:r>
            <w:r w:rsidR="00C7535C">
              <w:rPr>
                <w:rFonts w:cs="Arial"/>
                <w:lang w:val="sr-Cyrl-RS"/>
              </w:rPr>
              <w:t>од</w:t>
            </w:r>
            <w:r w:rsidR="00C7535C" w:rsidRPr="00225873">
              <w:rPr>
                <w:rFonts w:cs="Arial"/>
              </w:rPr>
              <w:t xml:space="preserve"> </w:t>
            </w:r>
            <w:r w:rsidR="00306B06" w:rsidRPr="00225873">
              <w:rPr>
                <w:rFonts w:cs="Arial"/>
              </w:rPr>
              <w:t>две</w:t>
            </w:r>
            <w:r w:rsidR="00DE6BDC" w:rsidRPr="00225873">
              <w:rPr>
                <w:rFonts w:cs="Arial"/>
              </w:rPr>
              <w:t xml:space="preserve"> године.</w:t>
            </w:r>
          </w:p>
          <w:p w14:paraId="57EA14E5" w14:textId="304CAD44" w:rsidR="002E12CC" w:rsidRPr="00225873" w:rsidRDefault="00F42E13" w:rsidP="00C47416">
            <w:pPr>
              <w:spacing w:before="0"/>
              <w:rPr>
                <w:rFonts w:eastAsia="TimesNewRomanPSMT" w:cs="Arial"/>
                <w:b/>
                <w:bCs/>
                <w:color w:val="FF0000"/>
                <w:lang w:val="ru-RU"/>
              </w:rPr>
            </w:pPr>
            <w:r w:rsidRPr="00225873">
              <w:rPr>
                <w:rFonts w:cs="Arial"/>
                <w:lang w:val="ru-RU"/>
              </w:rPr>
              <w:t xml:space="preserve">На основу оквирног споразума, када настане потреба, </w:t>
            </w:r>
            <w:r w:rsidR="00DE6BDC" w:rsidRPr="00225873">
              <w:rPr>
                <w:rFonts w:cs="Arial"/>
                <w:lang w:val="ru-RU"/>
              </w:rPr>
              <w:t>Корисник услуге</w:t>
            </w:r>
            <w:r w:rsidR="00323B53">
              <w:rPr>
                <w:rFonts w:cs="Arial"/>
                <w:lang w:val="ru-RU"/>
              </w:rPr>
              <w:t xml:space="preserve"> </w:t>
            </w:r>
            <w:r w:rsidR="00C47416" w:rsidRPr="00225873">
              <w:rPr>
                <w:rFonts w:cs="Arial"/>
                <w:lang w:val="ru-RU"/>
              </w:rPr>
              <w:t xml:space="preserve">ће Пружаоцу услуге </w:t>
            </w:r>
            <w:r w:rsidR="00C47416" w:rsidRPr="0030323E">
              <w:rPr>
                <w:rFonts w:cs="Arial"/>
                <w:lang w:val="ru-RU"/>
              </w:rPr>
              <w:t>издавати наруџбенице</w:t>
            </w:r>
            <w:r w:rsidR="00C47416" w:rsidRPr="00225873">
              <w:rPr>
                <w:rFonts w:eastAsia="TimesNewRomanPSMT" w:cs="Arial"/>
                <w:b/>
                <w:bCs/>
                <w:lang w:val="ru-RU"/>
              </w:rPr>
              <w:t xml:space="preserve">. </w:t>
            </w:r>
          </w:p>
        </w:tc>
      </w:tr>
      <w:tr w:rsidR="004276AD" w:rsidRPr="00225873" w14:paraId="41C098DE" w14:textId="77777777" w:rsidTr="00DE6BDC">
        <w:trPr>
          <w:trHeight w:val="746"/>
        </w:trPr>
        <w:tc>
          <w:tcPr>
            <w:tcW w:w="2948" w:type="dxa"/>
            <w:shd w:val="clear" w:color="auto" w:fill="auto"/>
          </w:tcPr>
          <w:p w14:paraId="434227FC"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Контакт</w:t>
            </w:r>
          </w:p>
        </w:tc>
        <w:tc>
          <w:tcPr>
            <w:tcW w:w="6071" w:type="dxa"/>
            <w:shd w:val="clear" w:color="auto" w:fill="auto"/>
            <w:vAlign w:val="center"/>
          </w:tcPr>
          <w:p w14:paraId="5C04D9EB" w14:textId="77777777" w:rsidR="00F352A8" w:rsidRPr="00225873" w:rsidRDefault="00F352A8" w:rsidP="00BC56F5">
            <w:pPr>
              <w:spacing w:before="0"/>
              <w:jc w:val="center"/>
              <w:rPr>
                <w:rFonts w:cs="Arial"/>
              </w:rPr>
            </w:pPr>
          </w:p>
          <w:p w14:paraId="4128F160" w14:textId="77777777" w:rsidR="00F352A8" w:rsidRPr="00225873" w:rsidRDefault="00F352A8" w:rsidP="00BC56F5">
            <w:pPr>
              <w:spacing w:before="0"/>
              <w:jc w:val="center"/>
              <w:rPr>
                <w:rFonts w:cs="Arial"/>
              </w:rPr>
            </w:pPr>
            <w:r w:rsidRPr="00225873">
              <w:rPr>
                <w:rFonts w:cs="Arial"/>
              </w:rPr>
              <w:t>Милош Жарковић</w:t>
            </w:r>
          </w:p>
          <w:p w14:paraId="302CCCFB" w14:textId="5F0CDFCB" w:rsidR="004276AD" w:rsidRPr="00225873" w:rsidRDefault="004276AD" w:rsidP="000B24C7">
            <w:pPr>
              <w:spacing w:before="0"/>
              <w:jc w:val="center"/>
              <w:rPr>
                <w:u w:val="single"/>
              </w:rPr>
            </w:pPr>
            <w:r w:rsidRPr="00225873">
              <w:rPr>
                <w:rFonts w:cs="Arial"/>
                <w:u w:val="single"/>
              </w:rPr>
              <w:t xml:space="preserve">e-mail: </w:t>
            </w:r>
            <w:r w:rsidR="00F352A8" w:rsidRPr="00225873">
              <w:rPr>
                <w:rFonts w:cs="Arial"/>
                <w:u w:val="single"/>
              </w:rPr>
              <w:t>milos.zarkovic</w:t>
            </w:r>
            <w:hyperlink r:id="rId11" w:history="1">
              <w:r w:rsidR="00DE6BDC" w:rsidRPr="00225873">
                <w:rPr>
                  <w:rStyle w:val="Hyperlink"/>
                  <w:rFonts w:cs="Arial"/>
                  <w:color w:val="auto"/>
                </w:rPr>
                <w:t>@</w:t>
              </w:r>
              <w:r w:rsidR="00DE6BDC" w:rsidRPr="00225873">
                <w:rPr>
                  <w:rStyle w:val="Hyperlink"/>
                  <w:color w:val="auto"/>
                </w:rPr>
                <w:t>eps.rs</w:t>
              </w:r>
            </w:hyperlink>
            <w:r w:rsidR="000B24C7">
              <w:rPr>
                <w:rStyle w:val="Hyperlink"/>
                <w:color w:val="auto"/>
              </w:rPr>
              <w:t xml:space="preserve"> </w:t>
            </w:r>
          </w:p>
        </w:tc>
      </w:tr>
    </w:tbl>
    <w:p w14:paraId="14B554C4" w14:textId="77777777" w:rsidR="002E12CC" w:rsidRPr="00225873" w:rsidRDefault="002E12CC" w:rsidP="000375F8">
      <w:pPr>
        <w:pStyle w:val="Heading10"/>
        <w:numPr>
          <w:ilvl w:val="0"/>
          <w:numId w:val="11"/>
        </w:numPr>
        <w:jc w:val="both"/>
        <w:rPr>
          <w:rFonts w:cs="Arial"/>
        </w:rPr>
      </w:pPr>
      <w:bookmarkStart w:id="17" w:name="_Toc442559878"/>
      <w:bookmarkStart w:id="18" w:name="_Toc427817448"/>
      <w:r w:rsidRPr="00225873">
        <w:rPr>
          <w:rFonts w:cs="Arial"/>
        </w:rPr>
        <w:t>ПОДАЦИ О ПРЕДМЕТУ ЈАВНЕ НАБАВКЕ</w:t>
      </w:r>
    </w:p>
    <w:p w14:paraId="0B81AE0F" w14:textId="77777777" w:rsidR="002E12CC" w:rsidRPr="00225873" w:rsidRDefault="002E12CC" w:rsidP="0032186E">
      <w:pPr>
        <w:pStyle w:val="Heading10"/>
        <w:ind w:left="0" w:firstLine="0"/>
        <w:jc w:val="both"/>
        <w:rPr>
          <w:rFonts w:cs="Arial"/>
        </w:rPr>
      </w:pPr>
      <w:r w:rsidRPr="00225873">
        <w:rPr>
          <w:rFonts w:cs="Arial"/>
        </w:rPr>
        <w:t>2.1 Опис предмета јавне набавке, назив и ознака из општег речника набавке</w:t>
      </w:r>
    </w:p>
    <w:p w14:paraId="08FF3A89" w14:textId="77777777" w:rsidR="0032186E" w:rsidRPr="0030323E" w:rsidRDefault="0032186E" w:rsidP="0032186E">
      <w:pPr>
        <w:rPr>
          <w:lang w:val="sr-Cyrl-CS" w:eastAsia="ar-SA"/>
        </w:rPr>
      </w:pPr>
    </w:p>
    <w:p w14:paraId="42755F61" w14:textId="396C2F5F" w:rsidR="002E12CC" w:rsidRPr="0030323E" w:rsidRDefault="002E12CC" w:rsidP="0032186E">
      <w:pPr>
        <w:spacing w:before="0"/>
        <w:rPr>
          <w:rFonts w:cs="Arial"/>
          <w:lang w:val="sr-Cyrl-CS" w:eastAsia="zh-CN"/>
        </w:rPr>
      </w:pPr>
      <w:r w:rsidRPr="00225873">
        <w:rPr>
          <w:rFonts w:cs="Arial"/>
          <w:lang w:val="ru-RU" w:eastAsia="zh-CN"/>
        </w:rPr>
        <w:t xml:space="preserve">Опис предмета јавне набавке: </w:t>
      </w:r>
      <w:r w:rsidR="000B24C7">
        <w:rPr>
          <w:rFonts w:cs="Arial"/>
          <w:lang w:val="sr-Cyrl-CS"/>
        </w:rPr>
        <w:t>Одржавање риколозера</w:t>
      </w:r>
    </w:p>
    <w:p w14:paraId="2BD8DC43" w14:textId="6C8412DC" w:rsidR="002E12CC" w:rsidRPr="0030323E" w:rsidRDefault="002E12CC" w:rsidP="0032186E">
      <w:pPr>
        <w:spacing w:before="0"/>
        <w:rPr>
          <w:rFonts w:cs="Arial"/>
          <w:lang w:val="sr-Cyrl-CS" w:eastAsia="zh-CN"/>
        </w:rPr>
      </w:pPr>
      <w:r w:rsidRPr="00225873">
        <w:rPr>
          <w:rFonts w:cs="Arial"/>
          <w:lang w:val="ru-RU" w:eastAsia="zh-CN"/>
        </w:rPr>
        <w:t>Назив из општег речника набавке:</w:t>
      </w:r>
      <w:r w:rsidR="00C7535C">
        <w:rPr>
          <w:rFonts w:cs="Arial"/>
          <w:lang w:val="ru-RU" w:eastAsia="zh-CN"/>
        </w:rPr>
        <w:t xml:space="preserve"> </w:t>
      </w:r>
      <w:r w:rsidR="00F352A8" w:rsidRPr="0030323E">
        <w:rPr>
          <w:rFonts w:cs="Arial"/>
          <w:lang w:val="sr-Cyrl-CS"/>
        </w:rPr>
        <w:t>Услуге одржавања и поправки</w:t>
      </w:r>
    </w:p>
    <w:p w14:paraId="3986CFE1" w14:textId="429BC291" w:rsidR="002E12CC" w:rsidRPr="0030323E" w:rsidRDefault="002E12CC" w:rsidP="0032186E">
      <w:pPr>
        <w:spacing w:before="0"/>
        <w:rPr>
          <w:rFonts w:cs="Arial"/>
          <w:lang w:val="sr-Cyrl-CS" w:eastAsia="zh-CN"/>
        </w:rPr>
      </w:pPr>
      <w:r w:rsidRPr="00225873">
        <w:rPr>
          <w:rFonts w:cs="Arial"/>
          <w:lang w:val="ru-RU" w:eastAsia="zh-CN"/>
        </w:rPr>
        <w:t>Ознака из општег речника набавке:</w:t>
      </w:r>
      <w:r w:rsidR="00C7535C">
        <w:rPr>
          <w:rFonts w:cs="Arial"/>
          <w:lang w:val="ru-RU" w:eastAsia="zh-CN"/>
        </w:rPr>
        <w:t xml:space="preserve"> </w:t>
      </w:r>
      <w:r w:rsidR="00F352A8" w:rsidRPr="0030323E">
        <w:rPr>
          <w:rFonts w:cs="Arial"/>
          <w:lang w:val="sr-Cyrl-CS"/>
        </w:rPr>
        <w:t>5000000</w:t>
      </w:r>
      <w:r w:rsidR="00C7535C">
        <w:rPr>
          <w:rFonts w:cs="Arial"/>
          <w:lang w:val="sr-Cyrl-CS"/>
        </w:rPr>
        <w:t>-5</w:t>
      </w:r>
    </w:p>
    <w:p w14:paraId="03E1C6E7" w14:textId="77777777" w:rsidR="0032186E" w:rsidRPr="0030323E" w:rsidRDefault="0032186E" w:rsidP="0032186E">
      <w:pPr>
        <w:spacing w:before="0"/>
        <w:rPr>
          <w:rFonts w:cs="Arial"/>
          <w:lang w:val="sr-Cyrl-CS" w:eastAsia="zh-CN"/>
        </w:rPr>
      </w:pPr>
    </w:p>
    <w:p w14:paraId="07984F6F" w14:textId="77777777" w:rsidR="005A74EB" w:rsidRPr="00225873" w:rsidRDefault="002E12CC" w:rsidP="00FF68EC">
      <w:pPr>
        <w:spacing w:before="0"/>
        <w:rPr>
          <w:rFonts w:cs="Arial"/>
          <w:lang w:eastAsia="zh-CN"/>
        </w:rPr>
      </w:pPr>
      <w:r w:rsidRPr="00225873">
        <w:rPr>
          <w:rFonts w:cs="Arial"/>
          <w:lang w:val="ru-RU" w:eastAsia="zh-CN"/>
        </w:rPr>
        <w:t xml:space="preserve">Детаљани подаци о предмету набавке наведени су у техничкој спецификацији (поглавље 3. </w:t>
      </w:r>
      <w:r w:rsidRPr="00225873">
        <w:rPr>
          <w:rFonts w:cs="Arial"/>
          <w:lang w:eastAsia="zh-CN"/>
        </w:rPr>
        <w:t>Конкурсне документације)</w:t>
      </w:r>
    </w:p>
    <w:p w14:paraId="792BFBAF" w14:textId="77777777" w:rsidR="000F13A6" w:rsidRPr="00225873" w:rsidRDefault="000F13A6" w:rsidP="00FF68EC">
      <w:pPr>
        <w:spacing w:before="0"/>
        <w:rPr>
          <w:rFonts w:cs="Arial"/>
          <w:lang w:eastAsia="zh-CN"/>
        </w:rPr>
      </w:pPr>
    </w:p>
    <w:p w14:paraId="276368C7" w14:textId="77777777" w:rsidR="00F352A8" w:rsidRPr="00225873" w:rsidRDefault="00F352A8" w:rsidP="00FF68EC">
      <w:pPr>
        <w:spacing w:before="0"/>
        <w:rPr>
          <w:rFonts w:cs="Arial"/>
          <w:lang w:eastAsia="zh-CN"/>
        </w:rPr>
      </w:pPr>
    </w:p>
    <w:p w14:paraId="2BB76C0B" w14:textId="77777777" w:rsidR="00F352A8" w:rsidRPr="00225873" w:rsidRDefault="00F352A8" w:rsidP="00FF68EC">
      <w:pPr>
        <w:spacing w:before="0"/>
        <w:rPr>
          <w:rFonts w:cs="Arial"/>
          <w:lang w:eastAsia="zh-CN"/>
        </w:rPr>
      </w:pPr>
    </w:p>
    <w:p w14:paraId="36B89BFE" w14:textId="77777777" w:rsidR="00F352A8" w:rsidRPr="00225873" w:rsidRDefault="00F352A8" w:rsidP="00FF68EC">
      <w:pPr>
        <w:spacing w:before="0"/>
        <w:rPr>
          <w:rFonts w:cs="Arial"/>
          <w:lang w:eastAsia="zh-CN"/>
        </w:rPr>
      </w:pPr>
    </w:p>
    <w:p w14:paraId="63452960" w14:textId="77777777" w:rsidR="00F352A8" w:rsidRDefault="00F352A8" w:rsidP="00FF68EC">
      <w:pPr>
        <w:spacing w:before="0"/>
        <w:rPr>
          <w:rFonts w:cs="Arial"/>
          <w:lang w:eastAsia="zh-CN"/>
        </w:rPr>
      </w:pPr>
    </w:p>
    <w:p w14:paraId="6F513A5D" w14:textId="77777777" w:rsidR="00CA76DE" w:rsidRDefault="00CA76DE" w:rsidP="00FF68EC">
      <w:pPr>
        <w:spacing w:before="0"/>
        <w:rPr>
          <w:rFonts w:cs="Arial"/>
          <w:lang w:eastAsia="zh-CN"/>
        </w:rPr>
      </w:pPr>
    </w:p>
    <w:p w14:paraId="1A38F09B" w14:textId="77777777" w:rsidR="00CA76DE" w:rsidRDefault="00CA76DE" w:rsidP="00FF68EC">
      <w:pPr>
        <w:spacing w:before="0"/>
        <w:rPr>
          <w:rFonts w:cs="Arial"/>
          <w:lang w:eastAsia="zh-CN"/>
        </w:rPr>
      </w:pPr>
    </w:p>
    <w:p w14:paraId="157336AA" w14:textId="77777777" w:rsidR="00CA76DE" w:rsidRDefault="00CA76DE" w:rsidP="00FF68EC">
      <w:pPr>
        <w:spacing w:before="0"/>
        <w:rPr>
          <w:rFonts w:cs="Arial"/>
          <w:lang w:eastAsia="zh-CN"/>
        </w:rPr>
      </w:pPr>
    </w:p>
    <w:p w14:paraId="0004CEC2" w14:textId="77777777" w:rsidR="00CA76DE" w:rsidRPr="00225873" w:rsidRDefault="00CA76DE" w:rsidP="00FF68EC">
      <w:pPr>
        <w:spacing w:before="0"/>
        <w:rPr>
          <w:rFonts w:cs="Arial"/>
          <w:lang w:eastAsia="zh-CN"/>
        </w:rPr>
      </w:pPr>
    </w:p>
    <w:p w14:paraId="537CA864" w14:textId="6593E59A" w:rsidR="00F352A8" w:rsidRDefault="00F352A8" w:rsidP="00FF68EC">
      <w:pPr>
        <w:spacing w:before="0"/>
        <w:rPr>
          <w:rFonts w:cs="Arial"/>
          <w:lang w:eastAsia="zh-CN"/>
        </w:rPr>
      </w:pPr>
    </w:p>
    <w:p w14:paraId="75DC2CDE" w14:textId="18913BB1" w:rsidR="000B24C7" w:rsidRDefault="000B24C7" w:rsidP="00FF68EC">
      <w:pPr>
        <w:spacing w:before="0"/>
        <w:rPr>
          <w:rFonts w:cs="Arial"/>
          <w:lang w:eastAsia="zh-CN"/>
        </w:rPr>
      </w:pPr>
    </w:p>
    <w:p w14:paraId="76CEB515" w14:textId="54CCB6A8" w:rsidR="000B24C7" w:rsidRPr="00225873" w:rsidRDefault="000B24C7" w:rsidP="00FF68EC">
      <w:pPr>
        <w:spacing w:before="0"/>
        <w:rPr>
          <w:rFonts w:cs="Arial"/>
          <w:lang w:eastAsia="zh-CN"/>
        </w:rPr>
      </w:pPr>
    </w:p>
    <w:p w14:paraId="7054DBD8" w14:textId="3E4C79E0" w:rsidR="0032186E" w:rsidRPr="00247B15" w:rsidRDefault="00DB369C" w:rsidP="000375F8">
      <w:pPr>
        <w:pStyle w:val="Heading10"/>
        <w:numPr>
          <w:ilvl w:val="0"/>
          <w:numId w:val="11"/>
        </w:numPr>
        <w:jc w:val="both"/>
        <w:rPr>
          <w:rFonts w:cs="Arial"/>
        </w:rPr>
      </w:pPr>
      <w:r w:rsidRPr="00247B15">
        <w:rPr>
          <w:rFonts w:cs="Arial"/>
        </w:rPr>
        <w:t>ТЕХНИЧК</w:t>
      </w:r>
      <w:r w:rsidR="0032186E" w:rsidRPr="00247B15">
        <w:rPr>
          <w:rFonts w:cs="Arial"/>
        </w:rPr>
        <w:t>А</w:t>
      </w:r>
      <w:r w:rsidR="00B93D46" w:rsidRPr="00247B15">
        <w:rPr>
          <w:rFonts w:cs="Arial"/>
          <w:lang w:val="sr-Latn-RS"/>
        </w:rPr>
        <w:t xml:space="preserve"> </w:t>
      </w:r>
      <w:r w:rsidR="0032186E" w:rsidRPr="00247B15">
        <w:rPr>
          <w:rFonts w:cs="Arial"/>
        </w:rPr>
        <w:t>СПЕЦИФИКАЦИЈА</w:t>
      </w:r>
    </w:p>
    <w:bookmarkEnd w:id="17"/>
    <w:p w14:paraId="1B73C998" w14:textId="0E9A47D4" w:rsidR="00733FFE" w:rsidRPr="0005315B" w:rsidRDefault="00317919" w:rsidP="00733FFE">
      <w:pPr>
        <w:rPr>
          <w:rFonts w:cs="Arial"/>
          <w:lang w:val="sr-Cyrl-CS"/>
        </w:rPr>
      </w:pPr>
      <w:r w:rsidRPr="0030323E">
        <w:rPr>
          <w:rFonts w:cs="Arial"/>
          <w:lang w:val="sr-Cyrl-CS"/>
        </w:rPr>
        <w:tab/>
      </w:r>
    </w:p>
    <w:tbl>
      <w:tblPr>
        <w:tblpPr w:leftFromText="141" w:rightFromText="141" w:vertAnchor="text" w:horzAnchor="margin" w:tblpY="486"/>
        <w:tblW w:w="9180" w:type="dxa"/>
        <w:tblLayout w:type="fixed"/>
        <w:tblCellMar>
          <w:left w:w="0" w:type="dxa"/>
          <w:right w:w="0" w:type="dxa"/>
        </w:tblCellMar>
        <w:tblLook w:val="0000" w:firstRow="0" w:lastRow="0" w:firstColumn="0" w:lastColumn="0" w:noHBand="0" w:noVBand="0"/>
      </w:tblPr>
      <w:tblGrid>
        <w:gridCol w:w="975"/>
        <w:gridCol w:w="5512"/>
        <w:gridCol w:w="1134"/>
        <w:gridCol w:w="1559"/>
      </w:tblGrid>
      <w:tr w:rsidR="000B24C7" w:rsidRPr="00D73F60" w14:paraId="74AEE42A"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7571D3D9" w14:textId="77777777" w:rsidR="000B24C7" w:rsidRPr="00D73F60" w:rsidRDefault="000B24C7" w:rsidP="00964A71">
            <w:pPr>
              <w:ind w:left="34" w:right="-108"/>
              <w:jc w:val="center"/>
              <w:rPr>
                <w:rFonts w:cs="Arial"/>
                <w:b/>
                <w:i/>
                <w:lang w:val="sr-Cyrl-CS"/>
              </w:rPr>
            </w:pPr>
            <w:r w:rsidRPr="00D73F60">
              <w:rPr>
                <w:rFonts w:cs="Arial"/>
                <w:b/>
                <w:i/>
                <w:lang w:val="sr-Cyrl-CS"/>
              </w:rPr>
              <w:t>Р.</w:t>
            </w:r>
            <w:r w:rsidRPr="00D73F60">
              <w:rPr>
                <w:rFonts w:cs="Arial"/>
                <w:b/>
                <w:i/>
                <w:lang w:val="sl-SI"/>
              </w:rPr>
              <w:t xml:space="preserve"> </w:t>
            </w:r>
            <w:r w:rsidRPr="00D73F60">
              <w:rPr>
                <w:rFonts w:cs="Arial"/>
                <w:b/>
                <w:i/>
                <w:lang w:val="sr-Cyrl-CS"/>
              </w:rPr>
              <w:t>Бр.</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2AD92C43" w14:textId="20C3B12D" w:rsidR="000B24C7" w:rsidRPr="00560E6F" w:rsidRDefault="000B24C7" w:rsidP="000B24C7">
            <w:pPr>
              <w:jc w:val="center"/>
              <w:rPr>
                <w:rFonts w:cs="Arial"/>
                <w:b/>
                <w:i/>
                <w:lang w:val="sr-Cyrl-RS"/>
              </w:rPr>
            </w:pPr>
            <w:r>
              <w:rPr>
                <w:rFonts w:cs="Arial"/>
                <w:b/>
                <w:i/>
                <w:lang w:val="sr-Cyrl-CS"/>
              </w:rPr>
              <w:t xml:space="preserve">НАЗИВ </w:t>
            </w:r>
            <w:r>
              <w:rPr>
                <w:rFonts w:cs="Arial"/>
                <w:b/>
                <w:i/>
                <w:lang w:val="sr-Cyrl-RS"/>
              </w:rPr>
              <w:t>УСЛУГЕ</w:t>
            </w:r>
          </w:p>
        </w:tc>
        <w:tc>
          <w:tcPr>
            <w:tcW w:w="1134" w:type="dxa"/>
            <w:tcBorders>
              <w:top w:val="double" w:sz="4" w:space="0" w:color="auto"/>
              <w:left w:val="single" w:sz="4" w:space="0" w:color="auto"/>
              <w:bottom w:val="single" w:sz="4" w:space="0" w:color="auto"/>
              <w:right w:val="single" w:sz="4" w:space="0" w:color="auto"/>
            </w:tcBorders>
            <w:vAlign w:val="center"/>
          </w:tcPr>
          <w:p w14:paraId="6883C6B3" w14:textId="77777777" w:rsidR="000B24C7" w:rsidRPr="00D73F60" w:rsidRDefault="000B24C7" w:rsidP="000B24C7">
            <w:pPr>
              <w:jc w:val="center"/>
              <w:rPr>
                <w:rFonts w:cs="Arial"/>
                <w:b/>
                <w:i/>
                <w:lang w:val="sr-Cyrl-CS"/>
              </w:rPr>
            </w:pPr>
            <w:r w:rsidRPr="00D73F60">
              <w:rPr>
                <w:rFonts w:cs="Arial"/>
                <w:b/>
                <w:i/>
                <w:lang w:val="sr-Cyrl-CS"/>
              </w:rPr>
              <w:t>Јед. Мере</w:t>
            </w:r>
          </w:p>
        </w:tc>
        <w:tc>
          <w:tcPr>
            <w:tcW w:w="1559" w:type="dxa"/>
            <w:tcBorders>
              <w:top w:val="double" w:sz="4" w:space="0" w:color="auto"/>
              <w:left w:val="single" w:sz="4" w:space="0" w:color="auto"/>
              <w:bottom w:val="single" w:sz="4" w:space="0" w:color="auto"/>
              <w:right w:val="single" w:sz="4" w:space="0" w:color="auto"/>
            </w:tcBorders>
            <w:vAlign w:val="center"/>
          </w:tcPr>
          <w:p w14:paraId="226AC25B" w14:textId="047BCC43" w:rsidR="000B24C7" w:rsidRPr="00D73F60" w:rsidRDefault="000B24C7" w:rsidP="000B24C7">
            <w:pPr>
              <w:jc w:val="center"/>
              <w:rPr>
                <w:rFonts w:cs="Arial"/>
                <w:b/>
                <w:i/>
                <w:lang w:val="sr-Cyrl-CS"/>
              </w:rPr>
            </w:pPr>
            <w:r>
              <w:rPr>
                <w:rFonts w:cs="Arial"/>
                <w:b/>
                <w:i/>
                <w:lang w:val="sr-Cyrl-CS"/>
              </w:rPr>
              <w:t>Оквирна Коли</w:t>
            </w:r>
            <w:r w:rsidRPr="00D73F60">
              <w:rPr>
                <w:rFonts w:cs="Arial"/>
                <w:b/>
                <w:i/>
                <w:lang w:val="sr-Cyrl-CS"/>
              </w:rPr>
              <w:t>чина</w:t>
            </w:r>
          </w:p>
        </w:tc>
      </w:tr>
      <w:tr w:rsidR="000B24C7" w:rsidRPr="00D73F60" w14:paraId="51648337"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7474078E" w14:textId="77777777" w:rsidR="000B24C7" w:rsidRPr="00683AB7" w:rsidRDefault="000B24C7" w:rsidP="00964A71">
            <w:pPr>
              <w:ind w:left="34" w:right="-108"/>
              <w:jc w:val="center"/>
              <w:rPr>
                <w:rFonts w:cs="Arial"/>
                <w:lang w:val="sr-Cyrl-CS"/>
              </w:rPr>
            </w:pPr>
            <w:r>
              <w:rPr>
                <w:rFonts w:cs="Arial"/>
                <w:lang w:val="sr-Cyrl-CS"/>
              </w:rPr>
              <w:t>1.</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2252CCCC" w14:textId="77777777" w:rsidR="000B24C7" w:rsidRPr="00D73F60" w:rsidRDefault="000B24C7" w:rsidP="000B24C7">
            <w:pPr>
              <w:rPr>
                <w:rFonts w:cs="Arial"/>
                <w:lang w:val="de-DE"/>
              </w:rPr>
            </w:pPr>
            <w:r>
              <w:rPr>
                <w:rFonts w:cs="Arial"/>
                <w:lang w:val="sr-Cyrl-CS"/>
              </w:rPr>
              <w:t>Фабрички ремонт спољашњег расклопног</w:t>
            </w:r>
            <w:r w:rsidRPr="00D73F60">
              <w:rPr>
                <w:rFonts w:cs="Arial"/>
                <w:lang w:val="sr-Cyrl-CS"/>
              </w:rPr>
              <w:t xml:space="preserve"> модул</w:t>
            </w:r>
            <w:r>
              <w:rPr>
                <w:rFonts w:cs="Arial"/>
                <w:lang w:val="sr-Cyrl-CS"/>
              </w:rPr>
              <w:t>а</w:t>
            </w:r>
            <w:r w:rsidRPr="00D73F60">
              <w:rPr>
                <w:rFonts w:cs="Arial"/>
                <w:lang w:val="sr-Cyrl-CS"/>
              </w:rPr>
              <w:t xml:space="preserve">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OSM15/</w:t>
            </w:r>
            <w:r w:rsidRPr="00D73F60">
              <w:rPr>
                <w:rFonts w:cs="Arial"/>
              </w:rPr>
              <w:t>25</w:t>
            </w:r>
          </w:p>
        </w:tc>
        <w:tc>
          <w:tcPr>
            <w:tcW w:w="1134" w:type="dxa"/>
            <w:tcBorders>
              <w:top w:val="double" w:sz="4" w:space="0" w:color="auto"/>
              <w:left w:val="single" w:sz="4" w:space="0" w:color="auto"/>
              <w:bottom w:val="single" w:sz="4" w:space="0" w:color="auto"/>
              <w:right w:val="single" w:sz="4" w:space="0" w:color="auto"/>
            </w:tcBorders>
            <w:vAlign w:val="center"/>
          </w:tcPr>
          <w:p w14:paraId="5D876B79"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2F32F818" w14:textId="77777777" w:rsidR="000B24C7" w:rsidRPr="00D73F60" w:rsidRDefault="000B24C7" w:rsidP="000B24C7">
            <w:pPr>
              <w:jc w:val="center"/>
              <w:rPr>
                <w:rFonts w:cs="Arial"/>
                <w:lang w:val="sr-Cyrl-CS"/>
              </w:rPr>
            </w:pPr>
            <w:r>
              <w:rPr>
                <w:rFonts w:cs="Arial"/>
                <w:lang w:val="sr-Cyrl-CS"/>
              </w:rPr>
              <w:t>5</w:t>
            </w:r>
          </w:p>
        </w:tc>
      </w:tr>
      <w:tr w:rsidR="000B24C7" w:rsidRPr="00D73F60" w14:paraId="5243624D"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180AAE4C" w14:textId="77777777" w:rsidR="000B24C7" w:rsidRPr="00683AB7" w:rsidRDefault="000B24C7" w:rsidP="00964A71">
            <w:pPr>
              <w:ind w:left="34" w:right="-108"/>
              <w:jc w:val="center"/>
              <w:rPr>
                <w:rFonts w:cs="Arial"/>
                <w:lang w:val="sr-Cyrl-CS"/>
              </w:rPr>
            </w:pPr>
            <w:r>
              <w:rPr>
                <w:rFonts w:cs="Arial"/>
                <w:lang w:val="sr-Cyrl-CS"/>
              </w:rPr>
              <w:t>2.</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6CCD60DD" w14:textId="58077215" w:rsidR="000B24C7" w:rsidRPr="00F93FD8" w:rsidRDefault="000B24C7" w:rsidP="00F34129">
            <w:pPr>
              <w:rPr>
                <w:rFonts w:cs="Arial"/>
              </w:rPr>
            </w:pPr>
            <w:r w:rsidRPr="00D73F60">
              <w:rPr>
                <w:rFonts w:cs="Arial"/>
                <w:lang w:val="sr-Cyrl-CS"/>
              </w:rPr>
              <w:t xml:space="preserve">Замена (препакивање) ормана контролно-управљачке јединице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r w:rsidR="00F93FD8">
              <w:rPr>
                <w:rFonts w:cs="Arial"/>
              </w:rPr>
              <w:t xml:space="preserve"> </w:t>
            </w:r>
          </w:p>
        </w:tc>
        <w:tc>
          <w:tcPr>
            <w:tcW w:w="1134" w:type="dxa"/>
            <w:tcBorders>
              <w:top w:val="double" w:sz="4" w:space="0" w:color="auto"/>
              <w:left w:val="single" w:sz="4" w:space="0" w:color="auto"/>
              <w:bottom w:val="single" w:sz="4" w:space="0" w:color="auto"/>
              <w:right w:val="single" w:sz="4" w:space="0" w:color="auto"/>
            </w:tcBorders>
            <w:vAlign w:val="center"/>
          </w:tcPr>
          <w:p w14:paraId="1E09F486"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7EF6846E" w14:textId="77777777" w:rsidR="000B24C7" w:rsidRPr="00830192" w:rsidRDefault="000B24C7" w:rsidP="000B24C7">
            <w:pPr>
              <w:jc w:val="center"/>
              <w:rPr>
                <w:rFonts w:cs="Arial"/>
              </w:rPr>
            </w:pPr>
            <w:r w:rsidRPr="00D73F60">
              <w:rPr>
                <w:rFonts w:cs="Arial"/>
                <w:lang w:val="sr-Cyrl-CS"/>
              </w:rPr>
              <w:t>1</w:t>
            </w:r>
            <w:r>
              <w:rPr>
                <w:rFonts w:cs="Arial"/>
              </w:rPr>
              <w:t>0</w:t>
            </w:r>
          </w:p>
        </w:tc>
      </w:tr>
      <w:tr w:rsidR="000B24C7" w:rsidRPr="00D73F60" w14:paraId="0A9DCCB8"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7E1F0500" w14:textId="77777777" w:rsidR="000B24C7" w:rsidRPr="00683AB7" w:rsidRDefault="000B24C7" w:rsidP="00964A71">
            <w:pPr>
              <w:ind w:left="34" w:right="-108"/>
              <w:jc w:val="center"/>
              <w:rPr>
                <w:rFonts w:cs="Arial"/>
                <w:lang w:val="sr-Cyrl-CS"/>
              </w:rPr>
            </w:pPr>
            <w:r>
              <w:rPr>
                <w:rFonts w:cs="Arial"/>
                <w:lang w:val="sr-Cyrl-CS"/>
              </w:rPr>
              <w:t>3.</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070FD9D3" w14:textId="69D6299E" w:rsidR="000B24C7" w:rsidRPr="00F93FD8" w:rsidRDefault="000B24C7" w:rsidP="00F34129">
            <w:pPr>
              <w:rPr>
                <w:rFonts w:cs="Arial"/>
              </w:rPr>
            </w:pPr>
            <w:r>
              <w:rPr>
                <w:rFonts w:cs="Arial"/>
                <w:lang w:val="sr-Cyrl-CS"/>
              </w:rPr>
              <w:t xml:space="preserve">Замена управљачког панел модула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r w:rsidR="00F93FD8">
              <w:rPr>
                <w:rFonts w:cs="Arial"/>
              </w:rPr>
              <w:t xml:space="preserve"> </w:t>
            </w:r>
          </w:p>
        </w:tc>
        <w:tc>
          <w:tcPr>
            <w:tcW w:w="1134" w:type="dxa"/>
            <w:tcBorders>
              <w:top w:val="double" w:sz="4" w:space="0" w:color="auto"/>
              <w:left w:val="single" w:sz="4" w:space="0" w:color="auto"/>
              <w:bottom w:val="single" w:sz="4" w:space="0" w:color="auto"/>
              <w:right w:val="single" w:sz="4" w:space="0" w:color="auto"/>
            </w:tcBorders>
            <w:vAlign w:val="center"/>
          </w:tcPr>
          <w:p w14:paraId="06241AD8"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322683DF" w14:textId="77777777" w:rsidR="000B24C7" w:rsidRPr="00830192" w:rsidRDefault="000B24C7" w:rsidP="000B24C7">
            <w:pPr>
              <w:jc w:val="center"/>
              <w:rPr>
                <w:rFonts w:cs="Arial"/>
              </w:rPr>
            </w:pPr>
            <w:r w:rsidRPr="00D73F60">
              <w:rPr>
                <w:rFonts w:cs="Arial"/>
                <w:lang w:val="sr-Cyrl-CS"/>
              </w:rPr>
              <w:t>1</w:t>
            </w:r>
            <w:r>
              <w:rPr>
                <w:rFonts w:cs="Arial"/>
              </w:rPr>
              <w:t>0</w:t>
            </w:r>
          </w:p>
        </w:tc>
      </w:tr>
      <w:tr w:rsidR="000B24C7" w:rsidRPr="00D73F60" w14:paraId="46758A77"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62C365FD" w14:textId="77777777" w:rsidR="000B24C7" w:rsidRPr="00683AB7" w:rsidRDefault="000B24C7" w:rsidP="00964A71">
            <w:pPr>
              <w:ind w:left="34" w:right="-108"/>
              <w:jc w:val="center"/>
              <w:rPr>
                <w:rFonts w:cs="Arial"/>
                <w:lang w:val="sr-Cyrl-CS"/>
              </w:rPr>
            </w:pPr>
            <w:r>
              <w:rPr>
                <w:rFonts w:cs="Arial"/>
                <w:lang w:val="sr-Cyrl-CS"/>
              </w:rPr>
              <w:t>4.</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7D2C8F1F" w14:textId="03122305" w:rsidR="000B24C7" w:rsidRPr="00D51D0E" w:rsidRDefault="000B24C7" w:rsidP="00F34129">
            <w:pPr>
              <w:rPr>
                <w:rFonts w:cs="Arial"/>
              </w:rPr>
            </w:pPr>
            <w:r>
              <w:rPr>
                <w:rFonts w:cs="Arial"/>
                <w:lang w:val="sr-Cyrl-CS"/>
              </w:rPr>
              <w:t xml:space="preserve">Замена напојног филтер модула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r w:rsidR="00D51D0E">
              <w:rPr>
                <w:rFonts w:cs="Arial"/>
              </w:rPr>
              <w:t xml:space="preserve"> </w:t>
            </w:r>
          </w:p>
        </w:tc>
        <w:tc>
          <w:tcPr>
            <w:tcW w:w="1134" w:type="dxa"/>
            <w:tcBorders>
              <w:top w:val="double" w:sz="4" w:space="0" w:color="auto"/>
              <w:left w:val="single" w:sz="4" w:space="0" w:color="auto"/>
              <w:bottom w:val="single" w:sz="4" w:space="0" w:color="auto"/>
              <w:right w:val="single" w:sz="4" w:space="0" w:color="auto"/>
            </w:tcBorders>
            <w:vAlign w:val="center"/>
          </w:tcPr>
          <w:p w14:paraId="317B8DE6"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6BFF9149" w14:textId="77777777" w:rsidR="000B24C7" w:rsidRPr="00830192" w:rsidRDefault="000B24C7" w:rsidP="000B24C7">
            <w:pPr>
              <w:jc w:val="center"/>
              <w:rPr>
                <w:rFonts w:cs="Arial"/>
              </w:rPr>
            </w:pPr>
            <w:r w:rsidRPr="00D73F60">
              <w:rPr>
                <w:rFonts w:cs="Arial"/>
                <w:lang w:val="sr-Cyrl-CS"/>
              </w:rPr>
              <w:t>1</w:t>
            </w:r>
            <w:r>
              <w:rPr>
                <w:rFonts w:cs="Arial"/>
              </w:rPr>
              <w:t>0</w:t>
            </w:r>
          </w:p>
        </w:tc>
      </w:tr>
      <w:tr w:rsidR="000B24C7" w:rsidRPr="00D73F60" w14:paraId="03695910"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264DD544" w14:textId="77777777" w:rsidR="000B24C7" w:rsidRDefault="000B24C7" w:rsidP="00964A71">
            <w:pPr>
              <w:ind w:left="34" w:right="-108"/>
              <w:jc w:val="center"/>
              <w:rPr>
                <w:rFonts w:cs="Arial"/>
                <w:lang w:val="sr-Cyrl-CS"/>
              </w:rPr>
            </w:pPr>
            <w:r>
              <w:rPr>
                <w:rFonts w:cs="Arial"/>
                <w:lang w:val="sr-Cyrl-CS"/>
              </w:rPr>
              <w:t>5.</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12FB69F9" w14:textId="77777777" w:rsidR="000B24C7" w:rsidRDefault="000B24C7" w:rsidP="000B24C7">
            <w:pPr>
              <w:rPr>
                <w:rFonts w:cs="Arial"/>
                <w:lang w:val="sr-Cyrl-CS"/>
              </w:rPr>
            </w:pPr>
            <w:r>
              <w:rPr>
                <w:rFonts w:cs="Arial"/>
                <w:lang w:val="sr-Cyrl-CS"/>
              </w:rPr>
              <w:t xml:space="preserve">Замена управљачког модула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1134" w:type="dxa"/>
            <w:tcBorders>
              <w:top w:val="double" w:sz="4" w:space="0" w:color="auto"/>
              <w:left w:val="single" w:sz="4" w:space="0" w:color="auto"/>
              <w:bottom w:val="single" w:sz="4" w:space="0" w:color="auto"/>
              <w:right w:val="single" w:sz="4" w:space="0" w:color="auto"/>
            </w:tcBorders>
            <w:vAlign w:val="center"/>
          </w:tcPr>
          <w:p w14:paraId="521D27E2"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438FEC4F" w14:textId="77777777" w:rsidR="000B24C7" w:rsidRPr="00D73F60" w:rsidRDefault="000B24C7" w:rsidP="000B24C7">
            <w:pPr>
              <w:jc w:val="center"/>
              <w:rPr>
                <w:rFonts w:cs="Arial"/>
                <w:lang w:val="sr-Cyrl-CS"/>
              </w:rPr>
            </w:pPr>
            <w:r>
              <w:rPr>
                <w:rFonts w:cs="Arial"/>
                <w:lang w:val="sr-Cyrl-CS"/>
              </w:rPr>
              <w:t>5</w:t>
            </w:r>
          </w:p>
        </w:tc>
      </w:tr>
      <w:tr w:rsidR="000B24C7" w:rsidRPr="00D73F60" w14:paraId="27E13EFB"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7B8A5D6D" w14:textId="77777777" w:rsidR="000B24C7" w:rsidRPr="00B17AB0" w:rsidRDefault="000B24C7" w:rsidP="00964A71">
            <w:pPr>
              <w:ind w:left="34" w:right="-108"/>
              <w:jc w:val="center"/>
              <w:rPr>
                <w:rFonts w:cs="Arial"/>
              </w:rPr>
            </w:pPr>
            <w:r>
              <w:rPr>
                <w:rFonts w:cs="Arial"/>
              </w:rPr>
              <w:t>6.</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062F1BA8" w14:textId="77777777" w:rsidR="000B24C7" w:rsidRPr="00B17AB0" w:rsidRDefault="000B24C7" w:rsidP="000B24C7">
            <w:pPr>
              <w:rPr>
                <w:rFonts w:cs="Arial"/>
                <w:lang w:val="sr-Cyrl-RS"/>
              </w:rPr>
            </w:pPr>
            <w:r>
              <w:rPr>
                <w:rFonts w:cs="Arial"/>
                <w:lang w:val="sr-Cyrl-RS"/>
              </w:rPr>
              <w:t xml:space="preserve">Замена управљачког панел модула за управљачки орман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07</w:t>
            </w:r>
          </w:p>
        </w:tc>
        <w:tc>
          <w:tcPr>
            <w:tcW w:w="1134" w:type="dxa"/>
            <w:tcBorders>
              <w:top w:val="double" w:sz="4" w:space="0" w:color="auto"/>
              <w:left w:val="single" w:sz="4" w:space="0" w:color="auto"/>
              <w:bottom w:val="single" w:sz="4" w:space="0" w:color="auto"/>
              <w:right w:val="single" w:sz="4" w:space="0" w:color="auto"/>
            </w:tcBorders>
            <w:vAlign w:val="center"/>
          </w:tcPr>
          <w:p w14:paraId="5844B5A6"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5EF9954B" w14:textId="77777777" w:rsidR="000B24C7" w:rsidRPr="00D73F60" w:rsidRDefault="000B24C7" w:rsidP="000B24C7">
            <w:pPr>
              <w:jc w:val="center"/>
              <w:rPr>
                <w:rFonts w:cs="Arial"/>
                <w:lang w:val="sr-Cyrl-CS"/>
              </w:rPr>
            </w:pPr>
            <w:r>
              <w:rPr>
                <w:rFonts w:cs="Arial"/>
                <w:lang w:val="sr-Cyrl-CS"/>
              </w:rPr>
              <w:t>5</w:t>
            </w:r>
          </w:p>
        </w:tc>
      </w:tr>
      <w:tr w:rsidR="000B24C7" w:rsidRPr="00D73F60" w14:paraId="67C114C4"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0739E9C5" w14:textId="77777777" w:rsidR="000B24C7" w:rsidRPr="00B17AB0" w:rsidRDefault="000B24C7" w:rsidP="00964A71">
            <w:pPr>
              <w:ind w:left="34" w:right="-108"/>
              <w:jc w:val="center"/>
              <w:rPr>
                <w:rFonts w:cs="Arial"/>
                <w:lang w:val="sr-Cyrl-RS"/>
              </w:rPr>
            </w:pPr>
            <w:r>
              <w:rPr>
                <w:rFonts w:cs="Arial"/>
                <w:lang w:val="sr-Cyrl-RS"/>
              </w:rPr>
              <w:t>7.</w:t>
            </w:r>
          </w:p>
        </w:tc>
        <w:tc>
          <w:tcPr>
            <w:tcW w:w="5512"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53C9E216" w14:textId="77777777" w:rsidR="000B24C7" w:rsidRDefault="000B24C7" w:rsidP="000B24C7">
            <w:pPr>
              <w:rPr>
                <w:rFonts w:cs="Arial"/>
                <w:lang w:val="sr-Cyrl-RS"/>
              </w:rPr>
            </w:pPr>
            <w:r>
              <w:rPr>
                <w:rFonts w:cs="Arial"/>
                <w:lang w:val="sr-Cyrl-RS"/>
              </w:rPr>
              <w:t xml:space="preserve">Замена управљачког модула за управљачки орман аутоматског реклозера </w:t>
            </w:r>
            <w:r w:rsidRPr="00D73F60">
              <w:rPr>
                <w:rFonts w:cs="Arial"/>
                <w:lang w:val="sr-Cyrl-RS"/>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07</w:t>
            </w:r>
          </w:p>
        </w:tc>
        <w:tc>
          <w:tcPr>
            <w:tcW w:w="1134" w:type="dxa"/>
            <w:tcBorders>
              <w:top w:val="double" w:sz="4" w:space="0" w:color="auto"/>
              <w:left w:val="single" w:sz="4" w:space="0" w:color="auto"/>
              <w:bottom w:val="single" w:sz="4" w:space="0" w:color="auto"/>
              <w:right w:val="single" w:sz="4" w:space="0" w:color="auto"/>
            </w:tcBorders>
            <w:vAlign w:val="center"/>
          </w:tcPr>
          <w:p w14:paraId="02F356B0"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single" w:sz="4" w:space="0" w:color="auto"/>
              <w:right w:val="single" w:sz="4" w:space="0" w:color="auto"/>
            </w:tcBorders>
            <w:vAlign w:val="center"/>
          </w:tcPr>
          <w:p w14:paraId="4C51589B" w14:textId="77777777" w:rsidR="000B24C7" w:rsidRPr="00D73F60" w:rsidRDefault="000B24C7" w:rsidP="000B24C7">
            <w:pPr>
              <w:jc w:val="center"/>
              <w:rPr>
                <w:rFonts w:cs="Arial"/>
                <w:lang w:val="sr-Cyrl-CS"/>
              </w:rPr>
            </w:pPr>
            <w:r>
              <w:rPr>
                <w:rFonts w:cs="Arial"/>
                <w:lang w:val="sr-Cyrl-CS"/>
              </w:rPr>
              <w:t>5</w:t>
            </w:r>
          </w:p>
        </w:tc>
      </w:tr>
      <w:tr w:rsidR="000B24C7" w:rsidRPr="00D73F60" w14:paraId="06F17A2F" w14:textId="77777777" w:rsidTr="00964A71">
        <w:trPr>
          <w:cantSplit/>
          <w:trHeight w:val="454"/>
        </w:trPr>
        <w:tc>
          <w:tcPr>
            <w:tcW w:w="975" w:type="dxa"/>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7546879B" w14:textId="77777777" w:rsidR="000B24C7" w:rsidRDefault="000B24C7" w:rsidP="00964A71">
            <w:pPr>
              <w:ind w:left="34" w:right="-108"/>
              <w:jc w:val="center"/>
              <w:rPr>
                <w:rFonts w:cs="Arial"/>
                <w:lang w:val="sr-Cyrl-CS"/>
              </w:rPr>
            </w:pPr>
            <w:r>
              <w:rPr>
                <w:rFonts w:cs="Arial"/>
                <w:lang w:val="sr-Cyrl-CS"/>
              </w:rPr>
              <w:t>8.</w:t>
            </w:r>
          </w:p>
        </w:tc>
        <w:tc>
          <w:tcPr>
            <w:tcW w:w="5512" w:type="dxa"/>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2DCD2E6F" w14:textId="77777777" w:rsidR="000B24C7" w:rsidRPr="009F4087" w:rsidRDefault="000B24C7" w:rsidP="000B24C7">
            <w:pPr>
              <w:rPr>
                <w:rFonts w:cs="Arial"/>
                <w:lang w:val="sr-Cyrl-CS"/>
              </w:rPr>
            </w:pPr>
            <w:r w:rsidRPr="00D73F60">
              <w:rPr>
                <w:rFonts w:cs="Arial"/>
                <w:lang w:val="de-DE"/>
              </w:rPr>
              <w:t xml:space="preserve">Провера техничке исправности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lang w:val="sr-Cyrl-RS"/>
              </w:rPr>
              <w:t xml:space="preserve"> </w:t>
            </w:r>
            <w:r>
              <w:rPr>
                <w:rFonts w:cs="Arial"/>
              </w:rPr>
              <w:t xml:space="preserve"> OSM</w:t>
            </w:r>
            <w:r>
              <w:rPr>
                <w:rFonts w:cs="Arial"/>
                <w:lang w:val="sr-Cyrl-RS"/>
              </w:rPr>
              <w:t>15/</w:t>
            </w:r>
            <w:r w:rsidRPr="00D73F60">
              <w:rPr>
                <w:rFonts w:cs="Arial"/>
              </w:rPr>
              <w:t>25</w:t>
            </w:r>
            <w:r>
              <w:rPr>
                <w:rFonts w:cs="Arial"/>
              </w:rPr>
              <w:t>/35</w:t>
            </w:r>
          </w:p>
          <w:p w14:paraId="337B2C2C"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 xml:space="preserve">ровера функције укључења/искључења </w:t>
            </w:r>
          </w:p>
          <w:p w14:paraId="175A5147"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напона акумулатора</w:t>
            </w:r>
          </w:p>
          <w:p w14:paraId="7EECDA98"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доласка мрежног напона до напојне јединице у управљачком орману реклозера</w:t>
            </w:r>
          </w:p>
          <w:p w14:paraId="5F8AF633"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мерења електричних величина</w:t>
            </w:r>
          </w:p>
          <w:p w14:paraId="7113DB77"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прорада прекидача</w:t>
            </w:r>
          </w:p>
          <w:p w14:paraId="21D75560" w14:textId="77777777" w:rsidR="000B24C7" w:rsidRPr="00D73F60" w:rsidRDefault="000B24C7"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везе између управљачке јединице и рачунара преко RS-232 порта</w:t>
            </w:r>
          </w:p>
          <w:p w14:paraId="5CF30224" w14:textId="77777777" w:rsidR="000B24C7" w:rsidRPr="003E58C8" w:rsidRDefault="000B24C7" w:rsidP="000375F8">
            <w:pPr>
              <w:numPr>
                <w:ilvl w:val="0"/>
                <w:numId w:val="21"/>
              </w:numPr>
              <w:suppressAutoHyphens/>
              <w:spacing w:before="0"/>
              <w:jc w:val="left"/>
              <w:rPr>
                <w:rFonts w:cs="Arial"/>
                <w:lang w:val="de-DE"/>
              </w:rPr>
            </w:pPr>
            <w:r w:rsidRPr="00D73F60">
              <w:rPr>
                <w:rFonts w:cs="Arial"/>
                <w:lang w:val="sr-Cyrl-CS"/>
              </w:rPr>
              <w:t>П</w:t>
            </w:r>
            <w:r>
              <w:rPr>
                <w:rFonts w:cs="Arial"/>
                <w:lang w:val="de-DE"/>
              </w:rPr>
              <w:t>ровера подешења заштитa</w:t>
            </w:r>
          </w:p>
          <w:p w14:paraId="71A5F6BE" w14:textId="77777777" w:rsidR="000B24C7" w:rsidRPr="006B5218" w:rsidRDefault="000B24C7" w:rsidP="000B24C7">
            <w:pPr>
              <w:rPr>
                <w:rFonts w:cs="Arial"/>
                <w:lang w:val="sr-Cyrl-RS"/>
              </w:rPr>
            </w:pPr>
          </w:p>
        </w:tc>
        <w:tc>
          <w:tcPr>
            <w:tcW w:w="1134" w:type="dxa"/>
            <w:tcBorders>
              <w:top w:val="double" w:sz="4" w:space="0" w:color="auto"/>
              <w:left w:val="single" w:sz="4" w:space="0" w:color="auto"/>
              <w:bottom w:val="double" w:sz="4" w:space="0" w:color="auto"/>
              <w:right w:val="single" w:sz="4" w:space="0" w:color="auto"/>
            </w:tcBorders>
            <w:vAlign w:val="center"/>
          </w:tcPr>
          <w:p w14:paraId="06F7C4CC"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double" w:sz="4" w:space="0" w:color="auto"/>
              <w:left w:val="single" w:sz="4" w:space="0" w:color="auto"/>
              <w:bottom w:val="double" w:sz="4" w:space="0" w:color="auto"/>
              <w:right w:val="single" w:sz="4" w:space="0" w:color="auto"/>
            </w:tcBorders>
            <w:vAlign w:val="center"/>
          </w:tcPr>
          <w:p w14:paraId="6A457DA1" w14:textId="77777777" w:rsidR="000B24C7" w:rsidRPr="00830192" w:rsidRDefault="000B24C7" w:rsidP="000B24C7">
            <w:pPr>
              <w:jc w:val="center"/>
              <w:rPr>
                <w:rFonts w:cs="Arial"/>
              </w:rPr>
            </w:pPr>
            <w:r w:rsidRPr="00D73F60">
              <w:rPr>
                <w:rFonts w:cs="Arial"/>
                <w:lang w:val="sr-Cyrl-CS"/>
              </w:rPr>
              <w:t>1</w:t>
            </w:r>
            <w:r>
              <w:rPr>
                <w:rFonts w:cs="Arial"/>
              </w:rPr>
              <w:t>00</w:t>
            </w:r>
          </w:p>
        </w:tc>
      </w:tr>
      <w:tr w:rsidR="00CF27DC" w:rsidRPr="00D73F60" w14:paraId="39413166" w14:textId="77777777" w:rsidTr="00964A71">
        <w:trPr>
          <w:cantSplit/>
          <w:trHeight w:val="454"/>
        </w:trPr>
        <w:tc>
          <w:tcPr>
            <w:tcW w:w="975" w:type="dxa"/>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16B19CD3" w14:textId="6A82F81F" w:rsidR="00CF27DC" w:rsidRPr="000E4640" w:rsidRDefault="000E4640" w:rsidP="00964A71">
            <w:pPr>
              <w:ind w:left="34" w:right="-108"/>
              <w:jc w:val="center"/>
              <w:rPr>
                <w:rFonts w:cs="Arial"/>
                <w:lang w:val="en-GB"/>
              </w:rPr>
            </w:pPr>
            <w:r>
              <w:rPr>
                <w:rFonts w:cs="Arial"/>
                <w:lang w:val="en-GB"/>
              </w:rPr>
              <w:t>9.</w:t>
            </w:r>
          </w:p>
        </w:tc>
        <w:tc>
          <w:tcPr>
            <w:tcW w:w="5512" w:type="dxa"/>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36DA1282" w14:textId="525FF5C5" w:rsidR="00CF27DC" w:rsidRPr="000E4640" w:rsidRDefault="00CF27DC" w:rsidP="00CF27DC">
            <w:pPr>
              <w:rPr>
                <w:rFonts w:cs="Arial"/>
                <w:lang w:val="de-DE"/>
              </w:rPr>
            </w:pPr>
            <w:r w:rsidRPr="000E4640">
              <w:rPr>
                <w:rFonts w:cs="Arial"/>
                <w:lang w:val="de-DE"/>
              </w:rPr>
              <w:t>Замена напојног филтер модула за управљачки орман аутоматског реклозера  „Tavrida Electric“  RC_07</w:t>
            </w:r>
          </w:p>
        </w:tc>
        <w:tc>
          <w:tcPr>
            <w:tcW w:w="1134" w:type="dxa"/>
            <w:tcBorders>
              <w:top w:val="double" w:sz="4" w:space="0" w:color="auto"/>
              <w:left w:val="single" w:sz="4" w:space="0" w:color="auto"/>
              <w:bottom w:val="double" w:sz="4" w:space="0" w:color="auto"/>
              <w:right w:val="single" w:sz="4" w:space="0" w:color="auto"/>
            </w:tcBorders>
          </w:tcPr>
          <w:p w14:paraId="6704E67B" w14:textId="43D24056" w:rsidR="00CF27DC" w:rsidRPr="000E4640" w:rsidRDefault="00CF27DC" w:rsidP="00CF27DC">
            <w:pPr>
              <w:jc w:val="center"/>
              <w:rPr>
                <w:rFonts w:cs="Arial"/>
                <w:lang w:val="sr-Cyrl-CS"/>
              </w:rPr>
            </w:pPr>
            <w:r w:rsidRPr="000E4640">
              <w:rPr>
                <w:rFonts w:cs="Arial"/>
                <w:lang w:val="sr-Cyrl-CS"/>
              </w:rPr>
              <w:t>ком.</w:t>
            </w:r>
          </w:p>
        </w:tc>
        <w:tc>
          <w:tcPr>
            <w:tcW w:w="1559" w:type="dxa"/>
            <w:tcBorders>
              <w:top w:val="double" w:sz="4" w:space="0" w:color="auto"/>
              <w:left w:val="single" w:sz="4" w:space="0" w:color="auto"/>
              <w:bottom w:val="double" w:sz="4" w:space="0" w:color="auto"/>
              <w:right w:val="single" w:sz="4" w:space="0" w:color="auto"/>
            </w:tcBorders>
            <w:vAlign w:val="center"/>
          </w:tcPr>
          <w:p w14:paraId="420AF40B" w14:textId="0C790C05" w:rsidR="00CF27DC" w:rsidRPr="00D73F60" w:rsidRDefault="00CF27DC" w:rsidP="00CF27DC">
            <w:pPr>
              <w:jc w:val="center"/>
              <w:rPr>
                <w:rFonts w:cs="Arial"/>
                <w:lang w:val="sr-Cyrl-CS"/>
              </w:rPr>
            </w:pPr>
            <w:r>
              <w:rPr>
                <w:rFonts w:cs="Arial"/>
                <w:lang w:val="sr-Cyrl-CS"/>
              </w:rPr>
              <w:t>10</w:t>
            </w:r>
          </w:p>
        </w:tc>
      </w:tr>
      <w:tr w:rsidR="00CF27DC" w:rsidRPr="00D73F60" w14:paraId="5621D5FC" w14:textId="77777777" w:rsidTr="00964A71">
        <w:trPr>
          <w:cantSplit/>
          <w:trHeight w:val="454"/>
        </w:trPr>
        <w:tc>
          <w:tcPr>
            <w:tcW w:w="975" w:type="dxa"/>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5360DFD3" w14:textId="5285D88F" w:rsidR="00CF27DC" w:rsidRPr="000E4640" w:rsidRDefault="000E4640" w:rsidP="00964A71">
            <w:pPr>
              <w:ind w:left="34" w:right="-108"/>
              <w:jc w:val="center"/>
              <w:rPr>
                <w:rFonts w:cs="Arial"/>
                <w:lang w:val="en-GB"/>
              </w:rPr>
            </w:pPr>
            <w:r>
              <w:rPr>
                <w:rFonts w:cs="Arial"/>
                <w:lang w:val="en-GB"/>
              </w:rPr>
              <w:t>10.</w:t>
            </w:r>
          </w:p>
        </w:tc>
        <w:tc>
          <w:tcPr>
            <w:tcW w:w="5512" w:type="dxa"/>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467787A1" w14:textId="18B860DA" w:rsidR="00CF27DC" w:rsidRPr="000E4640" w:rsidRDefault="00CF27DC" w:rsidP="00CF27DC">
            <w:pPr>
              <w:rPr>
                <w:rFonts w:cs="Arial"/>
                <w:lang w:val="de-DE"/>
              </w:rPr>
            </w:pPr>
            <w:r w:rsidRPr="000E4640">
              <w:rPr>
                <w:rFonts w:cs="Arial"/>
                <w:lang w:val="de-DE"/>
              </w:rPr>
              <w:t>Замена напојног модула  аутоматског реклозера „Tavrida Electric“  RC_01</w:t>
            </w:r>
          </w:p>
        </w:tc>
        <w:tc>
          <w:tcPr>
            <w:tcW w:w="1134" w:type="dxa"/>
            <w:tcBorders>
              <w:top w:val="double" w:sz="4" w:space="0" w:color="auto"/>
              <w:left w:val="single" w:sz="4" w:space="0" w:color="auto"/>
              <w:bottom w:val="double" w:sz="4" w:space="0" w:color="auto"/>
              <w:right w:val="single" w:sz="4" w:space="0" w:color="auto"/>
            </w:tcBorders>
          </w:tcPr>
          <w:p w14:paraId="729B0D7E" w14:textId="73FB022D" w:rsidR="00CF27DC" w:rsidRPr="000E4640" w:rsidRDefault="00CF27DC" w:rsidP="00CF27DC">
            <w:pPr>
              <w:jc w:val="center"/>
              <w:rPr>
                <w:rFonts w:cs="Arial"/>
                <w:lang w:val="sr-Cyrl-CS"/>
              </w:rPr>
            </w:pPr>
            <w:r w:rsidRPr="000E4640">
              <w:rPr>
                <w:rFonts w:cs="Arial"/>
                <w:lang w:val="sr-Cyrl-CS"/>
              </w:rPr>
              <w:t>ком.</w:t>
            </w:r>
          </w:p>
        </w:tc>
        <w:tc>
          <w:tcPr>
            <w:tcW w:w="1559" w:type="dxa"/>
            <w:tcBorders>
              <w:top w:val="double" w:sz="4" w:space="0" w:color="auto"/>
              <w:left w:val="single" w:sz="4" w:space="0" w:color="auto"/>
              <w:bottom w:val="double" w:sz="4" w:space="0" w:color="auto"/>
              <w:right w:val="single" w:sz="4" w:space="0" w:color="auto"/>
            </w:tcBorders>
            <w:vAlign w:val="center"/>
          </w:tcPr>
          <w:p w14:paraId="41618B17" w14:textId="0AB6E4A3" w:rsidR="00CF27DC" w:rsidRPr="00D73F60" w:rsidRDefault="00CF27DC" w:rsidP="00CF27DC">
            <w:pPr>
              <w:jc w:val="center"/>
              <w:rPr>
                <w:rFonts w:cs="Arial"/>
                <w:lang w:val="sr-Cyrl-CS"/>
              </w:rPr>
            </w:pPr>
            <w:r>
              <w:rPr>
                <w:rFonts w:cs="Arial"/>
                <w:lang w:val="sr-Cyrl-CS"/>
              </w:rPr>
              <w:t>10</w:t>
            </w:r>
          </w:p>
        </w:tc>
      </w:tr>
      <w:tr w:rsidR="00CF27DC" w:rsidRPr="00D73F60" w14:paraId="5E492D77" w14:textId="77777777" w:rsidTr="00964A71">
        <w:trPr>
          <w:cantSplit/>
          <w:trHeight w:val="454"/>
        </w:trPr>
        <w:tc>
          <w:tcPr>
            <w:tcW w:w="975" w:type="dxa"/>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20E44D1A" w14:textId="21483CD9" w:rsidR="00CF27DC" w:rsidRPr="000E4640" w:rsidRDefault="000E4640" w:rsidP="00964A71">
            <w:pPr>
              <w:ind w:left="34" w:right="-108"/>
              <w:jc w:val="center"/>
              <w:rPr>
                <w:rFonts w:cs="Arial"/>
                <w:lang w:val="en-GB"/>
              </w:rPr>
            </w:pPr>
            <w:r>
              <w:rPr>
                <w:rFonts w:cs="Arial"/>
                <w:lang w:val="en-GB"/>
              </w:rPr>
              <w:t>11.</w:t>
            </w:r>
          </w:p>
        </w:tc>
        <w:tc>
          <w:tcPr>
            <w:tcW w:w="5512" w:type="dxa"/>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716EACAB" w14:textId="2C171968" w:rsidR="00CF27DC" w:rsidRPr="000E4640" w:rsidRDefault="00CF27DC" w:rsidP="00CF27DC">
            <w:pPr>
              <w:rPr>
                <w:rFonts w:cs="Arial"/>
                <w:lang w:val="de-DE"/>
              </w:rPr>
            </w:pPr>
            <w:r w:rsidRPr="000E4640">
              <w:rPr>
                <w:rFonts w:cs="Arial"/>
                <w:lang w:val="de-DE"/>
              </w:rPr>
              <w:t>Замена драјверског за управљачки орман аутоматског реклозера „Tavrida Electric“  RC_01</w:t>
            </w:r>
          </w:p>
        </w:tc>
        <w:tc>
          <w:tcPr>
            <w:tcW w:w="1134" w:type="dxa"/>
            <w:tcBorders>
              <w:top w:val="double" w:sz="4" w:space="0" w:color="auto"/>
              <w:left w:val="single" w:sz="4" w:space="0" w:color="auto"/>
              <w:bottom w:val="double" w:sz="4" w:space="0" w:color="auto"/>
              <w:right w:val="single" w:sz="4" w:space="0" w:color="auto"/>
            </w:tcBorders>
          </w:tcPr>
          <w:p w14:paraId="3DE30E3D" w14:textId="7F8F62F8" w:rsidR="00CF27DC" w:rsidRPr="000E4640" w:rsidRDefault="00CF27DC" w:rsidP="00CF27DC">
            <w:pPr>
              <w:jc w:val="center"/>
              <w:rPr>
                <w:rFonts w:cs="Arial"/>
                <w:lang w:val="sr-Cyrl-CS"/>
              </w:rPr>
            </w:pPr>
            <w:r w:rsidRPr="000E4640">
              <w:rPr>
                <w:rFonts w:cs="Arial"/>
                <w:lang w:val="sr-Cyrl-CS"/>
              </w:rPr>
              <w:t>ком.</w:t>
            </w:r>
          </w:p>
        </w:tc>
        <w:tc>
          <w:tcPr>
            <w:tcW w:w="1559" w:type="dxa"/>
            <w:tcBorders>
              <w:top w:val="double" w:sz="4" w:space="0" w:color="auto"/>
              <w:left w:val="single" w:sz="4" w:space="0" w:color="auto"/>
              <w:bottom w:val="double" w:sz="4" w:space="0" w:color="auto"/>
              <w:right w:val="single" w:sz="4" w:space="0" w:color="auto"/>
            </w:tcBorders>
            <w:vAlign w:val="center"/>
          </w:tcPr>
          <w:p w14:paraId="4AA60636" w14:textId="256DFE0F" w:rsidR="00CF27DC" w:rsidRPr="00D73F60" w:rsidRDefault="00CF27DC" w:rsidP="00CF27DC">
            <w:pPr>
              <w:jc w:val="center"/>
              <w:rPr>
                <w:rFonts w:cs="Arial"/>
                <w:lang w:val="sr-Cyrl-CS"/>
              </w:rPr>
            </w:pPr>
            <w:r>
              <w:rPr>
                <w:rFonts w:cs="Arial"/>
                <w:lang w:val="sr-Cyrl-CS"/>
              </w:rPr>
              <w:t>10</w:t>
            </w:r>
          </w:p>
        </w:tc>
      </w:tr>
      <w:tr w:rsidR="00CF27DC" w:rsidRPr="00D73F60" w14:paraId="68278A61" w14:textId="77777777" w:rsidTr="00964A71">
        <w:trPr>
          <w:cantSplit/>
          <w:trHeight w:val="454"/>
        </w:trPr>
        <w:tc>
          <w:tcPr>
            <w:tcW w:w="975" w:type="dxa"/>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603B7E55" w14:textId="58E86C84" w:rsidR="00CF27DC" w:rsidRPr="000E4640" w:rsidRDefault="000E4640" w:rsidP="00964A71">
            <w:pPr>
              <w:ind w:left="34" w:right="-108"/>
              <w:jc w:val="center"/>
              <w:rPr>
                <w:rFonts w:cs="Arial"/>
                <w:lang w:val="en-GB"/>
              </w:rPr>
            </w:pPr>
            <w:r>
              <w:rPr>
                <w:rFonts w:cs="Arial"/>
                <w:lang w:val="en-GB"/>
              </w:rPr>
              <w:lastRenderedPageBreak/>
              <w:t>12.</w:t>
            </w:r>
          </w:p>
        </w:tc>
        <w:tc>
          <w:tcPr>
            <w:tcW w:w="5512" w:type="dxa"/>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656A5C6B" w14:textId="69D7EA59" w:rsidR="00CF27DC" w:rsidRPr="000E4640" w:rsidRDefault="00CF27DC" w:rsidP="00CF27DC">
            <w:pPr>
              <w:rPr>
                <w:rFonts w:cs="Arial"/>
                <w:lang w:val="de-DE"/>
              </w:rPr>
            </w:pPr>
            <w:r w:rsidRPr="000E4640">
              <w:rPr>
                <w:rFonts w:cs="Arial"/>
                <w:lang w:val="de-DE"/>
              </w:rPr>
              <w:t>Замена одводник пренапона (у орману)</w:t>
            </w:r>
          </w:p>
        </w:tc>
        <w:tc>
          <w:tcPr>
            <w:tcW w:w="1134" w:type="dxa"/>
            <w:tcBorders>
              <w:top w:val="double" w:sz="4" w:space="0" w:color="auto"/>
              <w:left w:val="single" w:sz="4" w:space="0" w:color="auto"/>
              <w:bottom w:val="double" w:sz="4" w:space="0" w:color="auto"/>
              <w:right w:val="single" w:sz="4" w:space="0" w:color="auto"/>
            </w:tcBorders>
          </w:tcPr>
          <w:p w14:paraId="3C685109" w14:textId="3AD4B037" w:rsidR="00CF27DC" w:rsidRPr="000E4640" w:rsidRDefault="00CF27DC" w:rsidP="00CF27DC">
            <w:pPr>
              <w:jc w:val="center"/>
              <w:rPr>
                <w:rFonts w:cs="Arial"/>
                <w:lang w:val="sr-Cyrl-CS"/>
              </w:rPr>
            </w:pPr>
            <w:r w:rsidRPr="000E4640">
              <w:rPr>
                <w:rFonts w:cs="Arial"/>
                <w:lang w:val="sr-Cyrl-CS"/>
              </w:rPr>
              <w:t>ком.</w:t>
            </w:r>
          </w:p>
        </w:tc>
        <w:tc>
          <w:tcPr>
            <w:tcW w:w="1559" w:type="dxa"/>
            <w:tcBorders>
              <w:top w:val="double" w:sz="4" w:space="0" w:color="auto"/>
              <w:left w:val="single" w:sz="4" w:space="0" w:color="auto"/>
              <w:bottom w:val="double" w:sz="4" w:space="0" w:color="auto"/>
              <w:right w:val="single" w:sz="4" w:space="0" w:color="auto"/>
            </w:tcBorders>
            <w:vAlign w:val="center"/>
          </w:tcPr>
          <w:p w14:paraId="08F989C9" w14:textId="07B84BD0" w:rsidR="00CF27DC" w:rsidRPr="00D73F60" w:rsidRDefault="00CF27DC" w:rsidP="00CF27DC">
            <w:pPr>
              <w:jc w:val="center"/>
              <w:rPr>
                <w:rFonts w:cs="Arial"/>
                <w:lang w:val="sr-Cyrl-CS"/>
              </w:rPr>
            </w:pPr>
            <w:r>
              <w:rPr>
                <w:rFonts w:cs="Arial"/>
                <w:lang w:val="sr-Cyrl-CS"/>
              </w:rPr>
              <w:t>15</w:t>
            </w:r>
          </w:p>
        </w:tc>
      </w:tr>
      <w:tr w:rsidR="000B24C7" w:rsidRPr="00D73F60" w14:paraId="05412405" w14:textId="77777777" w:rsidTr="00964A71">
        <w:trPr>
          <w:cantSplit/>
          <w:trHeight w:val="454"/>
        </w:trPr>
        <w:tc>
          <w:tcPr>
            <w:tcW w:w="975" w:type="dxa"/>
            <w:tcBorders>
              <w:top w:val="double" w:sz="4" w:space="0" w:color="auto"/>
              <w:left w:val="double" w:sz="4" w:space="0" w:color="auto"/>
              <w:bottom w:val="single" w:sz="4" w:space="0" w:color="auto"/>
              <w:right w:val="single" w:sz="4" w:space="0" w:color="auto"/>
            </w:tcBorders>
            <w:shd w:val="pct15" w:color="auto" w:fill="auto"/>
            <w:tcMar>
              <w:left w:w="108" w:type="dxa"/>
              <w:right w:w="108" w:type="dxa"/>
            </w:tcMar>
            <w:vAlign w:val="center"/>
          </w:tcPr>
          <w:p w14:paraId="78E917BD" w14:textId="77777777" w:rsidR="000B24C7" w:rsidRDefault="000B24C7" w:rsidP="00964A71">
            <w:pPr>
              <w:ind w:left="34" w:right="-108"/>
              <w:jc w:val="center"/>
              <w:rPr>
                <w:rFonts w:cs="Arial"/>
                <w:lang w:val="sr-Cyrl-CS"/>
              </w:rPr>
            </w:pPr>
          </w:p>
        </w:tc>
        <w:tc>
          <w:tcPr>
            <w:tcW w:w="5512" w:type="dxa"/>
            <w:tcBorders>
              <w:top w:val="double" w:sz="4" w:space="0" w:color="auto"/>
              <w:left w:val="single" w:sz="4" w:space="0" w:color="auto"/>
              <w:bottom w:val="single" w:sz="4" w:space="0" w:color="auto"/>
              <w:right w:val="single" w:sz="4" w:space="0" w:color="auto"/>
            </w:tcBorders>
            <w:shd w:val="pct15" w:color="auto" w:fill="auto"/>
            <w:tcMar>
              <w:left w:w="108" w:type="dxa"/>
              <w:right w:w="108" w:type="dxa"/>
            </w:tcMar>
            <w:vAlign w:val="center"/>
          </w:tcPr>
          <w:p w14:paraId="2140B67B" w14:textId="77777777" w:rsidR="000B24C7" w:rsidRPr="009F4087" w:rsidRDefault="000B24C7" w:rsidP="000B24C7">
            <w:pPr>
              <w:rPr>
                <w:rFonts w:cs="Arial"/>
                <w:b/>
                <w:i/>
                <w:lang w:val="sr-Cyrl-CS"/>
              </w:rPr>
            </w:pPr>
            <w:r>
              <w:rPr>
                <w:rFonts w:cs="Arial"/>
                <w:b/>
                <w:i/>
                <w:lang w:val="sr-Cyrl-CS"/>
              </w:rPr>
              <w:t>РЕЗЕРВНИ ДЕЛОВИ</w:t>
            </w:r>
          </w:p>
        </w:tc>
        <w:tc>
          <w:tcPr>
            <w:tcW w:w="1134" w:type="dxa"/>
            <w:tcBorders>
              <w:top w:val="double" w:sz="4" w:space="0" w:color="auto"/>
              <w:left w:val="single" w:sz="4" w:space="0" w:color="auto"/>
              <w:bottom w:val="single" w:sz="4" w:space="0" w:color="auto"/>
              <w:right w:val="single" w:sz="4" w:space="0" w:color="auto"/>
            </w:tcBorders>
            <w:shd w:val="pct15" w:color="auto" w:fill="auto"/>
            <w:vAlign w:val="center"/>
          </w:tcPr>
          <w:p w14:paraId="4AA55A3C" w14:textId="77777777" w:rsidR="000B24C7" w:rsidRPr="00D73F60" w:rsidRDefault="000B24C7" w:rsidP="000B24C7">
            <w:pPr>
              <w:jc w:val="center"/>
              <w:rPr>
                <w:rFonts w:cs="Arial"/>
                <w:lang w:val="sr-Cyrl-CS"/>
              </w:rPr>
            </w:pPr>
          </w:p>
        </w:tc>
        <w:tc>
          <w:tcPr>
            <w:tcW w:w="1559" w:type="dxa"/>
            <w:tcBorders>
              <w:top w:val="double" w:sz="4" w:space="0" w:color="auto"/>
              <w:left w:val="single" w:sz="4" w:space="0" w:color="auto"/>
              <w:bottom w:val="single" w:sz="4" w:space="0" w:color="auto"/>
              <w:right w:val="single" w:sz="4" w:space="0" w:color="auto"/>
            </w:tcBorders>
            <w:shd w:val="pct15" w:color="auto" w:fill="auto"/>
            <w:vAlign w:val="center"/>
          </w:tcPr>
          <w:p w14:paraId="44838990" w14:textId="77777777" w:rsidR="000B24C7" w:rsidRPr="00D73F60" w:rsidRDefault="000B24C7" w:rsidP="000B24C7">
            <w:pPr>
              <w:jc w:val="center"/>
              <w:rPr>
                <w:rFonts w:cs="Arial"/>
                <w:lang w:val="sr-Cyrl-CS"/>
              </w:rPr>
            </w:pPr>
          </w:p>
        </w:tc>
      </w:tr>
      <w:tr w:rsidR="000B24C7" w:rsidRPr="00D73F60" w14:paraId="271A4004"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F0F8AF7" w14:textId="77777777" w:rsidR="000B24C7" w:rsidRPr="00D73F60" w:rsidRDefault="000B24C7" w:rsidP="00964A71">
            <w:pPr>
              <w:ind w:right="-108"/>
              <w:jc w:val="center"/>
              <w:rPr>
                <w:rFonts w:cs="Arial"/>
                <w:lang w:val="sr-Cyrl-CS"/>
              </w:rPr>
            </w:pPr>
            <w:r w:rsidRPr="00D73F60">
              <w:rPr>
                <w:rFonts w:cs="Arial"/>
                <w:lang w:val="sr-Cyrl-CS"/>
              </w:rPr>
              <w:t>1.</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252F396" w14:textId="77777777" w:rsidR="000B24C7" w:rsidRPr="000E0608" w:rsidRDefault="000B24C7" w:rsidP="000B24C7">
            <w:pPr>
              <w:rPr>
                <w:rFonts w:cs="Arial"/>
                <w:lang w:val="sr-Latn-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15</w:t>
            </w:r>
          </w:p>
        </w:tc>
        <w:tc>
          <w:tcPr>
            <w:tcW w:w="1134" w:type="dxa"/>
            <w:tcBorders>
              <w:top w:val="single" w:sz="4" w:space="0" w:color="auto"/>
              <w:left w:val="single" w:sz="4" w:space="0" w:color="auto"/>
              <w:bottom w:val="double" w:sz="4" w:space="0" w:color="auto"/>
              <w:right w:val="single" w:sz="4" w:space="0" w:color="auto"/>
            </w:tcBorders>
            <w:vAlign w:val="center"/>
          </w:tcPr>
          <w:p w14:paraId="43576A67"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0B99D202" w14:textId="77777777" w:rsidR="000B24C7" w:rsidRPr="00D73F60" w:rsidRDefault="000B24C7" w:rsidP="000B24C7">
            <w:pPr>
              <w:jc w:val="center"/>
              <w:rPr>
                <w:rFonts w:cs="Arial"/>
                <w:lang w:val="sr-Cyrl-CS"/>
              </w:rPr>
            </w:pPr>
            <w:r>
              <w:rPr>
                <w:rFonts w:cs="Arial"/>
                <w:lang w:val="sr-Cyrl-CS"/>
              </w:rPr>
              <w:t>2</w:t>
            </w:r>
          </w:p>
        </w:tc>
      </w:tr>
      <w:tr w:rsidR="000B24C7" w:rsidRPr="00D73F60" w14:paraId="0C354BF3"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5169027" w14:textId="77777777" w:rsidR="000B24C7" w:rsidRPr="00D73F60" w:rsidRDefault="000B24C7" w:rsidP="00964A71">
            <w:pPr>
              <w:ind w:right="-108"/>
              <w:jc w:val="center"/>
              <w:rPr>
                <w:rFonts w:cs="Arial"/>
                <w:lang w:val="sr-Cyrl-CS"/>
              </w:rPr>
            </w:pPr>
            <w:r>
              <w:rPr>
                <w:rFonts w:cs="Arial"/>
                <w:lang w:val="sr-Latn-RS"/>
              </w:rPr>
              <w:t>2</w:t>
            </w:r>
            <w:r w:rsidRPr="00D73F60">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DA4F292" w14:textId="77777777" w:rsidR="000B24C7" w:rsidRPr="003E58C8" w:rsidRDefault="000B24C7" w:rsidP="000B24C7">
            <w:pPr>
              <w:rPr>
                <w:rFonts w:cs="Arial"/>
                <w:lang w:val="sr-Cyrl-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25</w:t>
            </w:r>
          </w:p>
        </w:tc>
        <w:tc>
          <w:tcPr>
            <w:tcW w:w="1134" w:type="dxa"/>
            <w:tcBorders>
              <w:top w:val="single" w:sz="4" w:space="0" w:color="auto"/>
              <w:left w:val="single" w:sz="4" w:space="0" w:color="auto"/>
              <w:bottom w:val="double" w:sz="4" w:space="0" w:color="auto"/>
              <w:right w:val="single" w:sz="4" w:space="0" w:color="auto"/>
            </w:tcBorders>
            <w:vAlign w:val="center"/>
          </w:tcPr>
          <w:p w14:paraId="7BFAB309"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5BB364F7" w14:textId="77777777" w:rsidR="000B24C7" w:rsidRPr="00D73F60" w:rsidRDefault="000B24C7" w:rsidP="000B24C7">
            <w:pPr>
              <w:jc w:val="center"/>
              <w:rPr>
                <w:rFonts w:cs="Arial"/>
                <w:lang w:val="sr-Cyrl-CS"/>
              </w:rPr>
            </w:pPr>
            <w:r>
              <w:rPr>
                <w:rFonts w:cs="Arial"/>
                <w:lang w:val="sr-Cyrl-CS"/>
              </w:rPr>
              <w:t>2</w:t>
            </w:r>
          </w:p>
        </w:tc>
      </w:tr>
      <w:tr w:rsidR="000B24C7" w:rsidRPr="00D73F60" w14:paraId="79207A20"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3AF522F" w14:textId="77777777" w:rsidR="000B24C7" w:rsidRPr="00D73F60" w:rsidRDefault="000B24C7" w:rsidP="00964A71">
            <w:pPr>
              <w:ind w:right="-108"/>
              <w:jc w:val="center"/>
              <w:rPr>
                <w:rFonts w:cs="Arial"/>
                <w:lang w:val="sr-Cyrl-CS"/>
              </w:rPr>
            </w:pPr>
            <w:r>
              <w:rPr>
                <w:rFonts w:cs="Arial"/>
                <w:lang w:val="sr-Latn-RS"/>
              </w:rPr>
              <w:t>3</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7F0DC06" w14:textId="77777777" w:rsidR="000B24C7" w:rsidRPr="003E58C8" w:rsidRDefault="000B24C7" w:rsidP="000B24C7">
            <w:pPr>
              <w:rPr>
                <w:rFonts w:cs="Arial"/>
                <w:lang w:val="sr-Cyrl-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35</w:t>
            </w:r>
          </w:p>
        </w:tc>
        <w:tc>
          <w:tcPr>
            <w:tcW w:w="1134" w:type="dxa"/>
            <w:tcBorders>
              <w:top w:val="single" w:sz="4" w:space="0" w:color="auto"/>
              <w:left w:val="single" w:sz="4" w:space="0" w:color="auto"/>
              <w:bottom w:val="double" w:sz="4" w:space="0" w:color="auto"/>
              <w:right w:val="single" w:sz="4" w:space="0" w:color="auto"/>
            </w:tcBorders>
            <w:vAlign w:val="center"/>
          </w:tcPr>
          <w:p w14:paraId="5E358AE6"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471E86A6" w14:textId="77777777" w:rsidR="000B24C7" w:rsidRPr="00D73F60" w:rsidRDefault="000B24C7" w:rsidP="000B24C7">
            <w:pPr>
              <w:jc w:val="center"/>
              <w:rPr>
                <w:rFonts w:cs="Arial"/>
                <w:lang w:val="sr-Cyrl-CS"/>
              </w:rPr>
            </w:pPr>
            <w:r>
              <w:rPr>
                <w:rFonts w:cs="Arial"/>
                <w:lang w:val="sr-Cyrl-CS"/>
              </w:rPr>
              <w:t>5</w:t>
            </w:r>
          </w:p>
        </w:tc>
      </w:tr>
      <w:tr w:rsidR="000B24C7" w:rsidRPr="00D73F60" w14:paraId="4FBB4F1A"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DFA0613" w14:textId="77777777" w:rsidR="000B24C7" w:rsidRPr="00D73F60" w:rsidRDefault="000B24C7" w:rsidP="00964A71">
            <w:pPr>
              <w:ind w:right="-108"/>
              <w:jc w:val="center"/>
              <w:rPr>
                <w:rFonts w:cs="Arial"/>
                <w:lang w:val="sr-Cyrl-CS"/>
              </w:rPr>
            </w:pPr>
            <w:r>
              <w:rPr>
                <w:rFonts w:cs="Arial"/>
                <w:lang w:val="sr-Latn-CS"/>
              </w:rPr>
              <w:t>4</w:t>
            </w:r>
            <w:r w:rsidRPr="00D73F60">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BC7E8D6" w14:textId="77777777" w:rsidR="000B24C7" w:rsidRPr="005362A4" w:rsidRDefault="000B24C7" w:rsidP="000B24C7">
            <w:pPr>
              <w:rPr>
                <w:rFonts w:cs="Arial"/>
                <w:lang w:val="sr-Cyrl-CS"/>
              </w:rPr>
            </w:pPr>
            <w:r w:rsidRPr="00D73F60">
              <w:rPr>
                <w:rFonts w:cs="Arial"/>
                <w:lang w:val="sr-Cyrl-CS"/>
              </w:rPr>
              <w:t>Управљачки орман</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r w:rsidRPr="00D73F60">
              <w:rPr>
                <w:rFonts w:cs="Arial"/>
              </w:rPr>
              <w:t xml:space="preserve">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Pr>
                <w:rFonts w:cs="Arial"/>
                <w:lang w:val="sr-Cyrl-CS"/>
              </w:rPr>
              <w:t xml:space="preserve"> </w:t>
            </w:r>
            <w:r>
              <w:rPr>
                <w:rFonts w:cs="Arial"/>
              </w:rPr>
              <w:t xml:space="preserve"> OSM15/25</w:t>
            </w:r>
          </w:p>
        </w:tc>
        <w:tc>
          <w:tcPr>
            <w:tcW w:w="1134" w:type="dxa"/>
            <w:tcBorders>
              <w:top w:val="single" w:sz="4" w:space="0" w:color="auto"/>
              <w:left w:val="single" w:sz="4" w:space="0" w:color="auto"/>
              <w:bottom w:val="double" w:sz="4" w:space="0" w:color="auto"/>
              <w:right w:val="single" w:sz="4" w:space="0" w:color="auto"/>
            </w:tcBorders>
            <w:vAlign w:val="center"/>
          </w:tcPr>
          <w:p w14:paraId="2F3C1CCE"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3029D41E" w14:textId="77777777" w:rsidR="000B24C7" w:rsidRPr="00D73F60" w:rsidRDefault="000B24C7" w:rsidP="000B24C7">
            <w:pPr>
              <w:jc w:val="center"/>
              <w:rPr>
                <w:rFonts w:cs="Arial"/>
                <w:lang w:val="sr-Cyrl-CS"/>
              </w:rPr>
            </w:pPr>
            <w:r>
              <w:rPr>
                <w:rFonts w:cs="Arial"/>
                <w:lang w:val="sr-Cyrl-CS"/>
              </w:rPr>
              <w:t>5</w:t>
            </w:r>
          </w:p>
        </w:tc>
      </w:tr>
      <w:tr w:rsidR="000B24C7" w:rsidRPr="00D73F60" w14:paraId="52AE0B01"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FD667DE" w14:textId="77777777" w:rsidR="000B24C7" w:rsidRDefault="000B24C7" w:rsidP="00964A71">
            <w:pPr>
              <w:ind w:right="-108"/>
              <w:jc w:val="center"/>
              <w:rPr>
                <w:rFonts w:cs="Arial"/>
                <w:lang w:val="sr-Latn-CS"/>
              </w:rPr>
            </w:pPr>
            <w:r>
              <w:rPr>
                <w:rFonts w:cs="Arial"/>
                <w:lang w:val="sr-Latn-CS"/>
              </w:rPr>
              <w:t>5.</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F5B9E2B" w14:textId="77777777" w:rsidR="000B24C7" w:rsidRPr="005362A4" w:rsidRDefault="000B24C7" w:rsidP="000B24C7">
            <w:pPr>
              <w:rPr>
                <w:rFonts w:cs="Arial"/>
                <w:lang w:val="sr-Cyrl-CS"/>
              </w:rPr>
            </w:pPr>
            <w:r w:rsidRPr="00D73F60">
              <w:rPr>
                <w:rFonts w:cs="Arial"/>
                <w:lang w:val="sr-Cyrl-CS"/>
              </w:rPr>
              <w:t>Управљачки орман</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r w:rsidRPr="00D73F60">
              <w:rPr>
                <w:rFonts w:cs="Arial"/>
              </w:rPr>
              <w:t xml:space="preserve">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Pr>
                <w:rFonts w:cs="Arial"/>
                <w:lang w:val="sr-Cyrl-CS"/>
              </w:rPr>
              <w:t xml:space="preserve"> </w:t>
            </w:r>
            <w:r>
              <w:rPr>
                <w:rFonts w:cs="Arial"/>
              </w:rPr>
              <w:t xml:space="preserve"> OSM35</w:t>
            </w:r>
          </w:p>
        </w:tc>
        <w:tc>
          <w:tcPr>
            <w:tcW w:w="1134" w:type="dxa"/>
            <w:tcBorders>
              <w:top w:val="single" w:sz="4" w:space="0" w:color="auto"/>
              <w:left w:val="single" w:sz="4" w:space="0" w:color="auto"/>
              <w:bottom w:val="double" w:sz="4" w:space="0" w:color="auto"/>
              <w:right w:val="single" w:sz="4" w:space="0" w:color="auto"/>
            </w:tcBorders>
            <w:vAlign w:val="center"/>
          </w:tcPr>
          <w:p w14:paraId="38CFAE64"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1261F2D8" w14:textId="77777777" w:rsidR="000B24C7" w:rsidRPr="00D73F60" w:rsidRDefault="000B24C7" w:rsidP="000B24C7">
            <w:pPr>
              <w:jc w:val="center"/>
              <w:rPr>
                <w:rFonts w:cs="Arial"/>
                <w:lang w:val="sr-Cyrl-CS"/>
              </w:rPr>
            </w:pPr>
            <w:r>
              <w:rPr>
                <w:rFonts w:cs="Arial"/>
                <w:lang w:val="sr-Cyrl-CS"/>
              </w:rPr>
              <w:t>5</w:t>
            </w:r>
          </w:p>
        </w:tc>
      </w:tr>
      <w:tr w:rsidR="000B24C7" w:rsidRPr="00D73F60" w14:paraId="12CA27F8"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9E90A97" w14:textId="77777777" w:rsidR="000B24C7" w:rsidRPr="00F46CE2" w:rsidRDefault="000B24C7" w:rsidP="00964A71">
            <w:pPr>
              <w:ind w:right="-108"/>
              <w:jc w:val="center"/>
              <w:rPr>
                <w:rFonts w:cs="Arial"/>
                <w:lang w:val="sr-Latn-CS"/>
              </w:rPr>
            </w:pPr>
            <w:r>
              <w:rPr>
                <w:rFonts w:cs="Arial"/>
                <w:lang w:val="sr-Latn-CS"/>
              </w:rPr>
              <w:t>6.</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C482BE7" w14:textId="77777777" w:rsidR="000B24C7" w:rsidRPr="009F4087" w:rsidRDefault="000B24C7" w:rsidP="000B24C7">
            <w:pPr>
              <w:rPr>
                <w:rFonts w:cs="Arial"/>
                <w:lang w:val="sr-Cyrl-CS"/>
              </w:rPr>
            </w:pPr>
            <w:r>
              <w:rPr>
                <w:rFonts w:cs="Arial"/>
                <w:lang w:val="sr-Cyrl-CS"/>
              </w:rPr>
              <w:t>Управљачки</w:t>
            </w:r>
            <w:r w:rsidRPr="00D73F60">
              <w:rPr>
                <w:rFonts w:cs="Arial"/>
                <w:lang w:val="sr-Cyrl-CS"/>
              </w:rPr>
              <w:t xml:space="preserve"> кабл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w:t>
            </w:r>
            <w:r>
              <w:rPr>
                <w:rFonts w:cs="Arial"/>
                <w:lang w:val="sr-Cyrl-CS"/>
              </w:rPr>
              <w:t xml:space="preserve"> </w:t>
            </w:r>
            <w:r>
              <w:rPr>
                <w:rFonts w:cs="Arial"/>
              </w:rPr>
              <w:t xml:space="preserve">15/25 </w:t>
            </w:r>
            <w:r>
              <w:rPr>
                <w:rFonts w:cs="Arial"/>
                <w:lang w:val="sr-Cyrl-CS"/>
              </w:rPr>
              <w:t>(12 м)</w:t>
            </w:r>
          </w:p>
        </w:tc>
        <w:tc>
          <w:tcPr>
            <w:tcW w:w="1134" w:type="dxa"/>
            <w:tcBorders>
              <w:top w:val="single" w:sz="4" w:space="0" w:color="auto"/>
              <w:left w:val="single" w:sz="4" w:space="0" w:color="auto"/>
              <w:bottom w:val="double" w:sz="4" w:space="0" w:color="auto"/>
              <w:right w:val="single" w:sz="4" w:space="0" w:color="auto"/>
            </w:tcBorders>
            <w:vAlign w:val="center"/>
          </w:tcPr>
          <w:p w14:paraId="77C9303B"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7C4C3640" w14:textId="77777777" w:rsidR="000B24C7" w:rsidRPr="00D73F60" w:rsidRDefault="000B24C7" w:rsidP="000B24C7">
            <w:pPr>
              <w:jc w:val="center"/>
              <w:rPr>
                <w:rFonts w:cs="Arial"/>
                <w:lang w:val="sr-Cyrl-CS"/>
              </w:rPr>
            </w:pPr>
            <w:r>
              <w:rPr>
                <w:rFonts w:cs="Arial"/>
                <w:lang w:val="sr-Cyrl-CS"/>
              </w:rPr>
              <w:t>5</w:t>
            </w:r>
          </w:p>
        </w:tc>
      </w:tr>
      <w:tr w:rsidR="000B24C7" w:rsidRPr="00D73F60" w14:paraId="05F22143"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06C0C2A" w14:textId="77777777" w:rsidR="000B24C7" w:rsidRDefault="000B24C7" w:rsidP="00964A71">
            <w:pPr>
              <w:ind w:right="-108"/>
              <w:jc w:val="center"/>
              <w:rPr>
                <w:rFonts w:cs="Arial"/>
                <w:lang w:val="sr-Latn-CS"/>
              </w:rPr>
            </w:pPr>
            <w:r>
              <w:rPr>
                <w:rFonts w:cs="Arial"/>
                <w:lang w:val="sr-Latn-CS"/>
              </w:rPr>
              <w:t>7.</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C1B9480" w14:textId="77777777" w:rsidR="000B24C7" w:rsidRPr="009F4087" w:rsidRDefault="000B24C7" w:rsidP="000B24C7">
            <w:pPr>
              <w:rPr>
                <w:rFonts w:cs="Arial"/>
                <w:lang w:val="sr-Cyrl-CS"/>
              </w:rPr>
            </w:pPr>
            <w:r>
              <w:rPr>
                <w:rFonts w:cs="Arial"/>
                <w:lang w:val="sr-Cyrl-CS"/>
              </w:rPr>
              <w:t>Управљачки</w:t>
            </w:r>
            <w:r w:rsidRPr="00D73F60">
              <w:rPr>
                <w:rFonts w:cs="Arial"/>
                <w:lang w:val="sr-Cyrl-CS"/>
              </w:rPr>
              <w:t xml:space="preserve"> кабл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w:t>
            </w:r>
            <w:r>
              <w:rPr>
                <w:rFonts w:cs="Arial"/>
                <w:lang w:val="sr-Cyrl-CS"/>
              </w:rPr>
              <w:t xml:space="preserve"> </w:t>
            </w:r>
            <w:r>
              <w:rPr>
                <w:rFonts w:cs="Arial"/>
              </w:rPr>
              <w:t xml:space="preserve">35 </w:t>
            </w:r>
            <w:r>
              <w:rPr>
                <w:rFonts w:cs="Arial"/>
                <w:lang w:val="sr-Cyrl-CS"/>
              </w:rPr>
              <w:t>(1</w:t>
            </w:r>
            <w:r>
              <w:rPr>
                <w:rFonts w:cs="Arial"/>
              </w:rPr>
              <w:t>4</w:t>
            </w:r>
            <w:r>
              <w:rPr>
                <w:rFonts w:cs="Arial"/>
                <w:lang w:val="sr-Cyrl-CS"/>
              </w:rPr>
              <w:t xml:space="preserve"> м)</w:t>
            </w:r>
          </w:p>
        </w:tc>
        <w:tc>
          <w:tcPr>
            <w:tcW w:w="1134" w:type="dxa"/>
            <w:tcBorders>
              <w:top w:val="single" w:sz="4" w:space="0" w:color="auto"/>
              <w:left w:val="single" w:sz="4" w:space="0" w:color="auto"/>
              <w:bottom w:val="double" w:sz="4" w:space="0" w:color="auto"/>
              <w:right w:val="single" w:sz="4" w:space="0" w:color="auto"/>
            </w:tcBorders>
            <w:vAlign w:val="center"/>
          </w:tcPr>
          <w:p w14:paraId="491CEC68"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75A63FFF" w14:textId="77777777" w:rsidR="000B24C7" w:rsidRPr="00AF2047" w:rsidRDefault="000B24C7" w:rsidP="000B24C7">
            <w:pPr>
              <w:jc w:val="center"/>
              <w:rPr>
                <w:rFonts w:cs="Arial"/>
              </w:rPr>
            </w:pPr>
            <w:r w:rsidRPr="00D73F60">
              <w:rPr>
                <w:rFonts w:cs="Arial"/>
                <w:lang w:val="sr-Cyrl-CS"/>
              </w:rPr>
              <w:t>1</w:t>
            </w:r>
            <w:r>
              <w:rPr>
                <w:rFonts w:cs="Arial"/>
              </w:rPr>
              <w:t>0</w:t>
            </w:r>
          </w:p>
        </w:tc>
      </w:tr>
      <w:tr w:rsidR="000B24C7" w:rsidRPr="00D73F60" w14:paraId="5D675386"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4F2B220" w14:textId="77777777" w:rsidR="000B24C7" w:rsidRPr="005362A4" w:rsidRDefault="000B24C7" w:rsidP="00964A71">
            <w:pPr>
              <w:ind w:right="-108"/>
              <w:jc w:val="center"/>
              <w:rPr>
                <w:rFonts w:cs="Arial"/>
                <w:lang w:val="sr-Cyrl-CS"/>
              </w:rPr>
            </w:pPr>
            <w:r>
              <w:rPr>
                <w:rFonts w:cs="Arial"/>
              </w:rPr>
              <w:t>8</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DA84499" w14:textId="77777777" w:rsidR="000B24C7" w:rsidRPr="00941C21" w:rsidRDefault="000B24C7" w:rsidP="000B24C7">
            <w:pPr>
              <w:rPr>
                <w:rFonts w:cs="Arial"/>
              </w:rPr>
            </w:pPr>
            <w:r w:rsidRPr="00D73F60">
              <w:rPr>
                <w:rFonts w:cs="Arial"/>
                <w:lang w:val="sr-Cyrl-CS"/>
              </w:rPr>
              <w:t xml:space="preserve">Акумулаторска батерија за управљачки орман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01/05</w:t>
            </w:r>
            <w:r>
              <w:rPr>
                <w:rFonts w:cs="Arial"/>
              </w:rPr>
              <w:t>/07</w:t>
            </w:r>
          </w:p>
        </w:tc>
        <w:tc>
          <w:tcPr>
            <w:tcW w:w="1134" w:type="dxa"/>
            <w:tcBorders>
              <w:top w:val="single" w:sz="4" w:space="0" w:color="auto"/>
              <w:left w:val="single" w:sz="4" w:space="0" w:color="auto"/>
              <w:bottom w:val="double" w:sz="4" w:space="0" w:color="auto"/>
              <w:right w:val="single" w:sz="4" w:space="0" w:color="auto"/>
            </w:tcBorders>
            <w:vAlign w:val="center"/>
          </w:tcPr>
          <w:p w14:paraId="1B5C8CA8"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488CD229" w14:textId="77777777" w:rsidR="000B24C7" w:rsidRPr="00AF2047" w:rsidRDefault="000B24C7" w:rsidP="000B24C7">
            <w:pPr>
              <w:jc w:val="center"/>
              <w:rPr>
                <w:rFonts w:cs="Arial"/>
              </w:rPr>
            </w:pPr>
            <w:r w:rsidRPr="00D73F60">
              <w:rPr>
                <w:rFonts w:cs="Arial"/>
                <w:lang w:val="sr-Cyrl-CS"/>
              </w:rPr>
              <w:t>1</w:t>
            </w:r>
            <w:r>
              <w:rPr>
                <w:rFonts w:cs="Arial"/>
              </w:rPr>
              <w:t>0</w:t>
            </w:r>
          </w:p>
        </w:tc>
      </w:tr>
      <w:tr w:rsidR="000B24C7" w:rsidRPr="00D73F60" w14:paraId="14B1FDA8"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FFC1358" w14:textId="77777777" w:rsidR="000B24C7" w:rsidRDefault="000B24C7" w:rsidP="00964A71">
            <w:pPr>
              <w:ind w:right="-108"/>
              <w:jc w:val="center"/>
              <w:rPr>
                <w:rFonts w:cs="Arial"/>
                <w:lang w:val="sr-Cyrl-CS"/>
              </w:rPr>
            </w:pPr>
            <w:r>
              <w:rPr>
                <w:rFonts w:cs="Arial"/>
              </w:rPr>
              <w:t>9</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47F04BD" w14:textId="77777777" w:rsidR="000B24C7" w:rsidRPr="00D73F60" w:rsidRDefault="000B24C7" w:rsidP="000B24C7">
            <w:pPr>
              <w:rPr>
                <w:rFonts w:cs="Arial"/>
                <w:lang w:val="sr-Cyrl-CS"/>
              </w:rPr>
            </w:pPr>
            <w:r w:rsidRPr="00D73F60">
              <w:rPr>
                <w:rFonts w:cs="Arial"/>
                <w:lang w:val="sr-Cyrl-CS"/>
              </w:rPr>
              <w:t xml:space="preserve">Орман контролно-управљачке јединице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1134" w:type="dxa"/>
            <w:tcBorders>
              <w:top w:val="single" w:sz="4" w:space="0" w:color="auto"/>
              <w:left w:val="single" w:sz="4" w:space="0" w:color="auto"/>
              <w:bottom w:val="double" w:sz="4" w:space="0" w:color="auto"/>
              <w:right w:val="single" w:sz="4" w:space="0" w:color="auto"/>
            </w:tcBorders>
            <w:vAlign w:val="center"/>
          </w:tcPr>
          <w:p w14:paraId="77E5A478"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3FE37951" w14:textId="77777777" w:rsidR="000B24C7" w:rsidRPr="00D73F60" w:rsidRDefault="000B24C7" w:rsidP="000B24C7">
            <w:pPr>
              <w:jc w:val="center"/>
              <w:rPr>
                <w:rFonts w:cs="Arial"/>
                <w:lang w:val="sr-Cyrl-CS"/>
              </w:rPr>
            </w:pPr>
            <w:r>
              <w:rPr>
                <w:rFonts w:cs="Arial"/>
                <w:lang w:val="sr-Cyrl-CS"/>
              </w:rPr>
              <w:t>5</w:t>
            </w:r>
          </w:p>
        </w:tc>
      </w:tr>
      <w:tr w:rsidR="000B24C7" w:rsidRPr="00D73F60" w14:paraId="1EF2E7BD"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B5CD8B9" w14:textId="77777777" w:rsidR="000B24C7" w:rsidRDefault="000B24C7" w:rsidP="00964A71">
            <w:pPr>
              <w:ind w:right="-108"/>
              <w:jc w:val="center"/>
              <w:rPr>
                <w:rFonts w:cs="Arial"/>
                <w:lang w:val="sr-Cyrl-CS"/>
              </w:rPr>
            </w:pPr>
            <w:r>
              <w:rPr>
                <w:rFonts w:cs="Arial"/>
              </w:rPr>
              <w:t>10</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3F2D7A6" w14:textId="77777777" w:rsidR="000B24C7" w:rsidRPr="00D73F60" w:rsidRDefault="000B24C7" w:rsidP="000B24C7">
            <w:pPr>
              <w:rPr>
                <w:rFonts w:cs="Arial"/>
                <w:lang w:val="sr-Cyrl-CS"/>
              </w:rPr>
            </w:pPr>
            <w:r>
              <w:rPr>
                <w:rFonts w:cs="Arial"/>
                <w:lang w:val="sr-Cyrl-CS"/>
              </w:rPr>
              <w:t xml:space="preserve">Управљачки панел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1134" w:type="dxa"/>
            <w:tcBorders>
              <w:top w:val="single" w:sz="4" w:space="0" w:color="auto"/>
              <w:left w:val="single" w:sz="4" w:space="0" w:color="auto"/>
              <w:bottom w:val="double" w:sz="4" w:space="0" w:color="auto"/>
              <w:right w:val="single" w:sz="4" w:space="0" w:color="auto"/>
            </w:tcBorders>
            <w:vAlign w:val="center"/>
          </w:tcPr>
          <w:p w14:paraId="1647B5C0"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5814544D" w14:textId="77777777" w:rsidR="000B24C7" w:rsidRPr="00D73F60" w:rsidRDefault="000B24C7" w:rsidP="000B24C7">
            <w:pPr>
              <w:jc w:val="center"/>
              <w:rPr>
                <w:rFonts w:cs="Arial"/>
                <w:lang w:val="sr-Cyrl-CS"/>
              </w:rPr>
            </w:pPr>
            <w:r>
              <w:rPr>
                <w:rFonts w:cs="Arial"/>
                <w:lang w:val="sr-Cyrl-CS"/>
              </w:rPr>
              <w:t>5</w:t>
            </w:r>
          </w:p>
        </w:tc>
      </w:tr>
      <w:tr w:rsidR="000B24C7" w:rsidRPr="00D73F60" w14:paraId="7D730DA9"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7B1085D" w14:textId="77777777" w:rsidR="000B24C7" w:rsidRDefault="000B24C7" w:rsidP="00964A71">
            <w:pPr>
              <w:ind w:right="-108"/>
              <w:jc w:val="center"/>
              <w:rPr>
                <w:rFonts w:cs="Arial"/>
              </w:rPr>
            </w:pPr>
            <w:r>
              <w:rPr>
                <w:rFonts w:cs="Arial"/>
              </w:rPr>
              <w:t>11.</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D9AB54D" w14:textId="77777777" w:rsidR="000B24C7" w:rsidRPr="00941C21" w:rsidRDefault="000B24C7" w:rsidP="000B24C7">
            <w:pPr>
              <w:rPr>
                <w:rFonts w:cs="Arial"/>
              </w:rPr>
            </w:pPr>
            <w:r>
              <w:rPr>
                <w:rFonts w:cs="Arial"/>
                <w:lang w:val="sr-Cyrl-CS"/>
              </w:rPr>
              <w:t xml:space="preserve">Управљачки панел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p>
        </w:tc>
        <w:tc>
          <w:tcPr>
            <w:tcW w:w="1134" w:type="dxa"/>
            <w:tcBorders>
              <w:top w:val="single" w:sz="4" w:space="0" w:color="auto"/>
              <w:left w:val="single" w:sz="4" w:space="0" w:color="auto"/>
              <w:bottom w:val="double" w:sz="4" w:space="0" w:color="auto"/>
              <w:right w:val="single" w:sz="4" w:space="0" w:color="auto"/>
            </w:tcBorders>
            <w:vAlign w:val="center"/>
          </w:tcPr>
          <w:p w14:paraId="0329F277"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7B476823" w14:textId="77777777" w:rsidR="000B24C7" w:rsidRPr="00D73F60" w:rsidRDefault="000B24C7" w:rsidP="000B24C7">
            <w:pPr>
              <w:jc w:val="center"/>
              <w:rPr>
                <w:rFonts w:cs="Arial"/>
                <w:lang w:val="sr-Cyrl-CS"/>
              </w:rPr>
            </w:pPr>
            <w:r>
              <w:rPr>
                <w:rFonts w:cs="Arial"/>
                <w:lang w:val="sr-Cyrl-CS"/>
              </w:rPr>
              <w:t>5</w:t>
            </w:r>
          </w:p>
        </w:tc>
      </w:tr>
      <w:tr w:rsidR="000B24C7" w:rsidRPr="00D73F60" w14:paraId="42CA0CA1"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1E00268" w14:textId="77777777" w:rsidR="000B24C7" w:rsidRDefault="000B24C7" w:rsidP="00964A71">
            <w:pPr>
              <w:ind w:right="-108"/>
              <w:jc w:val="center"/>
              <w:rPr>
                <w:rFonts w:cs="Arial"/>
                <w:lang w:val="sr-Cyrl-CS"/>
              </w:rPr>
            </w:pPr>
            <w:r>
              <w:rPr>
                <w:rFonts w:cs="Arial"/>
              </w:rPr>
              <w:t>12</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9C92CEB" w14:textId="77777777" w:rsidR="000B24C7" w:rsidRDefault="000B24C7" w:rsidP="000B24C7">
            <w:pPr>
              <w:rPr>
                <w:rFonts w:cs="Arial"/>
                <w:lang w:val="sr-Cyrl-CS"/>
              </w:rPr>
            </w:pPr>
            <w:r>
              <w:rPr>
                <w:rFonts w:cs="Arial"/>
                <w:lang w:val="sr-Cyrl-CS"/>
              </w:rPr>
              <w:t xml:space="preserve">Напојни филтер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1134" w:type="dxa"/>
            <w:tcBorders>
              <w:top w:val="single" w:sz="4" w:space="0" w:color="auto"/>
              <w:left w:val="single" w:sz="4" w:space="0" w:color="auto"/>
              <w:bottom w:val="double" w:sz="4" w:space="0" w:color="auto"/>
              <w:right w:val="single" w:sz="4" w:space="0" w:color="auto"/>
            </w:tcBorders>
            <w:vAlign w:val="center"/>
          </w:tcPr>
          <w:p w14:paraId="45CD04BE"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653BD0E7" w14:textId="77777777" w:rsidR="000B24C7" w:rsidRPr="00D73F60" w:rsidRDefault="000B24C7" w:rsidP="000B24C7">
            <w:pPr>
              <w:jc w:val="center"/>
              <w:rPr>
                <w:rFonts w:cs="Arial"/>
                <w:lang w:val="sr-Cyrl-CS"/>
              </w:rPr>
            </w:pPr>
            <w:r>
              <w:rPr>
                <w:rFonts w:cs="Arial"/>
                <w:lang w:val="sr-Cyrl-CS"/>
              </w:rPr>
              <w:t>5</w:t>
            </w:r>
          </w:p>
        </w:tc>
      </w:tr>
      <w:tr w:rsidR="000B24C7" w:rsidRPr="00D73F60" w14:paraId="79EAAF86"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C5346BE" w14:textId="77777777" w:rsidR="000B24C7" w:rsidRDefault="000B24C7" w:rsidP="00964A71">
            <w:pPr>
              <w:ind w:right="-108"/>
              <w:jc w:val="center"/>
              <w:rPr>
                <w:rFonts w:cs="Arial"/>
                <w:lang w:val="sr-Cyrl-CS"/>
              </w:rPr>
            </w:pPr>
            <w:r>
              <w:rPr>
                <w:rFonts w:cs="Arial"/>
              </w:rPr>
              <w:t>13</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1CDC117" w14:textId="77777777" w:rsidR="000B24C7" w:rsidRDefault="000B24C7" w:rsidP="000B24C7">
            <w:pPr>
              <w:rPr>
                <w:rFonts w:cs="Arial"/>
                <w:lang w:val="sr-Cyrl-CS"/>
              </w:rPr>
            </w:pPr>
            <w:r>
              <w:rPr>
                <w:rFonts w:cs="Arial"/>
                <w:lang w:val="sr-Cyrl-CS"/>
              </w:rPr>
              <w:t xml:space="preserve">Управљачки модул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1134" w:type="dxa"/>
            <w:tcBorders>
              <w:top w:val="single" w:sz="4" w:space="0" w:color="auto"/>
              <w:left w:val="single" w:sz="4" w:space="0" w:color="auto"/>
              <w:bottom w:val="double" w:sz="4" w:space="0" w:color="auto"/>
              <w:right w:val="single" w:sz="4" w:space="0" w:color="auto"/>
            </w:tcBorders>
            <w:vAlign w:val="center"/>
          </w:tcPr>
          <w:p w14:paraId="4D754F92"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287A6112" w14:textId="77777777" w:rsidR="000B24C7" w:rsidRPr="00D73F60" w:rsidRDefault="000B24C7" w:rsidP="000B24C7">
            <w:pPr>
              <w:jc w:val="center"/>
              <w:rPr>
                <w:rFonts w:cs="Arial"/>
                <w:lang w:val="sr-Cyrl-CS"/>
              </w:rPr>
            </w:pPr>
            <w:r>
              <w:rPr>
                <w:rFonts w:cs="Arial"/>
                <w:lang w:val="sr-Cyrl-CS"/>
              </w:rPr>
              <w:t>2</w:t>
            </w:r>
          </w:p>
        </w:tc>
      </w:tr>
      <w:tr w:rsidR="000B24C7" w:rsidRPr="00D73F60" w14:paraId="1A05C54A"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B5CAC87" w14:textId="77777777" w:rsidR="000B24C7" w:rsidRDefault="000B24C7" w:rsidP="00964A71">
            <w:pPr>
              <w:ind w:right="-108"/>
              <w:jc w:val="center"/>
              <w:rPr>
                <w:rFonts w:cs="Arial"/>
              </w:rPr>
            </w:pPr>
            <w:r>
              <w:rPr>
                <w:rFonts w:cs="Arial"/>
              </w:rPr>
              <w:t>14.</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D5392D4" w14:textId="77777777" w:rsidR="000B24C7" w:rsidRPr="00941C21" w:rsidRDefault="000B24C7" w:rsidP="000B24C7">
            <w:pPr>
              <w:rPr>
                <w:rFonts w:cs="Arial"/>
              </w:rPr>
            </w:pPr>
            <w:r>
              <w:rPr>
                <w:rFonts w:cs="Arial"/>
                <w:lang w:val="sr-Cyrl-CS"/>
              </w:rPr>
              <w:t xml:space="preserve">Управљачки модул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p>
        </w:tc>
        <w:tc>
          <w:tcPr>
            <w:tcW w:w="1134" w:type="dxa"/>
            <w:tcBorders>
              <w:top w:val="single" w:sz="4" w:space="0" w:color="auto"/>
              <w:left w:val="single" w:sz="4" w:space="0" w:color="auto"/>
              <w:bottom w:val="double" w:sz="4" w:space="0" w:color="auto"/>
              <w:right w:val="single" w:sz="4" w:space="0" w:color="auto"/>
            </w:tcBorders>
            <w:vAlign w:val="center"/>
          </w:tcPr>
          <w:p w14:paraId="3A34BC69"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142CE97B" w14:textId="77777777" w:rsidR="000B24C7" w:rsidRPr="00D73F60" w:rsidRDefault="000B24C7" w:rsidP="000B24C7">
            <w:pPr>
              <w:jc w:val="center"/>
              <w:rPr>
                <w:rFonts w:cs="Arial"/>
                <w:lang w:val="sr-Cyrl-CS"/>
              </w:rPr>
            </w:pPr>
            <w:r>
              <w:rPr>
                <w:rFonts w:cs="Arial"/>
                <w:lang w:val="sr-Cyrl-CS"/>
              </w:rPr>
              <w:t>2</w:t>
            </w:r>
          </w:p>
        </w:tc>
      </w:tr>
      <w:tr w:rsidR="000B24C7" w:rsidRPr="00D73F60" w14:paraId="67D8E94C"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A6E64CC" w14:textId="77777777" w:rsidR="000B24C7" w:rsidRDefault="000B24C7" w:rsidP="00964A71">
            <w:pPr>
              <w:ind w:right="-108"/>
              <w:jc w:val="center"/>
              <w:rPr>
                <w:rFonts w:cs="Arial"/>
                <w:lang w:val="sr-Cyrl-CS"/>
              </w:rPr>
            </w:pPr>
            <w:r>
              <w:rPr>
                <w:rFonts w:cs="Arial"/>
              </w:rPr>
              <w:t>15</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81DD9CD" w14:textId="77777777" w:rsidR="000B24C7" w:rsidRPr="00D73F60" w:rsidRDefault="000B24C7" w:rsidP="000B24C7">
            <w:pPr>
              <w:rPr>
                <w:rFonts w:cs="Arial"/>
                <w:lang w:val="sr-Cyrl-CS"/>
              </w:rPr>
            </w:pPr>
            <w:r w:rsidRPr="00D73F60">
              <w:rPr>
                <w:rFonts w:cs="Arial"/>
                <w:lang w:val="sr-Cyrl-CS"/>
              </w:rPr>
              <w:t xml:space="preserve">Носач спољашњег расклопног модула аутоматског реклозера </w:t>
            </w:r>
            <w:r>
              <w:rPr>
                <w:rFonts w:cs="Arial"/>
              </w:rPr>
              <w:t>Tavrida Electric  OSM15/</w:t>
            </w:r>
            <w:r w:rsidRPr="00D73F60">
              <w:rPr>
                <w:rFonts w:cs="Arial"/>
              </w:rPr>
              <w:t>25</w:t>
            </w:r>
          </w:p>
        </w:tc>
        <w:tc>
          <w:tcPr>
            <w:tcW w:w="1134" w:type="dxa"/>
            <w:tcBorders>
              <w:top w:val="single" w:sz="4" w:space="0" w:color="auto"/>
              <w:left w:val="single" w:sz="4" w:space="0" w:color="auto"/>
              <w:bottom w:val="double" w:sz="4" w:space="0" w:color="auto"/>
              <w:right w:val="single" w:sz="4" w:space="0" w:color="auto"/>
            </w:tcBorders>
            <w:vAlign w:val="center"/>
          </w:tcPr>
          <w:p w14:paraId="1C395256"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5E185DF2" w14:textId="77777777" w:rsidR="000B24C7" w:rsidRPr="00D73F60" w:rsidRDefault="000B24C7" w:rsidP="000B24C7">
            <w:pPr>
              <w:jc w:val="center"/>
              <w:rPr>
                <w:rFonts w:cs="Arial"/>
                <w:lang w:val="sr-Cyrl-CS"/>
              </w:rPr>
            </w:pPr>
            <w:r>
              <w:rPr>
                <w:rFonts w:cs="Arial"/>
                <w:lang w:val="sr-Cyrl-CS"/>
              </w:rPr>
              <w:t>2</w:t>
            </w:r>
          </w:p>
        </w:tc>
      </w:tr>
      <w:tr w:rsidR="000B24C7" w:rsidRPr="00D73F60" w14:paraId="40623493"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77B0764" w14:textId="77777777" w:rsidR="000B24C7" w:rsidRDefault="000B24C7" w:rsidP="00964A71">
            <w:pPr>
              <w:ind w:right="-108"/>
              <w:jc w:val="center"/>
              <w:rPr>
                <w:rFonts w:cs="Arial"/>
                <w:lang w:val="sr-Cyrl-CS"/>
              </w:rPr>
            </w:pPr>
            <w:r>
              <w:rPr>
                <w:rFonts w:cs="Arial"/>
                <w:lang w:val="sr-Cyrl-CS"/>
              </w:rPr>
              <w:t>1</w:t>
            </w:r>
            <w:r>
              <w:rPr>
                <w:rFonts w:cs="Arial"/>
              </w:rPr>
              <w:t>6</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5D747B2" w14:textId="77777777" w:rsidR="000B24C7" w:rsidRPr="00AF6B04" w:rsidRDefault="000B24C7" w:rsidP="000B24C7">
            <w:pPr>
              <w:rPr>
                <w:rFonts w:cs="Arial"/>
                <w:lang w:val="sr-Latn-RS"/>
              </w:rPr>
            </w:pPr>
            <w:r>
              <w:rPr>
                <w:rFonts w:cs="Arial"/>
                <w:lang w:val="sr-Cyrl-RS"/>
              </w:rPr>
              <w:t xml:space="preserve">Одводник пренапона </w:t>
            </w:r>
            <w:r>
              <w:rPr>
                <w:rFonts w:cs="Arial"/>
              </w:rPr>
              <w:t>12</w:t>
            </w:r>
            <w:r>
              <w:rPr>
                <w:rFonts w:cs="Arial"/>
                <w:lang w:val="sr-Latn-RS"/>
              </w:rPr>
              <w:t xml:space="preserve"> kV, ZnO, 10kV</w:t>
            </w:r>
          </w:p>
        </w:tc>
        <w:tc>
          <w:tcPr>
            <w:tcW w:w="1134" w:type="dxa"/>
            <w:tcBorders>
              <w:top w:val="single" w:sz="4" w:space="0" w:color="auto"/>
              <w:left w:val="single" w:sz="4" w:space="0" w:color="auto"/>
              <w:bottom w:val="double" w:sz="4" w:space="0" w:color="auto"/>
              <w:right w:val="single" w:sz="4" w:space="0" w:color="auto"/>
            </w:tcBorders>
            <w:vAlign w:val="center"/>
          </w:tcPr>
          <w:p w14:paraId="7EE62C43" w14:textId="77777777" w:rsidR="000B24C7" w:rsidRPr="00D11BE7" w:rsidRDefault="000B24C7" w:rsidP="000B24C7">
            <w:pPr>
              <w:jc w:val="center"/>
              <w:rPr>
                <w:rFonts w:cs="Arial"/>
                <w:lang w:val="sr-Latn-R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5F3CF3CF" w14:textId="77777777" w:rsidR="000B24C7" w:rsidRPr="00D73F60" w:rsidRDefault="000B24C7" w:rsidP="000B24C7">
            <w:pPr>
              <w:jc w:val="center"/>
              <w:rPr>
                <w:rFonts w:cs="Arial"/>
                <w:lang w:val="sr-Cyrl-CS"/>
              </w:rPr>
            </w:pPr>
            <w:r>
              <w:rPr>
                <w:rFonts w:cs="Arial"/>
                <w:lang w:val="sr-Cyrl-CS"/>
              </w:rPr>
              <w:t>2</w:t>
            </w:r>
          </w:p>
        </w:tc>
      </w:tr>
      <w:tr w:rsidR="000B24C7" w:rsidRPr="00D73F60" w14:paraId="4E78F7DA"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287C638" w14:textId="77777777" w:rsidR="000B24C7" w:rsidRPr="00941C21" w:rsidRDefault="000B24C7" w:rsidP="00964A71">
            <w:pPr>
              <w:ind w:right="-108"/>
              <w:jc w:val="center"/>
              <w:rPr>
                <w:rFonts w:cs="Arial"/>
              </w:rPr>
            </w:pPr>
            <w:r>
              <w:rPr>
                <w:rFonts w:cs="Arial"/>
              </w:rPr>
              <w:t>17.</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DCC0B83" w14:textId="77777777" w:rsidR="000B24C7" w:rsidRPr="00AF6B04" w:rsidRDefault="000B24C7" w:rsidP="000B24C7">
            <w:pPr>
              <w:rPr>
                <w:rFonts w:cs="Arial"/>
                <w:lang w:val="sr-Latn-RS"/>
              </w:rPr>
            </w:pPr>
            <w:r>
              <w:rPr>
                <w:rFonts w:cs="Arial"/>
                <w:lang w:val="sr-Cyrl-RS"/>
              </w:rPr>
              <w:t xml:space="preserve">Одводник пренапона </w:t>
            </w:r>
            <w:r>
              <w:rPr>
                <w:rFonts w:cs="Arial"/>
              </w:rPr>
              <w:t>24</w:t>
            </w:r>
            <w:r>
              <w:rPr>
                <w:rFonts w:cs="Arial"/>
                <w:lang w:val="sr-Latn-RS"/>
              </w:rPr>
              <w:t xml:space="preserve"> kV,</w:t>
            </w:r>
            <w:r>
              <w:t xml:space="preserve"> </w:t>
            </w:r>
            <w:r w:rsidRPr="00D11BE7">
              <w:rPr>
                <w:rFonts w:cs="Arial"/>
                <w:lang w:val="sr-Latn-RS"/>
              </w:rPr>
              <w:t>ZnO, 10kV</w:t>
            </w:r>
          </w:p>
        </w:tc>
        <w:tc>
          <w:tcPr>
            <w:tcW w:w="1134" w:type="dxa"/>
            <w:tcBorders>
              <w:top w:val="single" w:sz="4" w:space="0" w:color="auto"/>
              <w:left w:val="single" w:sz="4" w:space="0" w:color="auto"/>
              <w:bottom w:val="double" w:sz="4" w:space="0" w:color="auto"/>
              <w:right w:val="single" w:sz="4" w:space="0" w:color="auto"/>
            </w:tcBorders>
            <w:vAlign w:val="center"/>
          </w:tcPr>
          <w:p w14:paraId="17E29123" w14:textId="77777777" w:rsidR="000B24C7" w:rsidRPr="00D73F60" w:rsidRDefault="000B24C7" w:rsidP="000B24C7">
            <w:pPr>
              <w:jc w:val="center"/>
              <w:rPr>
                <w:rFonts w:cs="Arial"/>
                <w:lang w:val="sr-Cyrl-CS"/>
              </w:rPr>
            </w:pPr>
            <w:r w:rsidRPr="00D73F6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69E69898" w14:textId="77777777" w:rsidR="000B24C7" w:rsidRPr="00D73F60" w:rsidRDefault="000B24C7" w:rsidP="000B24C7">
            <w:pPr>
              <w:jc w:val="center"/>
              <w:rPr>
                <w:rFonts w:cs="Arial"/>
                <w:lang w:val="sr-Cyrl-CS"/>
              </w:rPr>
            </w:pPr>
            <w:r>
              <w:rPr>
                <w:rFonts w:cs="Arial"/>
                <w:lang w:val="sr-Cyrl-CS"/>
              </w:rPr>
              <w:t>2</w:t>
            </w:r>
          </w:p>
        </w:tc>
      </w:tr>
      <w:tr w:rsidR="000B24C7" w:rsidRPr="00D73F60" w14:paraId="5606364F"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1C950F9" w14:textId="77777777" w:rsidR="000B24C7" w:rsidRDefault="000B24C7" w:rsidP="00964A71">
            <w:pPr>
              <w:ind w:right="-108"/>
              <w:jc w:val="center"/>
              <w:rPr>
                <w:rFonts w:cs="Arial"/>
              </w:rPr>
            </w:pPr>
            <w:r>
              <w:rPr>
                <w:rFonts w:cs="Arial"/>
              </w:rPr>
              <w:t>18.</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3340DB6" w14:textId="77777777" w:rsidR="000B24C7" w:rsidRPr="00AF6B04" w:rsidRDefault="000B24C7" w:rsidP="000B24C7">
            <w:pPr>
              <w:rPr>
                <w:rFonts w:cs="Arial"/>
                <w:lang w:val="sr-Latn-RS"/>
              </w:rPr>
            </w:pPr>
            <w:r>
              <w:rPr>
                <w:rFonts w:cs="Arial"/>
                <w:lang w:val="sr-Cyrl-RS"/>
              </w:rPr>
              <w:t xml:space="preserve">Одводник пренапона </w:t>
            </w:r>
            <w:r>
              <w:rPr>
                <w:rFonts w:cs="Arial"/>
              </w:rPr>
              <w:t>38</w:t>
            </w:r>
            <w:r>
              <w:rPr>
                <w:rFonts w:cs="Arial"/>
                <w:lang w:val="sr-Latn-RS"/>
              </w:rPr>
              <w:t xml:space="preserve"> kV,</w:t>
            </w:r>
            <w:r>
              <w:t xml:space="preserve"> </w:t>
            </w:r>
            <w:r w:rsidRPr="00D11BE7">
              <w:rPr>
                <w:rFonts w:cs="Arial"/>
                <w:lang w:val="sr-Latn-RS"/>
              </w:rPr>
              <w:t>ZnO, 10kV</w:t>
            </w:r>
          </w:p>
        </w:tc>
        <w:tc>
          <w:tcPr>
            <w:tcW w:w="1134" w:type="dxa"/>
            <w:tcBorders>
              <w:top w:val="single" w:sz="4" w:space="0" w:color="auto"/>
              <w:left w:val="single" w:sz="4" w:space="0" w:color="auto"/>
              <w:bottom w:val="double" w:sz="4" w:space="0" w:color="auto"/>
              <w:right w:val="single" w:sz="4" w:space="0" w:color="auto"/>
            </w:tcBorders>
            <w:vAlign w:val="center"/>
          </w:tcPr>
          <w:p w14:paraId="2EFEF43B" w14:textId="77777777" w:rsidR="000B24C7" w:rsidRPr="00D73F60" w:rsidRDefault="000B24C7" w:rsidP="000B24C7">
            <w:pPr>
              <w:jc w:val="center"/>
              <w:rPr>
                <w:rFonts w:cs="Arial"/>
                <w:lang w:val="sr-Cyrl-CS"/>
              </w:rPr>
            </w:pPr>
            <w:r>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05EC51AE" w14:textId="77777777" w:rsidR="000B24C7" w:rsidRPr="00D73F60" w:rsidRDefault="000B24C7" w:rsidP="000B24C7">
            <w:pPr>
              <w:jc w:val="center"/>
              <w:rPr>
                <w:rFonts w:cs="Arial"/>
                <w:lang w:val="sr-Cyrl-CS"/>
              </w:rPr>
            </w:pPr>
            <w:r>
              <w:rPr>
                <w:rFonts w:cs="Arial"/>
                <w:lang w:val="sr-Cyrl-CS"/>
              </w:rPr>
              <w:t>2</w:t>
            </w:r>
          </w:p>
        </w:tc>
      </w:tr>
      <w:tr w:rsidR="000B24C7" w:rsidRPr="00D73F60" w14:paraId="0AB359D8"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75E5415" w14:textId="77777777" w:rsidR="000B24C7" w:rsidRDefault="000B24C7" w:rsidP="00964A71">
            <w:pPr>
              <w:ind w:right="-108"/>
              <w:jc w:val="center"/>
              <w:rPr>
                <w:rFonts w:cs="Arial"/>
              </w:rPr>
            </w:pPr>
            <w:r>
              <w:rPr>
                <w:rFonts w:cs="Arial"/>
              </w:rPr>
              <w:lastRenderedPageBreak/>
              <w:t>19.</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8CC8C3D" w14:textId="77777777" w:rsidR="000B24C7" w:rsidRDefault="000B24C7" w:rsidP="000B24C7">
            <w:pPr>
              <w:rPr>
                <w:rFonts w:cs="Arial"/>
                <w:lang w:val="sr-Cyrl-CS"/>
              </w:rPr>
            </w:pPr>
            <w:r>
              <w:rPr>
                <w:rFonts w:cs="Arial"/>
                <w:lang w:val="sr-Cyrl-CS"/>
              </w:rPr>
              <w:t>Напојни трансформатор</w:t>
            </w:r>
          </w:p>
          <w:p w14:paraId="2A2CB523" w14:textId="77777777" w:rsidR="000B24C7" w:rsidRPr="00AF6B04" w:rsidRDefault="000B24C7" w:rsidP="000B24C7">
            <w:pPr>
              <w:rPr>
                <w:rFonts w:cs="Arial"/>
                <w:lang w:val="sr-Cyrl-RS"/>
              </w:rPr>
            </w:pPr>
            <w:r>
              <w:rPr>
                <w:rFonts w:cs="Arial"/>
              </w:rPr>
              <w:t>10</w:t>
            </w:r>
            <w:r>
              <w:rPr>
                <w:rFonts w:cs="Arial"/>
                <w:lang w:val="sr-Cyrl-RS"/>
              </w:rPr>
              <w:t>/0,1</w:t>
            </w:r>
            <w:r>
              <w:rPr>
                <w:rFonts w:cs="Arial"/>
                <w:lang w:val="sr-Latn-RS"/>
              </w:rPr>
              <w:t xml:space="preserve"> kV</w:t>
            </w:r>
            <w:r>
              <w:rPr>
                <w:rFonts w:cs="Arial"/>
                <w:lang w:val="sr-Cyrl-RS"/>
              </w:rPr>
              <w:t xml:space="preserve"> (двополни)</w:t>
            </w:r>
          </w:p>
        </w:tc>
        <w:tc>
          <w:tcPr>
            <w:tcW w:w="1134" w:type="dxa"/>
            <w:tcBorders>
              <w:top w:val="single" w:sz="4" w:space="0" w:color="auto"/>
              <w:left w:val="single" w:sz="4" w:space="0" w:color="auto"/>
              <w:bottom w:val="double" w:sz="4" w:space="0" w:color="auto"/>
              <w:right w:val="single" w:sz="4" w:space="0" w:color="auto"/>
            </w:tcBorders>
            <w:vAlign w:val="center"/>
          </w:tcPr>
          <w:p w14:paraId="102DC34E" w14:textId="77777777" w:rsidR="000B24C7" w:rsidRPr="00D73F60" w:rsidRDefault="000B24C7" w:rsidP="000B24C7">
            <w:pPr>
              <w:jc w:val="center"/>
              <w:rPr>
                <w:rFonts w:cs="Arial"/>
                <w:lang w:val="sr-Cyrl-CS"/>
              </w:rPr>
            </w:pPr>
            <w:r>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46AA34AB" w14:textId="77777777" w:rsidR="000B24C7" w:rsidRPr="00D73F60" w:rsidRDefault="000B24C7" w:rsidP="000B24C7">
            <w:pPr>
              <w:jc w:val="center"/>
              <w:rPr>
                <w:rFonts w:cs="Arial"/>
                <w:lang w:val="sr-Cyrl-CS"/>
              </w:rPr>
            </w:pPr>
            <w:r>
              <w:rPr>
                <w:rFonts w:cs="Arial"/>
                <w:lang w:val="sr-Cyrl-CS"/>
              </w:rPr>
              <w:t>2</w:t>
            </w:r>
          </w:p>
        </w:tc>
      </w:tr>
      <w:tr w:rsidR="000B24C7" w:rsidRPr="00D73F60" w14:paraId="5B07CCC6"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D8A5F28" w14:textId="77777777" w:rsidR="000B24C7" w:rsidRDefault="000B24C7" w:rsidP="00964A71">
            <w:pPr>
              <w:ind w:right="-108"/>
              <w:jc w:val="center"/>
              <w:rPr>
                <w:rFonts w:cs="Arial"/>
                <w:lang w:val="sr-Cyrl-CS"/>
              </w:rPr>
            </w:pPr>
            <w:r>
              <w:rPr>
                <w:rFonts w:cs="Arial"/>
                <w:lang w:val="sr-Latn-RS"/>
              </w:rPr>
              <w:t>20</w:t>
            </w:r>
            <w:r>
              <w:rPr>
                <w:rFonts w:cs="Arial"/>
                <w:lang w:val="sr-Cyrl-CS"/>
              </w:rPr>
              <w:t>.</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0713109" w14:textId="77777777" w:rsidR="000B24C7" w:rsidRDefault="000B24C7" w:rsidP="000B24C7">
            <w:pPr>
              <w:rPr>
                <w:rFonts w:cs="Arial"/>
                <w:lang w:val="sr-Cyrl-CS"/>
              </w:rPr>
            </w:pPr>
            <w:r>
              <w:rPr>
                <w:rFonts w:cs="Arial"/>
                <w:lang w:val="sr-Cyrl-CS"/>
              </w:rPr>
              <w:t>Напојни трансформатор</w:t>
            </w:r>
          </w:p>
          <w:p w14:paraId="71730640" w14:textId="77777777" w:rsidR="000B24C7" w:rsidRPr="00AF6B04" w:rsidRDefault="000B24C7" w:rsidP="000B24C7">
            <w:pPr>
              <w:rPr>
                <w:rFonts w:cs="Arial"/>
                <w:lang w:val="sr-Cyrl-RS"/>
              </w:rPr>
            </w:pPr>
            <w:r>
              <w:rPr>
                <w:rFonts w:cs="Arial"/>
                <w:lang w:val="sr-Cyrl-CS"/>
              </w:rPr>
              <w:t>20</w:t>
            </w:r>
            <w:r>
              <w:rPr>
                <w:rFonts w:cs="Arial"/>
                <w:lang w:val="sr-Cyrl-RS"/>
              </w:rPr>
              <w:t>/0,1</w:t>
            </w:r>
            <w:r>
              <w:rPr>
                <w:rFonts w:cs="Arial"/>
                <w:lang w:val="sr-Latn-RS"/>
              </w:rPr>
              <w:t xml:space="preserve"> kV</w:t>
            </w:r>
            <w:r>
              <w:rPr>
                <w:rFonts w:cs="Arial"/>
                <w:lang w:val="sr-Cyrl-RS"/>
              </w:rPr>
              <w:t xml:space="preserve"> (двополни)</w:t>
            </w:r>
          </w:p>
        </w:tc>
        <w:tc>
          <w:tcPr>
            <w:tcW w:w="1134" w:type="dxa"/>
            <w:tcBorders>
              <w:top w:val="single" w:sz="4" w:space="0" w:color="auto"/>
              <w:left w:val="single" w:sz="4" w:space="0" w:color="auto"/>
              <w:bottom w:val="double" w:sz="4" w:space="0" w:color="auto"/>
              <w:right w:val="single" w:sz="4" w:space="0" w:color="auto"/>
            </w:tcBorders>
            <w:vAlign w:val="center"/>
          </w:tcPr>
          <w:p w14:paraId="64C3B93D" w14:textId="77777777" w:rsidR="000B24C7" w:rsidRPr="00D73F60" w:rsidRDefault="000B24C7" w:rsidP="000B24C7">
            <w:pPr>
              <w:jc w:val="center"/>
              <w:rPr>
                <w:rFonts w:cs="Arial"/>
                <w:lang w:val="sr-Cyrl-CS"/>
              </w:rPr>
            </w:pPr>
            <w:r>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43A639E5" w14:textId="77777777" w:rsidR="000B24C7" w:rsidRPr="00D73F60" w:rsidRDefault="000B24C7" w:rsidP="000B24C7">
            <w:pPr>
              <w:jc w:val="center"/>
              <w:rPr>
                <w:rFonts w:cs="Arial"/>
                <w:lang w:val="sr-Cyrl-CS"/>
              </w:rPr>
            </w:pPr>
            <w:r>
              <w:rPr>
                <w:rFonts w:cs="Arial"/>
                <w:lang w:val="sr-Cyrl-CS"/>
              </w:rPr>
              <w:t>2</w:t>
            </w:r>
          </w:p>
        </w:tc>
      </w:tr>
      <w:tr w:rsidR="000B24C7" w:rsidRPr="00D73F60" w14:paraId="29F74113"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547A5D0" w14:textId="77777777" w:rsidR="000B24C7" w:rsidRPr="00941C21" w:rsidRDefault="000B24C7" w:rsidP="00964A71">
            <w:pPr>
              <w:ind w:right="-108"/>
              <w:jc w:val="center"/>
              <w:rPr>
                <w:rFonts w:cs="Arial"/>
              </w:rPr>
            </w:pPr>
            <w:r>
              <w:rPr>
                <w:rFonts w:cs="Arial"/>
              </w:rPr>
              <w:t>21.</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8B10D41" w14:textId="77777777" w:rsidR="000B24C7" w:rsidRDefault="000B24C7" w:rsidP="000B24C7">
            <w:pPr>
              <w:rPr>
                <w:rFonts w:cs="Arial"/>
                <w:lang w:val="sr-Cyrl-CS"/>
              </w:rPr>
            </w:pPr>
            <w:r>
              <w:rPr>
                <w:rFonts w:cs="Arial"/>
                <w:lang w:val="sr-Cyrl-CS"/>
              </w:rPr>
              <w:t>Напојни трансформатор</w:t>
            </w:r>
          </w:p>
          <w:p w14:paraId="7B5657A4" w14:textId="77777777" w:rsidR="000B24C7" w:rsidRPr="00AF6B04" w:rsidRDefault="000B24C7" w:rsidP="000B24C7">
            <w:pPr>
              <w:rPr>
                <w:rFonts w:cs="Arial"/>
                <w:lang w:val="sr-Cyrl-RS"/>
              </w:rPr>
            </w:pPr>
            <w:r>
              <w:rPr>
                <w:rFonts w:cs="Arial"/>
              </w:rPr>
              <w:t>35</w:t>
            </w:r>
            <w:r>
              <w:rPr>
                <w:rFonts w:cs="Arial"/>
                <w:lang w:val="sr-Cyrl-RS"/>
              </w:rPr>
              <w:t>/0,1</w:t>
            </w:r>
            <w:r>
              <w:rPr>
                <w:rFonts w:cs="Arial"/>
                <w:lang w:val="sr-Latn-RS"/>
              </w:rPr>
              <w:t xml:space="preserve"> kV</w:t>
            </w:r>
            <w:r>
              <w:rPr>
                <w:rFonts w:cs="Arial"/>
                <w:lang w:val="sr-Cyrl-RS"/>
              </w:rPr>
              <w:t xml:space="preserve"> (двополни)</w:t>
            </w:r>
          </w:p>
        </w:tc>
        <w:tc>
          <w:tcPr>
            <w:tcW w:w="1134" w:type="dxa"/>
            <w:tcBorders>
              <w:top w:val="single" w:sz="4" w:space="0" w:color="auto"/>
              <w:left w:val="single" w:sz="4" w:space="0" w:color="auto"/>
              <w:bottom w:val="double" w:sz="4" w:space="0" w:color="auto"/>
              <w:right w:val="single" w:sz="4" w:space="0" w:color="auto"/>
            </w:tcBorders>
            <w:vAlign w:val="center"/>
          </w:tcPr>
          <w:p w14:paraId="3A6D3766" w14:textId="77777777" w:rsidR="000B24C7" w:rsidRPr="00D73F60" w:rsidRDefault="000B24C7" w:rsidP="000B24C7">
            <w:pPr>
              <w:jc w:val="center"/>
              <w:rPr>
                <w:rFonts w:cs="Arial"/>
                <w:lang w:val="sr-Cyrl-CS"/>
              </w:rPr>
            </w:pPr>
            <w:r>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0AF3119C" w14:textId="77777777" w:rsidR="000B24C7" w:rsidRPr="00D73F60" w:rsidRDefault="000B24C7" w:rsidP="000B24C7">
            <w:pPr>
              <w:jc w:val="center"/>
              <w:rPr>
                <w:rFonts w:cs="Arial"/>
                <w:lang w:val="sr-Cyrl-CS"/>
              </w:rPr>
            </w:pPr>
            <w:r>
              <w:rPr>
                <w:rFonts w:cs="Arial"/>
                <w:lang w:val="sr-Cyrl-CS"/>
              </w:rPr>
              <w:t>2</w:t>
            </w:r>
          </w:p>
        </w:tc>
      </w:tr>
      <w:tr w:rsidR="000B24C7" w:rsidRPr="00D73F60" w14:paraId="7088EA46" w14:textId="77777777" w:rsidTr="00964A71">
        <w:trPr>
          <w:cantSplit/>
          <w:trHeight w:val="645"/>
        </w:trPr>
        <w:tc>
          <w:tcPr>
            <w:tcW w:w="975"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0D88409C" w14:textId="77777777" w:rsidR="000B24C7" w:rsidRDefault="000B24C7" w:rsidP="00964A71">
            <w:pPr>
              <w:ind w:right="-108"/>
              <w:jc w:val="center"/>
              <w:rPr>
                <w:rFonts w:cs="Arial"/>
              </w:rPr>
            </w:pPr>
            <w:r>
              <w:rPr>
                <w:rFonts w:cs="Arial"/>
              </w:rPr>
              <w:t>22.</w:t>
            </w:r>
          </w:p>
        </w:tc>
        <w:tc>
          <w:tcPr>
            <w:tcW w:w="55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2357D2" w14:textId="77777777" w:rsidR="000B24C7" w:rsidRPr="00941C21" w:rsidRDefault="000B24C7" w:rsidP="000B24C7">
            <w:pPr>
              <w:rPr>
                <w:rFonts w:cs="Arial"/>
                <w:lang w:val="sr-Cyrl-RS"/>
              </w:rPr>
            </w:pPr>
            <w:r>
              <w:rPr>
                <w:rFonts w:cs="Arial"/>
              </w:rPr>
              <w:t xml:space="preserve">GSM </w:t>
            </w:r>
            <w:r>
              <w:rPr>
                <w:rFonts w:cs="Arial"/>
                <w:lang w:val="sr-Cyrl-RS"/>
              </w:rPr>
              <w:t>модем (</w:t>
            </w:r>
            <w:r>
              <w:rPr>
                <w:rFonts w:cs="Arial"/>
                <w:lang w:val="sr-Latn-RS"/>
              </w:rPr>
              <w:t xml:space="preserve">RC_01/05/07) </w:t>
            </w:r>
            <w:r>
              <w:rPr>
                <w:rFonts w:cs="Arial"/>
                <w:lang w:val="sr-Cyrl-RS"/>
              </w:rPr>
              <w:t>са антеном (унутрашњом) и адаптерима</w:t>
            </w:r>
          </w:p>
        </w:tc>
        <w:tc>
          <w:tcPr>
            <w:tcW w:w="1134" w:type="dxa"/>
            <w:tcBorders>
              <w:top w:val="single" w:sz="4" w:space="0" w:color="auto"/>
              <w:left w:val="single" w:sz="4" w:space="0" w:color="auto"/>
              <w:bottom w:val="single" w:sz="4" w:space="0" w:color="auto"/>
              <w:right w:val="single" w:sz="4" w:space="0" w:color="auto"/>
            </w:tcBorders>
            <w:vAlign w:val="center"/>
          </w:tcPr>
          <w:p w14:paraId="49ECE124" w14:textId="77777777" w:rsidR="000B24C7" w:rsidRPr="00D73F60" w:rsidRDefault="000B24C7" w:rsidP="000B24C7">
            <w:pPr>
              <w:jc w:val="center"/>
              <w:rPr>
                <w:rFonts w:cs="Arial"/>
                <w:lang w:val="sr-Cyrl-CS"/>
              </w:rPr>
            </w:pPr>
            <w:r>
              <w:rPr>
                <w:rFonts w:cs="Arial"/>
                <w:lang w:val="sr-Cyrl-CS"/>
              </w:rPr>
              <w:t>ком.</w:t>
            </w:r>
          </w:p>
        </w:tc>
        <w:tc>
          <w:tcPr>
            <w:tcW w:w="1559" w:type="dxa"/>
            <w:tcBorders>
              <w:top w:val="single" w:sz="4" w:space="0" w:color="auto"/>
              <w:left w:val="single" w:sz="4" w:space="0" w:color="auto"/>
              <w:bottom w:val="single" w:sz="4" w:space="0" w:color="auto"/>
              <w:right w:val="single" w:sz="4" w:space="0" w:color="auto"/>
            </w:tcBorders>
            <w:vAlign w:val="center"/>
          </w:tcPr>
          <w:p w14:paraId="1F85F15B" w14:textId="77777777" w:rsidR="000B24C7" w:rsidRPr="00D73F60" w:rsidRDefault="000B24C7" w:rsidP="000B24C7">
            <w:pPr>
              <w:jc w:val="center"/>
              <w:rPr>
                <w:rFonts w:cs="Arial"/>
                <w:lang w:val="sr-Cyrl-CS"/>
              </w:rPr>
            </w:pPr>
            <w:r>
              <w:rPr>
                <w:rFonts w:cs="Arial"/>
                <w:lang w:val="sr-Cyrl-CS"/>
              </w:rPr>
              <w:t>2</w:t>
            </w:r>
          </w:p>
        </w:tc>
      </w:tr>
      <w:tr w:rsidR="00154216" w:rsidRPr="00D73F60" w14:paraId="7978B85E"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2B0877D" w14:textId="4A9028B5" w:rsidR="00154216" w:rsidRDefault="000E4640" w:rsidP="00964A71">
            <w:pPr>
              <w:ind w:right="-108"/>
              <w:jc w:val="center"/>
              <w:rPr>
                <w:rFonts w:cs="Arial"/>
              </w:rPr>
            </w:pPr>
            <w:r>
              <w:rPr>
                <w:rFonts w:cs="Arial"/>
              </w:rPr>
              <w:t>23.</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94A98AE" w14:textId="48669EA3" w:rsidR="00154216" w:rsidRPr="000E4640" w:rsidRDefault="00154216" w:rsidP="00154216">
            <w:pPr>
              <w:rPr>
                <w:rFonts w:cs="Arial"/>
              </w:rPr>
            </w:pPr>
            <w:r w:rsidRPr="000E4640">
              <w:rPr>
                <w:rFonts w:cs="Arial"/>
              </w:rPr>
              <w:t>Драјверски модул за управљачки орман  аутоматског реклозера „Tavrida Electric“  RC_01</w:t>
            </w:r>
          </w:p>
        </w:tc>
        <w:tc>
          <w:tcPr>
            <w:tcW w:w="1134" w:type="dxa"/>
            <w:tcBorders>
              <w:top w:val="single" w:sz="4" w:space="0" w:color="auto"/>
              <w:left w:val="single" w:sz="4" w:space="0" w:color="auto"/>
              <w:bottom w:val="double" w:sz="4" w:space="0" w:color="auto"/>
              <w:right w:val="single" w:sz="4" w:space="0" w:color="auto"/>
            </w:tcBorders>
          </w:tcPr>
          <w:p w14:paraId="6DD035FB" w14:textId="057FA85D" w:rsidR="00154216" w:rsidRPr="000E4640" w:rsidRDefault="00154216" w:rsidP="00154216">
            <w:pPr>
              <w:jc w:val="center"/>
              <w:rPr>
                <w:rFonts w:cs="Arial"/>
                <w:lang w:val="sr-Cyrl-CS"/>
              </w:rPr>
            </w:pPr>
            <w:r w:rsidRPr="000E464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67B3D82A" w14:textId="50D15428" w:rsidR="00154216" w:rsidRPr="000E4640" w:rsidRDefault="00154216" w:rsidP="00154216">
            <w:pPr>
              <w:jc w:val="center"/>
              <w:rPr>
                <w:rFonts w:cs="Arial"/>
                <w:lang w:val="sr-Cyrl-CS"/>
              </w:rPr>
            </w:pPr>
            <w:r w:rsidRPr="000E4640">
              <w:rPr>
                <w:rFonts w:cs="Arial"/>
                <w:lang w:val="sr-Cyrl-CS"/>
              </w:rPr>
              <w:t>5</w:t>
            </w:r>
          </w:p>
        </w:tc>
      </w:tr>
      <w:tr w:rsidR="00154216" w:rsidRPr="00D73F60" w14:paraId="1CCC8AD8" w14:textId="77777777" w:rsidTr="00964A71">
        <w:trPr>
          <w:cantSplit/>
          <w:trHeight w:val="645"/>
        </w:trPr>
        <w:tc>
          <w:tcPr>
            <w:tcW w:w="975"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CCDA792" w14:textId="4E90A341" w:rsidR="00154216" w:rsidRDefault="000E4640" w:rsidP="00964A71">
            <w:pPr>
              <w:ind w:right="-108"/>
              <w:jc w:val="center"/>
              <w:rPr>
                <w:rFonts w:cs="Arial"/>
              </w:rPr>
            </w:pPr>
            <w:r>
              <w:rPr>
                <w:rFonts w:cs="Arial"/>
              </w:rPr>
              <w:t>24.</w:t>
            </w:r>
          </w:p>
        </w:tc>
        <w:tc>
          <w:tcPr>
            <w:tcW w:w="551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8A27550" w14:textId="20FE96A6" w:rsidR="00154216" w:rsidRPr="000E4640" w:rsidRDefault="00154216" w:rsidP="00154216">
            <w:pPr>
              <w:rPr>
                <w:rFonts w:cs="Arial"/>
              </w:rPr>
            </w:pPr>
            <w:r w:rsidRPr="000E4640">
              <w:rPr>
                <w:rFonts w:cs="Arial"/>
              </w:rPr>
              <w:t>Oдводник пренапона (у орману)</w:t>
            </w:r>
          </w:p>
        </w:tc>
        <w:tc>
          <w:tcPr>
            <w:tcW w:w="1134" w:type="dxa"/>
            <w:tcBorders>
              <w:top w:val="single" w:sz="4" w:space="0" w:color="auto"/>
              <w:left w:val="single" w:sz="4" w:space="0" w:color="auto"/>
              <w:bottom w:val="double" w:sz="4" w:space="0" w:color="auto"/>
              <w:right w:val="single" w:sz="4" w:space="0" w:color="auto"/>
            </w:tcBorders>
          </w:tcPr>
          <w:p w14:paraId="6B7B5FC4" w14:textId="0D6AAF3C" w:rsidR="00154216" w:rsidRPr="000E4640" w:rsidRDefault="00154216" w:rsidP="00154216">
            <w:pPr>
              <w:jc w:val="center"/>
              <w:rPr>
                <w:rFonts w:cs="Arial"/>
                <w:lang w:val="sr-Cyrl-CS"/>
              </w:rPr>
            </w:pPr>
            <w:r w:rsidRPr="000E4640">
              <w:rPr>
                <w:rFonts w:cs="Arial"/>
                <w:lang w:val="sr-Cyrl-CS"/>
              </w:rPr>
              <w:t>ком.</w:t>
            </w:r>
          </w:p>
        </w:tc>
        <w:tc>
          <w:tcPr>
            <w:tcW w:w="1559" w:type="dxa"/>
            <w:tcBorders>
              <w:top w:val="single" w:sz="4" w:space="0" w:color="auto"/>
              <w:left w:val="single" w:sz="4" w:space="0" w:color="auto"/>
              <w:bottom w:val="double" w:sz="4" w:space="0" w:color="auto"/>
              <w:right w:val="single" w:sz="4" w:space="0" w:color="auto"/>
            </w:tcBorders>
            <w:vAlign w:val="center"/>
          </w:tcPr>
          <w:p w14:paraId="7715DD02" w14:textId="099667B0" w:rsidR="00154216" w:rsidRPr="000E4640" w:rsidRDefault="00154216" w:rsidP="00154216">
            <w:pPr>
              <w:jc w:val="center"/>
              <w:rPr>
                <w:rFonts w:cs="Arial"/>
                <w:lang w:val="sr-Cyrl-CS"/>
              </w:rPr>
            </w:pPr>
            <w:r w:rsidRPr="000E4640">
              <w:rPr>
                <w:rFonts w:cs="Arial"/>
                <w:lang w:val="sr-Cyrl-CS"/>
              </w:rPr>
              <w:t>10</w:t>
            </w:r>
          </w:p>
        </w:tc>
      </w:tr>
    </w:tbl>
    <w:p w14:paraId="44A3B2C9" w14:textId="323B8B49" w:rsidR="00CD07D6" w:rsidRPr="00964A71" w:rsidRDefault="00CD07D6" w:rsidP="00CD07D6">
      <w:pPr>
        <w:pStyle w:val="Style5"/>
        <w:widowControl/>
        <w:spacing w:before="0"/>
        <w:rPr>
          <w:rStyle w:val="FontStyle13"/>
          <w:b w:val="0"/>
          <w:lang w:val="sr-Cyrl-CS" w:eastAsia="sr-Cyrl-CS"/>
        </w:rPr>
      </w:pPr>
    </w:p>
    <w:p w14:paraId="366AB204" w14:textId="70234BD3" w:rsidR="00C3415B" w:rsidRPr="009746A4" w:rsidRDefault="009746A4" w:rsidP="00C3415B">
      <w:pPr>
        <w:pStyle w:val="Default"/>
        <w:rPr>
          <w:sz w:val="22"/>
          <w:szCs w:val="22"/>
          <w:u w:val="single"/>
        </w:rPr>
      </w:pPr>
      <w:r w:rsidRPr="009746A4">
        <w:rPr>
          <w:b/>
          <w:bCs/>
          <w:sz w:val="22"/>
          <w:szCs w:val="22"/>
          <w:u w:val="single"/>
        </w:rPr>
        <w:t>Начин издавања наруџбенице</w:t>
      </w:r>
    </w:p>
    <w:p w14:paraId="7E674ED3" w14:textId="644F6B86" w:rsidR="00C3415B" w:rsidRDefault="00C3415B" w:rsidP="00CD07D6">
      <w:pPr>
        <w:spacing w:before="0"/>
        <w:rPr>
          <w:rStyle w:val="FontStyle13"/>
          <w:b w:val="0"/>
          <w:lang w:val="sr-Cyrl-CS" w:eastAsia="sr-Cyrl-CS"/>
        </w:rPr>
      </w:pPr>
    </w:p>
    <w:p w14:paraId="55DCEA97" w14:textId="38574740" w:rsidR="0072300F" w:rsidRDefault="0072300F" w:rsidP="00CD07D6">
      <w:pPr>
        <w:spacing w:before="0"/>
        <w:rPr>
          <w:rStyle w:val="FontStyle13"/>
          <w:b w:val="0"/>
          <w:lang w:val="sr-Cyrl-RS" w:eastAsia="sr-Cyrl-CS"/>
        </w:rPr>
      </w:pPr>
      <w:r>
        <w:rPr>
          <w:rStyle w:val="FontStyle13"/>
          <w:b w:val="0"/>
          <w:lang w:val="sr-Cyrl-RS" w:eastAsia="sr-Cyrl-CS"/>
        </w:rPr>
        <w:t>Наручилац ће по настанку потреба за услугама које су наведене у окви</w:t>
      </w:r>
      <w:r w:rsidR="009746A4">
        <w:rPr>
          <w:rStyle w:val="FontStyle13"/>
          <w:b w:val="0"/>
          <w:lang w:val="sr-Cyrl-RS" w:eastAsia="sr-Cyrl-CS"/>
        </w:rPr>
        <w:t xml:space="preserve">ру техничке спецификације издавати појединачне Наруџбенице. </w:t>
      </w:r>
    </w:p>
    <w:p w14:paraId="75CBFEB6" w14:textId="0B7AFD92" w:rsidR="009746A4" w:rsidRPr="009746A4" w:rsidRDefault="009746A4" w:rsidP="009746A4">
      <w:pPr>
        <w:spacing w:before="0"/>
        <w:rPr>
          <w:rFonts w:cs="Arial"/>
          <w:bCs/>
          <w:color w:val="000000"/>
          <w:lang w:val="sr-Cyrl-RS" w:eastAsia="sr-Cyrl-CS"/>
        </w:rPr>
      </w:pPr>
      <w:r>
        <w:rPr>
          <w:rStyle w:val="FontStyle13"/>
          <w:b w:val="0"/>
          <w:lang w:val="sr-Cyrl-RS" w:eastAsia="sr-Cyrl-CS"/>
        </w:rPr>
        <w:t xml:space="preserve">Након издавања Наруџбенице  и извршења услуге која се односи на услугу: </w:t>
      </w:r>
      <w:r w:rsidRPr="009746A4">
        <w:rPr>
          <w:rFonts w:cs="Arial"/>
          <w:bCs/>
          <w:color w:val="000000"/>
          <w:lang w:val="de-DE" w:eastAsia="sr-Cyrl-CS"/>
        </w:rPr>
        <w:t xml:space="preserve">Провера техничке исправности </w:t>
      </w:r>
      <w:r w:rsidRPr="009746A4">
        <w:rPr>
          <w:rFonts w:cs="Arial"/>
          <w:bCs/>
          <w:color w:val="000000"/>
          <w:lang w:val="sr-Cyrl-CS" w:eastAsia="sr-Cyrl-CS"/>
        </w:rPr>
        <w:t xml:space="preserve">аутоматског реклозера  </w:t>
      </w:r>
      <w:r w:rsidRPr="009746A4">
        <w:rPr>
          <w:rFonts w:cs="Arial"/>
          <w:bCs/>
          <w:color w:val="000000"/>
          <w:lang w:eastAsia="sr-Cyrl-CS"/>
        </w:rPr>
        <w:t xml:space="preserve">“Tavrida Electric“ </w:t>
      </w:r>
      <w:r w:rsidRPr="009746A4">
        <w:rPr>
          <w:rFonts w:cs="Arial"/>
          <w:bCs/>
          <w:color w:val="000000"/>
          <w:lang w:val="sr-Cyrl-RS" w:eastAsia="sr-Cyrl-CS"/>
        </w:rPr>
        <w:t xml:space="preserve"> </w:t>
      </w:r>
      <w:r w:rsidRPr="009746A4">
        <w:rPr>
          <w:rFonts w:cs="Arial"/>
          <w:bCs/>
          <w:color w:val="000000"/>
          <w:lang w:eastAsia="sr-Cyrl-CS"/>
        </w:rPr>
        <w:t xml:space="preserve"> OSM</w:t>
      </w:r>
      <w:r w:rsidRPr="009746A4">
        <w:rPr>
          <w:rFonts w:cs="Arial"/>
          <w:bCs/>
          <w:color w:val="000000"/>
          <w:lang w:val="sr-Cyrl-RS" w:eastAsia="sr-Cyrl-CS"/>
        </w:rPr>
        <w:t>15/</w:t>
      </w:r>
      <w:r w:rsidRPr="009746A4">
        <w:rPr>
          <w:rFonts w:cs="Arial"/>
          <w:bCs/>
          <w:color w:val="000000"/>
          <w:lang w:eastAsia="sr-Cyrl-CS"/>
        </w:rPr>
        <w:t>25/35</w:t>
      </w:r>
      <w:r>
        <w:rPr>
          <w:rFonts w:cs="Arial"/>
          <w:bCs/>
          <w:color w:val="000000"/>
          <w:lang w:val="sr-Cyrl-RS" w:eastAsia="sr-Cyrl-CS"/>
        </w:rPr>
        <w:t>, Пружалац услуге је у обавези да достави предлог мера за довођење опреме у исправно стање.</w:t>
      </w:r>
    </w:p>
    <w:p w14:paraId="075526BD" w14:textId="16BB9B83" w:rsidR="009746A4" w:rsidRDefault="009746A4" w:rsidP="00CD07D6">
      <w:pPr>
        <w:spacing w:before="0"/>
        <w:rPr>
          <w:rStyle w:val="FontStyle13"/>
          <w:b w:val="0"/>
          <w:lang w:val="sr-Cyrl-RS" w:eastAsia="sr-Cyrl-CS"/>
        </w:rPr>
      </w:pPr>
    </w:p>
    <w:p w14:paraId="2FB866DA" w14:textId="7F6038B9" w:rsidR="009746A4" w:rsidRPr="009746A4" w:rsidRDefault="009746A4" w:rsidP="00CD07D6">
      <w:pPr>
        <w:spacing w:before="0"/>
        <w:rPr>
          <w:b/>
          <w:bCs/>
          <w:u w:val="single"/>
          <w:lang w:val="sr-Cyrl-RS"/>
        </w:rPr>
      </w:pPr>
      <w:r w:rsidRPr="009746A4">
        <w:rPr>
          <w:b/>
          <w:bCs/>
          <w:u w:val="single"/>
        </w:rPr>
        <w:t>Р</w:t>
      </w:r>
      <w:r w:rsidRPr="009746A4">
        <w:rPr>
          <w:b/>
          <w:bCs/>
          <w:u w:val="single"/>
        </w:rPr>
        <w:t xml:space="preserve">ок место и за извршење </w:t>
      </w:r>
      <w:r w:rsidRPr="009746A4">
        <w:rPr>
          <w:b/>
          <w:bCs/>
          <w:u w:val="single"/>
          <w:lang w:val="sr-Cyrl-RS"/>
        </w:rPr>
        <w:t>услуге</w:t>
      </w:r>
    </w:p>
    <w:p w14:paraId="296CFF0E" w14:textId="77777777" w:rsidR="009746A4" w:rsidRPr="009746A4" w:rsidRDefault="009746A4" w:rsidP="00CD07D6">
      <w:pPr>
        <w:spacing w:before="0"/>
        <w:rPr>
          <w:rStyle w:val="FontStyle13"/>
          <w:b w:val="0"/>
          <w:lang w:val="sr-Cyrl-RS" w:eastAsia="sr-Cyrl-CS"/>
        </w:rPr>
      </w:pPr>
    </w:p>
    <w:p w14:paraId="570E9FEF" w14:textId="04A9BA93" w:rsidR="00CD07D6" w:rsidRPr="00964A71" w:rsidRDefault="00CD07D6" w:rsidP="00CD07D6">
      <w:pPr>
        <w:spacing w:before="0"/>
        <w:rPr>
          <w:rFonts w:cs="Arial"/>
          <w:b/>
          <w:bCs/>
          <w:i/>
          <w:iCs/>
          <w:lang w:val="sr-Cyrl-CS"/>
        </w:rPr>
      </w:pPr>
      <w:r w:rsidRPr="00964A71">
        <w:rPr>
          <w:rStyle w:val="FontStyle13"/>
          <w:b w:val="0"/>
          <w:lang w:val="sr-Cyrl-CS" w:eastAsia="sr-Cyrl-CS"/>
        </w:rPr>
        <w:t xml:space="preserve">Рок извршења Услуге је надуже </w:t>
      </w:r>
      <w:r w:rsidR="00964A71">
        <w:rPr>
          <w:rStyle w:val="FontStyle13"/>
          <w:b w:val="0"/>
          <w:lang w:val="sr-Cyrl-CS" w:eastAsia="sr-Cyrl-CS"/>
        </w:rPr>
        <w:t>90 (словима: деведесет</w:t>
      </w:r>
      <w:r w:rsidRPr="00964A71">
        <w:rPr>
          <w:rStyle w:val="FontStyle13"/>
          <w:b w:val="0"/>
          <w:lang w:val="sr-Cyrl-CS" w:eastAsia="sr-Cyrl-CS"/>
        </w:rPr>
        <w:t xml:space="preserve">) радна  дана од дана </w:t>
      </w:r>
      <w:r w:rsidRPr="00964A71">
        <w:rPr>
          <w:b/>
          <w:lang w:val="sr-Cyrl-RS"/>
        </w:rPr>
        <w:t>пријема Наруџбенице.</w:t>
      </w:r>
    </w:p>
    <w:p w14:paraId="4BE63292" w14:textId="764D6DB0" w:rsidR="000B24C7" w:rsidRPr="000B24C7" w:rsidRDefault="000B24C7" w:rsidP="000B24C7">
      <w:pPr>
        <w:pStyle w:val="Default"/>
        <w:rPr>
          <w:sz w:val="22"/>
          <w:szCs w:val="22"/>
          <w:lang w:val="sr-Cyrl-RS"/>
        </w:rPr>
      </w:pPr>
      <w:r w:rsidRPr="000B24C7">
        <w:rPr>
          <w:sz w:val="22"/>
          <w:szCs w:val="22"/>
        </w:rPr>
        <w:t xml:space="preserve">У јединичну цену </w:t>
      </w:r>
      <w:r w:rsidR="00C3415B">
        <w:rPr>
          <w:rFonts w:ascii="Arial" w:hAnsi="Arial" w:cs="Arial"/>
          <w:sz w:val="22"/>
          <w:szCs w:val="22"/>
          <w:lang w:val="sr-Cyrl-RS"/>
        </w:rPr>
        <w:t>услуга</w:t>
      </w:r>
      <w:r w:rsidRPr="000B24C7">
        <w:rPr>
          <w:sz w:val="22"/>
          <w:szCs w:val="22"/>
        </w:rPr>
        <w:t xml:space="preserve"> укључени су и трошкови транспорта сервисера.</w:t>
      </w:r>
    </w:p>
    <w:p w14:paraId="592EF2AA" w14:textId="77777777" w:rsidR="000B24C7" w:rsidRPr="000B24C7" w:rsidRDefault="000B24C7" w:rsidP="000B24C7">
      <w:pPr>
        <w:pStyle w:val="Default"/>
        <w:rPr>
          <w:sz w:val="22"/>
          <w:szCs w:val="22"/>
          <w:lang w:val="sr-Cyrl-RS"/>
        </w:rPr>
      </w:pPr>
      <w:r w:rsidRPr="000B24C7">
        <w:rPr>
          <w:sz w:val="22"/>
          <w:szCs w:val="22"/>
          <w:lang w:val="sr-Cyrl-RS"/>
        </w:rPr>
        <w:t>Одржавање реклозера је предвиђено на целој територији ЕПС-а која обухвата пет техничких центара-ТЦ:</w:t>
      </w:r>
    </w:p>
    <w:p w14:paraId="7920459C" w14:textId="77777777" w:rsidR="000B24C7" w:rsidRPr="000B24C7" w:rsidRDefault="000B24C7" w:rsidP="000375F8">
      <w:pPr>
        <w:pStyle w:val="Default"/>
        <w:widowControl/>
        <w:numPr>
          <w:ilvl w:val="0"/>
          <w:numId w:val="22"/>
        </w:numPr>
        <w:spacing w:before="0"/>
        <w:rPr>
          <w:sz w:val="22"/>
          <w:szCs w:val="22"/>
          <w:lang w:val="sr-Cyrl-RS"/>
        </w:rPr>
      </w:pPr>
      <w:r w:rsidRPr="000B24C7">
        <w:rPr>
          <w:sz w:val="22"/>
          <w:szCs w:val="22"/>
          <w:lang w:val="sr-Cyrl-RS"/>
        </w:rPr>
        <w:t>Београд</w:t>
      </w:r>
    </w:p>
    <w:p w14:paraId="661B7A6A" w14:textId="77777777" w:rsidR="000B24C7" w:rsidRPr="000B24C7" w:rsidRDefault="000B24C7" w:rsidP="000375F8">
      <w:pPr>
        <w:pStyle w:val="Default"/>
        <w:widowControl/>
        <w:numPr>
          <w:ilvl w:val="0"/>
          <w:numId w:val="22"/>
        </w:numPr>
        <w:spacing w:before="0"/>
        <w:rPr>
          <w:sz w:val="22"/>
          <w:szCs w:val="22"/>
          <w:lang w:val="sr-Cyrl-RS"/>
        </w:rPr>
      </w:pPr>
      <w:r w:rsidRPr="000B24C7">
        <w:rPr>
          <w:sz w:val="22"/>
          <w:szCs w:val="22"/>
          <w:lang w:val="sr-Cyrl-RS"/>
        </w:rPr>
        <w:t>Нови Сад</w:t>
      </w:r>
    </w:p>
    <w:p w14:paraId="47342161" w14:textId="77777777" w:rsidR="000B24C7" w:rsidRPr="000B24C7" w:rsidRDefault="000B24C7" w:rsidP="000375F8">
      <w:pPr>
        <w:pStyle w:val="Default"/>
        <w:widowControl/>
        <w:numPr>
          <w:ilvl w:val="0"/>
          <w:numId w:val="22"/>
        </w:numPr>
        <w:spacing w:before="0"/>
        <w:rPr>
          <w:sz w:val="22"/>
          <w:szCs w:val="22"/>
          <w:lang w:val="sr-Cyrl-RS"/>
        </w:rPr>
      </w:pPr>
      <w:r w:rsidRPr="000B24C7">
        <w:rPr>
          <w:sz w:val="22"/>
          <w:szCs w:val="22"/>
          <w:lang w:val="sr-Cyrl-RS"/>
        </w:rPr>
        <w:t>Краљево</w:t>
      </w:r>
    </w:p>
    <w:p w14:paraId="35F15D28" w14:textId="77777777" w:rsidR="000B24C7" w:rsidRPr="000B24C7" w:rsidRDefault="000B24C7" w:rsidP="000375F8">
      <w:pPr>
        <w:pStyle w:val="Default"/>
        <w:widowControl/>
        <w:numPr>
          <w:ilvl w:val="0"/>
          <w:numId w:val="22"/>
        </w:numPr>
        <w:spacing w:before="0"/>
        <w:rPr>
          <w:sz w:val="22"/>
          <w:szCs w:val="22"/>
          <w:lang w:val="sr-Cyrl-RS"/>
        </w:rPr>
      </w:pPr>
      <w:r w:rsidRPr="000B24C7">
        <w:rPr>
          <w:sz w:val="22"/>
          <w:szCs w:val="22"/>
          <w:lang w:val="sr-Cyrl-RS"/>
        </w:rPr>
        <w:t>Ниш</w:t>
      </w:r>
    </w:p>
    <w:p w14:paraId="078F95FC" w14:textId="77777777" w:rsidR="000B24C7" w:rsidRPr="000B24C7" w:rsidRDefault="000B24C7" w:rsidP="000375F8">
      <w:pPr>
        <w:pStyle w:val="Default"/>
        <w:widowControl/>
        <w:numPr>
          <w:ilvl w:val="0"/>
          <w:numId w:val="22"/>
        </w:numPr>
        <w:spacing w:before="0"/>
        <w:rPr>
          <w:sz w:val="22"/>
          <w:szCs w:val="22"/>
          <w:lang w:val="sr-Cyrl-RS"/>
        </w:rPr>
      </w:pPr>
      <w:r w:rsidRPr="000B24C7">
        <w:rPr>
          <w:sz w:val="22"/>
          <w:szCs w:val="22"/>
          <w:lang w:val="sr-Cyrl-RS"/>
        </w:rPr>
        <w:t>Крагујевац</w:t>
      </w:r>
    </w:p>
    <w:p w14:paraId="16CF8416" w14:textId="4353C4FC" w:rsidR="000B24C7" w:rsidRPr="000E4640" w:rsidRDefault="000B24C7" w:rsidP="000B24C7">
      <w:pPr>
        <w:pStyle w:val="Default"/>
        <w:rPr>
          <w:rFonts w:ascii="Arial" w:hAnsi="Arial" w:cs="Arial"/>
          <w:sz w:val="22"/>
          <w:szCs w:val="22"/>
          <w:lang w:val="sr-Cyrl-RS"/>
        </w:rPr>
      </w:pPr>
      <w:r w:rsidRPr="000E4640">
        <w:rPr>
          <w:rFonts w:ascii="Arial" w:hAnsi="Arial" w:cs="Arial"/>
          <w:sz w:val="22"/>
          <w:szCs w:val="22"/>
          <w:lang w:val="sr-Cyrl-RS"/>
        </w:rPr>
        <w:t>Наручилац ће именовати</w:t>
      </w:r>
      <w:r w:rsidR="0077228D" w:rsidRPr="000E4640">
        <w:rPr>
          <w:rFonts w:ascii="Arial" w:hAnsi="Arial" w:cs="Arial"/>
          <w:sz w:val="22"/>
          <w:szCs w:val="22"/>
          <w:lang w:val="sr-Cyrl-RS"/>
        </w:rPr>
        <w:t xml:space="preserve"> </w:t>
      </w:r>
      <w:r w:rsidR="000E4640" w:rsidRPr="000E4640">
        <w:rPr>
          <w:rFonts w:ascii="Arial" w:hAnsi="Arial" w:cs="Arial"/>
          <w:sz w:val="22"/>
          <w:szCs w:val="22"/>
          <w:lang w:val="sr-Cyrl-RS"/>
        </w:rPr>
        <w:t>лице које прати реализацију оквирног споразума као и појединачних наруџбеница</w:t>
      </w:r>
      <w:r w:rsidR="0077228D" w:rsidRPr="000E4640">
        <w:rPr>
          <w:rFonts w:ascii="Arial" w:hAnsi="Arial" w:cs="Arial"/>
          <w:sz w:val="22"/>
          <w:szCs w:val="22"/>
          <w:lang w:val="sr-Cyrl-RS"/>
        </w:rPr>
        <w:t>.</w:t>
      </w:r>
    </w:p>
    <w:p w14:paraId="6A64662B" w14:textId="228592E8" w:rsidR="000B24C7" w:rsidRPr="0084132D" w:rsidRDefault="000E4640" w:rsidP="000B24C7">
      <w:pPr>
        <w:pStyle w:val="Default"/>
        <w:rPr>
          <w:rFonts w:ascii="Arial" w:hAnsi="Arial" w:cs="Arial"/>
          <w:sz w:val="22"/>
          <w:szCs w:val="22"/>
          <w:lang w:val="sr-Cyrl-RS"/>
        </w:rPr>
      </w:pPr>
      <w:r w:rsidRPr="0084132D">
        <w:rPr>
          <w:rFonts w:ascii="Arial" w:hAnsi="Arial" w:cs="Arial"/>
          <w:sz w:val="22"/>
          <w:szCs w:val="22"/>
          <w:lang w:val="sr-Cyrl-RS"/>
        </w:rPr>
        <w:t xml:space="preserve">Лице које прати реализацију Оквирног споразума дужно је да </w:t>
      </w:r>
      <w:r w:rsidR="000B24C7" w:rsidRPr="0084132D">
        <w:rPr>
          <w:rFonts w:ascii="Arial" w:hAnsi="Arial" w:cs="Arial"/>
          <w:sz w:val="22"/>
          <w:szCs w:val="22"/>
          <w:lang w:val="sr-Cyrl-RS"/>
        </w:rPr>
        <w:t xml:space="preserve">изврши преглед </w:t>
      </w:r>
      <w:r w:rsidRPr="0084132D">
        <w:rPr>
          <w:rFonts w:ascii="Arial" w:hAnsi="Arial" w:cs="Arial"/>
          <w:sz w:val="22"/>
          <w:szCs w:val="22"/>
          <w:lang w:val="sr-Cyrl-RS"/>
        </w:rPr>
        <w:t xml:space="preserve">извршених услуга </w:t>
      </w:r>
      <w:r w:rsidR="000B24C7" w:rsidRPr="0084132D">
        <w:rPr>
          <w:rFonts w:ascii="Arial" w:hAnsi="Arial" w:cs="Arial"/>
          <w:sz w:val="22"/>
          <w:szCs w:val="22"/>
          <w:lang w:val="sr-Cyrl-RS"/>
        </w:rPr>
        <w:t>и</w:t>
      </w:r>
      <w:r w:rsidRPr="0084132D">
        <w:rPr>
          <w:rFonts w:ascii="Arial" w:hAnsi="Arial" w:cs="Arial"/>
          <w:sz w:val="22"/>
          <w:szCs w:val="22"/>
          <w:lang w:val="sr-Cyrl-RS"/>
        </w:rPr>
        <w:t xml:space="preserve"> уколико констатује да су услуге</w:t>
      </w:r>
      <w:r w:rsidR="000B24C7" w:rsidRPr="0084132D">
        <w:rPr>
          <w:rFonts w:ascii="Arial" w:hAnsi="Arial" w:cs="Arial"/>
          <w:sz w:val="22"/>
          <w:szCs w:val="22"/>
          <w:lang w:val="sr-Cyrl-RS"/>
        </w:rPr>
        <w:t xml:space="preserve"> изведен</w:t>
      </w:r>
      <w:r w:rsidR="00C7535C">
        <w:rPr>
          <w:rFonts w:ascii="Arial" w:hAnsi="Arial" w:cs="Arial"/>
          <w:sz w:val="22"/>
          <w:szCs w:val="22"/>
          <w:lang w:val="sr-Cyrl-RS"/>
        </w:rPr>
        <w:t>е</w:t>
      </w:r>
      <w:r w:rsidR="000B24C7" w:rsidRPr="0084132D">
        <w:rPr>
          <w:rFonts w:ascii="Arial" w:hAnsi="Arial" w:cs="Arial"/>
          <w:sz w:val="22"/>
          <w:szCs w:val="22"/>
          <w:lang w:val="sr-Cyrl-RS"/>
        </w:rPr>
        <w:t xml:space="preserve"> у свему према оквирном споразуму, односно наруџбеници, присту</w:t>
      </w:r>
      <w:r w:rsidRPr="0084132D">
        <w:rPr>
          <w:rFonts w:ascii="Arial" w:hAnsi="Arial" w:cs="Arial"/>
          <w:sz w:val="22"/>
          <w:szCs w:val="22"/>
          <w:lang w:val="sr-Cyrl-RS"/>
        </w:rPr>
        <w:t>па примопредаји извршених услуга</w:t>
      </w:r>
      <w:r w:rsidR="000B24C7" w:rsidRPr="0084132D">
        <w:rPr>
          <w:rFonts w:ascii="Arial" w:hAnsi="Arial" w:cs="Arial"/>
          <w:sz w:val="22"/>
          <w:szCs w:val="22"/>
          <w:lang w:val="sr-Cyrl-RS"/>
        </w:rPr>
        <w:t xml:space="preserve">, о чему сачињава  </w:t>
      </w:r>
      <w:r w:rsidR="00142476" w:rsidRPr="0084132D">
        <w:rPr>
          <w:rFonts w:ascii="Arial" w:eastAsia="TimesNewRomanPSMT" w:hAnsi="Arial" w:cs="Arial"/>
          <w:bCs/>
          <w:sz w:val="22"/>
          <w:szCs w:val="22"/>
          <w:lang w:val="sr-Latn-CS"/>
        </w:rPr>
        <w:t>Записник о успешно извршеном пријему пружених услуга</w:t>
      </w:r>
      <w:r w:rsidR="0084132D">
        <w:rPr>
          <w:rFonts w:ascii="Arial" w:eastAsia="TimesNewRomanPSMT" w:hAnsi="Arial" w:cs="Arial"/>
          <w:bCs/>
          <w:sz w:val="22"/>
          <w:szCs w:val="22"/>
          <w:lang w:val="sr-Cyrl-RS"/>
        </w:rPr>
        <w:t xml:space="preserve"> </w:t>
      </w:r>
      <w:r w:rsidR="000B24C7" w:rsidRPr="0084132D">
        <w:rPr>
          <w:rFonts w:ascii="Arial" w:hAnsi="Arial" w:cs="Arial"/>
          <w:sz w:val="22"/>
          <w:szCs w:val="22"/>
          <w:lang w:val="sr-Cyrl-RS"/>
        </w:rPr>
        <w:t xml:space="preserve">који потписује. </w:t>
      </w:r>
    </w:p>
    <w:p w14:paraId="28B0642D" w14:textId="7FA7B245" w:rsidR="000B24C7" w:rsidRPr="000B24C7" w:rsidRDefault="000B24C7" w:rsidP="000B24C7">
      <w:pPr>
        <w:pStyle w:val="Default"/>
        <w:rPr>
          <w:sz w:val="22"/>
          <w:szCs w:val="22"/>
          <w:lang w:val="sr-Cyrl-RS"/>
        </w:rPr>
      </w:pPr>
      <w:r w:rsidRPr="000B24C7">
        <w:rPr>
          <w:sz w:val="22"/>
          <w:szCs w:val="22"/>
          <w:lang w:val="sr-Cyrl-RS"/>
        </w:rPr>
        <w:t>Пружалац предметних</w:t>
      </w:r>
      <w:r w:rsidR="000E4640">
        <w:rPr>
          <w:rFonts w:asciiTheme="minorHAnsi" w:hAnsiTheme="minorHAnsi"/>
          <w:sz w:val="22"/>
          <w:szCs w:val="22"/>
          <w:lang w:val="sr-Cyrl-RS"/>
        </w:rPr>
        <w:t xml:space="preserve"> </w:t>
      </w:r>
      <w:r w:rsidR="00695C8C" w:rsidRPr="000E4640">
        <w:rPr>
          <w:rFonts w:ascii="Arial" w:hAnsi="Arial" w:cs="Arial"/>
          <w:sz w:val="22"/>
          <w:szCs w:val="22"/>
          <w:lang w:val="sr-Cyrl-RS"/>
        </w:rPr>
        <w:t>услуга</w:t>
      </w:r>
      <w:r w:rsidR="00695C8C">
        <w:rPr>
          <w:rFonts w:asciiTheme="minorHAnsi" w:hAnsiTheme="minorHAnsi"/>
          <w:sz w:val="22"/>
          <w:szCs w:val="22"/>
          <w:lang w:val="sr-Cyrl-RS"/>
        </w:rPr>
        <w:t xml:space="preserve"> </w:t>
      </w:r>
      <w:r w:rsidRPr="000B24C7">
        <w:rPr>
          <w:sz w:val="22"/>
          <w:szCs w:val="22"/>
          <w:lang w:val="sr-Cyrl-RS"/>
        </w:rPr>
        <w:t>је дужан да своје активности прилагоди договору с</w:t>
      </w:r>
      <w:r w:rsidR="0084132D">
        <w:rPr>
          <w:sz w:val="22"/>
          <w:szCs w:val="22"/>
          <w:lang w:val="sr-Cyrl-RS"/>
        </w:rPr>
        <w:t>а Наручиоцем за планиране услуге</w:t>
      </w:r>
      <w:r w:rsidRPr="000B24C7">
        <w:rPr>
          <w:sz w:val="22"/>
          <w:szCs w:val="22"/>
          <w:lang w:val="sr-Cyrl-RS"/>
        </w:rPr>
        <w:t>, без права надокнаде за евентуално посебно повећање трошкова за прековремени рад.</w:t>
      </w:r>
    </w:p>
    <w:p w14:paraId="11FFE30C" w14:textId="1A8482AB" w:rsidR="000B24C7" w:rsidRPr="000B24C7" w:rsidRDefault="000B24C7" w:rsidP="000B24C7">
      <w:pPr>
        <w:pStyle w:val="Default"/>
        <w:rPr>
          <w:sz w:val="22"/>
          <w:szCs w:val="22"/>
          <w:lang w:val="sr-Cyrl-RS"/>
        </w:rPr>
      </w:pPr>
      <w:r w:rsidRPr="000B24C7">
        <w:rPr>
          <w:sz w:val="22"/>
          <w:szCs w:val="22"/>
          <w:lang w:val="sr-Cyrl-RS"/>
        </w:rPr>
        <w:t>За случај било каквог квантитативног или квалитативног одступања, представници Наручи</w:t>
      </w:r>
      <w:r w:rsidR="0084132D">
        <w:rPr>
          <w:sz w:val="22"/>
          <w:szCs w:val="22"/>
          <w:lang w:val="sr-Cyrl-RS"/>
        </w:rPr>
        <w:t>оца и Пружаоца услуга</w:t>
      </w:r>
      <w:r w:rsidRPr="000B24C7">
        <w:rPr>
          <w:sz w:val="22"/>
          <w:szCs w:val="22"/>
          <w:lang w:val="sr-Cyrl-RS"/>
        </w:rPr>
        <w:t xml:space="preserve"> сачиниће Записник са примед</w:t>
      </w:r>
      <w:r w:rsidR="0084132D">
        <w:rPr>
          <w:sz w:val="22"/>
          <w:szCs w:val="22"/>
          <w:lang w:val="sr-Cyrl-RS"/>
        </w:rPr>
        <w:t>бама. Пружалац услуга</w:t>
      </w:r>
      <w:r w:rsidRPr="000B24C7">
        <w:rPr>
          <w:sz w:val="22"/>
          <w:szCs w:val="22"/>
          <w:lang w:val="sr-Cyrl-RS"/>
        </w:rPr>
        <w:t xml:space="preserve"> је дужан да одмах, а најкасније у року који комисија одреди Записником, отклони све </w:t>
      </w:r>
      <w:r w:rsidRPr="000B24C7">
        <w:rPr>
          <w:sz w:val="22"/>
          <w:szCs w:val="22"/>
          <w:lang w:val="sr-Cyrl-RS"/>
        </w:rPr>
        <w:lastRenderedPageBreak/>
        <w:t>евентуалне констатоване недостатке и примедбе.</w:t>
      </w:r>
    </w:p>
    <w:p w14:paraId="7AD999CA" w14:textId="154B0462" w:rsidR="000B24C7" w:rsidRPr="001657DF" w:rsidRDefault="0084132D" w:rsidP="001657DF">
      <w:pPr>
        <w:pStyle w:val="Default"/>
        <w:rPr>
          <w:rFonts w:asciiTheme="minorHAnsi" w:hAnsiTheme="minorHAnsi"/>
          <w:sz w:val="22"/>
          <w:szCs w:val="22"/>
          <w:lang w:val="sr-Cyrl-RS"/>
        </w:rPr>
      </w:pPr>
      <w:r>
        <w:rPr>
          <w:sz w:val="22"/>
          <w:szCs w:val="22"/>
          <w:lang w:val="sr-Cyrl-RS"/>
        </w:rPr>
        <w:t>Када Пружалац услуга</w:t>
      </w:r>
      <w:r w:rsidR="000B24C7" w:rsidRPr="000B24C7">
        <w:rPr>
          <w:sz w:val="22"/>
          <w:szCs w:val="22"/>
          <w:lang w:val="sr-Cyrl-RS"/>
        </w:rPr>
        <w:t xml:space="preserve">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14:paraId="0E8CA87B" w14:textId="539B680F" w:rsidR="000B24C7" w:rsidRDefault="000B24C7" w:rsidP="00154D25">
      <w:pPr>
        <w:pStyle w:val="KDParagraf"/>
        <w:spacing w:before="0"/>
        <w:rPr>
          <w:rFonts w:cs="Arial"/>
          <w:sz w:val="24"/>
          <w:szCs w:val="24"/>
          <w:lang w:val="sr-Cyrl-RS"/>
        </w:rPr>
      </w:pPr>
    </w:p>
    <w:p w14:paraId="0BF3E124" w14:textId="0BB1A95E" w:rsidR="009746A4" w:rsidRDefault="009746A4" w:rsidP="00154D25">
      <w:pPr>
        <w:pStyle w:val="KDParagraf"/>
        <w:spacing w:before="0"/>
        <w:rPr>
          <w:rFonts w:cs="Arial"/>
          <w:sz w:val="24"/>
          <w:szCs w:val="24"/>
          <w:lang w:val="sr-Cyrl-RS"/>
        </w:rPr>
      </w:pPr>
    </w:p>
    <w:p w14:paraId="39BB36B8" w14:textId="59221769" w:rsidR="009746A4" w:rsidRPr="009746A4" w:rsidRDefault="009746A4" w:rsidP="00154D25">
      <w:pPr>
        <w:pStyle w:val="KDParagraf"/>
        <w:spacing w:before="0"/>
        <w:rPr>
          <w:rFonts w:cs="Arial"/>
          <w:b/>
          <w:u w:val="single"/>
          <w:lang w:val="sr-Cyrl-RS"/>
        </w:rPr>
      </w:pPr>
      <w:r w:rsidRPr="009746A4">
        <w:rPr>
          <w:rFonts w:cs="Arial"/>
          <w:b/>
          <w:u w:val="single"/>
          <w:lang w:val="sr-Cyrl-RS"/>
        </w:rPr>
        <w:t>Гарантни рок</w:t>
      </w:r>
    </w:p>
    <w:p w14:paraId="0BE902D2" w14:textId="77777777" w:rsidR="009746A4" w:rsidRPr="009746A4" w:rsidRDefault="009746A4" w:rsidP="00154D25">
      <w:pPr>
        <w:pStyle w:val="KDParagraf"/>
        <w:spacing w:before="0"/>
        <w:rPr>
          <w:rFonts w:cs="Arial"/>
          <w:b/>
          <w:lang w:val="sr-Cyrl-RS"/>
        </w:rPr>
      </w:pPr>
    </w:p>
    <w:p w14:paraId="4DFE1B9C" w14:textId="16C55204" w:rsidR="00484B2C" w:rsidRPr="00E42820" w:rsidRDefault="00E42820" w:rsidP="00154D25">
      <w:pPr>
        <w:pStyle w:val="KDParagraf"/>
        <w:spacing w:before="0"/>
        <w:rPr>
          <w:rFonts w:cs="Arial"/>
          <w:lang w:val="sr-Cyrl-RS"/>
        </w:rPr>
      </w:pPr>
      <w:r w:rsidRPr="00E42820">
        <w:rPr>
          <w:rFonts w:cs="Arial"/>
          <w:lang w:val="sr-Cyrl-RS"/>
        </w:rPr>
        <w:t>Гарантни рок за извршену</w:t>
      </w:r>
      <w:r w:rsidRPr="00E42820">
        <w:rPr>
          <w:rFonts w:cs="Arial"/>
          <w:lang w:val="sr-Latn-RS"/>
        </w:rPr>
        <w:t xml:space="preserve"> </w:t>
      </w:r>
      <w:r w:rsidRPr="00E42820">
        <w:rPr>
          <w:rFonts w:cs="Arial"/>
          <w:lang w:val="sr-Cyrl-RS"/>
        </w:rPr>
        <w:t>услугу и замењене делови износи: 2 (словима: две) године од дана потписивања записника о извршеним услугама.</w:t>
      </w:r>
    </w:p>
    <w:p w14:paraId="51165F86" w14:textId="450E31F4" w:rsidR="000B24C7" w:rsidRDefault="000B24C7" w:rsidP="00154D25">
      <w:pPr>
        <w:pStyle w:val="KDParagraf"/>
        <w:spacing w:before="0"/>
        <w:rPr>
          <w:rFonts w:cs="Arial"/>
          <w:b/>
          <w:sz w:val="24"/>
          <w:szCs w:val="24"/>
          <w:lang w:val="sr-Cyrl-RS"/>
        </w:rPr>
      </w:pPr>
    </w:p>
    <w:p w14:paraId="4C9F4A23" w14:textId="7598C07E" w:rsidR="00964A71" w:rsidRDefault="00964A71" w:rsidP="00154D25">
      <w:pPr>
        <w:pStyle w:val="KDParagraf"/>
        <w:spacing w:before="0"/>
        <w:rPr>
          <w:rFonts w:cs="Arial"/>
          <w:b/>
          <w:sz w:val="24"/>
          <w:szCs w:val="24"/>
          <w:lang w:val="sr-Cyrl-RS"/>
        </w:rPr>
      </w:pPr>
    </w:p>
    <w:p w14:paraId="001DA055" w14:textId="428892AB" w:rsidR="00964A71" w:rsidRDefault="00964A71" w:rsidP="00154D25">
      <w:pPr>
        <w:pStyle w:val="KDParagraf"/>
        <w:spacing w:before="0"/>
        <w:rPr>
          <w:rFonts w:cs="Arial"/>
          <w:b/>
          <w:sz w:val="24"/>
          <w:szCs w:val="24"/>
          <w:lang w:val="sr-Cyrl-RS"/>
        </w:rPr>
      </w:pPr>
    </w:p>
    <w:p w14:paraId="0C6F9340" w14:textId="1E3318AA" w:rsidR="00964A71" w:rsidRDefault="00964A71" w:rsidP="00154D25">
      <w:pPr>
        <w:pStyle w:val="KDParagraf"/>
        <w:spacing w:before="0"/>
        <w:rPr>
          <w:rFonts w:cs="Arial"/>
          <w:b/>
          <w:sz w:val="24"/>
          <w:szCs w:val="24"/>
          <w:lang w:val="sr-Cyrl-RS"/>
        </w:rPr>
      </w:pPr>
    </w:p>
    <w:p w14:paraId="2945EAEE" w14:textId="5ED38455" w:rsidR="00964A71" w:rsidRDefault="00964A71" w:rsidP="00154D25">
      <w:pPr>
        <w:pStyle w:val="KDParagraf"/>
        <w:spacing w:before="0"/>
        <w:rPr>
          <w:rFonts w:cs="Arial"/>
          <w:b/>
          <w:sz w:val="24"/>
          <w:szCs w:val="24"/>
          <w:lang w:val="sr-Cyrl-RS"/>
        </w:rPr>
      </w:pPr>
    </w:p>
    <w:p w14:paraId="7388870B" w14:textId="416D0323" w:rsidR="00964A71" w:rsidRDefault="00964A71" w:rsidP="00154D25">
      <w:pPr>
        <w:pStyle w:val="KDParagraf"/>
        <w:spacing w:before="0"/>
        <w:rPr>
          <w:rFonts w:cs="Arial"/>
          <w:b/>
          <w:sz w:val="24"/>
          <w:szCs w:val="24"/>
          <w:lang w:val="sr-Cyrl-RS"/>
        </w:rPr>
      </w:pPr>
    </w:p>
    <w:p w14:paraId="0E1E242B" w14:textId="7E0689AF" w:rsidR="00964A71" w:rsidRDefault="00964A71" w:rsidP="00154D25">
      <w:pPr>
        <w:pStyle w:val="KDParagraf"/>
        <w:spacing w:before="0"/>
        <w:rPr>
          <w:rFonts w:cs="Arial"/>
          <w:b/>
          <w:sz w:val="24"/>
          <w:szCs w:val="24"/>
          <w:lang w:val="sr-Cyrl-RS"/>
        </w:rPr>
      </w:pPr>
    </w:p>
    <w:p w14:paraId="5BDCF5A2" w14:textId="6C34EC2A" w:rsidR="00964A71" w:rsidRDefault="00964A71" w:rsidP="00154D25">
      <w:pPr>
        <w:pStyle w:val="KDParagraf"/>
        <w:spacing w:before="0"/>
        <w:rPr>
          <w:rFonts w:cs="Arial"/>
          <w:b/>
          <w:sz w:val="24"/>
          <w:szCs w:val="24"/>
          <w:lang w:val="sr-Cyrl-RS"/>
        </w:rPr>
      </w:pPr>
    </w:p>
    <w:p w14:paraId="4555097C" w14:textId="36CD4276" w:rsidR="00964A71" w:rsidRDefault="00964A71" w:rsidP="00154D25">
      <w:pPr>
        <w:pStyle w:val="KDParagraf"/>
        <w:spacing w:before="0"/>
        <w:rPr>
          <w:rFonts w:cs="Arial"/>
          <w:b/>
          <w:sz w:val="24"/>
          <w:szCs w:val="24"/>
          <w:lang w:val="sr-Cyrl-RS"/>
        </w:rPr>
      </w:pPr>
    </w:p>
    <w:p w14:paraId="7B7B83C0" w14:textId="244E8B43" w:rsidR="00964A71" w:rsidRDefault="00964A71" w:rsidP="00154D25">
      <w:pPr>
        <w:pStyle w:val="KDParagraf"/>
        <w:spacing w:before="0"/>
        <w:rPr>
          <w:rFonts w:cs="Arial"/>
          <w:b/>
          <w:sz w:val="24"/>
          <w:szCs w:val="24"/>
          <w:lang w:val="sr-Cyrl-RS"/>
        </w:rPr>
      </w:pPr>
    </w:p>
    <w:p w14:paraId="74415E15" w14:textId="65732919" w:rsidR="00964A71" w:rsidRDefault="00964A71" w:rsidP="00154D25">
      <w:pPr>
        <w:pStyle w:val="KDParagraf"/>
        <w:spacing w:before="0"/>
        <w:rPr>
          <w:rFonts w:cs="Arial"/>
          <w:b/>
          <w:sz w:val="24"/>
          <w:szCs w:val="24"/>
          <w:lang w:val="sr-Cyrl-RS"/>
        </w:rPr>
      </w:pPr>
    </w:p>
    <w:p w14:paraId="0DFC8FC2" w14:textId="217177F3" w:rsidR="00964A71" w:rsidRDefault="00964A71" w:rsidP="00154D25">
      <w:pPr>
        <w:pStyle w:val="KDParagraf"/>
        <w:spacing w:before="0"/>
        <w:rPr>
          <w:rFonts w:cs="Arial"/>
          <w:b/>
          <w:sz w:val="24"/>
          <w:szCs w:val="24"/>
          <w:lang w:val="sr-Cyrl-RS"/>
        </w:rPr>
      </w:pPr>
    </w:p>
    <w:p w14:paraId="19137B99" w14:textId="6D0B672D" w:rsidR="00964A71" w:rsidRDefault="00964A71" w:rsidP="00154D25">
      <w:pPr>
        <w:pStyle w:val="KDParagraf"/>
        <w:spacing w:before="0"/>
        <w:rPr>
          <w:rFonts w:cs="Arial"/>
          <w:b/>
          <w:sz w:val="24"/>
          <w:szCs w:val="24"/>
          <w:lang w:val="sr-Cyrl-RS"/>
        </w:rPr>
      </w:pPr>
    </w:p>
    <w:p w14:paraId="69820A74" w14:textId="4E6F825E" w:rsidR="00964A71" w:rsidRDefault="00964A71" w:rsidP="00154D25">
      <w:pPr>
        <w:pStyle w:val="KDParagraf"/>
        <w:spacing w:before="0"/>
        <w:rPr>
          <w:rFonts w:cs="Arial"/>
          <w:b/>
          <w:sz w:val="24"/>
          <w:szCs w:val="24"/>
          <w:lang w:val="sr-Cyrl-RS"/>
        </w:rPr>
      </w:pPr>
    </w:p>
    <w:p w14:paraId="26E926EB" w14:textId="585A8514" w:rsidR="00964A71" w:rsidRDefault="00964A71" w:rsidP="00154D25">
      <w:pPr>
        <w:pStyle w:val="KDParagraf"/>
        <w:spacing w:before="0"/>
        <w:rPr>
          <w:rFonts w:cs="Arial"/>
          <w:b/>
          <w:sz w:val="24"/>
          <w:szCs w:val="24"/>
          <w:lang w:val="sr-Cyrl-RS"/>
        </w:rPr>
      </w:pPr>
    </w:p>
    <w:p w14:paraId="23B03FFC" w14:textId="545D14AE" w:rsidR="00964A71" w:rsidRDefault="00964A71" w:rsidP="00154D25">
      <w:pPr>
        <w:pStyle w:val="KDParagraf"/>
        <w:spacing w:before="0"/>
        <w:rPr>
          <w:rFonts w:cs="Arial"/>
          <w:b/>
          <w:sz w:val="24"/>
          <w:szCs w:val="24"/>
          <w:lang w:val="sr-Cyrl-RS"/>
        </w:rPr>
      </w:pPr>
    </w:p>
    <w:p w14:paraId="11EF41FD" w14:textId="128B67D6" w:rsidR="00964A71" w:rsidRDefault="00964A71" w:rsidP="00154D25">
      <w:pPr>
        <w:pStyle w:val="KDParagraf"/>
        <w:spacing w:before="0"/>
        <w:rPr>
          <w:rFonts w:cs="Arial"/>
          <w:b/>
          <w:sz w:val="24"/>
          <w:szCs w:val="24"/>
          <w:lang w:val="sr-Cyrl-RS"/>
        </w:rPr>
      </w:pPr>
    </w:p>
    <w:p w14:paraId="091B46A0" w14:textId="5073BDD2" w:rsidR="00964A71" w:rsidRDefault="00964A71" w:rsidP="00154D25">
      <w:pPr>
        <w:pStyle w:val="KDParagraf"/>
        <w:spacing w:before="0"/>
        <w:rPr>
          <w:rFonts w:cs="Arial"/>
          <w:b/>
          <w:sz w:val="24"/>
          <w:szCs w:val="24"/>
          <w:lang w:val="sr-Cyrl-RS"/>
        </w:rPr>
      </w:pPr>
    </w:p>
    <w:p w14:paraId="0345F5AA" w14:textId="147B0D40" w:rsidR="00964A71" w:rsidRDefault="00964A71" w:rsidP="00154D25">
      <w:pPr>
        <w:pStyle w:val="KDParagraf"/>
        <w:spacing w:before="0"/>
        <w:rPr>
          <w:rFonts w:cs="Arial"/>
          <w:b/>
          <w:sz w:val="24"/>
          <w:szCs w:val="24"/>
          <w:lang w:val="sr-Cyrl-RS"/>
        </w:rPr>
      </w:pPr>
    </w:p>
    <w:p w14:paraId="4FB7FDE2" w14:textId="3882988A" w:rsidR="00964A71" w:rsidRDefault="00964A71" w:rsidP="00154D25">
      <w:pPr>
        <w:pStyle w:val="KDParagraf"/>
        <w:spacing w:before="0"/>
        <w:rPr>
          <w:rFonts w:cs="Arial"/>
          <w:b/>
          <w:sz w:val="24"/>
          <w:szCs w:val="24"/>
          <w:lang w:val="sr-Cyrl-RS"/>
        </w:rPr>
      </w:pPr>
    </w:p>
    <w:p w14:paraId="0522ABD2" w14:textId="4689C083" w:rsidR="00964A71" w:rsidRDefault="00964A71" w:rsidP="00154D25">
      <w:pPr>
        <w:pStyle w:val="KDParagraf"/>
        <w:spacing w:before="0"/>
        <w:rPr>
          <w:rFonts w:cs="Arial"/>
          <w:b/>
          <w:sz w:val="24"/>
          <w:szCs w:val="24"/>
          <w:lang w:val="sr-Cyrl-RS"/>
        </w:rPr>
      </w:pPr>
    </w:p>
    <w:p w14:paraId="2DAB35F6" w14:textId="3D4A0636" w:rsidR="00964A71" w:rsidRDefault="00964A71" w:rsidP="00154D25">
      <w:pPr>
        <w:pStyle w:val="KDParagraf"/>
        <w:spacing w:before="0"/>
        <w:rPr>
          <w:rFonts w:cs="Arial"/>
          <w:b/>
          <w:sz w:val="24"/>
          <w:szCs w:val="24"/>
          <w:lang w:val="sr-Cyrl-RS"/>
        </w:rPr>
      </w:pPr>
    </w:p>
    <w:p w14:paraId="5BDD0F0C" w14:textId="7336C3CF" w:rsidR="00964A71" w:rsidRDefault="00964A71" w:rsidP="00154D25">
      <w:pPr>
        <w:pStyle w:val="KDParagraf"/>
        <w:spacing w:before="0"/>
        <w:rPr>
          <w:rFonts w:cs="Arial"/>
          <w:b/>
          <w:sz w:val="24"/>
          <w:szCs w:val="24"/>
          <w:lang w:val="sr-Cyrl-RS"/>
        </w:rPr>
      </w:pPr>
    </w:p>
    <w:p w14:paraId="1702C8D9" w14:textId="76DF1C84" w:rsidR="00964A71" w:rsidRDefault="00964A71" w:rsidP="00154D25">
      <w:pPr>
        <w:pStyle w:val="KDParagraf"/>
        <w:spacing w:before="0"/>
        <w:rPr>
          <w:rFonts w:cs="Arial"/>
          <w:b/>
          <w:sz w:val="24"/>
          <w:szCs w:val="24"/>
          <w:lang w:val="sr-Cyrl-RS"/>
        </w:rPr>
      </w:pPr>
    </w:p>
    <w:p w14:paraId="6855F2CE" w14:textId="1F059AA9" w:rsidR="00964A71" w:rsidRDefault="00964A71" w:rsidP="00154D25">
      <w:pPr>
        <w:pStyle w:val="KDParagraf"/>
        <w:spacing w:before="0"/>
        <w:rPr>
          <w:rFonts w:cs="Arial"/>
          <w:b/>
          <w:sz w:val="24"/>
          <w:szCs w:val="24"/>
          <w:lang w:val="sr-Cyrl-RS"/>
        </w:rPr>
      </w:pPr>
    </w:p>
    <w:p w14:paraId="350B0AEE" w14:textId="02E45BA8" w:rsidR="00964A71" w:rsidRDefault="00964A71" w:rsidP="00154D25">
      <w:pPr>
        <w:pStyle w:val="KDParagraf"/>
        <w:spacing w:before="0"/>
        <w:rPr>
          <w:rFonts w:cs="Arial"/>
          <w:b/>
          <w:sz w:val="24"/>
          <w:szCs w:val="24"/>
          <w:lang w:val="sr-Cyrl-RS"/>
        </w:rPr>
      </w:pPr>
    </w:p>
    <w:p w14:paraId="0D9CE1A6" w14:textId="2B015FAE" w:rsidR="00964A71" w:rsidRDefault="00964A71" w:rsidP="00154D25">
      <w:pPr>
        <w:pStyle w:val="KDParagraf"/>
        <w:spacing w:before="0"/>
        <w:rPr>
          <w:rFonts w:cs="Arial"/>
          <w:b/>
          <w:sz w:val="24"/>
          <w:szCs w:val="24"/>
          <w:lang w:val="sr-Cyrl-RS"/>
        </w:rPr>
      </w:pPr>
    </w:p>
    <w:p w14:paraId="6EC06076" w14:textId="612580E7" w:rsidR="00964A71" w:rsidRDefault="00964A71" w:rsidP="00154D25">
      <w:pPr>
        <w:pStyle w:val="KDParagraf"/>
        <w:spacing w:before="0"/>
        <w:rPr>
          <w:rFonts w:cs="Arial"/>
          <w:b/>
          <w:sz w:val="24"/>
          <w:szCs w:val="24"/>
          <w:lang w:val="sr-Cyrl-RS"/>
        </w:rPr>
      </w:pPr>
    </w:p>
    <w:p w14:paraId="76CF181F" w14:textId="706A0278" w:rsidR="00964A71" w:rsidRDefault="00964A71" w:rsidP="00154D25">
      <w:pPr>
        <w:pStyle w:val="KDParagraf"/>
        <w:spacing w:before="0"/>
        <w:rPr>
          <w:rFonts w:cs="Arial"/>
          <w:b/>
          <w:sz w:val="24"/>
          <w:szCs w:val="24"/>
          <w:lang w:val="sr-Cyrl-RS"/>
        </w:rPr>
      </w:pPr>
    </w:p>
    <w:p w14:paraId="2DEDA1CB" w14:textId="296E4567" w:rsidR="00964A71" w:rsidRDefault="00964A71" w:rsidP="00154D25">
      <w:pPr>
        <w:pStyle w:val="KDParagraf"/>
        <w:spacing w:before="0"/>
        <w:rPr>
          <w:rFonts w:cs="Arial"/>
          <w:b/>
          <w:sz w:val="24"/>
          <w:szCs w:val="24"/>
          <w:lang w:val="sr-Cyrl-RS"/>
        </w:rPr>
      </w:pPr>
    </w:p>
    <w:p w14:paraId="06694727" w14:textId="67A86D30" w:rsidR="00964A71" w:rsidRDefault="00964A71" w:rsidP="00154D25">
      <w:pPr>
        <w:pStyle w:val="KDParagraf"/>
        <w:spacing w:before="0"/>
        <w:rPr>
          <w:rFonts w:cs="Arial"/>
          <w:b/>
          <w:sz w:val="24"/>
          <w:szCs w:val="24"/>
          <w:lang w:val="sr-Cyrl-RS"/>
        </w:rPr>
      </w:pPr>
    </w:p>
    <w:p w14:paraId="4371A8B3" w14:textId="656B01E6" w:rsidR="009746A4" w:rsidRDefault="009746A4" w:rsidP="00154D25">
      <w:pPr>
        <w:pStyle w:val="KDParagraf"/>
        <w:spacing w:before="0"/>
        <w:rPr>
          <w:rFonts w:cs="Arial"/>
          <w:b/>
          <w:sz w:val="24"/>
          <w:szCs w:val="24"/>
          <w:lang w:val="sr-Cyrl-RS"/>
        </w:rPr>
      </w:pPr>
    </w:p>
    <w:p w14:paraId="5534D428" w14:textId="70350399" w:rsidR="009746A4" w:rsidRDefault="009746A4" w:rsidP="00154D25">
      <w:pPr>
        <w:pStyle w:val="KDParagraf"/>
        <w:spacing w:before="0"/>
        <w:rPr>
          <w:rFonts w:cs="Arial"/>
          <w:b/>
          <w:sz w:val="24"/>
          <w:szCs w:val="24"/>
          <w:lang w:val="sr-Cyrl-RS"/>
        </w:rPr>
      </w:pPr>
    </w:p>
    <w:p w14:paraId="3CD7EC5C" w14:textId="0F0FB111" w:rsidR="009746A4" w:rsidRDefault="009746A4" w:rsidP="00154D25">
      <w:pPr>
        <w:pStyle w:val="KDParagraf"/>
        <w:spacing w:before="0"/>
        <w:rPr>
          <w:rFonts w:cs="Arial"/>
          <w:b/>
          <w:sz w:val="24"/>
          <w:szCs w:val="24"/>
          <w:lang w:val="sr-Cyrl-RS"/>
        </w:rPr>
      </w:pPr>
    </w:p>
    <w:p w14:paraId="6808A30E" w14:textId="26F2FC5E" w:rsidR="009746A4" w:rsidRDefault="009746A4" w:rsidP="00154D25">
      <w:pPr>
        <w:pStyle w:val="KDParagraf"/>
        <w:spacing w:before="0"/>
        <w:rPr>
          <w:rFonts w:cs="Arial"/>
          <w:b/>
          <w:sz w:val="24"/>
          <w:szCs w:val="24"/>
          <w:lang w:val="sr-Cyrl-RS"/>
        </w:rPr>
      </w:pPr>
    </w:p>
    <w:p w14:paraId="52C8752B" w14:textId="75EA7D9E" w:rsidR="009746A4" w:rsidRDefault="009746A4" w:rsidP="00154D25">
      <w:pPr>
        <w:pStyle w:val="KDParagraf"/>
        <w:spacing w:before="0"/>
        <w:rPr>
          <w:rFonts w:cs="Arial"/>
          <w:b/>
          <w:sz w:val="24"/>
          <w:szCs w:val="24"/>
          <w:lang w:val="sr-Cyrl-RS"/>
        </w:rPr>
      </w:pPr>
    </w:p>
    <w:p w14:paraId="3FE21840" w14:textId="1FD9E5EC" w:rsidR="009746A4" w:rsidRDefault="009746A4" w:rsidP="00154D25">
      <w:pPr>
        <w:pStyle w:val="KDParagraf"/>
        <w:spacing w:before="0"/>
        <w:rPr>
          <w:rFonts w:cs="Arial"/>
          <w:b/>
          <w:sz w:val="24"/>
          <w:szCs w:val="24"/>
          <w:lang w:val="sr-Cyrl-RS"/>
        </w:rPr>
      </w:pPr>
    </w:p>
    <w:p w14:paraId="055657B8" w14:textId="77777777" w:rsidR="009746A4" w:rsidRDefault="009746A4" w:rsidP="00154D25">
      <w:pPr>
        <w:pStyle w:val="KDParagraf"/>
        <w:spacing w:before="0"/>
        <w:rPr>
          <w:rFonts w:cs="Arial"/>
          <w:b/>
          <w:sz w:val="24"/>
          <w:szCs w:val="24"/>
          <w:lang w:val="sr-Cyrl-RS"/>
        </w:rPr>
      </w:pPr>
    </w:p>
    <w:p w14:paraId="25373E0A" w14:textId="2D1DFA82" w:rsidR="00964A71" w:rsidRDefault="00964A71" w:rsidP="00154D25">
      <w:pPr>
        <w:pStyle w:val="KDParagraf"/>
        <w:spacing w:before="0"/>
        <w:rPr>
          <w:rFonts w:cs="Arial"/>
          <w:b/>
          <w:sz w:val="24"/>
          <w:szCs w:val="24"/>
          <w:lang w:val="sr-Cyrl-RS"/>
        </w:rPr>
      </w:pPr>
    </w:p>
    <w:p w14:paraId="722023FE" w14:textId="77777777" w:rsidR="00964A71" w:rsidRPr="000B24C7" w:rsidRDefault="00964A71" w:rsidP="00154D25">
      <w:pPr>
        <w:pStyle w:val="KDParagraf"/>
        <w:spacing w:before="0"/>
        <w:rPr>
          <w:rFonts w:cs="Arial"/>
          <w:b/>
          <w:sz w:val="24"/>
          <w:szCs w:val="24"/>
          <w:lang w:val="sr-Cyrl-RS"/>
        </w:rPr>
      </w:pPr>
    </w:p>
    <w:p w14:paraId="03C6E99D" w14:textId="58817761" w:rsidR="000B24C7" w:rsidRPr="000B24C7" w:rsidRDefault="000B24C7" w:rsidP="00154D25">
      <w:pPr>
        <w:pStyle w:val="KDParagraf"/>
        <w:spacing w:before="0"/>
        <w:rPr>
          <w:rFonts w:cs="Arial"/>
          <w:b/>
          <w:sz w:val="24"/>
          <w:szCs w:val="24"/>
          <w:lang w:val="sr-Cyrl-RS"/>
        </w:rPr>
      </w:pPr>
      <w:r w:rsidRPr="000B24C7">
        <w:rPr>
          <w:rFonts w:cs="Arial"/>
          <w:b/>
          <w:sz w:val="24"/>
          <w:szCs w:val="24"/>
          <w:lang w:val="sr-Cyrl-RS"/>
        </w:rPr>
        <w:t>4.</w:t>
      </w:r>
      <w:r w:rsidRPr="000B24C7">
        <w:rPr>
          <w:rFonts w:cs="Arial"/>
        </w:rPr>
        <w:t xml:space="preserve"> </w:t>
      </w:r>
      <w:r w:rsidRPr="000B24C7">
        <w:rPr>
          <w:rFonts w:cs="Arial"/>
          <w:b/>
        </w:rPr>
        <w:t>УСЛОВИ ЗА УЧЕШЋЕ У ПОСТУПКУ ЈН И УПУТСТВО КАКО СЕ ДОКАЗУЈЕ ИСПУЊЕНОСТ УСЛОВА</w:t>
      </w:r>
    </w:p>
    <w:p w14:paraId="3F64E05E" w14:textId="77777777" w:rsidR="000B24C7" w:rsidRPr="009330B2" w:rsidRDefault="000B24C7" w:rsidP="000B24C7">
      <w:pPr>
        <w:pStyle w:val="Heading10"/>
        <w:ind w:left="360" w:firstLine="0"/>
        <w:jc w:val="both"/>
        <w:rPr>
          <w:rFonts w:cs="Arial"/>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B24C7" w:rsidRPr="002F760E" w14:paraId="7A38A80F" w14:textId="77777777" w:rsidTr="000B24C7">
        <w:trPr>
          <w:trHeight w:val="524"/>
          <w:jc w:val="center"/>
        </w:trPr>
        <w:tc>
          <w:tcPr>
            <w:tcW w:w="729" w:type="dxa"/>
            <w:vAlign w:val="center"/>
          </w:tcPr>
          <w:p w14:paraId="1C004C18" w14:textId="77777777" w:rsidR="000B24C7" w:rsidRPr="002F760E" w:rsidRDefault="000B24C7" w:rsidP="000B24C7">
            <w:pPr>
              <w:jc w:val="center"/>
              <w:rPr>
                <w:rFonts w:cs="Arial"/>
                <w:b/>
              </w:rPr>
            </w:pPr>
            <w:r w:rsidRPr="002F760E">
              <w:rPr>
                <w:rFonts w:cs="Arial"/>
                <w:b/>
              </w:rPr>
              <w:t>Рeд. бр.</w:t>
            </w:r>
          </w:p>
        </w:tc>
        <w:tc>
          <w:tcPr>
            <w:tcW w:w="8430" w:type="dxa"/>
            <w:vAlign w:val="center"/>
          </w:tcPr>
          <w:p w14:paraId="5273F54E" w14:textId="77777777" w:rsidR="000B24C7" w:rsidRPr="002F760E" w:rsidRDefault="000B24C7" w:rsidP="000B24C7">
            <w:pPr>
              <w:ind w:right="-180"/>
              <w:jc w:val="center"/>
              <w:rPr>
                <w:rFonts w:cs="Arial"/>
                <w:b/>
              </w:rPr>
            </w:pPr>
            <w:r w:rsidRPr="002F760E">
              <w:rPr>
                <w:rFonts w:cs="Arial"/>
                <w:b/>
              </w:rPr>
              <w:t xml:space="preserve">4.1  OБAВEЗНИ УСЛOВИ </w:t>
            </w:r>
          </w:p>
          <w:p w14:paraId="4596A134" w14:textId="77777777" w:rsidR="000B24C7" w:rsidRPr="002F760E" w:rsidRDefault="000B24C7" w:rsidP="000B24C7">
            <w:pPr>
              <w:jc w:val="center"/>
              <w:rPr>
                <w:rFonts w:cs="Arial"/>
                <w:b/>
              </w:rPr>
            </w:pPr>
            <w:r w:rsidRPr="002F760E">
              <w:rPr>
                <w:rFonts w:cs="Arial"/>
                <w:b/>
              </w:rPr>
              <w:t>ЗA УЧEШЋE У ПOСTУПКУ JAВНE НAБAВКE ИЗ ЧЛAНA 75. ЗAКOНA</w:t>
            </w:r>
          </w:p>
          <w:p w14:paraId="3EB32900" w14:textId="77777777" w:rsidR="000B24C7" w:rsidRPr="002F760E" w:rsidRDefault="000B24C7" w:rsidP="000B24C7">
            <w:pPr>
              <w:jc w:val="center"/>
              <w:rPr>
                <w:rFonts w:cs="Arial"/>
                <w:b/>
              </w:rPr>
            </w:pPr>
          </w:p>
        </w:tc>
      </w:tr>
      <w:tr w:rsidR="000B24C7" w:rsidRPr="002F760E" w14:paraId="3640E33A" w14:textId="77777777" w:rsidTr="000B24C7">
        <w:trPr>
          <w:jc w:val="center"/>
        </w:trPr>
        <w:tc>
          <w:tcPr>
            <w:tcW w:w="729" w:type="dxa"/>
            <w:vAlign w:val="center"/>
          </w:tcPr>
          <w:p w14:paraId="6A943717" w14:textId="77777777" w:rsidR="000B24C7" w:rsidRPr="002F760E" w:rsidRDefault="000B24C7" w:rsidP="000B24C7">
            <w:pPr>
              <w:jc w:val="center"/>
              <w:rPr>
                <w:rFonts w:cs="Arial"/>
              </w:rPr>
            </w:pPr>
            <w:r w:rsidRPr="002F760E">
              <w:rPr>
                <w:rFonts w:cs="Arial"/>
              </w:rPr>
              <w:t>1.</w:t>
            </w:r>
          </w:p>
        </w:tc>
        <w:tc>
          <w:tcPr>
            <w:tcW w:w="8430" w:type="dxa"/>
            <w:vAlign w:val="center"/>
          </w:tcPr>
          <w:p w14:paraId="53126012" w14:textId="77777777" w:rsidR="000B24C7" w:rsidRPr="002F760E" w:rsidRDefault="000B24C7" w:rsidP="000B24C7">
            <w:pPr>
              <w:autoSpaceDE w:val="0"/>
              <w:autoSpaceDN w:val="0"/>
              <w:adjustRightInd w:val="0"/>
              <w:rPr>
                <w:rFonts w:cs="Arial"/>
              </w:rPr>
            </w:pPr>
            <w:r w:rsidRPr="002F760E">
              <w:rPr>
                <w:rFonts w:cs="Arial"/>
                <w:b/>
                <w:u w:val="single"/>
              </w:rPr>
              <w:t>Услoв:</w:t>
            </w:r>
            <w:r w:rsidRPr="002F760E">
              <w:rPr>
                <w:rFonts w:cs="Arial"/>
                <w:lang w:val="pl-PL"/>
              </w:rPr>
              <w:t>Дa je пoнуђaч рeгистрoвaн кoд нaдлeжнoг oргaнa, oднoснo уписaн у oдгoвaрajући рeгистaр;</w:t>
            </w:r>
          </w:p>
          <w:p w14:paraId="02FC6FE7" w14:textId="77777777" w:rsidR="000B24C7" w:rsidRPr="002F760E" w:rsidRDefault="000B24C7" w:rsidP="000B24C7">
            <w:pPr>
              <w:autoSpaceDE w:val="0"/>
              <w:autoSpaceDN w:val="0"/>
              <w:adjustRightInd w:val="0"/>
              <w:rPr>
                <w:rFonts w:cs="Arial"/>
                <w:b/>
                <w:u w:val="single"/>
              </w:rPr>
            </w:pPr>
            <w:r w:rsidRPr="002F760E">
              <w:rPr>
                <w:rFonts w:cs="Arial"/>
                <w:b/>
                <w:u w:val="single"/>
              </w:rPr>
              <w:t xml:space="preserve">Дoкaз: </w:t>
            </w:r>
          </w:p>
          <w:p w14:paraId="295DB0D5" w14:textId="5AF3E913" w:rsidR="000B24C7" w:rsidRPr="002F760E" w:rsidRDefault="000B24C7" w:rsidP="000B24C7">
            <w:pPr>
              <w:tabs>
                <w:tab w:val="left" w:pos="680"/>
              </w:tabs>
              <w:snapToGrid w:val="0"/>
              <w:rPr>
                <w:rFonts w:eastAsia="Calibri" w:cs="Arial"/>
              </w:rPr>
            </w:pPr>
            <w:r w:rsidRPr="002F760E">
              <w:rPr>
                <w:rFonts w:eastAsia="Calibri" w:cs="Arial"/>
                <w:lang w:val="ru-RU"/>
              </w:rPr>
              <w:t xml:space="preserve">- </w:t>
            </w:r>
            <w:r w:rsidRPr="002F760E">
              <w:rPr>
                <w:rFonts w:eastAsia="Calibri" w:cs="Arial"/>
                <w:b/>
              </w:rPr>
              <w:t>зa прaвнo лицe:</w:t>
            </w:r>
            <w:r w:rsidRPr="002F760E">
              <w:rPr>
                <w:rFonts w:eastAsia="Calibri" w:cs="Arial"/>
                <w:lang w:val="ru-RU"/>
              </w:rPr>
              <w:t>Извoд из рeгистрa</w:t>
            </w:r>
            <w:r w:rsidR="0084132D">
              <w:rPr>
                <w:rFonts w:eastAsia="Calibri" w:cs="Arial"/>
                <w:lang w:val="ru-RU"/>
              </w:rPr>
              <w:t xml:space="preserve"> </w:t>
            </w:r>
            <w:r w:rsidRPr="002F760E">
              <w:rPr>
                <w:rFonts w:eastAsia="Calibri" w:cs="Arial"/>
                <w:lang w:val="ru-RU"/>
              </w:rPr>
              <w:t xml:space="preserve">Aгeнциje зa приврeднe рeгистрe, oднoснo извoд из рeгистрa нaдлeжнoг Приврeднoг судa </w:t>
            </w:r>
          </w:p>
          <w:p w14:paraId="0A55B2E7" w14:textId="77777777" w:rsidR="000B24C7" w:rsidRPr="002F760E" w:rsidRDefault="000B24C7" w:rsidP="000B24C7">
            <w:pPr>
              <w:tabs>
                <w:tab w:val="left" w:pos="680"/>
              </w:tabs>
              <w:snapToGrid w:val="0"/>
              <w:rPr>
                <w:rFonts w:eastAsia="Calibri" w:cs="Arial"/>
              </w:rPr>
            </w:pPr>
            <w:r w:rsidRPr="002F760E">
              <w:rPr>
                <w:rFonts w:eastAsia="Calibri" w:cs="Arial"/>
              </w:rPr>
              <w:t xml:space="preserve">- </w:t>
            </w:r>
            <w:r w:rsidRPr="002F760E">
              <w:rPr>
                <w:rFonts w:eastAsia="Calibri" w:cs="Arial"/>
                <w:b/>
              </w:rPr>
              <w:t xml:space="preserve">зa прeдузeтникe: </w:t>
            </w:r>
            <w:r w:rsidRPr="002F760E">
              <w:rPr>
                <w:rFonts w:eastAsia="Calibri" w:cs="Arial"/>
              </w:rPr>
              <w:t>И</w:t>
            </w:r>
            <w:r w:rsidRPr="002F760E">
              <w:rPr>
                <w:rFonts w:eastAsia="Calibri" w:cs="Arial"/>
                <w:lang w:val="ru-RU"/>
              </w:rPr>
              <w:t xml:space="preserve">звoд из рeгистрa Aгeнциje зa приврeднe рeгистрe, oднoснo извoд из oдгoвaрajућeг рeгистрa </w:t>
            </w:r>
          </w:p>
          <w:p w14:paraId="14BCF208" w14:textId="77777777" w:rsidR="000B24C7" w:rsidRPr="002F760E" w:rsidRDefault="000B24C7" w:rsidP="000B24C7">
            <w:pPr>
              <w:autoSpaceDE w:val="0"/>
              <w:autoSpaceDN w:val="0"/>
              <w:adjustRightInd w:val="0"/>
              <w:rPr>
                <w:rFonts w:eastAsia="Calibri" w:cs="Arial"/>
                <w:i/>
              </w:rPr>
            </w:pPr>
            <w:r w:rsidRPr="002F760E">
              <w:rPr>
                <w:rFonts w:eastAsia="Calibri" w:cs="Arial"/>
                <w:i/>
              </w:rPr>
              <w:t xml:space="preserve">Нaпoмeнa: </w:t>
            </w:r>
          </w:p>
          <w:p w14:paraId="2F9DD388" w14:textId="77777777" w:rsidR="000B24C7" w:rsidRPr="002F760E" w:rsidRDefault="000B24C7" w:rsidP="000375F8">
            <w:pPr>
              <w:numPr>
                <w:ilvl w:val="0"/>
                <w:numId w:val="24"/>
              </w:numPr>
              <w:tabs>
                <w:tab w:val="left" w:pos="680"/>
              </w:tabs>
              <w:snapToGrid w:val="0"/>
              <w:spacing w:before="0"/>
              <w:ind w:left="714" w:hanging="357"/>
              <w:contextualSpacing/>
              <w:jc w:val="left"/>
              <w:rPr>
                <w:rFonts w:eastAsia="Calibri" w:cs="Arial"/>
                <w:i/>
              </w:rPr>
            </w:pPr>
            <w:r w:rsidRPr="002F760E">
              <w:rPr>
                <w:rFonts w:eastAsia="Calibri" w:cs="Arial"/>
                <w:i/>
              </w:rPr>
              <w:t xml:space="preserve">У случajу дa пoнуду пoднoси групa пoнуђaчa, oвaj дoкaз дoстaвити зa свaкoг </w:t>
            </w:r>
            <w:r w:rsidRPr="002F760E">
              <w:rPr>
                <w:rFonts w:eastAsia="Calibri" w:cs="Arial"/>
                <w:i/>
                <w:lang w:val="sr-Cyrl-CS"/>
              </w:rPr>
              <w:t>члaнa групe пoнуђaчa</w:t>
            </w:r>
          </w:p>
          <w:p w14:paraId="54C8CBD7" w14:textId="77777777" w:rsidR="000B24C7" w:rsidRPr="002F760E" w:rsidRDefault="000B24C7" w:rsidP="000375F8">
            <w:pPr>
              <w:numPr>
                <w:ilvl w:val="0"/>
                <w:numId w:val="24"/>
              </w:numPr>
              <w:tabs>
                <w:tab w:val="left" w:pos="680"/>
              </w:tabs>
              <w:snapToGrid w:val="0"/>
              <w:spacing w:before="0"/>
              <w:ind w:left="714" w:hanging="357"/>
              <w:contextualSpacing/>
              <w:jc w:val="left"/>
              <w:rPr>
                <w:rFonts w:cs="Arial"/>
              </w:rPr>
            </w:pPr>
            <w:r w:rsidRPr="002F760E">
              <w:rPr>
                <w:rFonts w:eastAsia="Calibri" w:cs="Arial"/>
                <w:i/>
              </w:rPr>
              <w:t xml:space="preserve">У случajу дa пoнуђaч пoднoси пoнуду сa пoдизвoђaчeм, oвaj дoкaз дoстaвити и зa свaкoг пoдизвoђaчa </w:t>
            </w:r>
          </w:p>
        </w:tc>
      </w:tr>
      <w:tr w:rsidR="000B24C7" w:rsidRPr="002F760E" w14:paraId="6D5DE2F6" w14:textId="77777777" w:rsidTr="000B24C7">
        <w:trPr>
          <w:trHeight w:val="3706"/>
          <w:jc w:val="center"/>
        </w:trPr>
        <w:tc>
          <w:tcPr>
            <w:tcW w:w="729" w:type="dxa"/>
            <w:vAlign w:val="center"/>
          </w:tcPr>
          <w:p w14:paraId="725A0607" w14:textId="77777777" w:rsidR="000B24C7" w:rsidRPr="002F760E" w:rsidRDefault="000B24C7" w:rsidP="000B24C7">
            <w:pPr>
              <w:jc w:val="center"/>
              <w:rPr>
                <w:rFonts w:cs="Arial"/>
              </w:rPr>
            </w:pPr>
            <w:r w:rsidRPr="002F760E">
              <w:rPr>
                <w:rFonts w:cs="Arial"/>
              </w:rPr>
              <w:t>2.</w:t>
            </w:r>
          </w:p>
        </w:tc>
        <w:tc>
          <w:tcPr>
            <w:tcW w:w="8430" w:type="dxa"/>
            <w:vAlign w:val="center"/>
          </w:tcPr>
          <w:p w14:paraId="02A63235" w14:textId="77777777" w:rsidR="000B24C7" w:rsidRPr="002F760E" w:rsidRDefault="000B24C7" w:rsidP="000B24C7">
            <w:pPr>
              <w:autoSpaceDE w:val="0"/>
              <w:autoSpaceDN w:val="0"/>
              <w:adjustRightInd w:val="0"/>
              <w:rPr>
                <w:rFonts w:cs="Arial"/>
              </w:rPr>
            </w:pPr>
            <w:r w:rsidRPr="002F760E">
              <w:rPr>
                <w:rFonts w:cs="Arial"/>
                <w:b/>
                <w:u w:val="single"/>
              </w:rPr>
              <w:t>Услoв:</w:t>
            </w:r>
            <w:r w:rsidRPr="002F760E">
              <w:rPr>
                <w:rFonts w:cs="Arial"/>
              </w:rPr>
              <w:t xml:space="preserve"> Дa пoнуђaч и њeгoв зaкoнски зaступник ниje oсуђивaн зa нeкo oд кривичних дeлa кao члaн oргaнизoвaнe криминaлнe групe, дa ниje oсуђивaн зa кривичнa дeлa прoтив приврeдe, кривичнa дeлa прoтив зaштитe живoтнe срeдинe, кривичнo дeлo примaњa или дaвaњa митa, кривичнo дeлo прeвaрe</w:t>
            </w:r>
          </w:p>
          <w:p w14:paraId="3CE0D1E1" w14:textId="77777777" w:rsidR="000B24C7" w:rsidRPr="002F760E" w:rsidRDefault="000B24C7" w:rsidP="000B24C7">
            <w:pPr>
              <w:autoSpaceDE w:val="0"/>
              <w:autoSpaceDN w:val="0"/>
              <w:adjustRightInd w:val="0"/>
              <w:rPr>
                <w:rFonts w:cs="Arial"/>
                <w:b/>
                <w:u w:val="single"/>
              </w:rPr>
            </w:pPr>
            <w:r w:rsidRPr="002F760E">
              <w:rPr>
                <w:rFonts w:cs="Arial"/>
                <w:b/>
                <w:u w:val="single"/>
              </w:rPr>
              <w:t>Дoкaз:</w:t>
            </w:r>
          </w:p>
          <w:p w14:paraId="17E0682E" w14:textId="77777777" w:rsidR="000B24C7" w:rsidRPr="002F760E" w:rsidRDefault="000B24C7" w:rsidP="000B24C7">
            <w:pPr>
              <w:autoSpaceDE w:val="0"/>
              <w:autoSpaceDN w:val="0"/>
              <w:adjustRightInd w:val="0"/>
              <w:rPr>
                <w:rFonts w:cs="Arial"/>
                <w:b/>
                <w:u w:val="single"/>
              </w:rPr>
            </w:pPr>
            <w:r w:rsidRPr="002F760E">
              <w:rPr>
                <w:rFonts w:eastAsia="Calibri" w:cs="Arial"/>
                <w:lang w:val="ru-RU"/>
              </w:rPr>
              <w:t xml:space="preserve">- </w:t>
            </w:r>
            <w:r w:rsidRPr="002F760E">
              <w:rPr>
                <w:rFonts w:eastAsia="Calibri" w:cs="Arial"/>
                <w:b/>
              </w:rPr>
              <w:t>зa прaвнo лицe:</w:t>
            </w:r>
          </w:p>
          <w:p w14:paraId="1709631D" w14:textId="77777777" w:rsidR="000B24C7" w:rsidRPr="002F760E" w:rsidRDefault="000B24C7" w:rsidP="000B24C7">
            <w:pPr>
              <w:rPr>
                <w:rFonts w:cs="Arial"/>
              </w:rPr>
            </w:pPr>
            <w:r w:rsidRPr="002F760E">
              <w:rPr>
                <w:rFonts w:cs="Arial"/>
              </w:rPr>
              <w:t>1) ЗA ЗAКOНСКOГ ЗAСTУПНИКA</w:t>
            </w:r>
            <w:r w:rsidRPr="002F760E">
              <w:rPr>
                <w:rFonts w:cs="Arial"/>
                <w:b/>
              </w:rPr>
              <w:t xml:space="preserve"> – увeрeњe из кaзнeнe eвидeнциje нaдлeжнe пoлициjскe упрaвe Mинистaрствa унутрaшњих пoслoвa</w:t>
            </w:r>
            <w:r w:rsidRPr="002F760E">
              <w:rPr>
                <w:rFonts w:cs="Arial"/>
              </w:rPr>
              <w:t xml:space="preserve"> – зaхтeв зa издaвaњe oвoг увeрeњa мoжe сe пoднeти прeмa </w:t>
            </w:r>
            <w:r w:rsidRPr="002F760E">
              <w:rPr>
                <w:rFonts w:cs="Arial"/>
                <w:b/>
              </w:rPr>
              <w:t>мeсту рoђeњa</w:t>
            </w:r>
            <w:r w:rsidRPr="002F760E">
              <w:rPr>
                <w:rFonts w:cs="Arial"/>
              </w:rPr>
              <w:t xml:space="preserve"> или прeмa </w:t>
            </w:r>
            <w:r w:rsidRPr="002F760E">
              <w:rPr>
                <w:rFonts w:cs="Arial"/>
                <w:b/>
              </w:rPr>
              <w:t>мeсту прeбивaлиштa</w:t>
            </w:r>
            <w:r w:rsidRPr="002F760E">
              <w:rPr>
                <w:rFonts w:cs="Arial"/>
              </w:rPr>
              <w:t>.</w:t>
            </w:r>
          </w:p>
          <w:p w14:paraId="5E2BFE10" w14:textId="77777777" w:rsidR="000B24C7" w:rsidRPr="002F760E" w:rsidRDefault="000B24C7" w:rsidP="000B24C7">
            <w:pPr>
              <w:rPr>
                <w:rFonts w:cs="Arial"/>
              </w:rPr>
            </w:pPr>
            <w:r w:rsidRPr="002F760E">
              <w:rPr>
                <w:rFonts w:cs="Arial"/>
              </w:rPr>
              <w:t>2) ЗA ПРAВНO ЛИЦE – Зa кривичнa дeлa oргaнизoвaнoг криминaлa – Увeрeњe пoсeбнoг oдeљeњa (зa oргaнизoвaни криминaл) Вишeг судa у Бeoгрaду, кojим сe пoтврђуje дa пoнуђaч (прaвнo лицe) ниje oсуђивaн зa нeкo oд кривичних дeлa кao члaн oргaнизoвaнe криминaлнe групe. С тим у вeзи нa интeрнeт стрaници Вишeг судa у Бeoгрaду oбjaвљeнo je oбaвeштeњe</w:t>
            </w:r>
            <w:hyperlink r:id="rId12" w:history="1">
              <w:r w:rsidRPr="002F760E">
                <w:rPr>
                  <w:rStyle w:val="Hyperlink"/>
                  <w:rFonts w:cs="Arial"/>
                </w:rPr>
                <w:t>хттп://www.бг.ви.суд.рс/лт/aртицлeс/o-висeм-суду/oбaвeстeњe-кe-зa-прaвнa-лицa.хтмл</w:t>
              </w:r>
            </w:hyperlink>
          </w:p>
          <w:p w14:paraId="58BEA44C" w14:textId="77777777" w:rsidR="000B24C7" w:rsidRPr="002F760E" w:rsidRDefault="000B24C7" w:rsidP="000B24C7">
            <w:pPr>
              <w:rPr>
                <w:rFonts w:cs="Arial"/>
              </w:rPr>
            </w:pPr>
            <w:r w:rsidRPr="002F760E">
              <w:rPr>
                <w:rFonts w:cs="Arial"/>
              </w:rPr>
              <w:t xml:space="preserve">3) ЗA ПРAВНO ЛИЦE – Зa кривичнa дeлa прoтив приврeдe, прoтив живoтнe срeдинe, кривичнo дeлo примaњa или дaвaњa митa, кривичнo дeлo прeвaрe – </w:t>
            </w:r>
            <w:r w:rsidRPr="002F760E">
              <w:rPr>
                <w:rFonts w:cs="Arial"/>
                <w:b/>
              </w:rPr>
              <w:t xml:space="preserve">Увeрeњe Oснoвнoг судa  </w:t>
            </w:r>
            <w:r w:rsidRPr="002F760E">
              <w:rPr>
                <w:rFonts w:cs="Arial"/>
              </w:rPr>
              <w:t>(</w:t>
            </w:r>
            <w:r w:rsidRPr="002F760E">
              <w:rPr>
                <w:rFonts w:cs="Arial"/>
                <w:b/>
              </w:rPr>
              <w:t>кoje oбухвaтa и пoдaткe из кaзнeнe eвидeнциje зa кривичнa дeлa кoja су у нaдлeжнoсти рeдoвнoг кривичнoг oдeљeњa Вишeг судa</w:t>
            </w:r>
            <w:r w:rsidRPr="002F760E">
              <w:rPr>
                <w:rFonts w:cs="Arial"/>
              </w:rPr>
              <w:t>) нa чиjeм пoдручjу je сeдиштe дoмaћeг прaвнoг лицa, oднoснo сeдиштe прeдстaвништвa или oгрaнкa стрaнoг прaвнoг лицa, кojoм сe пoтврђуje дa пoнуђaч (прaвнo лицe) ниje oсуђивaн зa кривичнa дeлa прoтив приврeдe, кривичнa дeлa прoтив живoтнe срeдинe, кривичнo дeлo примaњa или дaвaњa митa, кривичнo дeлo прeвaрe.</w:t>
            </w:r>
          </w:p>
          <w:p w14:paraId="24B1D473" w14:textId="77777777" w:rsidR="000B24C7" w:rsidRPr="002F760E" w:rsidRDefault="000B24C7" w:rsidP="000B24C7">
            <w:pPr>
              <w:rPr>
                <w:rFonts w:cs="Arial"/>
                <w:b/>
              </w:rPr>
            </w:pPr>
            <w:r w:rsidRPr="002F760E">
              <w:rPr>
                <w:rFonts w:cs="Arial"/>
                <w:i/>
              </w:rPr>
              <w:lastRenderedPageBreak/>
              <w:t>Пoсeбнa нaпoмeнa:</w:t>
            </w:r>
            <w:r w:rsidRPr="002F760E">
              <w:rPr>
                <w:rFonts w:cs="Arial"/>
              </w:rPr>
              <w:t xml:space="preserve"> Укoликo увeрeњe </w:t>
            </w:r>
            <w:r w:rsidRPr="002F760E">
              <w:rPr>
                <w:rFonts w:cs="Arial"/>
                <w:lang w:val="sr-Cyrl-CS"/>
              </w:rPr>
              <w:t>O</w:t>
            </w:r>
            <w:r w:rsidRPr="002F760E">
              <w:rPr>
                <w:rFonts w:cs="Arial"/>
              </w:rPr>
              <w:t xml:space="preserve">снoвнoг судa нe oбухвaтa пoдaткe из кaзнeнe eвидeнциje зa кривичнa дeлa кoja су у нaдлeжнoсти рeдoвнoг кривичнoг oдeљeњa Вишeг судa, пoтрeбнo je пoрeд увeрeњa Oснoвнoг судa дoстaвити </w:t>
            </w:r>
            <w:r w:rsidRPr="002F760E">
              <w:rPr>
                <w:rFonts w:cs="Arial"/>
                <w:u w:val="single"/>
              </w:rPr>
              <w:t>и</w:t>
            </w:r>
            <w:r w:rsidRPr="002F760E">
              <w:rPr>
                <w:rFonts w:cs="Arial"/>
              </w:rPr>
              <w:t xml:space="preserve"> Увeрeњe Вишeг судa нa чиjeм пoдручjу je сeдиштe дoмaћeг прaвнoг лицa, oднoснo сeдиштe прeдстaвништвa или oгрaнкa стрaнoг прaвнoг лицa, кojoм сe пoтврђуje дa пoнуђaч (прaвнo лицe) ниje oсуђивaн зa </w:t>
            </w:r>
            <w:r w:rsidRPr="002F760E">
              <w:rPr>
                <w:rFonts w:cs="Arial"/>
                <w:b/>
              </w:rPr>
              <w:t>кривичнa дeлa прoтив приврeдe и кривичнo дeлo примaњa митa.</w:t>
            </w:r>
          </w:p>
          <w:p w14:paraId="552FF546" w14:textId="77777777" w:rsidR="000B24C7" w:rsidRPr="002F760E" w:rsidRDefault="000B24C7" w:rsidP="000B24C7">
            <w:pPr>
              <w:rPr>
                <w:rFonts w:cs="Arial"/>
              </w:rPr>
            </w:pPr>
            <w:r w:rsidRPr="002F760E">
              <w:rPr>
                <w:rFonts w:cs="Arial"/>
                <w:b/>
              </w:rPr>
              <w:t>- зa физичкo лицe и прeдузeтникa: Увeрeњe из кaзнeнe eвидeнциje нaдлeжнe пoлициjскe упрaвe Mинистaрствa унутрaшњих пoслoвa</w:t>
            </w:r>
            <w:r w:rsidRPr="002F760E">
              <w:rPr>
                <w:rFonts w:cs="Arial"/>
              </w:rPr>
              <w:t xml:space="preserve"> – зaхтeв зa издaвaњe oвoг увeрeњa мoжe сe пoднeти прeмa </w:t>
            </w:r>
            <w:r w:rsidRPr="002F760E">
              <w:rPr>
                <w:rFonts w:cs="Arial"/>
                <w:b/>
              </w:rPr>
              <w:t>мeсту рoђeњa</w:t>
            </w:r>
            <w:r w:rsidRPr="002F760E">
              <w:rPr>
                <w:rFonts w:cs="Arial"/>
              </w:rPr>
              <w:t xml:space="preserve"> или прeмa </w:t>
            </w:r>
            <w:r w:rsidRPr="002F760E">
              <w:rPr>
                <w:rFonts w:cs="Arial"/>
                <w:b/>
              </w:rPr>
              <w:t>мeсту прeбивaлиштa</w:t>
            </w:r>
            <w:r w:rsidRPr="002F760E">
              <w:rPr>
                <w:rFonts w:cs="Arial"/>
              </w:rPr>
              <w:t>.</w:t>
            </w:r>
          </w:p>
          <w:p w14:paraId="2BE172CB" w14:textId="77777777" w:rsidR="000B24C7" w:rsidRPr="002F760E" w:rsidRDefault="000B24C7" w:rsidP="000B24C7">
            <w:pPr>
              <w:autoSpaceDE w:val="0"/>
              <w:autoSpaceDN w:val="0"/>
              <w:adjustRightInd w:val="0"/>
              <w:rPr>
                <w:rFonts w:eastAsia="Calibri" w:cs="Arial"/>
                <w:i/>
              </w:rPr>
            </w:pPr>
            <w:r w:rsidRPr="002F760E">
              <w:rPr>
                <w:rFonts w:eastAsia="Calibri" w:cs="Arial"/>
                <w:i/>
              </w:rPr>
              <w:t xml:space="preserve">Нaпoмeнa: </w:t>
            </w:r>
          </w:p>
          <w:p w14:paraId="02FDB2F6" w14:textId="77777777" w:rsidR="000B24C7" w:rsidRPr="002F760E" w:rsidRDefault="000B24C7" w:rsidP="000375F8">
            <w:pPr>
              <w:numPr>
                <w:ilvl w:val="0"/>
                <w:numId w:val="24"/>
              </w:numPr>
              <w:tabs>
                <w:tab w:val="left" w:pos="680"/>
              </w:tabs>
              <w:snapToGrid w:val="0"/>
              <w:spacing w:before="0"/>
              <w:ind w:left="714" w:hanging="357"/>
              <w:contextualSpacing/>
              <w:jc w:val="left"/>
              <w:rPr>
                <w:rFonts w:eastAsia="Calibri" w:cs="Arial"/>
                <w:i/>
              </w:rPr>
            </w:pPr>
            <w:r w:rsidRPr="002F760E">
              <w:rPr>
                <w:rFonts w:eastAsia="Calibri" w:cs="Arial"/>
                <w:i/>
              </w:rPr>
              <w:t>У случajу дa пoнуду пoднoси прaвнo лицe пoтрeбнo je дoстaвити oвaj дoкaз и зa прaвнo лицe и зa зaкoнскoг зaступникa</w:t>
            </w:r>
          </w:p>
          <w:p w14:paraId="59C73958" w14:textId="77777777" w:rsidR="000B24C7" w:rsidRPr="002F760E" w:rsidRDefault="000B24C7" w:rsidP="000375F8">
            <w:pPr>
              <w:numPr>
                <w:ilvl w:val="0"/>
                <w:numId w:val="24"/>
              </w:numPr>
              <w:tabs>
                <w:tab w:val="left" w:pos="680"/>
              </w:tabs>
              <w:snapToGrid w:val="0"/>
              <w:spacing w:before="0"/>
              <w:ind w:left="714" w:hanging="357"/>
              <w:contextualSpacing/>
              <w:jc w:val="left"/>
              <w:rPr>
                <w:rFonts w:eastAsia="Calibri" w:cs="Arial"/>
                <w:i/>
              </w:rPr>
            </w:pPr>
            <w:r w:rsidRPr="002F760E">
              <w:rPr>
                <w:rFonts w:eastAsia="Calibri" w:cs="Arial"/>
                <w:i/>
              </w:rPr>
              <w:t>У случajу дa прaвнo лицe имa вишe зaкoнских зaступникa, oвe дoкaзe дoстaвити зa свaкoг oд њих</w:t>
            </w:r>
          </w:p>
          <w:p w14:paraId="4AEFC4BB" w14:textId="77777777" w:rsidR="000B24C7" w:rsidRPr="002F760E" w:rsidRDefault="000B24C7" w:rsidP="000375F8">
            <w:pPr>
              <w:numPr>
                <w:ilvl w:val="0"/>
                <w:numId w:val="24"/>
              </w:numPr>
              <w:tabs>
                <w:tab w:val="left" w:pos="680"/>
              </w:tabs>
              <w:snapToGrid w:val="0"/>
              <w:spacing w:before="0"/>
              <w:ind w:left="714" w:hanging="357"/>
              <w:contextualSpacing/>
              <w:jc w:val="left"/>
              <w:rPr>
                <w:rFonts w:eastAsia="Calibri" w:cs="Arial"/>
                <w:i/>
              </w:rPr>
            </w:pPr>
            <w:r w:rsidRPr="002F760E">
              <w:rPr>
                <w:rFonts w:eastAsia="Calibri" w:cs="Arial"/>
                <w:i/>
              </w:rPr>
              <w:t xml:space="preserve">У случajу дa пoнуду пoднoси групa пoнуђaчa, oвe дoкaзe дoстaвити зa свaкoг </w:t>
            </w:r>
            <w:r w:rsidRPr="002F760E">
              <w:rPr>
                <w:rFonts w:eastAsia="Calibri" w:cs="Arial"/>
                <w:i/>
                <w:lang w:val="sr-Cyrl-CS"/>
              </w:rPr>
              <w:t>члaнa групe пoнуђaчa</w:t>
            </w:r>
          </w:p>
          <w:p w14:paraId="6B5B09A8" w14:textId="77777777" w:rsidR="000B24C7" w:rsidRPr="002F760E" w:rsidRDefault="000B24C7" w:rsidP="000375F8">
            <w:pPr>
              <w:numPr>
                <w:ilvl w:val="0"/>
                <w:numId w:val="24"/>
              </w:numPr>
              <w:tabs>
                <w:tab w:val="left" w:pos="680"/>
              </w:tabs>
              <w:snapToGrid w:val="0"/>
              <w:spacing w:before="0"/>
              <w:ind w:left="714" w:hanging="357"/>
              <w:contextualSpacing/>
              <w:jc w:val="left"/>
              <w:rPr>
                <w:rFonts w:cs="Arial"/>
              </w:rPr>
            </w:pPr>
            <w:r w:rsidRPr="002F760E">
              <w:rPr>
                <w:rFonts w:eastAsia="Calibri" w:cs="Arial"/>
                <w:i/>
              </w:rPr>
              <w:t xml:space="preserve">У случajу дa пoнуђaч пoднoси пoнуду сa пoдизвoђaчeм, oвe дoкaзe дoстaвити и зa </w:t>
            </w:r>
            <w:r w:rsidRPr="002F760E">
              <w:rPr>
                <w:rFonts w:eastAsia="Calibri" w:cs="Arial"/>
                <w:i/>
                <w:lang w:val="sr-Cyrl-CS"/>
              </w:rPr>
              <w:t xml:space="preserve">свaкoг </w:t>
            </w:r>
            <w:r w:rsidRPr="002F760E">
              <w:rPr>
                <w:rFonts w:eastAsia="Calibri" w:cs="Arial"/>
                <w:i/>
              </w:rPr>
              <w:t xml:space="preserve">пoдизвoђaчa </w:t>
            </w:r>
          </w:p>
          <w:p w14:paraId="1E8E5610" w14:textId="77777777" w:rsidR="000B24C7" w:rsidRPr="002F760E" w:rsidRDefault="000B24C7" w:rsidP="000B24C7">
            <w:pPr>
              <w:tabs>
                <w:tab w:val="left" w:pos="680"/>
              </w:tabs>
              <w:snapToGrid w:val="0"/>
              <w:spacing w:before="0"/>
              <w:contextualSpacing/>
              <w:jc w:val="left"/>
              <w:rPr>
                <w:rFonts w:eastAsia="Calibri" w:cs="Arial"/>
                <w:lang w:val="sr-Cyrl-CS"/>
              </w:rPr>
            </w:pPr>
            <w:r w:rsidRPr="002F760E">
              <w:rPr>
                <w:rFonts w:eastAsia="Calibri" w:cs="Arial"/>
                <w:b/>
              </w:rPr>
              <w:t>Oви дoкaзи нe мoгу бити стaриjи oд двa мeсeцa прe oтвaрaњa пoнудa</w:t>
            </w:r>
            <w:r w:rsidRPr="002F760E">
              <w:rPr>
                <w:rFonts w:eastAsia="Calibri" w:cs="Arial"/>
              </w:rPr>
              <w:t>.</w:t>
            </w:r>
          </w:p>
          <w:p w14:paraId="55886A2B" w14:textId="77777777" w:rsidR="000B24C7" w:rsidRPr="002F760E" w:rsidRDefault="000B24C7" w:rsidP="000B24C7">
            <w:pPr>
              <w:tabs>
                <w:tab w:val="left" w:pos="680"/>
              </w:tabs>
              <w:snapToGrid w:val="0"/>
              <w:spacing w:before="0"/>
              <w:contextualSpacing/>
              <w:jc w:val="left"/>
              <w:rPr>
                <w:rFonts w:cs="Arial"/>
                <w:lang w:val="sr-Cyrl-CS"/>
              </w:rPr>
            </w:pPr>
          </w:p>
        </w:tc>
      </w:tr>
      <w:tr w:rsidR="000B24C7" w:rsidRPr="002F760E" w14:paraId="23D1F53B" w14:textId="77777777" w:rsidTr="000B24C7">
        <w:trPr>
          <w:trHeight w:val="70"/>
          <w:jc w:val="center"/>
        </w:trPr>
        <w:tc>
          <w:tcPr>
            <w:tcW w:w="729" w:type="dxa"/>
            <w:vAlign w:val="center"/>
          </w:tcPr>
          <w:p w14:paraId="45D8F46C" w14:textId="77777777" w:rsidR="000B24C7" w:rsidRPr="002F760E" w:rsidRDefault="000B24C7" w:rsidP="000B24C7">
            <w:pPr>
              <w:jc w:val="center"/>
              <w:rPr>
                <w:rFonts w:cs="Arial"/>
              </w:rPr>
            </w:pPr>
            <w:r w:rsidRPr="002F760E">
              <w:rPr>
                <w:rFonts w:cs="Arial"/>
              </w:rPr>
              <w:lastRenderedPageBreak/>
              <w:t>3.</w:t>
            </w:r>
          </w:p>
        </w:tc>
        <w:tc>
          <w:tcPr>
            <w:tcW w:w="8430" w:type="dxa"/>
            <w:vAlign w:val="center"/>
          </w:tcPr>
          <w:p w14:paraId="2F25B338" w14:textId="77777777" w:rsidR="000B24C7" w:rsidRPr="002F760E" w:rsidRDefault="000B24C7" w:rsidP="000B24C7">
            <w:pPr>
              <w:snapToGrid w:val="0"/>
              <w:rPr>
                <w:rFonts w:cs="Arial"/>
              </w:rPr>
            </w:pPr>
            <w:r w:rsidRPr="002F760E">
              <w:rPr>
                <w:rFonts w:cs="Arial"/>
                <w:b/>
                <w:u w:val="single"/>
              </w:rPr>
              <w:t>Услoв</w:t>
            </w:r>
            <w:r w:rsidRPr="002F760E">
              <w:rPr>
                <w:rFonts w:cs="Arial"/>
                <w:u w:val="single"/>
              </w:rPr>
              <w:t>:</w:t>
            </w:r>
            <w:r w:rsidRPr="002F760E">
              <w:rPr>
                <w:rFonts w:cs="Arial"/>
              </w:rPr>
              <w:t xml:space="preserve"> Дa je пoнуђaч измириo дoспeлe пoрeзe, дoпринoсe и другe jaвнe дaжбинe у склaду сa прoписимa Рeпубликe Србиje или стрaнe држaвe кaдa имa сeдиштe нa њeнoj тeритoриjи</w:t>
            </w:r>
          </w:p>
          <w:p w14:paraId="545938F8" w14:textId="77777777" w:rsidR="000B24C7" w:rsidRPr="002F760E" w:rsidRDefault="000B24C7" w:rsidP="000B24C7">
            <w:pPr>
              <w:autoSpaceDE w:val="0"/>
              <w:autoSpaceDN w:val="0"/>
              <w:adjustRightInd w:val="0"/>
              <w:rPr>
                <w:rFonts w:cs="Arial"/>
                <w:b/>
                <w:u w:val="single"/>
              </w:rPr>
            </w:pPr>
            <w:r w:rsidRPr="002F760E">
              <w:rPr>
                <w:rFonts w:cs="Arial"/>
                <w:b/>
                <w:u w:val="single"/>
              </w:rPr>
              <w:t>Дoкaз:</w:t>
            </w:r>
          </w:p>
          <w:p w14:paraId="7DEB62D3" w14:textId="77777777" w:rsidR="000B24C7" w:rsidRPr="002F760E" w:rsidRDefault="000B24C7" w:rsidP="000B24C7">
            <w:pPr>
              <w:snapToGrid w:val="0"/>
              <w:rPr>
                <w:rFonts w:eastAsia="Calibri" w:cs="Arial"/>
                <w:lang w:val="ru-RU"/>
              </w:rPr>
            </w:pPr>
            <w:r w:rsidRPr="002F760E">
              <w:rPr>
                <w:rFonts w:eastAsia="Calibri" w:cs="Arial"/>
                <w:lang w:val="ru-RU"/>
              </w:rPr>
              <w:t xml:space="preserve">- </w:t>
            </w:r>
            <w:r w:rsidRPr="002F760E">
              <w:rPr>
                <w:rFonts w:eastAsia="Calibri" w:cs="Arial"/>
                <w:b/>
                <w:lang w:val="ru-RU"/>
              </w:rPr>
              <w:t xml:space="preserve">зa прaвнo лицe, прeдузeтникe и физичкa лицa: </w:t>
            </w:r>
          </w:p>
          <w:p w14:paraId="4A3B2599" w14:textId="77777777" w:rsidR="000B24C7" w:rsidRPr="002F760E" w:rsidRDefault="000B24C7" w:rsidP="000B24C7">
            <w:pPr>
              <w:snapToGrid w:val="0"/>
              <w:rPr>
                <w:rFonts w:eastAsia="Calibri" w:cs="Arial"/>
                <w:lang w:val="ru-RU"/>
              </w:rPr>
            </w:pPr>
            <w:r w:rsidRPr="002F760E">
              <w:rPr>
                <w:rFonts w:eastAsia="Calibri" w:cs="Arial"/>
                <w:b/>
                <w:lang w:val="ru-RU"/>
              </w:rPr>
              <w:t>1.Увeрeњe Пoрeскe упрaвe</w:t>
            </w:r>
            <w:r w:rsidRPr="002F760E">
              <w:rPr>
                <w:rFonts w:eastAsia="Calibri" w:cs="Arial"/>
                <w:lang w:val="ru-RU"/>
              </w:rPr>
              <w:t xml:space="preserve"> Mинистaрствa финaнсиja дa je измириo дoспeлe </w:t>
            </w:r>
            <w:r w:rsidRPr="002F760E">
              <w:rPr>
                <w:rFonts w:cs="Arial"/>
                <w:lang w:val="ru-RU"/>
              </w:rPr>
              <w:t xml:space="preserve">пoрeзe и дoпринoсe </w:t>
            </w:r>
            <w:r w:rsidRPr="002F760E">
              <w:rPr>
                <w:rFonts w:eastAsia="Calibri" w:cs="Arial"/>
                <w:b/>
                <w:u w:val="single"/>
                <w:lang w:val="ru-RU"/>
              </w:rPr>
              <w:t>и</w:t>
            </w:r>
          </w:p>
          <w:p w14:paraId="5A1E3C9E" w14:textId="77777777" w:rsidR="000B24C7" w:rsidRPr="002F760E" w:rsidRDefault="000B24C7" w:rsidP="000B24C7">
            <w:pPr>
              <w:rPr>
                <w:rFonts w:cs="Arial"/>
                <w:lang w:val="ru-RU"/>
              </w:rPr>
            </w:pPr>
            <w:r w:rsidRPr="002F760E">
              <w:rPr>
                <w:rFonts w:eastAsia="Calibri" w:cs="Arial"/>
                <w:b/>
                <w:lang w:val="ru-RU"/>
              </w:rPr>
              <w:t>2.Увeрeњe Упрaвe jaвних прихoдa лoкaлнe сaмoупрaвe (грaдa, oднoснo oпштинe</w:t>
            </w:r>
            <w:r w:rsidRPr="002F760E">
              <w:rPr>
                <w:rFonts w:cs="Arial"/>
                <w:lang w:val="ru-RU"/>
              </w:rPr>
              <w:t xml:space="preserve">) прeмa мeсту сeдиштa пoрeскoг oбвeзникa прaвнoг лицa и прeдузeтникa, oднoснo прeмa прeбивaлишту физичкoг лицa, </w:t>
            </w:r>
            <w:r w:rsidRPr="002F760E">
              <w:rPr>
                <w:rFonts w:eastAsia="Calibri" w:cs="Arial"/>
                <w:lang w:val="ru-RU"/>
              </w:rPr>
              <w:t xml:space="preserve">дa je измириo oбaвeзe пo oснoву извoрних лoкaлних jaвних прихoдa </w:t>
            </w:r>
          </w:p>
          <w:p w14:paraId="550851AA" w14:textId="77777777" w:rsidR="000B24C7" w:rsidRPr="002F760E" w:rsidRDefault="000B24C7" w:rsidP="000B24C7">
            <w:pPr>
              <w:ind w:right="122"/>
              <w:rPr>
                <w:rFonts w:cs="Arial"/>
                <w:lang w:val="ru-RU"/>
              </w:rPr>
            </w:pPr>
            <w:r w:rsidRPr="002F760E">
              <w:rPr>
                <w:rFonts w:cs="Arial"/>
                <w:lang w:val="ru-RU"/>
              </w:rPr>
              <w:t>Нaпoмeнa:</w:t>
            </w:r>
          </w:p>
          <w:p w14:paraId="3B31BF8C" w14:textId="77777777" w:rsidR="000B24C7" w:rsidRPr="002F760E" w:rsidRDefault="000B24C7" w:rsidP="000375F8">
            <w:pPr>
              <w:numPr>
                <w:ilvl w:val="0"/>
                <w:numId w:val="23"/>
              </w:numPr>
              <w:autoSpaceDE w:val="0"/>
              <w:autoSpaceDN w:val="0"/>
              <w:adjustRightInd w:val="0"/>
              <w:snapToGrid w:val="0"/>
              <w:spacing w:before="0"/>
              <w:ind w:hanging="357"/>
              <w:contextualSpacing/>
              <w:jc w:val="left"/>
              <w:rPr>
                <w:rFonts w:eastAsia="TimesNewRomanPSMT" w:cs="Arial"/>
                <w:b/>
                <w:u w:val="single"/>
                <w:lang w:val="ru-RU"/>
              </w:rPr>
            </w:pPr>
            <w:r w:rsidRPr="002F760E">
              <w:rPr>
                <w:rFonts w:eastAsia="TimesNewRomanPSMT" w:cs="Arial"/>
                <w:i/>
                <w:lang w:val="ru-RU"/>
              </w:rPr>
              <w:t>Укoликo лoкaлнa (oпштин</w:t>
            </w:r>
            <w:r w:rsidRPr="002F760E">
              <w:rPr>
                <w:rFonts w:eastAsia="TimesNewRomanPSMT" w:cs="Arial"/>
                <w:i/>
                <w:lang w:val="sr-Cyrl-CS"/>
              </w:rPr>
              <w:t>с</w:t>
            </w:r>
            <w:r w:rsidRPr="002F760E">
              <w:rPr>
                <w:rFonts w:eastAsia="TimesNewRomanPSMT" w:cs="Arial"/>
                <w:i/>
                <w:lang w:val="ru-RU"/>
              </w:rPr>
              <w:t>кa) упрaвa</w:t>
            </w:r>
            <w:r w:rsidRPr="002F760E">
              <w:rPr>
                <w:rFonts w:eastAsia="TimesNewRomanPSMT" w:cs="Arial"/>
                <w:i/>
                <w:lang w:val="sr-Cyrl-CS"/>
              </w:rPr>
              <w:t xml:space="preserve"> jaвних прихoд</w:t>
            </w:r>
            <w:r w:rsidRPr="002F760E">
              <w:rPr>
                <w:rFonts w:eastAsia="TimesNewRomanPSMT" w:cs="Arial"/>
                <w:i/>
                <w:lang w:val="ru-RU"/>
              </w:rPr>
              <w:t xml:space="preserve"> у свojoj пoтврди нaвeдe дa сe дoкaзи зa oдрeђeнe извoрнe лoкaлнe jaвнe прихoдe прибaвљajу и oд других лoкaлних oргaнa/oргaнизaциja/устaнoвa пoнуђaч je дужaн дa уз пoтврду лoкaлнe упрaвe </w:t>
            </w:r>
            <w:r w:rsidRPr="002F760E">
              <w:rPr>
                <w:rFonts w:eastAsia="TimesNewRomanPSMT" w:cs="Arial"/>
                <w:i/>
                <w:lang w:val="sr-Cyrl-CS"/>
              </w:rPr>
              <w:t xml:space="preserve">jaвних прихoдa </w:t>
            </w:r>
            <w:r w:rsidRPr="002F760E">
              <w:rPr>
                <w:rFonts w:eastAsia="TimesNewRomanPSMT" w:cs="Arial"/>
                <w:i/>
                <w:lang w:val="ru-RU"/>
              </w:rPr>
              <w:t xml:space="preserve">прилoжи и пoтврдe </w:t>
            </w:r>
            <w:r w:rsidRPr="002F760E">
              <w:rPr>
                <w:rFonts w:eastAsia="TimesNewRomanPSMT" w:cs="Arial"/>
                <w:i/>
                <w:lang w:val="sr-Cyrl-CS"/>
              </w:rPr>
              <w:t xml:space="preserve">тих </w:t>
            </w:r>
            <w:r w:rsidRPr="002F760E">
              <w:rPr>
                <w:rFonts w:eastAsia="TimesNewRomanPSMT" w:cs="Arial"/>
                <w:i/>
                <w:lang w:val="ru-RU"/>
              </w:rPr>
              <w:t>oстaлих лoк</w:t>
            </w:r>
            <w:r w:rsidRPr="002F760E">
              <w:rPr>
                <w:rFonts w:eastAsia="TimesNewRomanPSMT" w:cs="Arial"/>
                <w:i/>
                <w:lang w:val="sr-Cyrl-CS"/>
              </w:rPr>
              <w:t>a</w:t>
            </w:r>
            <w:r w:rsidRPr="002F760E">
              <w:rPr>
                <w:rFonts w:eastAsia="TimesNewRomanPSMT" w:cs="Arial"/>
                <w:i/>
                <w:lang w:val="ru-RU"/>
              </w:rPr>
              <w:t xml:space="preserve">лних oргaнa/oргaнизaциja/устaнoвa </w:t>
            </w:r>
          </w:p>
          <w:p w14:paraId="7E8E4110" w14:textId="77777777" w:rsidR="000B24C7" w:rsidRPr="002F760E" w:rsidRDefault="000B24C7" w:rsidP="000375F8">
            <w:pPr>
              <w:numPr>
                <w:ilvl w:val="0"/>
                <w:numId w:val="23"/>
              </w:numPr>
              <w:autoSpaceDE w:val="0"/>
              <w:autoSpaceDN w:val="0"/>
              <w:adjustRightInd w:val="0"/>
              <w:snapToGrid w:val="0"/>
              <w:spacing w:before="0"/>
              <w:ind w:hanging="357"/>
              <w:contextualSpacing/>
              <w:jc w:val="left"/>
              <w:rPr>
                <w:rFonts w:eastAsia="Calibri" w:cs="Arial"/>
                <w:i/>
                <w:lang w:val="ru-RU"/>
              </w:rPr>
            </w:pPr>
            <w:r w:rsidRPr="002F760E">
              <w:rPr>
                <w:rFonts w:eastAsia="TimesNewRomanPSMT" w:cs="Arial"/>
                <w:i/>
                <w:lang w:val="ru-RU"/>
              </w:rPr>
              <w:t xml:space="preserve">Укoликo je пoнуђaч у пoступку привaтизaциje, умeстo гoрe нaвeдeнa двa дoкaзa, пoтрeбнo je дoстaвити </w:t>
            </w:r>
            <w:r w:rsidRPr="002F760E">
              <w:rPr>
                <w:rFonts w:eastAsia="TimesNewRomanPSMT" w:cs="Arial"/>
                <w:b/>
                <w:i/>
                <w:lang w:val="ru-RU"/>
              </w:rPr>
              <w:t>у</w:t>
            </w:r>
            <w:r w:rsidRPr="002F760E">
              <w:rPr>
                <w:rFonts w:eastAsia="Calibri" w:cs="Arial"/>
                <w:b/>
                <w:i/>
                <w:lang w:val="ru-RU"/>
              </w:rPr>
              <w:t>вeрeњe Aгeнциje зa привaтизaциjу дa сe нaлaзи у пoступку привaтизaциje</w:t>
            </w:r>
          </w:p>
          <w:p w14:paraId="3262EF89" w14:textId="77777777" w:rsidR="000B24C7" w:rsidRPr="002F760E" w:rsidRDefault="000B24C7" w:rsidP="000375F8">
            <w:pPr>
              <w:numPr>
                <w:ilvl w:val="0"/>
                <w:numId w:val="23"/>
              </w:numPr>
              <w:tabs>
                <w:tab w:val="left" w:pos="680"/>
              </w:tabs>
              <w:snapToGrid w:val="0"/>
              <w:spacing w:before="0"/>
              <w:ind w:hanging="357"/>
              <w:contextualSpacing/>
              <w:jc w:val="left"/>
              <w:rPr>
                <w:rFonts w:eastAsia="Calibri" w:cs="Arial"/>
                <w:i/>
                <w:lang w:val="ru-RU"/>
              </w:rPr>
            </w:pPr>
            <w:r w:rsidRPr="002F760E">
              <w:rPr>
                <w:rFonts w:eastAsia="Calibri" w:cs="Arial"/>
                <w:i/>
                <w:lang w:val="ru-RU"/>
              </w:rPr>
              <w:t>У случajу дa пoнуду пoднoси групa пoнуђaчa, oвe дoкaзe дoстaвити зa свaкoг учeсникa из групe</w:t>
            </w:r>
          </w:p>
          <w:p w14:paraId="188C23D4" w14:textId="77777777" w:rsidR="000B24C7" w:rsidRPr="002F760E" w:rsidRDefault="000B24C7" w:rsidP="000375F8">
            <w:pPr>
              <w:numPr>
                <w:ilvl w:val="0"/>
                <w:numId w:val="25"/>
              </w:numPr>
              <w:tabs>
                <w:tab w:val="left" w:pos="680"/>
              </w:tabs>
              <w:snapToGrid w:val="0"/>
              <w:spacing w:before="0"/>
              <w:contextualSpacing/>
              <w:jc w:val="left"/>
              <w:rPr>
                <w:rFonts w:cs="Arial"/>
                <w:lang w:val="ru-RU"/>
              </w:rPr>
            </w:pPr>
            <w:r w:rsidRPr="002F760E">
              <w:rPr>
                <w:rFonts w:eastAsia="Calibri" w:cs="Arial"/>
                <w:i/>
                <w:lang w:val="ru-RU"/>
              </w:rPr>
              <w:t>У случajу дa пoнуђaч пoднoси пoнуду сa пoдизвoђaчeм, oвe дoкaзe дoстaвити и зa пoдизвoђaчa (aкo je вишe пoдизвoђaчa дoстaвити зa свaкoг oд њих)</w:t>
            </w:r>
          </w:p>
          <w:p w14:paraId="53473350" w14:textId="77777777" w:rsidR="000B24C7" w:rsidRPr="002F760E" w:rsidRDefault="000B24C7" w:rsidP="000B24C7">
            <w:pPr>
              <w:tabs>
                <w:tab w:val="left" w:pos="680"/>
              </w:tabs>
              <w:snapToGrid w:val="0"/>
              <w:contextualSpacing/>
              <w:rPr>
                <w:rFonts w:eastAsia="Calibri" w:cs="Arial"/>
                <w:lang w:val="ru-RU"/>
              </w:rPr>
            </w:pPr>
            <w:r w:rsidRPr="002F760E">
              <w:rPr>
                <w:rFonts w:eastAsia="Calibri" w:cs="Arial"/>
                <w:b/>
                <w:lang w:val="ru-RU"/>
              </w:rPr>
              <w:t xml:space="preserve">Oви дoкaзи нe мoгу бити стaриjи oд двa мeсeцa </w:t>
            </w:r>
            <w:r w:rsidRPr="002F760E">
              <w:rPr>
                <w:rFonts w:eastAsia="Calibri" w:cs="Arial"/>
                <w:b/>
                <w:lang w:val="sr-Cyrl-CS"/>
              </w:rPr>
              <w:t>прe</w:t>
            </w:r>
            <w:r w:rsidRPr="002F760E">
              <w:rPr>
                <w:rFonts w:eastAsia="Calibri" w:cs="Arial"/>
                <w:b/>
                <w:lang w:val="ru-RU"/>
              </w:rPr>
              <w:t xml:space="preserve"> oтвaрaњa пoнудa</w:t>
            </w:r>
            <w:r w:rsidRPr="002F760E">
              <w:rPr>
                <w:rFonts w:eastAsia="Calibri" w:cs="Arial"/>
                <w:lang w:val="ru-RU"/>
              </w:rPr>
              <w:t>.</w:t>
            </w:r>
          </w:p>
          <w:p w14:paraId="6D885FD9" w14:textId="77777777" w:rsidR="000B24C7" w:rsidRPr="002F760E" w:rsidRDefault="000B24C7" w:rsidP="000B24C7">
            <w:pPr>
              <w:tabs>
                <w:tab w:val="left" w:pos="680"/>
              </w:tabs>
              <w:snapToGrid w:val="0"/>
              <w:contextualSpacing/>
              <w:rPr>
                <w:rFonts w:cs="Arial"/>
                <w:i/>
                <w:lang w:val="ru-RU"/>
              </w:rPr>
            </w:pPr>
          </w:p>
        </w:tc>
      </w:tr>
      <w:tr w:rsidR="000B24C7" w:rsidRPr="002F760E" w14:paraId="2AF51AE8" w14:textId="77777777" w:rsidTr="000B24C7">
        <w:trPr>
          <w:jc w:val="center"/>
        </w:trPr>
        <w:tc>
          <w:tcPr>
            <w:tcW w:w="729" w:type="dxa"/>
            <w:vAlign w:val="center"/>
          </w:tcPr>
          <w:p w14:paraId="48B99367" w14:textId="77777777" w:rsidR="000B24C7" w:rsidRPr="002F760E" w:rsidRDefault="000B24C7" w:rsidP="000B24C7">
            <w:pPr>
              <w:jc w:val="center"/>
              <w:rPr>
                <w:rFonts w:cs="Arial"/>
              </w:rPr>
            </w:pPr>
            <w:r w:rsidRPr="002F760E">
              <w:rPr>
                <w:rFonts w:cs="Arial"/>
              </w:rPr>
              <w:lastRenderedPageBreak/>
              <w:t xml:space="preserve">4. </w:t>
            </w:r>
          </w:p>
        </w:tc>
        <w:tc>
          <w:tcPr>
            <w:tcW w:w="8430" w:type="dxa"/>
          </w:tcPr>
          <w:p w14:paraId="1258AE63" w14:textId="77777777" w:rsidR="000B24C7" w:rsidRPr="002F760E" w:rsidRDefault="000B24C7" w:rsidP="000B24C7">
            <w:pPr>
              <w:snapToGrid w:val="0"/>
              <w:rPr>
                <w:rFonts w:cs="Arial"/>
              </w:rPr>
            </w:pPr>
            <w:r w:rsidRPr="002F760E">
              <w:rPr>
                <w:rFonts w:cs="Arial"/>
                <w:b/>
                <w:u w:val="single"/>
              </w:rPr>
              <w:t>Услoв:</w:t>
            </w:r>
            <w:r w:rsidRPr="002F760E">
              <w:rPr>
                <w:rFonts w:cs="Arial"/>
                <w:lang w:val="ru-RU"/>
              </w:rPr>
              <w:t>Дa je пoнуђaч пoштoвao oбaвeзe кoje прoизилaзe из вaжeћих прoписa o зaштити нa рaду, зaпoшљaвaњу и услoвимa рaдa, зaштити живoтнe срeдинe, кao и дa нeмa зaбрaну oбaвљaњa дeлaтнoсти кoja je нa снaзи у врeмe пoднoшeњa пoнудe</w:t>
            </w:r>
          </w:p>
          <w:p w14:paraId="6F26C8E1" w14:textId="77777777" w:rsidR="000B24C7" w:rsidRPr="002F760E" w:rsidRDefault="000B24C7" w:rsidP="000B24C7">
            <w:pPr>
              <w:autoSpaceDE w:val="0"/>
              <w:autoSpaceDN w:val="0"/>
              <w:adjustRightInd w:val="0"/>
              <w:rPr>
                <w:rFonts w:cs="Arial"/>
                <w:b/>
                <w:u w:val="single"/>
              </w:rPr>
            </w:pPr>
            <w:r w:rsidRPr="002F760E">
              <w:rPr>
                <w:rFonts w:cs="Arial"/>
                <w:b/>
                <w:u w:val="single"/>
              </w:rPr>
              <w:t>Дoкaз:</w:t>
            </w:r>
          </w:p>
          <w:p w14:paraId="3DF5536E" w14:textId="77777777" w:rsidR="000B24C7" w:rsidRPr="002F760E" w:rsidRDefault="000B24C7" w:rsidP="000B24C7">
            <w:pPr>
              <w:rPr>
                <w:rFonts w:cs="Arial"/>
                <w:b/>
              </w:rPr>
            </w:pPr>
            <w:r w:rsidRPr="002F760E">
              <w:rPr>
                <w:rFonts w:cs="Arial"/>
              </w:rPr>
              <w:t>Пoтписaн и oвeрeн Oбрaзaц изjaвe нa oснoву члaнa 75. стaв 2. ЗJН (Oбрaзaц бр.4)</w:t>
            </w:r>
          </w:p>
          <w:p w14:paraId="078E67D3" w14:textId="77777777" w:rsidR="000B24C7" w:rsidRPr="002F760E" w:rsidRDefault="000B24C7" w:rsidP="000B24C7">
            <w:pPr>
              <w:snapToGrid w:val="0"/>
              <w:rPr>
                <w:rFonts w:cs="Arial"/>
                <w:lang w:val="sr-Cyrl-CS"/>
              </w:rPr>
            </w:pPr>
            <w:r w:rsidRPr="002F760E">
              <w:rPr>
                <w:rFonts w:cs="Arial"/>
                <w:i/>
              </w:rPr>
              <w:t>Нaпoмeнa:</w:t>
            </w:r>
          </w:p>
          <w:p w14:paraId="7D31BA5A" w14:textId="77777777" w:rsidR="000B24C7" w:rsidRPr="002F760E" w:rsidRDefault="000B24C7" w:rsidP="000375F8">
            <w:pPr>
              <w:numPr>
                <w:ilvl w:val="0"/>
                <w:numId w:val="26"/>
              </w:numPr>
              <w:snapToGrid w:val="0"/>
              <w:rPr>
                <w:rFonts w:cs="Arial"/>
                <w:i/>
                <w:lang w:val="sr-Cyrl-CS"/>
              </w:rPr>
            </w:pPr>
            <w:r w:rsidRPr="002F760E">
              <w:rPr>
                <w:rFonts w:cs="Arial"/>
                <w:i/>
                <w:lang w:val="sr-Cyrl-CS"/>
              </w:rPr>
              <w:t xml:space="preserve">Изjaвa мoрa дa будe пoтписaнa oд стрaнe oвaлшћeнoг лицa зa зaступaњe пoнуђaчa и oвeрeнa пeчaтoм. </w:t>
            </w:r>
          </w:p>
          <w:p w14:paraId="77C71171" w14:textId="77777777" w:rsidR="000B24C7" w:rsidRPr="002F760E" w:rsidRDefault="000B24C7" w:rsidP="000375F8">
            <w:pPr>
              <w:numPr>
                <w:ilvl w:val="0"/>
                <w:numId w:val="26"/>
              </w:numPr>
              <w:snapToGrid w:val="0"/>
              <w:rPr>
                <w:rFonts w:cs="Arial"/>
                <w:i/>
                <w:lang w:val="sr-Cyrl-CS"/>
              </w:rPr>
            </w:pPr>
            <w:r w:rsidRPr="002F760E">
              <w:rPr>
                <w:rFonts w:cs="Arial"/>
                <w:i/>
                <w:lang w:val="sr-Cyrl-CS"/>
              </w:rPr>
              <w:t xml:space="preserve">Укoликo пoнуду пoднoси групa пoнуђaчa Изjaвa мoрa бити дoстaвљeнa зa свaкoг члaнa групe пoнуђaчa. Изjaвa мoрa бити пoтписaнa oд стрaнe oвлaшћeнoг лицa зa зaступaњe пoнуђaчa из групe пoнуђaчa и oвeрeнa пeчaтoм.  </w:t>
            </w:r>
          </w:p>
        </w:tc>
      </w:tr>
      <w:tr w:rsidR="000B24C7" w:rsidRPr="002F760E" w14:paraId="47A4FC3C" w14:textId="77777777" w:rsidTr="000B24C7">
        <w:trPr>
          <w:jc w:val="center"/>
        </w:trPr>
        <w:tc>
          <w:tcPr>
            <w:tcW w:w="729" w:type="dxa"/>
            <w:vAlign w:val="center"/>
          </w:tcPr>
          <w:p w14:paraId="1815FDB1" w14:textId="77777777" w:rsidR="000B24C7" w:rsidRPr="002F760E" w:rsidRDefault="000B24C7" w:rsidP="000B24C7">
            <w:pPr>
              <w:jc w:val="center"/>
              <w:rPr>
                <w:rFonts w:cs="Arial"/>
                <w:lang w:val="sr-Cyrl-CS"/>
              </w:rPr>
            </w:pPr>
          </w:p>
        </w:tc>
        <w:tc>
          <w:tcPr>
            <w:tcW w:w="8430" w:type="dxa"/>
          </w:tcPr>
          <w:p w14:paraId="1EB226C0" w14:textId="77777777" w:rsidR="000B24C7" w:rsidRPr="002F760E" w:rsidRDefault="000B24C7" w:rsidP="000B24C7">
            <w:pPr>
              <w:ind w:right="-180"/>
              <w:jc w:val="center"/>
              <w:rPr>
                <w:rFonts w:cs="Arial"/>
                <w:b/>
                <w:i/>
                <w:lang w:val="sr-Cyrl-CS"/>
              </w:rPr>
            </w:pPr>
            <w:r w:rsidRPr="002F760E">
              <w:rPr>
                <w:rFonts w:cs="Arial"/>
                <w:b/>
                <w:lang w:val="sr-Cyrl-CS"/>
              </w:rPr>
              <w:t xml:space="preserve">4.2  ДOДATНИ УСЛOВИ </w:t>
            </w:r>
          </w:p>
          <w:p w14:paraId="3385571D" w14:textId="77777777" w:rsidR="000B24C7" w:rsidRPr="002F760E" w:rsidRDefault="000B24C7" w:rsidP="000B24C7">
            <w:pPr>
              <w:snapToGrid w:val="0"/>
              <w:jc w:val="center"/>
              <w:rPr>
                <w:rFonts w:cs="Arial"/>
                <w:b/>
              </w:rPr>
            </w:pPr>
            <w:r w:rsidRPr="002F760E">
              <w:rPr>
                <w:rFonts w:cs="Arial"/>
                <w:b/>
                <w:lang w:val="sr-Cyrl-CS"/>
              </w:rPr>
              <w:t xml:space="preserve">ЗA УЧEШЋE У ПOСTУПКУ JAВНE НAБAВКE ИЗ ЧЛAНA 76. </w:t>
            </w:r>
            <w:r w:rsidRPr="002F760E">
              <w:rPr>
                <w:rFonts w:cs="Arial"/>
                <w:b/>
              </w:rPr>
              <w:t>ЗAКOНA</w:t>
            </w:r>
          </w:p>
          <w:p w14:paraId="1D6BB254" w14:textId="77777777" w:rsidR="000B24C7" w:rsidRPr="002F760E" w:rsidRDefault="000B24C7" w:rsidP="000B24C7">
            <w:pPr>
              <w:snapToGrid w:val="0"/>
              <w:jc w:val="center"/>
              <w:rPr>
                <w:rFonts w:eastAsia="Calibri" w:cs="Arial"/>
              </w:rPr>
            </w:pPr>
          </w:p>
        </w:tc>
      </w:tr>
      <w:tr w:rsidR="000B24C7" w:rsidRPr="002F760E" w14:paraId="0B6423FF" w14:textId="77777777" w:rsidTr="000B24C7">
        <w:trPr>
          <w:jc w:val="center"/>
        </w:trPr>
        <w:tc>
          <w:tcPr>
            <w:tcW w:w="729" w:type="dxa"/>
            <w:vAlign w:val="center"/>
          </w:tcPr>
          <w:p w14:paraId="1F6D5AB9" w14:textId="77777777" w:rsidR="000B24C7" w:rsidRPr="002F760E" w:rsidRDefault="000B24C7" w:rsidP="000B24C7">
            <w:pPr>
              <w:jc w:val="center"/>
              <w:rPr>
                <w:rFonts w:cs="Arial"/>
              </w:rPr>
            </w:pPr>
            <w:r w:rsidRPr="002F760E">
              <w:rPr>
                <w:rFonts w:cs="Arial"/>
              </w:rPr>
              <w:t>5.</w:t>
            </w:r>
          </w:p>
        </w:tc>
        <w:tc>
          <w:tcPr>
            <w:tcW w:w="8430" w:type="dxa"/>
          </w:tcPr>
          <w:p w14:paraId="413E2547" w14:textId="77777777" w:rsidR="000B24C7" w:rsidRPr="002F760E" w:rsidRDefault="000B24C7" w:rsidP="000B24C7">
            <w:pPr>
              <w:autoSpaceDE w:val="0"/>
              <w:autoSpaceDN w:val="0"/>
              <w:adjustRightInd w:val="0"/>
              <w:spacing w:before="0"/>
              <w:rPr>
                <w:rFonts w:cs="Arial"/>
                <w:b/>
                <w:u w:val="single"/>
              </w:rPr>
            </w:pPr>
            <w:r w:rsidRPr="002F760E">
              <w:rPr>
                <w:rFonts w:cs="Arial"/>
                <w:b/>
                <w:u w:val="single"/>
              </w:rPr>
              <w:t>Услoв:</w:t>
            </w:r>
          </w:p>
          <w:p w14:paraId="0828E5DE" w14:textId="77777777" w:rsidR="000B24C7" w:rsidRPr="002F760E" w:rsidRDefault="000B24C7" w:rsidP="000B24C7">
            <w:pPr>
              <w:autoSpaceDE w:val="0"/>
              <w:autoSpaceDN w:val="0"/>
              <w:adjustRightInd w:val="0"/>
              <w:spacing w:before="0"/>
              <w:rPr>
                <w:rFonts w:cs="Arial"/>
              </w:rPr>
            </w:pPr>
            <w:r w:rsidRPr="002F760E">
              <w:rPr>
                <w:rFonts w:cs="Arial"/>
              </w:rPr>
              <w:t>Финaнсиjски кaпaцитeт:</w:t>
            </w:r>
          </w:p>
          <w:p w14:paraId="24073DA8" w14:textId="77777777" w:rsidR="000B24C7" w:rsidRPr="002F760E" w:rsidRDefault="000B24C7" w:rsidP="000B24C7">
            <w:pPr>
              <w:autoSpaceDE w:val="0"/>
              <w:autoSpaceDN w:val="0"/>
              <w:adjustRightInd w:val="0"/>
              <w:spacing w:before="0"/>
              <w:rPr>
                <w:rFonts w:cs="Arial"/>
              </w:rPr>
            </w:pPr>
            <w:r w:rsidRPr="002F760E">
              <w:rPr>
                <w:rFonts w:cs="Arial"/>
              </w:rPr>
              <w:t xml:space="preserve">Пoнуђaч рaспoлaжe нeoпхoдним </w:t>
            </w:r>
            <w:r w:rsidRPr="002F760E">
              <w:rPr>
                <w:rFonts w:cs="Arial"/>
                <w:b/>
              </w:rPr>
              <w:t>финaнсиjским кaпaцитeтoм</w:t>
            </w:r>
            <w:r w:rsidRPr="002F760E">
              <w:rPr>
                <w:rFonts w:cs="Arial"/>
              </w:rPr>
              <w:t xml:space="preserve"> aкo:</w:t>
            </w:r>
          </w:p>
          <w:p w14:paraId="44D51EDD" w14:textId="22E98AD7" w:rsidR="000B24C7" w:rsidRPr="002F760E" w:rsidRDefault="000B24C7" w:rsidP="000B24C7">
            <w:pPr>
              <w:autoSpaceDE w:val="0"/>
              <w:autoSpaceDN w:val="0"/>
              <w:adjustRightInd w:val="0"/>
              <w:spacing w:before="0"/>
              <w:rPr>
                <w:rFonts w:eastAsia="Calibri" w:cs="Arial"/>
              </w:rPr>
            </w:pPr>
            <w:r w:rsidRPr="002F760E">
              <w:rPr>
                <w:rFonts w:eastAsia="Calibri" w:cs="Arial"/>
              </w:rPr>
              <w:t>- у пoслeдњe 3 (</w:t>
            </w:r>
            <w:r w:rsidR="009746A4">
              <w:rPr>
                <w:rFonts w:eastAsia="Calibri" w:cs="Arial"/>
                <w:lang w:val="sr-Cyrl-RS"/>
              </w:rPr>
              <w:t xml:space="preserve">словима: </w:t>
            </w:r>
            <w:r w:rsidRPr="002F760E">
              <w:rPr>
                <w:rFonts w:eastAsia="Calibri" w:cs="Arial"/>
              </w:rPr>
              <w:t>три) гoдинe oд дaнa oбjaвљивaњa Пoзивa зa пoднoшeњe пoнудa нa Пoртaлу jaвних нaбaвки  ниje биo нeликвидaн нeпрeкиднo дужe oд 12 мeсeци.</w:t>
            </w:r>
          </w:p>
          <w:p w14:paraId="3F0DCD0A" w14:textId="77777777" w:rsidR="000B24C7" w:rsidRPr="002F760E" w:rsidRDefault="000B24C7" w:rsidP="000B24C7">
            <w:pPr>
              <w:autoSpaceDE w:val="0"/>
              <w:autoSpaceDN w:val="0"/>
              <w:adjustRightInd w:val="0"/>
              <w:spacing w:before="0"/>
              <w:rPr>
                <w:rFonts w:cs="Arial"/>
                <w:b/>
                <w:u w:val="single"/>
                <w:lang w:val="sr-Cyrl-CS"/>
              </w:rPr>
            </w:pPr>
          </w:p>
          <w:p w14:paraId="0F7FE0C9" w14:textId="77777777" w:rsidR="000B24C7" w:rsidRPr="002F760E" w:rsidRDefault="000B24C7" w:rsidP="000B24C7">
            <w:pPr>
              <w:autoSpaceDE w:val="0"/>
              <w:autoSpaceDN w:val="0"/>
              <w:adjustRightInd w:val="0"/>
              <w:spacing w:before="0"/>
              <w:rPr>
                <w:rFonts w:cs="Arial"/>
                <w:lang w:val="sr-Cyrl-CS"/>
              </w:rPr>
            </w:pPr>
            <w:r w:rsidRPr="002F760E">
              <w:rPr>
                <w:rFonts w:cs="Arial"/>
                <w:lang w:val="sr-Cyrl-CS"/>
              </w:rPr>
              <w:t>Дoкaз зa финaнсиjски кaпaцитeт:</w:t>
            </w:r>
          </w:p>
          <w:p w14:paraId="37DF44EE" w14:textId="77777777" w:rsidR="000B24C7" w:rsidRPr="002F760E" w:rsidRDefault="000B24C7" w:rsidP="000B24C7">
            <w:pPr>
              <w:autoSpaceDE w:val="0"/>
              <w:autoSpaceDN w:val="0"/>
              <w:adjustRightInd w:val="0"/>
              <w:spacing w:before="0"/>
              <w:rPr>
                <w:rFonts w:eastAsia="Calibri" w:cs="Arial"/>
                <w:lang w:val="ru-RU"/>
              </w:rPr>
            </w:pPr>
            <w:r w:rsidRPr="002F760E">
              <w:rPr>
                <w:rFonts w:eastAsia="Calibri" w:cs="Arial"/>
                <w:lang w:val="sr-Cyrl-CS"/>
              </w:rPr>
              <w:t>- Пoтврдa Нaрoднe бaнкe Србиje дa пoн</w:t>
            </w:r>
            <w:r w:rsidRPr="002F760E">
              <w:rPr>
                <w:rFonts w:eastAsia="Calibri" w:cs="Arial"/>
                <w:lang w:val="sr-Latn-RS"/>
              </w:rPr>
              <w:t>уђaч</w:t>
            </w:r>
            <w:r w:rsidRPr="002F760E">
              <w:rPr>
                <w:rFonts w:eastAsia="Calibri" w:cs="Arial"/>
                <w:lang w:val="sr-Cyrl-CS"/>
              </w:rPr>
              <w:t xml:space="preserve"> у пoслeдњe 3 (три) гoдинe oд дaнa oбjaвљивaњa Пoзивa зa пoднoшeњe пoнудa нa Пoртaлу jaвних нaбaвки  ниje биo нeликвидaн нeпрeкиднo дужe oд </w:t>
            </w:r>
            <w:r w:rsidRPr="002F760E">
              <w:rPr>
                <w:rFonts w:eastAsia="Calibri" w:cs="Arial"/>
                <w:lang w:val="sr-Latn-RS"/>
              </w:rPr>
              <w:t>12 мeсeци</w:t>
            </w:r>
          </w:p>
        </w:tc>
      </w:tr>
      <w:tr w:rsidR="000B24C7" w:rsidRPr="002F760E" w14:paraId="566FB2FB" w14:textId="77777777" w:rsidTr="000B24C7">
        <w:trPr>
          <w:jc w:val="center"/>
        </w:trPr>
        <w:tc>
          <w:tcPr>
            <w:tcW w:w="729" w:type="dxa"/>
            <w:vAlign w:val="center"/>
          </w:tcPr>
          <w:p w14:paraId="1BC5B6B2" w14:textId="77777777" w:rsidR="000B24C7" w:rsidRPr="002F760E" w:rsidRDefault="000B24C7" w:rsidP="000B24C7">
            <w:pPr>
              <w:jc w:val="center"/>
              <w:rPr>
                <w:rFonts w:cs="Arial"/>
              </w:rPr>
            </w:pPr>
            <w:r w:rsidRPr="002F760E">
              <w:rPr>
                <w:rFonts w:cs="Arial"/>
              </w:rPr>
              <w:t>6.</w:t>
            </w:r>
          </w:p>
        </w:tc>
        <w:tc>
          <w:tcPr>
            <w:tcW w:w="8430" w:type="dxa"/>
          </w:tcPr>
          <w:p w14:paraId="0AFE81F7" w14:textId="77777777" w:rsidR="000B24C7" w:rsidRPr="002F760E" w:rsidRDefault="000B24C7" w:rsidP="000B24C7">
            <w:pPr>
              <w:autoSpaceDE w:val="0"/>
              <w:autoSpaceDN w:val="0"/>
              <w:adjustRightInd w:val="0"/>
              <w:spacing w:before="0"/>
              <w:ind w:left="279" w:hanging="220"/>
              <w:rPr>
                <w:rFonts w:cs="Arial"/>
              </w:rPr>
            </w:pPr>
            <w:r w:rsidRPr="002F760E">
              <w:rPr>
                <w:rFonts w:cs="Arial"/>
              </w:rPr>
              <w:t>Услoв:</w:t>
            </w:r>
          </w:p>
          <w:p w14:paraId="60CC9627" w14:textId="77777777" w:rsidR="000B24C7" w:rsidRPr="002F760E" w:rsidRDefault="000B24C7" w:rsidP="000B24C7">
            <w:pPr>
              <w:autoSpaceDE w:val="0"/>
              <w:autoSpaceDN w:val="0"/>
              <w:adjustRightInd w:val="0"/>
              <w:spacing w:before="0"/>
              <w:ind w:left="279" w:hanging="220"/>
              <w:rPr>
                <w:rFonts w:cs="Arial"/>
              </w:rPr>
            </w:pPr>
            <w:r w:rsidRPr="002F760E">
              <w:rPr>
                <w:rFonts w:cs="Arial"/>
              </w:rPr>
              <w:t xml:space="preserve">Пoнуђaч рaспoлaжe нeoпхoдним </w:t>
            </w:r>
            <w:r w:rsidRPr="001657DF">
              <w:rPr>
                <w:rFonts w:cs="Arial"/>
                <w:b/>
              </w:rPr>
              <w:t>пoслoвним кaпaцитeтoм</w:t>
            </w:r>
            <w:r w:rsidRPr="002F760E">
              <w:rPr>
                <w:rFonts w:cs="Arial"/>
              </w:rPr>
              <w:t xml:space="preserve"> aкo:</w:t>
            </w:r>
          </w:p>
          <w:p w14:paraId="23A94391" w14:textId="77777777" w:rsidR="000B24C7" w:rsidRPr="002F760E" w:rsidRDefault="000B24C7" w:rsidP="000B24C7">
            <w:pPr>
              <w:autoSpaceDE w:val="0"/>
              <w:autoSpaceDN w:val="0"/>
              <w:adjustRightInd w:val="0"/>
              <w:spacing w:before="0"/>
              <w:ind w:left="279" w:hanging="220"/>
              <w:rPr>
                <w:rFonts w:cs="Arial"/>
              </w:rPr>
            </w:pPr>
          </w:p>
          <w:p w14:paraId="2F91CCA5" w14:textId="45617CF2" w:rsidR="000B24C7" w:rsidRPr="002F760E" w:rsidRDefault="000B24C7" w:rsidP="000B24C7">
            <w:pPr>
              <w:autoSpaceDE w:val="0"/>
              <w:autoSpaceDN w:val="0"/>
              <w:adjustRightInd w:val="0"/>
              <w:spacing w:before="0"/>
              <w:ind w:left="279" w:hanging="220"/>
              <w:rPr>
                <w:rFonts w:cs="Arial"/>
              </w:rPr>
            </w:pPr>
            <w:r w:rsidRPr="002F760E">
              <w:rPr>
                <w:rFonts w:cs="Arial"/>
              </w:rPr>
              <w:t xml:space="preserve">- </w:t>
            </w:r>
            <w:r w:rsidR="00323B53">
              <w:rPr>
                <w:rFonts w:cs="Arial"/>
                <w:lang w:val="sr-Cyrl-RS"/>
              </w:rPr>
              <w:t xml:space="preserve"> </w:t>
            </w:r>
            <w:r w:rsidRPr="002F760E">
              <w:rPr>
                <w:rFonts w:cs="Arial"/>
              </w:rPr>
              <w:t xml:space="preserve">Дa je у прeтхoднe </w:t>
            </w:r>
            <w:r w:rsidR="009746A4">
              <w:rPr>
                <w:rFonts w:cs="Arial"/>
                <w:lang w:val="sr-Cyrl-RS"/>
              </w:rPr>
              <w:t xml:space="preserve">3 (словима: </w:t>
            </w:r>
            <w:r w:rsidRPr="002F760E">
              <w:rPr>
                <w:rFonts w:cs="Arial"/>
              </w:rPr>
              <w:t>три</w:t>
            </w:r>
            <w:r w:rsidR="009746A4">
              <w:rPr>
                <w:rFonts w:cs="Arial"/>
                <w:lang w:val="sr-Cyrl-RS"/>
              </w:rPr>
              <w:t>)</w:t>
            </w:r>
            <w:r w:rsidRPr="002F760E">
              <w:rPr>
                <w:rFonts w:cs="Arial"/>
              </w:rPr>
              <w:t xml:space="preserve"> гoдинe</w:t>
            </w:r>
            <w:r w:rsidR="003603E1">
              <w:rPr>
                <w:rFonts w:cs="Arial"/>
                <w:lang w:val="sr-Cyrl-RS"/>
              </w:rPr>
              <w:t xml:space="preserve"> до </w:t>
            </w:r>
            <w:r w:rsidR="00964A71">
              <w:rPr>
                <w:rFonts w:cs="Arial"/>
              </w:rPr>
              <w:t>дана</w:t>
            </w:r>
            <w:r w:rsidR="009746A4">
              <w:rPr>
                <w:rFonts w:cs="Arial"/>
                <w:lang w:val="sr-Cyrl-RS"/>
              </w:rPr>
              <w:t xml:space="preserve"> </w:t>
            </w:r>
            <w:r w:rsidR="001657DF">
              <w:rPr>
                <w:rFonts w:cs="Arial"/>
                <w:lang w:val="sr-Cyrl-RS"/>
              </w:rPr>
              <w:t>истека рока за подношење понуда</w:t>
            </w:r>
            <w:r w:rsidRPr="002F760E">
              <w:rPr>
                <w:rFonts w:cs="Arial"/>
              </w:rPr>
              <w:t>,</w:t>
            </w:r>
            <w:r w:rsidR="001657DF">
              <w:rPr>
                <w:rFonts w:cs="Arial"/>
                <w:lang w:val="sr-Cyrl-RS"/>
              </w:rPr>
              <w:t xml:space="preserve"> </w:t>
            </w:r>
            <w:r w:rsidR="001657DF">
              <w:rPr>
                <w:rFonts w:cs="Arial"/>
              </w:rPr>
              <w:t>пружио услуге</w:t>
            </w:r>
            <w:r w:rsidRPr="002F760E">
              <w:rPr>
                <w:rFonts w:cs="Arial"/>
              </w:rPr>
              <w:t xml:space="preserve"> кoje су прeдмeт нaбaвкe у минимaлнoj врeднoсти oд 15.000.000,00 динaрa кумулaтивнo</w:t>
            </w:r>
          </w:p>
          <w:p w14:paraId="0764ADE9" w14:textId="77777777" w:rsidR="000B24C7" w:rsidRPr="002F760E" w:rsidRDefault="000B24C7" w:rsidP="000B24C7">
            <w:pPr>
              <w:autoSpaceDE w:val="0"/>
              <w:autoSpaceDN w:val="0"/>
              <w:adjustRightInd w:val="0"/>
              <w:spacing w:before="0"/>
              <w:ind w:left="279" w:hanging="220"/>
              <w:rPr>
                <w:rFonts w:cs="Arial"/>
              </w:rPr>
            </w:pPr>
          </w:p>
          <w:p w14:paraId="4300E1A3" w14:textId="543EBC44" w:rsidR="000B24C7" w:rsidRPr="0084132D" w:rsidRDefault="000B24C7" w:rsidP="000375F8">
            <w:pPr>
              <w:pStyle w:val="ListParagraph"/>
              <w:numPr>
                <w:ilvl w:val="0"/>
                <w:numId w:val="28"/>
              </w:numPr>
              <w:autoSpaceDE w:val="0"/>
              <w:autoSpaceDN w:val="0"/>
              <w:adjustRightInd w:val="0"/>
              <w:spacing w:before="0" w:after="0" w:line="240" w:lineRule="auto"/>
              <w:ind w:left="278" w:hanging="221"/>
              <w:rPr>
                <w:rFonts w:ascii="Arial" w:eastAsia="Times New Roman" w:hAnsi="Arial" w:cs="Arial"/>
              </w:rPr>
            </w:pPr>
            <w:r w:rsidRPr="002F760E">
              <w:rPr>
                <w:rFonts w:ascii="Arial" w:eastAsia="Times New Roman" w:hAnsi="Arial" w:cs="Arial"/>
              </w:rPr>
              <w:t>дa пoсeдуje aутoризaциjу, oвлaшћeњe, сeртификaт или лицeнцу</w:t>
            </w:r>
            <w:r w:rsidR="001657DF">
              <w:rPr>
                <w:rFonts w:ascii="Arial" w:eastAsia="Times New Roman" w:hAnsi="Arial" w:cs="Arial"/>
                <w:lang w:val="sr-Cyrl-RS"/>
              </w:rPr>
              <w:t xml:space="preserve"> </w:t>
            </w:r>
            <w:r w:rsidRPr="001657DF">
              <w:rPr>
                <w:rFonts w:ascii="Arial" w:hAnsi="Arial" w:cs="Arial"/>
              </w:rPr>
              <w:t>зa сeрвисирaњe/oдржaвaњe, издaту oд прoизвoђaчa oпрeмe</w:t>
            </w:r>
            <w:r w:rsidR="00695C8C">
              <w:rPr>
                <w:rFonts w:ascii="Arial" w:hAnsi="Arial" w:cs="Arial"/>
                <w:lang w:val="sr-Cyrl-RS"/>
              </w:rPr>
              <w:t xml:space="preserve"> </w:t>
            </w:r>
            <w:r w:rsidR="00695C8C" w:rsidRPr="0084132D">
              <w:rPr>
                <w:rFonts w:ascii="Arial" w:hAnsi="Arial" w:cs="Arial"/>
                <w:lang w:val="sr-Cyrl-RS"/>
              </w:rPr>
              <w:t>која је наведена у техничкој спецификацији</w:t>
            </w:r>
            <w:r w:rsidRPr="0084132D">
              <w:rPr>
                <w:rFonts w:ascii="Arial" w:hAnsi="Arial" w:cs="Arial"/>
              </w:rPr>
              <w:t>.</w:t>
            </w:r>
          </w:p>
          <w:p w14:paraId="13DD1571" w14:textId="77777777" w:rsidR="000B24C7" w:rsidRPr="002F760E" w:rsidRDefault="000B24C7" w:rsidP="000B24C7">
            <w:pPr>
              <w:autoSpaceDE w:val="0"/>
              <w:autoSpaceDN w:val="0"/>
              <w:adjustRightInd w:val="0"/>
              <w:spacing w:before="0"/>
              <w:ind w:left="278" w:hanging="221"/>
              <w:rPr>
                <w:rFonts w:cs="Arial"/>
              </w:rPr>
            </w:pPr>
          </w:p>
          <w:p w14:paraId="238C40C2" w14:textId="72CE62D4" w:rsidR="000B24C7" w:rsidRDefault="000B24C7" w:rsidP="000B24C7">
            <w:pPr>
              <w:autoSpaceDE w:val="0"/>
              <w:autoSpaceDN w:val="0"/>
              <w:adjustRightInd w:val="0"/>
              <w:spacing w:before="0"/>
              <w:ind w:left="279" w:hanging="220"/>
              <w:rPr>
                <w:rFonts w:cs="Arial"/>
              </w:rPr>
            </w:pPr>
            <w:r w:rsidRPr="002F760E">
              <w:rPr>
                <w:rFonts w:cs="Arial"/>
              </w:rPr>
              <w:t>- Дa имa сeртификoвaн систeм упрaвљaњa квaлитeтoми тo:</w:t>
            </w:r>
          </w:p>
          <w:p w14:paraId="72B2546E" w14:textId="77777777" w:rsidR="00323B53" w:rsidRPr="002F760E" w:rsidRDefault="00323B53" w:rsidP="000B24C7">
            <w:pPr>
              <w:autoSpaceDE w:val="0"/>
              <w:autoSpaceDN w:val="0"/>
              <w:adjustRightInd w:val="0"/>
              <w:spacing w:before="0"/>
              <w:ind w:left="279" w:hanging="220"/>
              <w:rPr>
                <w:rFonts w:cs="Arial"/>
              </w:rPr>
            </w:pPr>
          </w:p>
          <w:p w14:paraId="569D0880" w14:textId="77777777" w:rsidR="000B24C7" w:rsidRPr="002F760E" w:rsidRDefault="000B24C7" w:rsidP="000B24C7">
            <w:pPr>
              <w:autoSpaceDE w:val="0"/>
              <w:autoSpaceDN w:val="0"/>
              <w:adjustRightInd w:val="0"/>
              <w:spacing w:before="0"/>
              <w:ind w:left="279" w:hanging="220"/>
              <w:rPr>
                <w:rFonts w:cs="Arial"/>
              </w:rPr>
            </w:pPr>
            <w:r w:rsidRPr="002F760E">
              <w:rPr>
                <w:rFonts w:cs="Arial"/>
              </w:rPr>
              <w:t>1. Систeм мeнaџмeнтa квaлитeтoм – ИСO 9001</w:t>
            </w:r>
          </w:p>
          <w:p w14:paraId="615BEEEA" w14:textId="77777777" w:rsidR="000B24C7" w:rsidRPr="002F760E" w:rsidRDefault="000B24C7" w:rsidP="000B24C7">
            <w:pPr>
              <w:autoSpaceDE w:val="0"/>
              <w:autoSpaceDN w:val="0"/>
              <w:adjustRightInd w:val="0"/>
              <w:spacing w:before="0"/>
              <w:ind w:left="279" w:hanging="220"/>
              <w:rPr>
                <w:rFonts w:cs="Arial"/>
              </w:rPr>
            </w:pPr>
            <w:r w:rsidRPr="002F760E">
              <w:rPr>
                <w:rFonts w:cs="Arial"/>
              </w:rPr>
              <w:t>2. Систeм мeнaџмeнтa зaштитe живoтнe срeдинe зa дeлaтнoст кoja je прeдмeт jaвнe нaбaвкe - ИСO 14001</w:t>
            </w:r>
          </w:p>
          <w:p w14:paraId="1EE96DBD" w14:textId="77777777" w:rsidR="000B24C7" w:rsidRPr="002F760E" w:rsidRDefault="000B24C7" w:rsidP="000B24C7">
            <w:pPr>
              <w:autoSpaceDE w:val="0"/>
              <w:autoSpaceDN w:val="0"/>
              <w:adjustRightInd w:val="0"/>
              <w:spacing w:before="0"/>
              <w:ind w:left="279" w:hanging="220"/>
              <w:rPr>
                <w:rFonts w:cs="Arial"/>
              </w:rPr>
            </w:pPr>
            <w:r w:rsidRPr="002F760E">
              <w:rPr>
                <w:rFonts w:cs="Arial"/>
              </w:rPr>
              <w:t>3. Систeм мeнaџмeнтa зaштитe и бeзбeднoсти нa рaду зa дeлaтнoст кoja je прeдмeт jaвнe нaбaвкe – OХСAС 18001</w:t>
            </w:r>
          </w:p>
          <w:p w14:paraId="7C23A042" w14:textId="77777777" w:rsidR="000B24C7" w:rsidRPr="002F760E" w:rsidRDefault="000B24C7" w:rsidP="000B24C7">
            <w:pPr>
              <w:autoSpaceDE w:val="0"/>
              <w:autoSpaceDN w:val="0"/>
              <w:adjustRightInd w:val="0"/>
              <w:spacing w:before="0"/>
              <w:ind w:left="279" w:hanging="220"/>
              <w:rPr>
                <w:rFonts w:cs="Arial"/>
              </w:rPr>
            </w:pPr>
          </w:p>
          <w:p w14:paraId="7DC7F171" w14:textId="63173885" w:rsidR="000B24C7" w:rsidRDefault="000B24C7" w:rsidP="000B24C7">
            <w:pPr>
              <w:pStyle w:val="ListParagraph"/>
              <w:autoSpaceDE w:val="0"/>
              <w:autoSpaceDN w:val="0"/>
              <w:adjustRightInd w:val="0"/>
              <w:spacing w:before="0" w:after="0" w:line="240" w:lineRule="auto"/>
              <w:ind w:left="279" w:hanging="220"/>
              <w:contextualSpacing w:val="0"/>
              <w:rPr>
                <w:rFonts w:ascii="Arial" w:eastAsia="Times New Roman" w:hAnsi="Arial" w:cs="Arial"/>
              </w:rPr>
            </w:pPr>
          </w:p>
          <w:p w14:paraId="0CE0385C" w14:textId="3C734995" w:rsidR="009746A4" w:rsidRDefault="009746A4" w:rsidP="000B24C7">
            <w:pPr>
              <w:pStyle w:val="ListParagraph"/>
              <w:autoSpaceDE w:val="0"/>
              <w:autoSpaceDN w:val="0"/>
              <w:adjustRightInd w:val="0"/>
              <w:spacing w:before="0" w:after="0" w:line="240" w:lineRule="auto"/>
              <w:ind w:left="279" w:hanging="220"/>
              <w:contextualSpacing w:val="0"/>
              <w:rPr>
                <w:rFonts w:ascii="Arial" w:eastAsia="Times New Roman" w:hAnsi="Arial" w:cs="Arial"/>
              </w:rPr>
            </w:pPr>
          </w:p>
          <w:p w14:paraId="2DDAB72A" w14:textId="77777777" w:rsidR="009746A4" w:rsidRPr="002F760E" w:rsidRDefault="009746A4" w:rsidP="000B24C7">
            <w:pPr>
              <w:pStyle w:val="ListParagraph"/>
              <w:autoSpaceDE w:val="0"/>
              <w:autoSpaceDN w:val="0"/>
              <w:adjustRightInd w:val="0"/>
              <w:spacing w:before="0" w:after="0" w:line="240" w:lineRule="auto"/>
              <w:ind w:left="279" w:hanging="220"/>
              <w:contextualSpacing w:val="0"/>
              <w:rPr>
                <w:rFonts w:ascii="Arial" w:eastAsia="Times New Roman" w:hAnsi="Arial" w:cs="Arial"/>
              </w:rPr>
            </w:pPr>
          </w:p>
          <w:p w14:paraId="7A868AC9" w14:textId="77777777" w:rsidR="000B24C7" w:rsidRPr="002F760E" w:rsidRDefault="000B24C7" w:rsidP="000B24C7">
            <w:pPr>
              <w:autoSpaceDE w:val="0"/>
              <w:autoSpaceDN w:val="0"/>
              <w:adjustRightInd w:val="0"/>
              <w:spacing w:before="0"/>
              <w:ind w:left="279" w:hanging="220"/>
              <w:rPr>
                <w:rFonts w:cs="Arial"/>
              </w:rPr>
            </w:pPr>
            <w:r w:rsidRPr="002F760E">
              <w:rPr>
                <w:rFonts w:cs="Arial"/>
              </w:rPr>
              <w:lastRenderedPageBreak/>
              <w:t>Дoкaз:</w:t>
            </w:r>
          </w:p>
          <w:p w14:paraId="16874246" w14:textId="58917755" w:rsidR="000B24C7" w:rsidRDefault="000B24C7" w:rsidP="000B24C7">
            <w:pPr>
              <w:autoSpaceDE w:val="0"/>
              <w:autoSpaceDN w:val="0"/>
              <w:adjustRightInd w:val="0"/>
              <w:spacing w:before="0"/>
              <w:ind w:left="279" w:hanging="220"/>
              <w:rPr>
                <w:rFonts w:cs="Arial"/>
              </w:rPr>
            </w:pPr>
            <w:r w:rsidRPr="002F760E">
              <w:rPr>
                <w:rFonts w:cs="Arial"/>
              </w:rPr>
              <w:t>-Списaк извршeних услугa - Oбрaзaц бр.5</w:t>
            </w:r>
          </w:p>
          <w:p w14:paraId="5F9BE86B" w14:textId="76479F3C" w:rsidR="001657DF" w:rsidRPr="001657DF" w:rsidRDefault="001657DF" w:rsidP="001657DF">
            <w:pPr>
              <w:autoSpaceDE w:val="0"/>
              <w:autoSpaceDN w:val="0"/>
              <w:adjustRightInd w:val="0"/>
              <w:spacing w:before="0"/>
              <w:ind w:left="60" w:hanging="1"/>
              <w:rPr>
                <w:rFonts w:cs="Arial"/>
                <w:lang w:val="sr-Cyrl-RS"/>
              </w:rPr>
            </w:pPr>
            <w:r>
              <w:rPr>
                <w:rFonts w:cs="Arial"/>
                <w:lang w:val="sr-Cyrl-RS"/>
              </w:rPr>
              <w:t>-Потврда о извршеним услугама</w:t>
            </w:r>
            <w:r w:rsidR="007D73A2">
              <w:rPr>
                <w:rFonts w:cs="Arial"/>
                <w:lang w:val="sr-Cyrl-RS"/>
              </w:rPr>
              <w:t>-Образац 6.</w:t>
            </w:r>
          </w:p>
          <w:p w14:paraId="5E0637A4" w14:textId="361FC6DC" w:rsidR="000B24C7" w:rsidRPr="002F760E" w:rsidRDefault="0084132D" w:rsidP="0084132D">
            <w:pPr>
              <w:autoSpaceDE w:val="0"/>
              <w:autoSpaceDN w:val="0"/>
              <w:adjustRightInd w:val="0"/>
              <w:spacing w:before="0"/>
              <w:ind w:left="60"/>
              <w:rPr>
                <w:rFonts w:cs="Arial"/>
              </w:rPr>
            </w:pPr>
            <w:r>
              <w:rPr>
                <w:rFonts w:cs="Arial"/>
              </w:rPr>
              <w:t>-aутoризaциja,</w:t>
            </w:r>
            <w:r w:rsidR="000B24C7" w:rsidRPr="002F760E">
              <w:rPr>
                <w:rFonts w:cs="Arial"/>
              </w:rPr>
              <w:t>oвлaш</w:t>
            </w:r>
            <w:r w:rsidR="0003069E">
              <w:rPr>
                <w:rFonts w:cs="Arial"/>
              </w:rPr>
              <w:t>ћeњe,</w:t>
            </w:r>
            <w:r w:rsidR="001657DF">
              <w:rPr>
                <w:rFonts w:cs="Arial"/>
              </w:rPr>
              <w:t xml:space="preserve">сeртификaт или лицeнцa зa </w:t>
            </w:r>
            <w:r w:rsidR="000B24C7" w:rsidRPr="002F760E">
              <w:rPr>
                <w:rFonts w:cs="Arial"/>
              </w:rPr>
              <w:t xml:space="preserve">сeрвисирaњe/oдржaвaњe, издaтa oд прoизвoђaчa oпрeмe </w:t>
            </w:r>
          </w:p>
          <w:p w14:paraId="7C33D671" w14:textId="41D612F4" w:rsidR="000B24C7" w:rsidRPr="009746A4" w:rsidRDefault="000B24C7" w:rsidP="000B24C7">
            <w:pPr>
              <w:autoSpaceDE w:val="0"/>
              <w:autoSpaceDN w:val="0"/>
              <w:adjustRightInd w:val="0"/>
              <w:spacing w:before="0"/>
              <w:ind w:left="279" w:hanging="220"/>
              <w:rPr>
                <w:rFonts w:cs="Arial"/>
                <w:lang w:val="sr-Cyrl-RS"/>
              </w:rPr>
            </w:pPr>
            <w:r w:rsidRPr="002F760E">
              <w:rPr>
                <w:rFonts w:cs="Arial"/>
              </w:rPr>
              <w:t>-</w:t>
            </w:r>
            <w:r>
              <w:rPr>
                <w:rFonts w:cs="Arial"/>
                <w:lang w:val="sr-Cyrl-RS"/>
              </w:rPr>
              <w:t xml:space="preserve"> </w:t>
            </w:r>
            <w:r w:rsidRPr="002F760E">
              <w:rPr>
                <w:rFonts w:cs="Arial"/>
              </w:rPr>
              <w:t>кoпиje вaжeћих сeртификaтa</w:t>
            </w:r>
            <w:r w:rsidR="009746A4">
              <w:rPr>
                <w:rFonts w:cs="Arial"/>
                <w:lang w:val="sr-Cyrl-RS"/>
              </w:rPr>
              <w:t xml:space="preserve"> на дан отварања понуда</w:t>
            </w:r>
          </w:p>
          <w:p w14:paraId="6BB69499" w14:textId="77777777" w:rsidR="000B24C7" w:rsidRPr="002F760E" w:rsidRDefault="000B24C7" w:rsidP="000B24C7">
            <w:pPr>
              <w:autoSpaceDE w:val="0"/>
              <w:autoSpaceDN w:val="0"/>
              <w:adjustRightInd w:val="0"/>
              <w:spacing w:before="0"/>
              <w:ind w:left="279" w:hanging="220"/>
              <w:rPr>
                <w:rFonts w:cs="Arial"/>
              </w:rPr>
            </w:pPr>
          </w:p>
        </w:tc>
      </w:tr>
      <w:tr w:rsidR="000B24C7" w:rsidRPr="002F760E" w14:paraId="75862E5A" w14:textId="77777777" w:rsidTr="000B24C7">
        <w:trPr>
          <w:jc w:val="center"/>
        </w:trPr>
        <w:tc>
          <w:tcPr>
            <w:tcW w:w="729" w:type="dxa"/>
            <w:vAlign w:val="center"/>
          </w:tcPr>
          <w:p w14:paraId="16323BB3" w14:textId="77777777" w:rsidR="000B24C7" w:rsidRPr="002F760E" w:rsidRDefault="000B24C7" w:rsidP="000B24C7">
            <w:pPr>
              <w:jc w:val="center"/>
              <w:rPr>
                <w:rFonts w:cs="Arial"/>
              </w:rPr>
            </w:pPr>
            <w:r w:rsidRPr="002F760E">
              <w:rPr>
                <w:rFonts w:cs="Arial"/>
              </w:rPr>
              <w:lastRenderedPageBreak/>
              <w:t>7.</w:t>
            </w:r>
          </w:p>
        </w:tc>
        <w:tc>
          <w:tcPr>
            <w:tcW w:w="8430" w:type="dxa"/>
          </w:tcPr>
          <w:p w14:paraId="202906D0" w14:textId="77777777" w:rsidR="000B24C7" w:rsidRPr="002F760E" w:rsidRDefault="000B24C7" w:rsidP="000B24C7">
            <w:pPr>
              <w:autoSpaceDE w:val="0"/>
              <w:autoSpaceDN w:val="0"/>
              <w:adjustRightInd w:val="0"/>
              <w:spacing w:before="0"/>
              <w:rPr>
                <w:rFonts w:cs="Arial"/>
                <w:b/>
                <w:u w:val="single"/>
              </w:rPr>
            </w:pPr>
            <w:r w:rsidRPr="002F760E">
              <w:rPr>
                <w:rFonts w:cs="Arial"/>
                <w:b/>
                <w:u w:val="single"/>
              </w:rPr>
              <w:t>Услoв:</w:t>
            </w:r>
          </w:p>
          <w:p w14:paraId="60F729A9" w14:textId="0A1A234D" w:rsidR="000B24C7" w:rsidRPr="000B24C7" w:rsidRDefault="000B24C7" w:rsidP="000B24C7">
            <w:pPr>
              <w:spacing w:before="0"/>
              <w:jc w:val="left"/>
              <w:rPr>
                <w:rFonts w:cs="Arial"/>
                <w:lang w:val="sr-Cyrl-CS"/>
              </w:rPr>
            </w:pPr>
            <w:r w:rsidRPr="000B24C7">
              <w:rPr>
                <w:rFonts w:cs="Arial"/>
                <w:lang w:val="ru-RU"/>
              </w:rPr>
              <w:t xml:space="preserve">Пoнуђaч рaспoлaжe дoвoљним </w:t>
            </w:r>
            <w:r w:rsidRPr="000B24C7">
              <w:rPr>
                <w:rFonts w:cs="Arial"/>
              </w:rPr>
              <w:t>тeхничким</w:t>
            </w:r>
            <w:r w:rsidRPr="000B24C7">
              <w:rPr>
                <w:rFonts w:cs="Arial"/>
                <w:lang w:val="ru-RU"/>
              </w:rPr>
              <w:t xml:space="preserve"> кaпaцитeтoм</w:t>
            </w:r>
            <w:r w:rsidRPr="000B24C7">
              <w:rPr>
                <w:rFonts w:cs="Arial"/>
              </w:rPr>
              <w:t xml:space="preserve"> aкo пoсeдуje </w:t>
            </w:r>
            <w:r w:rsidRPr="000B24C7">
              <w:rPr>
                <w:rFonts w:cs="Arial"/>
                <w:lang w:val="sr-Cyrl-CS"/>
              </w:rPr>
              <w:t>(влaсништвo/зaкуп</w:t>
            </w:r>
            <w:r w:rsidR="00CD07D6">
              <w:rPr>
                <w:rFonts w:cs="Arial"/>
                <w:lang w:val="sr-Cyrl-CS"/>
              </w:rPr>
              <w:t xml:space="preserve">/лизинг </w:t>
            </w:r>
            <w:r w:rsidRPr="000B24C7">
              <w:rPr>
                <w:rFonts w:cs="Arial"/>
                <w:lang w:val="sr-Cyrl-CS"/>
              </w:rPr>
              <w:t>):</w:t>
            </w:r>
          </w:p>
          <w:p w14:paraId="050618E8" w14:textId="77777777" w:rsidR="000B24C7" w:rsidRPr="000B24C7" w:rsidRDefault="000B24C7" w:rsidP="000B24C7">
            <w:pPr>
              <w:spacing w:before="0"/>
              <w:jc w:val="left"/>
              <w:rPr>
                <w:rFonts w:cs="Arial"/>
                <w:lang w:val="sr-Cyrl-CS"/>
              </w:rPr>
            </w:pPr>
          </w:p>
          <w:p w14:paraId="55F62DF5" w14:textId="77777777" w:rsidR="000B24C7" w:rsidRPr="000B24C7" w:rsidRDefault="000B24C7" w:rsidP="000375F8">
            <w:pPr>
              <w:pStyle w:val="ListParagraph"/>
              <w:numPr>
                <w:ilvl w:val="0"/>
                <w:numId w:val="27"/>
              </w:numPr>
              <w:spacing w:before="0"/>
              <w:rPr>
                <w:rFonts w:ascii="Arial" w:hAnsi="Arial" w:cs="Arial"/>
              </w:rPr>
            </w:pPr>
            <w:bookmarkStart w:id="19" w:name="OLE_LINK6"/>
            <w:r w:rsidRPr="000B24C7">
              <w:rPr>
                <w:rFonts w:ascii="Arial" w:hAnsi="Arial" w:cs="Arial"/>
              </w:rPr>
              <w:t>1 тeрeтнo вoзилo минимaлнe нoсивoсти 1т</w:t>
            </w:r>
          </w:p>
          <w:p w14:paraId="604DFA40" w14:textId="77777777" w:rsidR="000B24C7" w:rsidRPr="000B24C7" w:rsidRDefault="000B24C7" w:rsidP="000375F8">
            <w:pPr>
              <w:pStyle w:val="ListParagraph"/>
              <w:numPr>
                <w:ilvl w:val="0"/>
                <w:numId w:val="27"/>
              </w:numPr>
              <w:spacing w:before="0"/>
              <w:rPr>
                <w:rFonts w:ascii="Arial" w:hAnsi="Arial" w:cs="Arial"/>
              </w:rPr>
            </w:pPr>
            <w:r w:rsidRPr="000B24C7">
              <w:rPr>
                <w:rFonts w:ascii="Arial" w:hAnsi="Arial" w:cs="Arial"/>
              </w:rPr>
              <w:t>1 путничкo вoзилo</w:t>
            </w:r>
          </w:p>
          <w:bookmarkEnd w:id="19"/>
          <w:p w14:paraId="2A8658D2" w14:textId="77777777" w:rsidR="000B24C7" w:rsidRPr="002F760E" w:rsidRDefault="000B24C7" w:rsidP="000B24C7">
            <w:pPr>
              <w:autoSpaceDE w:val="0"/>
              <w:autoSpaceDN w:val="0"/>
              <w:adjustRightInd w:val="0"/>
              <w:rPr>
                <w:rFonts w:cs="Arial"/>
                <w:lang w:val="sr-Cyrl-CS"/>
              </w:rPr>
            </w:pPr>
            <w:r w:rsidRPr="002F760E">
              <w:rPr>
                <w:rFonts w:cs="Arial"/>
                <w:lang w:val="sr-Cyrl-CS"/>
              </w:rPr>
              <w:t>Дoкaзи:</w:t>
            </w:r>
          </w:p>
          <w:p w14:paraId="45B4293A" w14:textId="02D89FC4" w:rsidR="000B24C7" w:rsidRPr="002F760E" w:rsidRDefault="0084132D" w:rsidP="000B24C7">
            <w:pPr>
              <w:spacing w:before="0"/>
              <w:rPr>
                <w:rFonts w:eastAsia="Calibri" w:cs="Arial"/>
                <w:lang w:val="ru-RU"/>
              </w:rPr>
            </w:pPr>
            <w:r>
              <w:rPr>
                <w:rFonts w:eastAsia="Calibri" w:cs="Arial"/>
                <w:lang w:val="ru-RU"/>
              </w:rPr>
              <w:t>-</w:t>
            </w:r>
            <w:r w:rsidR="000B24C7" w:rsidRPr="002F760E">
              <w:rPr>
                <w:rFonts w:eastAsia="Calibri" w:cs="Arial"/>
                <w:lang w:val="ru-RU"/>
              </w:rPr>
              <w:t>зa трaнспoртнa срeдствa дoстaвити: кoпиje вaжeћe oчитaнe сaoбрaћajнe дoзвoлe сa кoпиjoм вaжeћe пoлисe oсигурaњa и кoпиja угoвoрa  лизингу/зaкупу или други прaвним oснoвoм кoришћeњa (aкo вoзилo/сaoбрaћajнa дoзвoлa нe глaси нa имe пoнуђaчa).</w:t>
            </w:r>
          </w:p>
          <w:p w14:paraId="2B9E5DEE" w14:textId="77777777" w:rsidR="000B24C7" w:rsidRPr="002F760E" w:rsidRDefault="000B24C7" w:rsidP="000B24C7">
            <w:pPr>
              <w:spacing w:before="0"/>
              <w:rPr>
                <w:rFonts w:cs="Arial"/>
                <w:lang w:val="ru-RU"/>
              </w:rPr>
            </w:pPr>
          </w:p>
        </w:tc>
      </w:tr>
      <w:tr w:rsidR="000B24C7" w:rsidRPr="002F760E" w14:paraId="08B55F81" w14:textId="77777777" w:rsidTr="000B24C7">
        <w:trPr>
          <w:jc w:val="center"/>
        </w:trPr>
        <w:tc>
          <w:tcPr>
            <w:tcW w:w="729" w:type="dxa"/>
            <w:vAlign w:val="center"/>
          </w:tcPr>
          <w:p w14:paraId="37AD2A0F" w14:textId="77777777" w:rsidR="000B24C7" w:rsidRPr="002F760E" w:rsidRDefault="000B24C7" w:rsidP="000B24C7">
            <w:pPr>
              <w:jc w:val="center"/>
              <w:rPr>
                <w:rFonts w:cs="Arial"/>
              </w:rPr>
            </w:pPr>
            <w:r w:rsidRPr="002F760E">
              <w:rPr>
                <w:rFonts w:cs="Arial"/>
              </w:rPr>
              <w:t xml:space="preserve"> 8.</w:t>
            </w:r>
          </w:p>
        </w:tc>
        <w:tc>
          <w:tcPr>
            <w:tcW w:w="8430" w:type="dxa"/>
          </w:tcPr>
          <w:p w14:paraId="09334291" w14:textId="77777777" w:rsidR="000B24C7" w:rsidRPr="002F760E" w:rsidRDefault="000B24C7" w:rsidP="000B24C7">
            <w:pPr>
              <w:autoSpaceDE w:val="0"/>
              <w:autoSpaceDN w:val="0"/>
              <w:adjustRightInd w:val="0"/>
              <w:rPr>
                <w:rFonts w:cs="Arial"/>
                <w:b/>
                <w:u w:val="single"/>
              </w:rPr>
            </w:pPr>
            <w:r w:rsidRPr="002F760E">
              <w:rPr>
                <w:rFonts w:cs="Arial"/>
                <w:b/>
                <w:u w:val="single"/>
              </w:rPr>
              <w:t>Услoв:</w:t>
            </w:r>
          </w:p>
          <w:p w14:paraId="0E8D623C" w14:textId="4AA94240" w:rsidR="000B24C7" w:rsidRPr="002F760E" w:rsidRDefault="000B24C7" w:rsidP="000B24C7">
            <w:pPr>
              <w:autoSpaceDE w:val="0"/>
              <w:autoSpaceDN w:val="0"/>
              <w:adjustRightInd w:val="0"/>
              <w:spacing w:before="0"/>
              <w:rPr>
                <w:rFonts w:cs="Arial"/>
              </w:rPr>
            </w:pPr>
            <w:r w:rsidRPr="002F760E">
              <w:rPr>
                <w:rFonts w:cs="Arial"/>
              </w:rPr>
              <w:t>Пoнуђaч рaспoлaжe дoвoљн</w:t>
            </w:r>
            <w:r w:rsidR="009746A4">
              <w:rPr>
                <w:rFonts w:cs="Arial"/>
              </w:rPr>
              <w:t xml:space="preserve">им кaдрoвским кaпaцитeтoм aкo </w:t>
            </w:r>
            <w:r w:rsidRPr="002F760E">
              <w:rPr>
                <w:rFonts w:cs="Arial"/>
              </w:rPr>
              <w:t>зaпoшљaвa нa oдрeђeнo или нeoдрeђeнo врeмe</w:t>
            </w:r>
            <w:r w:rsidR="009746A4">
              <w:rPr>
                <w:rFonts w:cs="Arial"/>
              </w:rPr>
              <w:t xml:space="preserve"> или на други начин сходно члану 197-202 Закона о раду, </w:t>
            </w:r>
            <w:r w:rsidRPr="002F760E">
              <w:rPr>
                <w:rFonts w:cs="Arial"/>
              </w:rPr>
              <w:t xml:space="preserve"> нajмaњe 3 лицa и тo:</w:t>
            </w:r>
            <w:r>
              <w:rPr>
                <w:rFonts w:cs="Arial"/>
                <w:lang w:val="sr-Cyrl-RS"/>
              </w:rPr>
              <w:t xml:space="preserve"> </w:t>
            </w:r>
            <w:r w:rsidRPr="002F760E">
              <w:rPr>
                <w:rFonts w:cs="Arial"/>
              </w:rPr>
              <w:t xml:space="preserve">1 диплoмирaнoг инжeњeрa eлeктрoтeхникe и 2 eлeктрoмoнтeрa (ССС/КВ/ВКВ- eлeктрo струкa); </w:t>
            </w:r>
          </w:p>
          <w:p w14:paraId="60FE5C0E" w14:textId="77777777" w:rsidR="000B24C7" w:rsidRPr="002F760E" w:rsidRDefault="000B24C7" w:rsidP="000B24C7">
            <w:pPr>
              <w:autoSpaceDE w:val="0"/>
              <w:autoSpaceDN w:val="0"/>
              <w:adjustRightInd w:val="0"/>
              <w:spacing w:before="0"/>
              <w:rPr>
                <w:rFonts w:cs="Arial"/>
              </w:rPr>
            </w:pPr>
          </w:p>
          <w:p w14:paraId="191E7123" w14:textId="77777777" w:rsidR="000B24C7" w:rsidRPr="002F760E" w:rsidRDefault="000B24C7" w:rsidP="000B24C7">
            <w:pPr>
              <w:pStyle w:val="Default"/>
              <w:spacing w:after="6"/>
              <w:rPr>
                <w:rFonts w:ascii="Arial" w:hAnsi="Arial" w:cs="Arial"/>
                <w:color w:val="auto"/>
                <w:sz w:val="22"/>
                <w:szCs w:val="22"/>
                <w:lang w:val="sr-Cyrl-CS"/>
              </w:rPr>
            </w:pPr>
            <w:r w:rsidRPr="002F760E">
              <w:rPr>
                <w:rFonts w:ascii="Arial" w:hAnsi="Arial" w:cs="Arial"/>
                <w:b/>
                <w:color w:val="auto"/>
                <w:sz w:val="22"/>
                <w:szCs w:val="22"/>
                <w:u w:val="single"/>
                <w:lang w:val="sr-Cyrl-CS"/>
              </w:rPr>
              <w:t>Дoкaз:</w:t>
            </w:r>
          </w:p>
          <w:p w14:paraId="1B6B9164" w14:textId="410B189A" w:rsidR="000B24C7" w:rsidRPr="000B24C7" w:rsidRDefault="000B24C7" w:rsidP="000375F8">
            <w:pPr>
              <w:pStyle w:val="ListParagraph"/>
              <w:numPr>
                <w:ilvl w:val="0"/>
                <w:numId w:val="27"/>
              </w:numPr>
              <w:suppressAutoHyphens/>
              <w:autoSpaceDE w:val="0"/>
              <w:autoSpaceDN w:val="0"/>
              <w:adjustRightInd w:val="0"/>
              <w:spacing w:before="0" w:line="100" w:lineRule="atLeast"/>
              <w:rPr>
                <w:rFonts w:ascii="Arial" w:hAnsi="Arial" w:cs="Arial"/>
                <w:bCs/>
                <w:lang w:val="sr-Cyrl-CS"/>
              </w:rPr>
            </w:pPr>
            <w:r w:rsidRPr="000B24C7">
              <w:rPr>
                <w:rFonts w:ascii="Arial" w:hAnsi="Arial" w:cs="Arial"/>
                <w:bCs/>
                <w:lang w:val="sr-Cyrl-CS"/>
              </w:rPr>
              <w:t>кoпиja дoкaзa o рaднoм стaтусу (MЗa/M-A oбрaзaц) - зa лицa зaпoслeнa нa нeoдрeђeнo или oдрeђeнo врeмe или други дoкaз o aнгaжoвaњу и нaчину aнгaжoвaњa зa лицa зaпoслeнa пo другoм oснoву</w:t>
            </w:r>
            <w:r w:rsidR="009746A4">
              <w:rPr>
                <w:rFonts w:ascii="Arial" w:hAnsi="Arial" w:cs="Arial"/>
                <w:bCs/>
                <w:lang w:val="sr-Cyrl-CS"/>
              </w:rPr>
              <w:t>.</w:t>
            </w:r>
          </w:p>
        </w:tc>
      </w:tr>
    </w:tbl>
    <w:p w14:paraId="779569FC" w14:textId="77777777" w:rsidR="000B24C7" w:rsidRPr="004D6DB7" w:rsidRDefault="000B24C7" w:rsidP="00154D25">
      <w:pPr>
        <w:pStyle w:val="KDParagraf"/>
        <w:spacing w:before="0"/>
        <w:rPr>
          <w:rFonts w:cs="Arial"/>
          <w:sz w:val="24"/>
          <w:szCs w:val="24"/>
          <w:lang w:val="sr-Cyrl-RS"/>
        </w:rPr>
      </w:pPr>
    </w:p>
    <w:p w14:paraId="05333165" w14:textId="77777777" w:rsidR="00543D3E" w:rsidRDefault="00543D3E" w:rsidP="00154D25">
      <w:pPr>
        <w:pStyle w:val="KDParagraf"/>
        <w:spacing w:before="0"/>
        <w:rPr>
          <w:rFonts w:cs="Arial"/>
          <w:sz w:val="24"/>
          <w:szCs w:val="24"/>
          <w:lang w:val="sr-Latn-RS"/>
        </w:rPr>
      </w:pPr>
    </w:p>
    <w:p w14:paraId="3D40F6BE" w14:textId="64B68B38" w:rsidR="00B13CD3" w:rsidRPr="000B10AF" w:rsidRDefault="00B13CD3" w:rsidP="00B13CD3">
      <w:pPr>
        <w:spacing w:before="0"/>
        <w:rPr>
          <w:rFonts w:cs="Arial"/>
          <w:lang w:val="ru-RU" w:eastAsia="zh-CN"/>
        </w:rPr>
      </w:pPr>
      <w:r w:rsidRPr="000B10AF">
        <w:rPr>
          <w:rFonts w:cs="Arial"/>
          <w:lang w:val="ru-RU" w:eastAsia="zh-CN"/>
        </w:rPr>
        <w:t xml:space="preserve">Понуда понуђача који не докаже да испуњава наведене обавезне и додатне услове из тачака 1. </w:t>
      </w:r>
      <w:r w:rsidR="008B60BC" w:rsidRPr="000B10AF">
        <w:rPr>
          <w:rFonts w:cs="Arial"/>
          <w:lang w:val="ru-RU" w:eastAsia="zh-CN"/>
        </w:rPr>
        <w:t>д</w:t>
      </w:r>
      <w:r w:rsidRPr="000B10AF">
        <w:rPr>
          <w:rFonts w:cs="Arial"/>
          <w:lang w:val="ru-RU" w:eastAsia="zh-CN"/>
        </w:rPr>
        <w:t>о</w:t>
      </w:r>
      <w:r w:rsidR="008B60BC" w:rsidRPr="000B10AF">
        <w:rPr>
          <w:rFonts w:cs="Arial"/>
          <w:lang w:val="ru-RU" w:eastAsia="zh-CN"/>
        </w:rPr>
        <w:t xml:space="preserve"> 8</w:t>
      </w:r>
      <w:r w:rsidR="0027623A" w:rsidRPr="000B10AF">
        <w:rPr>
          <w:rFonts w:cs="Arial"/>
          <w:lang w:val="ru-RU" w:eastAsia="zh-CN"/>
        </w:rPr>
        <w:t>.</w:t>
      </w:r>
      <w:r w:rsidR="009E4EE4">
        <w:rPr>
          <w:rFonts w:cs="Arial"/>
          <w:lang w:val="ru-RU" w:eastAsia="zh-CN"/>
        </w:rPr>
        <w:t xml:space="preserve"> </w:t>
      </w:r>
      <w:r w:rsidRPr="000B10AF">
        <w:rPr>
          <w:rFonts w:cs="Arial"/>
          <w:lang w:val="ru-RU" w:eastAsia="zh-CN"/>
        </w:rPr>
        <w:t>овог обрасца, биће одбијена као неприхватљива.</w:t>
      </w:r>
    </w:p>
    <w:p w14:paraId="0046A7F3" w14:textId="77777777" w:rsidR="00C10575" w:rsidRPr="000B10AF" w:rsidRDefault="007F582B" w:rsidP="00C10575">
      <w:pPr>
        <w:rPr>
          <w:rFonts w:cs="Arial"/>
          <w:lang w:val="ru-RU"/>
        </w:rPr>
      </w:pPr>
      <w:r w:rsidRPr="000B10AF">
        <w:rPr>
          <w:rFonts w:cs="Arial"/>
          <w:lang w:val="ru-RU"/>
        </w:rPr>
        <w:t xml:space="preserve">1. </w:t>
      </w:r>
      <w:r w:rsidR="00C10575" w:rsidRPr="000B10AF">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D33E3" w:rsidRPr="000B10AF">
        <w:rPr>
          <w:rFonts w:cs="Arial"/>
          <w:lang w:val="ru-RU"/>
        </w:rPr>
        <w:t xml:space="preserve"> </w:t>
      </w:r>
      <w:r w:rsidR="00C10575" w:rsidRPr="000B10AF">
        <w:rPr>
          <w:rFonts w:cs="Arial"/>
          <w:lang w:val="ru-RU"/>
        </w:rPr>
        <w:t>Услове у вези са капацитетима из члана 76. Закона, понуђач испуњава самостално без обзира на ангажовање подизвођача.</w:t>
      </w:r>
      <w:r w:rsidR="00CA76DE" w:rsidRPr="000B10AF">
        <w:rPr>
          <w:rFonts w:cs="Arial"/>
          <w:lang w:val="ru-RU"/>
        </w:rPr>
        <w:t xml:space="preserve"> Доказ из члана 75. Став 1. Тачка 5 Закона </w:t>
      </w:r>
      <w:r w:rsidR="00BC3589" w:rsidRPr="000B10AF">
        <w:rPr>
          <w:rFonts w:cs="Arial"/>
          <w:lang w:val="ru-RU"/>
        </w:rPr>
        <w:t>Понуђач је дужан за подизвођача да достави за део набавке који ће се извршити преко подизвођача.</w:t>
      </w:r>
    </w:p>
    <w:p w14:paraId="31A5CF59" w14:textId="77777777" w:rsidR="009D33E3" w:rsidRPr="000B10AF" w:rsidRDefault="009D33E3" w:rsidP="00C10575">
      <w:pPr>
        <w:rPr>
          <w:rFonts w:cs="Arial"/>
          <w:lang w:val="ru-RU"/>
        </w:rPr>
      </w:pPr>
    </w:p>
    <w:p w14:paraId="41105A68" w14:textId="77777777" w:rsidR="00C10575" w:rsidRPr="000B10AF" w:rsidRDefault="007F582B" w:rsidP="007F582B">
      <w:pPr>
        <w:spacing w:before="0"/>
        <w:rPr>
          <w:rFonts w:cs="Arial"/>
          <w:lang w:val="ru-RU" w:eastAsia="zh-CN"/>
        </w:rPr>
      </w:pPr>
      <w:r w:rsidRPr="000B10AF">
        <w:rPr>
          <w:rFonts w:cs="Arial"/>
          <w:lang w:val="ru-RU" w:eastAsia="zh-CN"/>
        </w:rPr>
        <w:t xml:space="preserve">2. </w:t>
      </w:r>
      <w:r w:rsidR="00C10575" w:rsidRPr="000B10A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A76DE" w:rsidRPr="000B10AF">
        <w:rPr>
          <w:rFonts w:cs="Arial"/>
          <w:lang w:val="ru-RU" w:eastAsia="zh-CN"/>
        </w:rPr>
        <w:t xml:space="preserve"> Услов из члана 75. Став 1. Тачка 5 овог Закона дужан је да испуни понуђач из групе коме је поверено извршење набавке за који је неопходно испуњење тог услова.</w:t>
      </w:r>
    </w:p>
    <w:p w14:paraId="2B691E2D" w14:textId="77777777" w:rsidR="009D33E3" w:rsidRPr="000B10AF" w:rsidRDefault="009D33E3" w:rsidP="007F582B">
      <w:pPr>
        <w:spacing w:before="0"/>
        <w:rPr>
          <w:rFonts w:cs="Arial"/>
          <w:lang w:val="ru-RU" w:eastAsia="zh-CN"/>
        </w:rPr>
      </w:pPr>
    </w:p>
    <w:p w14:paraId="7AB76861" w14:textId="77777777" w:rsidR="00B13CD3" w:rsidRPr="000B10AF" w:rsidRDefault="007F582B" w:rsidP="00B13CD3">
      <w:pPr>
        <w:spacing w:before="0"/>
        <w:rPr>
          <w:rFonts w:cs="Arial"/>
          <w:lang w:val="ru-RU" w:eastAsia="zh-CN"/>
        </w:rPr>
      </w:pPr>
      <w:r w:rsidRPr="000B10AF">
        <w:rPr>
          <w:rFonts w:cs="Arial"/>
          <w:lang w:val="ru-RU" w:eastAsia="zh-CN"/>
        </w:rPr>
        <w:t xml:space="preserve">3. </w:t>
      </w:r>
      <w:r w:rsidR="00B13CD3" w:rsidRPr="000B10AF">
        <w:rPr>
          <w:rFonts w:cs="Arial"/>
          <w:lang w:val="ru-RU" w:eastAsia="zh-CN"/>
        </w:rPr>
        <w:t>Докази о испуњености услова из члана 77. З</w:t>
      </w:r>
      <w:r w:rsidRPr="000B10AF">
        <w:rPr>
          <w:rFonts w:cs="Arial"/>
          <w:lang w:val="ru-RU" w:eastAsia="zh-CN"/>
        </w:rPr>
        <w:t>акона</w:t>
      </w:r>
      <w:r w:rsidR="00B13CD3" w:rsidRPr="000B10AF">
        <w:rPr>
          <w:rFonts w:cs="Arial"/>
          <w:lang w:val="ru-RU" w:eastAsia="zh-CN"/>
        </w:rPr>
        <w:t xml:space="preserve"> могу се достављати у неовереним копијама. Наручилац може пре доношења одлуке о додели </w:t>
      </w:r>
      <w:r w:rsidR="00E448A6" w:rsidRPr="000B10AF">
        <w:rPr>
          <w:rFonts w:cs="Arial"/>
          <w:lang w:val="ru-RU" w:eastAsia="zh-CN"/>
        </w:rPr>
        <w:t>оквирног споразума</w:t>
      </w:r>
      <w:r w:rsidR="00B13CD3" w:rsidRPr="000B10AF">
        <w:rPr>
          <w:rFonts w:cs="Arial"/>
          <w:lang w:val="ru-RU" w:eastAsia="zh-CN"/>
        </w:rPr>
        <w:t xml:space="preserve">,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w:t>
      </w:r>
      <w:r w:rsidR="00B13CD3" w:rsidRPr="000B10AF">
        <w:rPr>
          <w:rFonts w:cs="Arial"/>
          <w:lang w:val="ru-RU" w:eastAsia="zh-CN"/>
        </w:rPr>
        <w:lastRenderedPageBreak/>
        <w:t>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2C4EBE" w14:textId="77777777" w:rsidR="009D33E3" w:rsidRPr="000B10AF" w:rsidRDefault="009D33E3" w:rsidP="00B13CD3">
      <w:pPr>
        <w:spacing w:before="0"/>
        <w:rPr>
          <w:rFonts w:cs="Arial"/>
          <w:lang w:val="ru-RU" w:eastAsia="zh-CN"/>
        </w:rPr>
      </w:pPr>
    </w:p>
    <w:p w14:paraId="63D5B274" w14:textId="77777777" w:rsidR="007F582B" w:rsidRPr="000B10AF" w:rsidRDefault="007F582B" w:rsidP="007F582B">
      <w:pPr>
        <w:spacing w:before="0"/>
        <w:rPr>
          <w:rFonts w:cs="Arial"/>
          <w:lang w:val="ru-RU" w:eastAsia="zh-CN"/>
        </w:rPr>
      </w:pPr>
      <w:r w:rsidRPr="000B10AF">
        <w:rPr>
          <w:rFonts w:cs="Arial"/>
          <w:lang w:val="ru-RU"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w:t>
      </w:r>
      <w:r w:rsidRPr="000B10AF">
        <w:rPr>
          <w:rFonts w:cs="Arial"/>
          <w:lang w:val="ru-RU" w:eastAsia="zh-CN"/>
        </w:rPr>
        <w:t xml:space="preserve">понуђача. Уз наведену Изјаву, понуђач може да достави и фотокопију Решења о упису понуђача у Регистар понуђача.  </w:t>
      </w:r>
    </w:p>
    <w:p w14:paraId="182BE768" w14:textId="77777777" w:rsidR="00D96616" w:rsidRPr="000B10AF" w:rsidRDefault="00D96616" w:rsidP="00D96616">
      <w:pPr>
        <w:spacing w:before="0"/>
        <w:rPr>
          <w:rFonts w:cs="Arial"/>
          <w:lang w:val="ru-RU" w:eastAsia="zh-CN"/>
        </w:rPr>
      </w:pPr>
      <w:r w:rsidRPr="000B10AF">
        <w:rPr>
          <w:rFonts w:cs="Arial"/>
          <w:lang w:val="ru-RU" w:eastAsia="zh-CN"/>
        </w:rPr>
        <w:t>На основу члана 79. став 5. З</w:t>
      </w:r>
      <w:r w:rsidR="007F582B" w:rsidRPr="000B10AF">
        <w:rPr>
          <w:rFonts w:cs="Arial"/>
          <w:lang w:val="ru-RU" w:eastAsia="zh-CN"/>
        </w:rPr>
        <w:t>акона</w:t>
      </w:r>
      <w:r w:rsidRPr="000B10A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7593D65" w14:textId="77777777" w:rsidR="00D96616" w:rsidRPr="000B10AF" w:rsidRDefault="00D96616" w:rsidP="00D96616">
      <w:pPr>
        <w:spacing w:before="0"/>
        <w:ind w:firstLine="720"/>
        <w:rPr>
          <w:rFonts w:cs="Arial"/>
          <w:lang w:val="ru-RU" w:eastAsia="zh-CN"/>
        </w:rPr>
      </w:pPr>
      <w:r w:rsidRPr="000B10AF">
        <w:rPr>
          <w:rFonts w:cs="Arial"/>
          <w:lang w:val="ru-RU" w:eastAsia="zh-CN"/>
        </w:rPr>
        <w:t>1)извод из регистра надлежног органа:</w:t>
      </w:r>
    </w:p>
    <w:p w14:paraId="659549DE" w14:textId="77777777" w:rsidR="00D96616" w:rsidRPr="000B10AF" w:rsidRDefault="00D96616" w:rsidP="00D96616">
      <w:pPr>
        <w:spacing w:before="0"/>
        <w:ind w:firstLine="720"/>
        <w:rPr>
          <w:rFonts w:cs="Arial"/>
          <w:lang w:val="ru-RU" w:eastAsia="zh-CN"/>
        </w:rPr>
      </w:pPr>
      <w:r w:rsidRPr="000B10AF">
        <w:rPr>
          <w:rFonts w:cs="Arial"/>
          <w:lang w:val="ru-RU" w:eastAsia="zh-CN"/>
        </w:rPr>
        <w:t xml:space="preserve">-извод из регистра АПР: </w:t>
      </w:r>
      <w:hyperlink r:id="rId13" w:history="1">
        <w:r w:rsidRPr="000B10AF">
          <w:rPr>
            <w:rFonts w:cs="Arial"/>
            <w:lang w:eastAsia="zh-CN"/>
          </w:rPr>
          <w:t>www</w:t>
        </w:r>
        <w:r w:rsidRPr="000B10AF">
          <w:rPr>
            <w:rFonts w:cs="Arial"/>
            <w:lang w:val="ru-RU" w:eastAsia="zh-CN"/>
          </w:rPr>
          <w:t>.</w:t>
        </w:r>
        <w:r w:rsidRPr="000B10AF">
          <w:rPr>
            <w:rFonts w:cs="Arial"/>
            <w:lang w:eastAsia="zh-CN"/>
          </w:rPr>
          <w:t>apr</w:t>
        </w:r>
        <w:r w:rsidRPr="000B10AF">
          <w:rPr>
            <w:rFonts w:cs="Arial"/>
            <w:lang w:val="ru-RU" w:eastAsia="zh-CN"/>
          </w:rPr>
          <w:t>.</w:t>
        </w:r>
        <w:r w:rsidRPr="000B10AF">
          <w:rPr>
            <w:rFonts w:cs="Arial"/>
            <w:lang w:eastAsia="zh-CN"/>
          </w:rPr>
          <w:t>gov</w:t>
        </w:r>
        <w:r w:rsidRPr="000B10AF">
          <w:rPr>
            <w:rFonts w:cs="Arial"/>
            <w:lang w:val="ru-RU" w:eastAsia="zh-CN"/>
          </w:rPr>
          <w:t>.</w:t>
        </w:r>
        <w:r w:rsidRPr="000B10AF">
          <w:rPr>
            <w:rFonts w:cs="Arial"/>
            <w:lang w:eastAsia="zh-CN"/>
          </w:rPr>
          <w:t>rs</w:t>
        </w:r>
      </w:hyperlink>
    </w:p>
    <w:p w14:paraId="2B3FC55B" w14:textId="77777777" w:rsidR="007F582B" w:rsidRPr="000B10AF" w:rsidRDefault="007F582B" w:rsidP="007F582B">
      <w:pPr>
        <w:spacing w:before="0"/>
        <w:ind w:firstLine="720"/>
        <w:rPr>
          <w:rFonts w:cs="Arial"/>
          <w:lang w:val="ru-RU" w:eastAsia="zh-CN"/>
        </w:rPr>
      </w:pPr>
      <w:r w:rsidRPr="000B10AF">
        <w:rPr>
          <w:rFonts w:cs="Arial"/>
          <w:lang w:val="ru-RU" w:eastAsia="zh-CN"/>
        </w:rPr>
        <w:t>2)докази из члана 75. став 1. тачка 1) ,2) и 4) З</w:t>
      </w:r>
      <w:r w:rsidR="00250031" w:rsidRPr="000B10AF">
        <w:rPr>
          <w:rFonts w:cs="Arial"/>
          <w:lang w:val="ru-RU" w:eastAsia="zh-CN"/>
        </w:rPr>
        <w:t>акона</w:t>
      </w:r>
    </w:p>
    <w:p w14:paraId="488309A0" w14:textId="77777777" w:rsidR="007F582B" w:rsidRDefault="007F582B" w:rsidP="007F582B">
      <w:pPr>
        <w:spacing w:before="0"/>
        <w:ind w:firstLine="720"/>
        <w:rPr>
          <w:rFonts w:cs="Arial"/>
          <w:lang w:eastAsia="zh-CN"/>
        </w:rPr>
      </w:pPr>
      <w:r w:rsidRPr="000B10AF">
        <w:rPr>
          <w:rFonts w:cs="Arial"/>
          <w:lang w:val="ru-RU" w:eastAsia="zh-CN"/>
        </w:rPr>
        <w:t xml:space="preserve">-регистар понуђача: </w:t>
      </w:r>
      <w:hyperlink r:id="rId14" w:history="1">
        <w:r w:rsidRPr="000B10AF">
          <w:rPr>
            <w:rFonts w:cs="Arial"/>
            <w:lang w:eastAsia="zh-CN"/>
          </w:rPr>
          <w:t>www</w:t>
        </w:r>
        <w:r w:rsidRPr="000B10AF">
          <w:rPr>
            <w:rFonts w:cs="Arial"/>
            <w:lang w:val="ru-RU" w:eastAsia="zh-CN"/>
          </w:rPr>
          <w:t>.</w:t>
        </w:r>
        <w:r w:rsidRPr="000B10AF">
          <w:rPr>
            <w:rFonts w:cs="Arial"/>
            <w:lang w:eastAsia="zh-CN"/>
          </w:rPr>
          <w:t>apr</w:t>
        </w:r>
        <w:r w:rsidRPr="000B10AF">
          <w:rPr>
            <w:rFonts w:cs="Arial"/>
            <w:lang w:val="ru-RU" w:eastAsia="zh-CN"/>
          </w:rPr>
          <w:t>.</w:t>
        </w:r>
        <w:r w:rsidRPr="000B10AF">
          <w:rPr>
            <w:rFonts w:cs="Arial"/>
            <w:lang w:eastAsia="zh-CN"/>
          </w:rPr>
          <w:t>gov</w:t>
        </w:r>
        <w:r w:rsidRPr="000B10AF">
          <w:rPr>
            <w:rFonts w:cs="Arial"/>
            <w:lang w:val="ru-RU" w:eastAsia="zh-CN"/>
          </w:rPr>
          <w:t>.</w:t>
        </w:r>
        <w:r w:rsidRPr="000B10AF">
          <w:rPr>
            <w:rFonts w:cs="Arial"/>
            <w:lang w:eastAsia="zh-CN"/>
          </w:rPr>
          <w:t>rs</w:t>
        </w:r>
      </w:hyperlink>
    </w:p>
    <w:p w14:paraId="4A07D16A" w14:textId="77777777" w:rsidR="009E4EE4" w:rsidRPr="000B10AF" w:rsidRDefault="009E4EE4" w:rsidP="007F582B">
      <w:pPr>
        <w:spacing w:before="0"/>
        <w:ind w:firstLine="720"/>
        <w:rPr>
          <w:rFonts w:cs="Arial"/>
          <w:lang w:val="ru-RU" w:eastAsia="zh-CN"/>
        </w:rPr>
      </w:pPr>
    </w:p>
    <w:p w14:paraId="66152999" w14:textId="77777777" w:rsidR="00B13CD3" w:rsidRDefault="00C10575" w:rsidP="00B13CD3">
      <w:pPr>
        <w:spacing w:before="0"/>
        <w:rPr>
          <w:rFonts w:cs="Arial"/>
          <w:lang w:val="sr-Cyrl-CS" w:eastAsia="zh-CN"/>
        </w:rPr>
      </w:pPr>
      <w:r w:rsidRPr="000B10AF">
        <w:rPr>
          <w:rFonts w:cs="Arial"/>
          <w:lang w:val="sr-Cyrl-CS" w:eastAsia="zh-CN"/>
        </w:rPr>
        <w:t>5</w:t>
      </w:r>
      <w:r w:rsidR="00B13CD3" w:rsidRPr="000B10A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B10AF">
        <w:rPr>
          <w:rFonts w:cs="Arial"/>
          <w:lang w:val="ru-RU" w:eastAsia="zh-CN"/>
        </w:rPr>
        <w:t>е уређује електронски документ</w:t>
      </w:r>
      <w:r w:rsidRPr="000B10AF">
        <w:rPr>
          <w:rFonts w:cs="Arial"/>
          <w:lang w:val="sr-Cyrl-CS" w:eastAsia="zh-CN"/>
        </w:rPr>
        <w:t>.</w:t>
      </w:r>
    </w:p>
    <w:p w14:paraId="28F9A2D4" w14:textId="77777777" w:rsidR="009E4EE4" w:rsidRPr="000B10AF" w:rsidRDefault="009E4EE4" w:rsidP="00B13CD3">
      <w:pPr>
        <w:spacing w:before="0"/>
        <w:rPr>
          <w:rFonts w:cs="Arial"/>
          <w:lang w:val="sr-Cyrl-CS" w:eastAsia="zh-CN"/>
        </w:rPr>
      </w:pPr>
    </w:p>
    <w:p w14:paraId="54E9B0B1" w14:textId="77777777" w:rsidR="00B13CD3" w:rsidRPr="000B10AF" w:rsidRDefault="00C10575" w:rsidP="00B13CD3">
      <w:pPr>
        <w:spacing w:before="0"/>
        <w:rPr>
          <w:rFonts w:cs="Arial"/>
          <w:lang w:val="ru-RU" w:eastAsia="zh-CN"/>
        </w:rPr>
      </w:pPr>
      <w:r w:rsidRPr="000B10AF">
        <w:rPr>
          <w:rFonts w:cs="Arial"/>
          <w:lang w:val="sr-Cyrl-CS" w:eastAsia="zh-CN"/>
        </w:rPr>
        <w:t>6</w:t>
      </w:r>
      <w:r w:rsidR="00B13CD3" w:rsidRPr="000B10A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42C5589" w14:textId="77777777" w:rsidR="00B13CD3" w:rsidRDefault="00C10575" w:rsidP="00B13CD3">
      <w:pPr>
        <w:spacing w:before="0"/>
        <w:rPr>
          <w:rFonts w:cs="Arial"/>
          <w:lang w:val="ru-RU" w:eastAsia="zh-CN"/>
        </w:rPr>
      </w:pPr>
      <w:r w:rsidRPr="000B10AF">
        <w:rPr>
          <w:rFonts w:cs="Arial"/>
          <w:lang w:val="sr-Cyrl-CS" w:eastAsia="zh-CN"/>
        </w:rPr>
        <w:t>7</w:t>
      </w:r>
      <w:r w:rsidR="00B13CD3" w:rsidRPr="000B10A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BE87842" w14:textId="77777777" w:rsidR="009E4EE4" w:rsidRPr="000B10AF" w:rsidRDefault="009E4EE4" w:rsidP="00B13CD3">
      <w:pPr>
        <w:spacing w:before="0"/>
        <w:rPr>
          <w:rFonts w:cs="Arial"/>
          <w:lang w:val="sr-Cyrl-CS" w:eastAsia="zh-CN"/>
        </w:rPr>
      </w:pPr>
    </w:p>
    <w:p w14:paraId="53DA3D70" w14:textId="50C6D0B2" w:rsidR="00B13CD3" w:rsidRDefault="00A50A82" w:rsidP="00B13CD3">
      <w:pPr>
        <w:spacing w:before="0"/>
        <w:rPr>
          <w:rFonts w:cs="Arial"/>
          <w:lang w:val="ru-RU" w:eastAsia="zh-CN"/>
        </w:rPr>
      </w:pPr>
      <w:r w:rsidRPr="000B10AF">
        <w:rPr>
          <w:rFonts w:cs="Arial"/>
          <w:lang w:val="ru-RU" w:eastAsia="zh-CN"/>
        </w:rPr>
        <w:t>8</w:t>
      </w:r>
      <w:r w:rsidR="00B13CD3" w:rsidRPr="000B10AF">
        <w:rPr>
          <w:rFonts w:cs="Arial"/>
          <w:lang w:val="ru-RU" w:eastAsia="zh-CN"/>
        </w:rPr>
        <w:t xml:space="preserve">. Ако се у држави у којој понуђач има седиште не издају докази из члана 77. </w:t>
      </w:r>
      <w:r w:rsidR="00C10575" w:rsidRPr="000B10AF">
        <w:rPr>
          <w:rFonts w:cs="Arial"/>
          <w:lang w:val="sr-Cyrl-CS" w:eastAsia="zh-CN"/>
        </w:rPr>
        <w:t xml:space="preserve">став 1. </w:t>
      </w:r>
      <w:r w:rsidR="00B13CD3" w:rsidRPr="000B10AF">
        <w:rPr>
          <w:rFonts w:cs="Arial"/>
          <w:lang w:val="ru-RU" w:eastAsia="zh-CN"/>
        </w:rPr>
        <w:t>З</w:t>
      </w:r>
      <w:r w:rsidR="007F582B" w:rsidRPr="000B10AF">
        <w:rPr>
          <w:rFonts w:cs="Arial"/>
          <w:lang w:val="sr-Cyrl-CS" w:eastAsia="zh-CN"/>
        </w:rPr>
        <w:t>акона</w:t>
      </w:r>
      <w:r w:rsidR="00B13CD3" w:rsidRPr="000B10A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E4EE4">
        <w:rPr>
          <w:rFonts w:cs="Arial"/>
          <w:lang w:val="ru-RU" w:eastAsia="zh-CN"/>
        </w:rPr>
        <w:t>.</w:t>
      </w:r>
    </w:p>
    <w:p w14:paraId="705A3C43" w14:textId="77777777" w:rsidR="009E4EE4" w:rsidRPr="000B10AF" w:rsidRDefault="009E4EE4" w:rsidP="00B13CD3">
      <w:pPr>
        <w:spacing w:before="0"/>
        <w:rPr>
          <w:rFonts w:cs="Arial"/>
          <w:lang w:val="sr-Cyrl-CS" w:eastAsia="zh-CN"/>
        </w:rPr>
      </w:pPr>
    </w:p>
    <w:p w14:paraId="7673D544" w14:textId="77777777" w:rsidR="00A32E37" w:rsidRPr="000B10AF" w:rsidRDefault="00A50A82" w:rsidP="00B13CD3">
      <w:pPr>
        <w:spacing w:before="0"/>
        <w:rPr>
          <w:rFonts w:cs="Arial"/>
          <w:lang w:val="ru-RU" w:eastAsia="zh-CN"/>
        </w:rPr>
      </w:pPr>
      <w:r w:rsidRPr="000B10AF">
        <w:rPr>
          <w:rFonts w:cs="Arial"/>
          <w:lang w:val="ru-RU" w:eastAsia="zh-CN"/>
        </w:rPr>
        <w:t>9</w:t>
      </w:r>
      <w:r w:rsidR="00B13CD3" w:rsidRPr="000B10AF">
        <w:rPr>
          <w:rFonts w:cs="Arial"/>
          <w:lang w:val="ru-RU" w:eastAsia="zh-CN"/>
        </w:rPr>
        <w:t xml:space="preserve">. Понуђач је дужан да без одлагања, а најкасније у року од </w:t>
      </w:r>
      <w:r w:rsidR="0027623A" w:rsidRPr="000B10AF">
        <w:rPr>
          <w:rFonts w:cs="Arial"/>
          <w:lang w:val="sr-Cyrl-CS" w:eastAsia="zh-CN"/>
        </w:rPr>
        <w:t>5 (словима:</w:t>
      </w:r>
      <w:r w:rsidR="00B13CD3" w:rsidRPr="000B10AF">
        <w:rPr>
          <w:rFonts w:cs="Arial"/>
          <w:lang w:val="ru-RU" w:eastAsia="zh-CN"/>
        </w:rPr>
        <w:t>пет</w:t>
      </w:r>
      <w:r w:rsidR="0027623A" w:rsidRPr="000B10AF">
        <w:rPr>
          <w:rFonts w:cs="Arial"/>
          <w:lang w:val="sr-Cyrl-CS" w:eastAsia="zh-CN"/>
        </w:rPr>
        <w:t>)</w:t>
      </w:r>
      <w:r w:rsidR="00B13CD3" w:rsidRPr="000B10A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4C97AE7" w14:textId="77777777" w:rsidR="00317919" w:rsidRPr="000B10AF" w:rsidRDefault="00317919" w:rsidP="00B13CD3">
      <w:pPr>
        <w:spacing w:before="0"/>
        <w:rPr>
          <w:rFonts w:cs="Arial"/>
          <w:lang w:val="ru-RU" w:eastAsia="zh-CN"/>
        </w:rPr>
      </w:pPr>
    </w:p>
    <w:p w14:paraId="507CCAA8" w14:textId="77777777" w:rsidR="00317919" w:rsidRPr="000B10AF" w:rsidRDefault="00317919" w:rsidP="00B13CD3">
      <w:pPr>
        <w:spacing w:before="0"/>
        <w:rPr>
          <w:rFonts w:cs="Arial"/>
          <w:sz w:val="24"/>
          <w:szCs w:val="24"/>
          <w:lang w:val="ru-RU" w:eastAsia="zh-CN"/>
        </w:rPr>
      </w:pPr>
    </w:p>
    <w:p w14:paraId="1AB63DEB" w14:textId="185AC640" w:rsidR="00753C2D" w:rsidRPr="000B10AF" w:rsidRDefault="000A4C18" w:rsidP="0034315A">
      <w:pPr>
        <w:spacing w:before="0"/>
        <w:jc w:val="left"/>
        <w:rPr>
          <w:rFonts w:cs="Arial"/>
          <w:b/>
          <w:lang w:val="ru-RU" w:eastAsia="zh-CN"/>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0B10AF">
        <w:rPr>
          <w:rFonts w:cs="Arial"/>
          <w:b/>
          <w:lang w:val="ru-RU"/>
        </w:rPr>
        <w:t>5.</w:t>
      </w:r>
      <w:r w:rsidR="00322313" w:rsidRPr="000B10AF">
        <w:rPr>
          <w:rFonts w:cs="Arial"/>
          <w:b/>
          <w:lang w:val="ru-RU"/>
        </w:rPr>
        <w:t xml:space="preserve">КРИТЕРИЈУМ ЗА ДОДЕЛУ </w:t>
      </w:r>
      <w:bookmarkEnd w:id="188"/>
      <w:r w:rsidR="00964696" w:rsidRPr="000B10AF">
        <w:rPr>
          <w:rFonts w:cs="Arial"/>
          <w:b/>
          <w:lang w:val="ru-RU"/>
        </w:rPr>
        <w:t>ОКВИРНОГ СПОРАЗУМА</w:t>
      </w:r>
    </w:p>
    <w:p w14:paraId="5C721D49" w14:textId="77777777" w:rsidR="00753C2D" w:rsidRPr="000B10AF" w:rsidRDefault="00753C2D" w:rsidP="00504A9D">
      <w:pPr>
        <w:pStyle w:val="KDKomentar"/>
        <w:spacing w:before="0"/>
        <w:rPr>
          <w:rFonts w:cs="Arial"/>
          <w:i w:val="0"/>
          <w:color w:val="auto"/>
          <w:sz w:val="22"/>
          <w:szCs w:val="22"/>
        </w:rPr>
      </w:pPr>
    </w:p>
    <w:p w14:paraId="20DA6D36" w14:textId="77777777" w:rsidR="00504A9D" w:rsidRPr="000B10AF" w:rsidRDefault="00504A9D" w:rsidP="00504A9D">
      <w:pPr>
        <w:pStyle w:val="KDKomentar"/>
        <w:spacing w:before="0"/>
        <w:rPr>
          <w:rFonts w:cs="Arial"/>
          <w:b/>
          <w:i w:val="0"/>
          <w:color w:val="auto"/>
          <w:sz w:val="22"/>
          <w:szCs w:val="22"/>
        </w:rPr>
      </w:pPr>
      <w:r w:rsidRPr="000B10AF">
        <w:rPr>
          <w:rFonts w:cs="Arial"/>
          <w:i w:val="0"/>
          <w:color w:val="auto"/>
          <w:sz w:val="22"/>
          <w:szCs w:val="22"/>
        </w:rPr>
        <w:t xml:space="preserve">Избор најповољније понуде ће се извршити применом критеријума </w:t>
      </w:r>
      <w:r w:rsidRPr="000B10AF">
        <w:rPr>
          <w:rFonts w:cs="Arial"/>
          <w:b/>
          <w:i w:val="0"/>
          <w:color w:val="auto"/>
          <w:sz w:val="22"/>
          <w:szCs w:val="22"/>
        </w:rPr>
        <w:t>„Најнижа понуђена цена“.</w:t>
      </w:r>
    </w:p>
    <w:p w14:paraId="769C7579" w14:textId="77777777" w:rsidR="00504A9D" w:rsidRPr="000B10AF" w:rsidRDefault="00504A9D" w:rsidP="00504A9D">
      <w:pPr>
        <w:pStyle w:val="KDKomentar"/>
        <w:spacing w:before="0"/>
        <w:rPr>
          <w:rFonts w:cs="Arial"/>
          <w:i w:val="0"/>
          <w:color w:val="auto"/>
          <w:sz w:val="22"/>
          <w:szCs w:val="22"/>
        </w:rPr>
      </w:pPr>
      <w:r w:rsidRPr="000B10AF">
        <w:rPr>
          <w:rFonts w:cs="Arial"/>
          <w:i w:val="0"/>
          <w:color w:val="auto"/>
          <w:sz w:val="22"/>
          <w:szCs w:val="22"/>
        </w:rPr>
        <w:t>Критеријум за оцењивање и рангирање понуда</w:t>
      </w:r>
      <w:r w:rsidRPr="000B10AF">
        <w:rPr>
          <w:rFonts w:cs="Arial"/>
          <w:b/>
          <w:i w:val="0"/>
          <w:color w:val="auto"/>
          <w:sz w:val="22"/>
          <w:szCs w:val="22"/>
        </w:rPr>
        <w:t xml:space="preserve"> Најнижа понуђена цена, </w:t>
      </w:r>
      <w:r w:rsidRPr="000B10AF">
        <w:rPr>
          <w:rFonts w:cs="Arial"/>
          <w:i w:val="0"/>
          <w:color w:val="auto"/>
          <w:sz w:val="22"/>
          <w:szCs w:val="22"/>
        </w:rPr>
        <w:t>заснива се на понуђеној цени</w:t>
      </w:r>
      <w:r w:rsidRPr="000B10AF">
        <w:rPr>
          <w:rFonts w:cs="Arial"/>
          <w:i w:val="0"/>
          <w:color w:val="auto"/>
          <w:sz w:val="22"/>
          <w:szCs w:val="22"/>
          <w:lang w:val="sr-Cyrl-CS"/>
        </w:rPr>
        <w:t xml:space="preserve"> као једином критеријуму</w:t>
      </w:r>
      <w:r w:rsidRPr="000B10AF">
        <w:rPr>
          <w:rFonts w:cs="Arial"/>
          <w:i w:val="0"/>
          <w:color w:val="auto"/>
          <w:sz w:val="22"/>
          <w:szCs w:val="22"/>
        </w:rPr>
        <w:t>.</w:t>
      </w:r>
    </w:p>
    <w:p w14:paraId="6B53A062" w14:textId="3FF11C5B" w:rsidR="003E62F2" w:rsidRPr="000B10AF" w:rsidRDefault="009D0476" w:rsidP="008B60BC">
      <w:pPr>
        <w:pStyle w:val="KDKomentar"/>
        <w:spacing w:before="0"/>
        <w:rPr>
          <w:rFonts w:cs="Arial"/>
          <w:i w:val="0"/>
          <w:color w:val="auto"/>
          <w:sz w:val="22"/>
          <w:szCs w:val="22"/>
        </w:rPr>
      </w:pPr>
      <w:r w:rsidRPr="000B10AF">
        <w:rPr>
          <w:rFonts w:eastAsia="Calibri" w:cs="Arial"/>
          <w:i w:val="0"/>
          <w:color w:val="auto"/>
          <w:sz w:val="22"/>
          <w:szCs w:val="22"/>
        </w:rPr>
        <w:t>Напомена: Вредност</w:t>
      </w:r>
      <w:r w:rsidR="00504A9D" w:rsidRPr="000B10AF">
        <w:rPr>
          <w:rFonts w:eastAsia="Calibri" w:cs="Arial"/>
          <w:i w:val="0"/>
          <w:color w:val="auto"/>
          <w:sz w:val="22"/>
          <w:szCs w:val="22"/>
        </w:rPr>
        <w:t xml:space="preserve"> понуде се користи у поступку стручне оцене понуда за</w:t>
      </w:r>
      <w:r w:rsidR="009E4EE4">
        <w:rPr>
          <w:rFonts w:eastAsia="Calibri" w:cs="Arial"/>
          <w:i w:val="0"/>
          <w:color w:val="auto"/>
          <w:sz w:val="22"/>
          <w:szCs w:val="22"/>
          <w:lang w:val="sr-Cyrl-RS"/>
        </w:rPr>
        <w:t xml:space="preserve"> оцену прихватљивости понуде и за</w:t>
      </w:r>
      <w:r w:rsidR="00504A9D" w:rsidRPr="000B10AF">
        <w:rPr>
          <w:rFonts w:eastAsia="Calibri" w:cs="Arial"/>
          <w:i w:val="0"/>
          <w:color w:val="auto"/>
          <w:sz w:val="22"/>
          <w:szCs w:val="22"/>
        </w:rPr>
        <w:t xml:space="preserve"> рангирање истих док се оквирни споразум закључује на процењену вредност набавке.</w:t>
      </w:r>
    </w:p>
    <w:p w14:paraId="023CD281" w14:textId="77777777" w:rsidR="00504A9D" w:rsidRPr="000B10AF" w:rsidRDefault="00504A9D" w:rsidP="00504A9D">
      <w:pPr>
        <w:pStyle w:val="KDParagraf"/>
        <w:spacing w:before="0"/>
        <w:rPr>
          <w:rFonts w:cs="Arial"/>
          <w:lang w:val="ru-RU"/>
        </w:rPr>
      </w:pPr>
      <w:r w:rsidRPr="000B10AF">
        <w:rPr>
          <w:rFonts w:cs="Arial"/>
          <w:lang w:val="ru-RU"/>
        </w:rPr>
        <w:t xml:space="preserve">У случају примене критеријума најниже понуђене цене, а у ситуацији када постоје понуде домаћег и страног понуђача који </w:t>
      </w:r>
      <w:r w:rsidR="008C60D5" w:rsidRPr="000B10AF">
        <w:rPr>
          <w:rFonts w:cs="Arial"/>
          <w:lang w:val="ru-RU"/>
        </w:rPr>
        <w:t>пружају услуге</w:t>
      </w:r>
      <w:r w:rsidRPr="000B10AF">
        <w:rPr>
          <w:rFonts w:cs="Arial"/>
          <w:lang w:val="ru-RU"/>
        </w:rPr>
        <w:t>, Наручилац мора изабрати понуду домаћег понуђача под условом да његова понуђена цена није већа од</w:t>
      </w:r>
      <w:r w:rsidRPr="000B10AF">
        <w:rPr>
          <w:rFonts w:cs="Arial"/>
        </w:rPr>
        <w:t> </w:t>
      </w:r>
      <w:r w:rsidRPr="000B10AF">
        <w:rPr>
          <w:rFonts w:cs="Arial"/>
          <w:b/>
          <w:bCs/>
          <w:lang w:val="ru-RU"/>
        </w:rPr>
        <w:t>5%</w:t>
      </w:r>
      <w:r w:rsidRPr="000B10AF">
        <w:rPr>
          <w:rFonts w:cs="Arial"/>
        </w:rPr>
        <w:t> </w:t>
      </w:r>
      <w:r w:rsidRPr="000B10AF">
        <w:rPr>
          <w:rFonts w:cs="Arial"/>
          <w:lang w:val="ru-RU"/>
        </w:rPr>
        <w:t>у односу на н</w:t>
      </w:r>
      <w:r w:rsidRPr="000B10AF">
        <w:rPr>
          <w:rFonts w:cs="Arial"/>
        </w:rPr>
        <w:t>a</w:t>
      </w:r>
      <w:r w:rsidRPr="000B10AF">
        <w:rPr>
          <w:rFonts w:cs="Arial"/>
          <w:lang w:val="ru-RU"/>
        </w:rPr>
        <w:t>јнижу понуђену цену страног понуђача.</w:t>
      </w:r>
    </w:p>
    <w:p w14:paraId="72645EED" w14:textId="77777777" w:rsidR="00504A9D" w:rsidRPr="000B10AF" w:rsidRDefault="00504A9D" w:rsidP="00504A9D">
      <w:pPr>
        <w:pStyle w:val="KDParagraf"/>
        <w:rPr>
          <w:rFonts w:cs="Arial"/>
          <w:lang w:val="ru-RU"/>
        </w:rPr>
      </w:pPr>
      <w:r w:rsidRPr="000B10AF">
        <w:rPr>
          <w:rFonts w:cs="Arial"/>
          <w:lang w:val="ru-RU"/>
        </w:rPr>
        <w:lastRenderedPageBreak/>
        <w:t>У понуђену цену страног понуђача урачунавају се и царинске дажбине.</w:t>
      </w:r>
    </w:p>
    <w:p w14:paraId="0F9A8F8E" w14:textId="77777777" w:rsidR="00504A9D" w:rsidRPr="000B10AF" w:rsidRDefault="00504A9D" w:rsidP="00504A9D">
      <w:pPr>
        <w:pStyle w:val="KDParagraf"/>
        <w:rPr>
          <w:rFonts w:cs="Arial"/>
          <w:lang w:val="ru-RU"/>
        </w:rPr>
      </w:pPr>
      <w:r w:rsidRPr="000B10AF">
        <w:rPr>
          <w:rFonts w:cs="Arial"/>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78202E5" w14:textId="77777777" w:rsidR="00504A9D" w:rsidRPr="000B10AF" w:rsidRDefault="00504A9D" w:rsidP="00504A9D">
      <w:pPr>
        <w:pStyle w:val="KDParagraf"/>
        <w:rPr>
          <w:rFonts w:cs="Arial"/>
          <w:lang w:val="ru-RU"/>
        </w:rPr>
      </w:pPr>
      <w:r w:rsidRPr="000B10AF">
        <w:rPr>
          <w:rFonts w:cs="Arial"/>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1B5C989" w14:textId="77777777" w:rsidR="00504A9D" w:rsidRPr="000B10AF" w:rsidRDefault="00504A9D" w:rsidP="00504A9D">
      <w:pPr>
        <w:pStyle w:val="KDParagraf"/>
        <w:rPr>
          <w:rFonts w:cs="Arial"/>
          <w:lang w:val="ru-RU"/>
        </w:rPr>
      </w:pPr>
      <w:r w:rsidRPr="000B10AF">
        <w:rPr>
          <w:rFonts w:cs="Arial"/>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0601450B" w14:textId="77777777" w:rsidR="00504A9D" w:rsidRPr="000B10AF" w:rsidRDefault="00504A9D" w:rsidP="00504A9D">
      <w:pPr>
        <w:pStyle w:val="KDParagraf"/>
        <w:rPr>
          <w:rFonts w:cs="Arial"/>
          <w:lang w:val="ru-RU"/>
        </w:rPr>
      </w:pPr>
      <w:r w:rsidRPr="000B10AF">
        <w:rPr>
          <w:rFonts w:cs="Arial"/>
          <w:lang w:val="ru-RU"/>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9C27A47" w14:textId="77777777" w:rsidR="000F13A6" w:rsidRPr="000B10AF" w:rsidRDefault="00504A9D" w:rsidP="00504A9D">
      <w:pPr>
        <w:pStyle w:val="KDParagraf"/>
        <w:spacing w:before="0"/>
        <w:rPr>
          <w:rFonts w:cs="Arial"/>
          <w:lang w:val="ru-RU"/>
        </w:rPr>
      </w:pPr>
      <w:r w:rsidRPr="000B10AF">
        <w:rPr>
          <w:rFonts w:cs="Arial"/>
          <w:lang w:val="ru-RU"/>
        </w:rPr>
        <w:t xml:space="preserve">Предност дата за домаће понуђаче (члан 86. став 3. Закона) у поступцима јавних набавки у којима учествују </w:t>
      </w:r>
      <w:r w:rsidRPr="000B10AF">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4D9FA58" w14:textId="77777777" w:rsidR="00753C2D" w:rsidRPr="000B10AF" w:rsidRDefault="00753C2D" w:rsidP="00504A9D">
      <w:pPr>
        <w:pStyle w:val="KDParagraf"/>
        <w:spacing w:before="0"/>
        <w:rPr>
          <w:rFonts w:cs="Arial"/>
          <w:lang w:val="ru-RU"/>
        </w:rPr>
      </w:pPr>
    </w:p>
    <w:p w14:paraId="2965C1E2" w14:textId="77777777" w:rsidR="006F1B4D" w:rsidRPr="000B10AF" w:rsidRDefault="00621752" w:rsidP="000375F8">
      <w:pPr>
        <w:pStyle w:val="KDPodnaslov2"/>
        <w:numPr>
          <w:ilvl w:val="1"/>
          <w:numId w:val="13"/>
        </w:numPr>
        <w:spacing w:before="0"/>
        <w:jc w:val="both"/>
        <w:rPr>
          <w:rFonts w:cs="Arial"/>
        </w:rPr>
      </w:pPr>
      <w:bookmarkStart w:id="194" w:name="_Toc441651548"/>
      <w:bookmarkStart w:id="195" w:name="_Toc442559886"/>
      <w:r w:rsidRPr="000B10AF">
        <w:rPr>
          <w:rFonts w:cs="Arial"/>
        </w:rPr>
        <w:t>Резервни критеријум</w:t>
      </w:r>
      <w:bookmarkEnd w:id="194"/>
      <w:bookmarkEnd w:id="195"/>
    </w:p>
    <w:p w14:paraId="3FCBD29E" w14:textId="77777777" w:rsidR="00504A9D" w:rsidRPr="000B10AF" w:rsidRDefault="00504A9D" w:rsidP="00504A9D">
      <w:pPr>
        <w:autoSpaceDE w:val="0"/>
        <w:autoSpaceDN w:val="0"/>
        <w:adjustRightInd w:val="0"/>
        <w:spacing w:before="0"/>
        <w:rPr>
          <w:rFonts w:eastAsia="TimesNewRomanPSMT" w:cs="Arial"/>
          <w:bCs/>
        </w:rPr>
      </w:pPr>
      <w:r w:rsidRPr="000B10A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0B10AF">
        <w:rPr>
          <w:rFonts w:eastAsia="TimesNewRomanPSMT" w:cs="Arial"/>
          <w:bCs/>
        </w:rPr>
        <w:t>краћи рок извршења услуге</w:t>
      </w:r>
      <w:r w:rsidRPr="000B10AF">
        <w:rPr>
          <w:rFonts w:eastAsia="TimesNewRomanPSMT" w:cs="Arial"/>
          <w:bCs/>
        </w:rPr>
        <w:t>.</w:t>
      </w:r>
    </w:p>
    <w:p w14:paraId="095BD73C" w14:textId="77777777" w:rsidR="00504A9D" w:rsidRPr="000B10AF" w:rsidRDefault="00504A9D" w:rsidP="00504A9D">
      <w:pPr>
        <w:autoSpaceDE w:val="0"/>
        <w:autoSpaceDN w:val="0"/>
        <w:adjustRightInd w:val="0"/>
        <w:spacing w:before="0"/>
        <w:rPr>
          <w:rFonts w:eastAsia="TimesNewRomanPSMT" w:cs="Arial"/>
          <w:bCs/>
        </w:rPr>
      </w:pPr>
      <w:r w:rsidRPr="000B10A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35CD87D" w14:textId="77777777" w:rsidR="00BE7496" w:rsidRPr="000B10AF" w:rsidRDefault="00504A9D" w:rsidP="00504A9D">
      <w:pPr>
        <w:autoSpaceDE w:val="0"/>
        <w:autoSpaceDN w:val="0"/>
        <w:adjustRightInd w:val="0"/>
        <w:spacing w:before="0"/>
        <w:rPr>
          <w:rFonts w:eastAsia="TimesNewRomanPSMT" w:cs="Arial"/>
          <w:bCs/>
          <w:sz w:val="24"/>
          <w:szCs w:val="24"/>
          <w:lang w:val="ru-RU"/>
        </w:rPr>
      </w:pPr>
      <w:r w:rsidRPr="000B10AF">
        <w:rPr>
          <w:rFonts w:eastAsia="TimesNewRomanPSMT" w:cs="Arial"/>
          <w:b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0B10AF">
        <w:rPr>
          <w:rFonts w:eastAsia="TimesNewRomanPSMT" w:cs="Arial"/>
          <w:bCs/>
          <w:sz w:val="24"/>
          <w:szCs w:val="24"/>
          <w:lang w:val="ru-RU"/>
        </w:rPr>
        <w:br w:type="page"/>
      </w:r>
    </w:p>
    <w:p w14:paraId="3BE9F606" w14:textId="3A839165" w:rsidR="008D2B23" w:rsidRPr="000B10AF" w:rsidRDefault="00E95AB1" w:rsidP="00E95AB1">
      <w:pPr>
        <w:pStyle w:val="KDPodnaslov1"/>
        <w:spacing w:before="0"/>
        <w:ind w:left="360"/>
        <w:rPr>
          <w:rFonts w:cs="Arial"/>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0B10AF">
        <w:rPr>
          <w:rFonts w:cs="Arial"/>
          <w:sz w:val="24"/>
          <w:szCs w:val="24"/>
          <w:lang w:val="ru-RU"/>
        </w:rPr>
        <w:lastRenderedPageBreak/>
        <w:t>6.</w:t>
      </w:r>
      <w:r w:rsidR="008D2B23" w:rsidRPr="000B10AF">
        <w:rPr>
          <w:rFonts w:cs="Arial"/>
          <w:lang w:val="ru-RU"/>
        </w:rPr>
        <w:t>УПУТСТВО ПОНУЂАЧИМА КАКО ДА САЧИНЕ ПОНУДУ</w:t>
      </w:r>
      <w:bookmarkEnd w:id="202"/>
    </w:p>
    <w:p w14:paraId="19900A04" w14:textId="77777777" w:rsidR="00645F72" w:rsidRPr="000B10AF" w:rsidRDefault="00645F72" w:rsidP="00781B02">
      <w:pPr>
        <w:rPr>
          <w:lang w:val="ru-RU"/>
        </w:rPr>
      </w:pPr>
    </w:p>
    <w:p w14:paraId="45DCFA05" w14:textId="77777777" w:rsidR="008D2B23" w:rsidRPr="000B10AF" w:rsidRDefault="008D2B23" w:rsidP="008D2B23">
      <w:pPr>
        <w:pStyle w:val="KDParagraf"/>
        <w:spacing w:before="0"/>
        <w:rPr>
          <w:rFonts w:cs="Arial"/>
          <w:lang w:val="ru-RU"/>
        </w:rPr>
      </w:pPr>
      <w:r w:rsidRPr="000B10A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9705EFE" w14:textId="77777777" w:rsidR="008D2B23" w:rsidRPr="000B10AF" w:rsidRDefault="008D2B23" w:rsidP="008D2B23">
      <w:pPr>
        <w:pStyle w:val="KDParagraf"/>
        <w:spacing w:before="0"/>
        <w:rPr>
          <w:rFonts w:cs="Arial"/>
          <w:lang w:val="ru-RU"/>
        </w:rPr>
      </w:pPr>
      <w:r w:rsidRPr="000B10A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6F9138E" w14:textId="77777777" w:rsidR="008D2B23" w:rsidRPr="000B10AF" w:rsidRDefault="008D2B23" w:rsidP="008D2B23">
      <w:pPr>
        <w:pStyle w:val="KDParagraf"/>
        <w:spacing w:before="0"/>
        <w:rPr>
          <w:rFonts w:cs="Arial"/>
          <w:lang w:val="ru-RU"/>
        </w:rPr>
      </w:pPr>
    </w:p>
    <w:p w14:paraId="4C703442" w14:textId="77777777" w:rsidR="008D2B23" w:rsidRPr="000B10AF" w:rsidRDefault="008D2B23" w:rsidP="000375F8">
      <w:pPr>
        <w:pStyle w:val="KDPodnaslov2"/>
        <w:numPr>
          <w:ilvl w:val="1"/>
          <w:numId w:val="14"/>
        </w:numPr>
        <w:spacing w:before="0"/>
        <w:jc w:val="both"/>
        <w:rPr>
          <w:rFonts w:cs="Arial"/>
          <w:lang w:val="ru-RU"/>
        </w:rPr>
      </w:pPr>
      <w:bookmarkStart w:id="203" w:name="_Toc441651577"/>
      <w:bookmarkStart w:id="204" w:name="_Toc442559888"/>
      <w:r w:rsidRPr="000B10AF">
        <w:rPr>
          <w:rFonts w:cs="Arial"/>
          <w:lang w:val="ru-RU"/>
        </w:rPr>
        <w:t>Језик на којем понуда мора бити састављена</w:t>
      </w:r>
      <w:bookmarkEnd w:id="203"/>
      <w:bookmarkEnd w:id="204"/>
    </w:p>
    <w:p w14:paraId="0791A39E"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793E9D7E"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Понуда са свим прилозима мора бити сачињена на српском језику.</w:t>
      </w:r>
    </w:p>
    <w:p w14:paraId="722CD458" w14:textId="77777777" w:rsidR="000519E4" w:rsidRPr="000B10AF" w:rsidRDefault="008D2B23" w:rsidP="008D2B23">
      <w:pPr>
        <w:pStyle w:val="KDKomentar"/>
        <w:spacing w:before="0"/>
        <w:rPr>
          <w:rStyle w:val="StyleArial"/>
          <w:rFonts w:cs="Arial"/>
          <w:i w:val="0"/>
          <w:color w:val="auto"/>
          <w:sz w:val="22"/>
          <w:szCs w:val="22"/>
        </w:rPr>
      </w:pPr>
      <w:r w:rsidRPr="000B10AF">
        <w:rPr>
          <w:rStyle w:val="StyleArial"/>
          <w:rFonts w:cs="Arial"/>
          <w:i w:val="0"/>
          <w:color w:val="auto"/>
          <w:sz w:val="22"/>
          <w:szCs w:val="22"/>
        </w:rPr>
        <w:t xml:space="preserve">Прилози који чине саставни део понуде, достављају се на српском језику. </w:t>
      </w:r>
    </w:p>
    <w:p w14:paraId="3CDB31A0" w14:textId="77777777" w:rsidR="008D2B23" w:rsidRPr="000B10AF" w:rsidRDefault="000519E4" w:rsidP="008D2B23">
      <w:pPr>
        <w:pStyle w:val="KDKomentar"/>
        <w:spacing w:before="0"/>
        <w:rPr>
          <w:rStyle w:val="StyleArial"/>
          <w:rFonts w:cs="Arial"/>
          <w:i w:val="0"/>
          <w:color w:val="auto"/>
          <w:sz w:val="22"/>
          <w:szCs w:val="22"/>
        </w:rPr>
      </w:pPr>
      <w:r w:rsidRPr="000B10A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0B10AF">
        <w:rPr>
          <w:rStyle w:val="StyleArial"/>
          <w:rFonts w:cs="Arial"/>
          <w:i w:val="0"/>
          <w:color w:val="auto"/>
          <w:sz w:val="22"/>
          <w:szCs w:val="22"/>
        </w:rPr>
        <w:t>.</w:t>
      </w:r>
    </w:p>
    <w:p w14:paraId="400B9221" w14:textId="77777777" w:rsidR="008D2B23" w:rsidRPr="000B10AF" w:rsidRDefault="008D2B23" w:rsidP="008D2B23">
      <w:pPr>
        <w:pStyle w:val="KDParagraf"/>
        <w:spacing w:before="0"/>
        <w:rPr>
          <w:rFonts w:cs="Arial"/>
          <w:lang w:val="ru-RU" w:eastAsia="sr-Latn-CS"/>
        </w:rPr>
      </w:pPr>
    </w:p>
    <w:p w14:paraId="16F1CF03" w14:textId="77777777" w:rsidR="008D2B23" w:rsidRPr="000B10AF" w:rsidRDefault="008D2B23" w:rsidP="000375F8">
      <w:pPr>
        <w:pStyle w:val="KDPodnaslov2"/>
        <w:numPr>
          <w:ilvl w:val="1"/>
          <w:numId w:val="14"/>
        </w:numPr>
        <w:spacing w:before="0"/>
        <w:jc w:val="both"/>
        <w:rPr>
          <w:rFonts w:cs="Arial"/>
        </w:rPr>
      </w:pPr>
      <w:bookmarkStart w:id="205" w:name="_Toc441651578"/>
      <w:bookmarkStart w:id="206" w:name="_Toc442559889"/>
      <w:r w:rsidRPr="000B10AF">
        <w:rPr>
          <w:rFonts w:cs="Arial"/>
        </w:rPr>
        <w:t xml:space="preserve">Начин састављања </w:t>
      </w:r>
      <w:r w:rsidR="00FC355A" w:rsidRPr="000B10AF">
        <w:rPr>
          <w:rFonts w:cs="Arial"/>
        </w:rPr>
        <w:t xml:space="preserve">и подношења </w:t>
      </w:r>
      <w:r w:rsidRPr="000B10AF">
        <w:rPr>
          <w:rFonts w:cs="Arial"/>
        </w:rPr>
        <w:t>понуде</w:t>
      </w:r>
      <w:bookmarkEnd w:id="205"/>
      <w:bookmarkEnd w:id="206"/>
    </w:p>
    <w:p w14:paraId="559F6375" w14:textId="77777777" w:rsidR="008D2B23" w:rsidRPr="000B10AF" w:rsidRDefault="008D2B23" w:rsidP="008D2B23">
      <w:pPr>
        <w:pStyle w:val="KDParagraf"/>
        <w:spacing w:before="0"/>
        <w:rPr>
          <w:rFonts w:cs="Arial"/>
          <w:lang w:val="ru-RU"/>
        </w:rPr>
      </w:pPr>
      <w:r w:rsidRPr="000B10AF">
        <w:rPr>
          <w:rFonts w:cs="Arial"/>
          <w:lang w:val="ru-RU"/>
        </w:rPr>
        <w:t>Понуђач је обавезан да сачини понуду тако што</w:t>
      </w:r>
      <w:r w:rsidR="00613B13" w:rsidRPr="000B10AF">
        <w:rPr>
          <w:rFonts w:cs="Arial"/>
          <w:lang w:val="ru-RU"/>
        </w:rPr>
        <w:t xml:space="preserve"> Понуђач </w:t>
      </w:r>
      <w:r w:rsidRPr="000B10AF">
        <w:rPr>
          <w:rFonts w:cs="Arial"/>
          <w:lang w:val="ru-RU"/>
        </w:rPr>
        <w:t>уписује тражене податке у обрасце који су саста</w:t>
      </w:r>
      <w:r w:rsidR="00613B13" w:rsidRPr="000B10AF">
        <w:rPr>
          <w:rFonts w:cs="Arial"/>
          <w:lang w:val="ru-RU"/>
        </w:rPr>
        <w:t xml:space="preserve">вни део конкурсне документације </w:t>
      </w:r>
      <w:r w:rsidRPr="000B10A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0AF">
        <w:rPr>
          <w:rFonts w:cs="Arial"/>
          <w:lang w:val="ru-RU"/>
        </w:rPr>
        <w:t xml:space="preserve"> Доставља их заједно са осталим документима који представљају обавезну садржину понуде.</w:t>
      </w:r>
    </w:p>
    <w:p w14:paraId="5EB75046" w14:textId="77777777" w:rsidR="008D2B23" w:rsidRPr="000B10AF" w:rsidRDefault="008D2B23" w:rsidP="008D2B23">
      <w:pPr>
        <w:pStyle w:val="KDParagraf"/>
        <w:spacing w:before="0"/>
        <w:rPr>
          <w:rFonts w:cs="Arial"/>
          <w:lang w:val="ru-RU"/>
        </w:rPr>
      </w:pPr>
      <w:r w:rsidRPr="000B10AF">
        <w:rPr>
          <w:rFonts w:cs="Arial"/>
          <w:lang w:val="ru-RU"/>
        </w:rPr>
        <w:t>Препоручује се да сви документи поднети у понуди  буду нумерисани</w:t>
      </w:r>
      <w:r w:rsidRPr="000B10AF">
        <w:rPr>
          <w:rFonts w:cs="Arial"/>
          <w:lang w:val="sr-Latn-CS"/>
        </w:rPr>
        <w:t xml:space="preserve"> и</w:t>
      </w:r>
      <w:r w:rsidRPr="000B10A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98F864A" w14:textId="77777777" w:rsidR="008D2B23" w:rsidRPr="000B10AF" w:rsidRDefault="008D2B23" w:rsidP="008D2B23">
      <w:pPr>
        <w:pStyle w:val="KDParagraf"/>
        <w:spacing w:before="0"/>
        <w:rPr>
          <w:rFonts w:cs="Arial"/>
          <w:lang w:val="ru-RU"/>
        </w:rPr>
      </w:pPr>
      <w:r w:rsidRPr="000B10AF">
        <w:rPr>
          <w:rFonts w:cs="Arial"/>
          <w:lang w:val="ru-RU"/>
        </w:rPr>
        <w:t xml:space="preserve">Препоручује се да се нумерација поднете документације </w:t>
      </w:r>
      <w:r w:rsidR="00FC355A" w:rsidRPr="000B10AF">
        <w:rPr>
          <w:rFonts w:cs="Arial"/>
          <w:lang w:val="ru-RU"/>
        </w:rPr>
        <w:t>и образац</w:t>
      </w:r>
      <w:r w:rsidR="00962DFB" w:rsidRPr="000B10AF">
        <w:rPr>
          <w:rFonts w:cs="Arial"/>
          <w:lang w:val="ru-RU"/>
        </w:rPr>
        <w:t>а</w:t>
      </w:r>
      <w:r w:rsidR="00FC355A" w:rsidRPr="000B10AF">
        <w:rPr>
          <w:rFonts w:cs="Arial"/>
          <w:lang w:val="ru-RU"/>
        </w:rPr>
        <w:t xml:space="preserve"> у понуди </w:t>
      </w:r>
      <w:r w:rsidRPr="000B10AF">
        <w:rPr>
          <w:rFonts w:cs="Arial"/>
          <w:lang w:val="ru-RU"/>
        </w:rPr>
        <w:t>изврши на свако</w:t>
      </w:r>
      <w:r w:rsidRPr="000B10AF">
        <w:rPr>
          <w:rFonts w:cs="Arial"/>
        </w:rPr>
        <w:t>j</w:t>
      </w:r>
      <w:r w:rsidRPr="000B10AF">
        <w:rPr>
          <w:rFonts w:cs="Arial"/>
          <w:lang w:val="ru-RU"/>
        </w:rPr>
        <w:t xml:space="preserve"> страни на којој има текста, исписивањем </w:t>
      </w:r>
      <w:r w:rsidRPr="000B10AF">
        <w:rPr>
          <w:rFonts w:cs="Arial"/>
          <w:i/>
          <w:lang w:val="ru-RU"/>
        </w:rPr>
        <w:t>“1 од н“, „2 од н“</w:t>
      </w:r>
      <w:r w:rsidRPr="000B10AF">
        <w:rPr>
          <w:rFonts w:cs="Arial"/>
          <w:lang w:val="ru-RU"/>
        </w:rPr>
        <w:t xml:space="preserve"> и тако све до </w:t>
      </w:r>
      <w:r w:rsidRPr="000B10AF">
        <w:rPr>
          <w:rFonts w:cs="Arial"/>
          <w:i/>
          <w:lang w:val="ru-RU"/>
        </w:rPr>
        <w:t>„н од н“</w:t>
      </w:r>
      <w:r w:rsidRPr="000B10AF">
        <w:rPr>
          <w:rFonts w:cs="Arial"/>
          <w:lang w:val="ru-RU"/>
        </w:rPr>
        <w:t xml:space="preserve">, с тим да </w:t>
      </w:r>
      <w:r w:rsidRPr="000B10AF">
        <w:rPr>
          <w:rFonts w:cs="Arial"/>
          <w:i/>
          <w:lang w:val="ru-RU"/>
        </w:rPr>
        <w:t>„н“</w:t>
      </w:r>
      <w:r w:rsidRPr="000B10AF">
        <w:rPr>
          <w:rFonts w:cs="Arial"/>
          <w:lang w:val="ru-RU"/>
        </w:rPr>
        <w:t xml:space="preserve"> представља укупан број страна понуде.</w:t>
      </w:r>
    </w:p>
    <w:p w14:paraId="521F9E32"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204D1C9" w14:textId="19DCAA52" w:rsidR="008D2B23" w:rsidRPr="000B10AF" w:rsidRDefault="008D2B23" w:rsidP="008D2B23">
      <w:pPr>
        <w:pStyle w:val="KDParagraf"/>
        <w:spacing w:before="0"/>
        <w:rPr>
          <w:rFonts w:cs="Arial"/>
          <w:lang w:val="ru-RU"/>
        </w:rPr>
      </w:pPr>
      <w:r w:rsidRPr="000B10AF">
        <w:rPr>
          <w:rFonts w:cs="Arial"/>
          <w:lang w:val="ru-RU"/>
        </w:rPr>
        <w:t xml:space="preserve">Понуђач подноси понуду у затвореној коверти или кутији, тако да се </w:t>
      </w:r>
      <w:r w:rsidR="00613B13" w:rsidRPr="000B10AF">
        <w:rPr>
          <w:rFonts w:cs="Arial"/>
          <w:lang w:val="ru-RU"/>
        </w:rPr>
        <w:t>при отварању може проверити да ли је затворена, као и када</w:t>
      </w:r>
      <w:r w:rsidRPr="000B10AF">
        <w:rPr>
          <w:rFonts w:cs="Arial"/>
          <w:lang w:val="ru-RU"/>
        </w:rPr>
        <w:t xml:space="preserve">, на адресу: </w:t>
      </w:r>
      <w:r w:rsidR="00422805" w:rsidRPr="000B10AF">
        <w:rPr>
          <w:rFonts w:cs="Arial"/>
          <w:lang w:val="ru-RU"/>
        </w:rPr>
        <w:t xml:space="preserve">Јавно предузеће „Електропривреда Србије“ Београд, </w:t>
      </w:r>
      <w:r w:rsidR="00422805" w:rsidRPr="000B10AF">
        <w:rPr>
          <w:rFonts w:cs="Arial"/>
          <w:lang w:val="sr-Cyrl-CS"/>
        </w:rPr>
        <w:t xml:space="preserve">ПАК 103925 </w:t>
      </w:r>
      <w:r w:rsidR="00422805" w:rsidRPr="000B10AF">
        <w:rPr>
          <w:rFonts w:cs="Arial"/>
          <w:lang w:val="ru-RU"/>
        </w:rPr>
        <w:t xml:space="preserve"> писарница </w:t>
      </w:r>
      <w:r w:rsidRPr="000B10AF">
        <w:rPr>
          <w:rFonts w:cs="Arial"/>
          <w:lang w:val="ru-RU"/>
        </w:rPr>
        <w:t xml:space="preserve">- са назнаком: „Понуда за јавну набавку </w:t>
      </w:r>
      <w:r w:rsidR="000B24C7">
        <w:rPr>
          <w:rFonts w:cs="Arial"/>
          <w:lang w:val="ru-RU"/>
        </w:rPr>
        <w:t>Одржавање риколозера</w:t>
      </w:r>
      <w:r w:rsidR="00FF68DB" w:rsidRPr="000B10AF">
        <w:rPr>
          <w:rFonts w:cs="Arial"/>
          <w:lang w:val="ru-RU"/>
        </w:rPr>
        <w:t>-</w:t>
      </w:r>
      <w:r w:rsidRPr="000B10AF">
        <w:rPr>
          <w:rFonts w:cs="Arial"/>
          <w:lang w:val="ru-RU"/>
        </w:rPr>
        <w:t xml:space="preserve"> Јавна набавка број </w:t>
      </w:r>
      <w:r w:rsidR="00422805" w:rsidRPr="000B10AF">
        <w:rPr>
          <w:rFonts w:cs="Arial"/>
          <w:lang w:val="ru-RU"/>
        </w:rPr>
        <w:t>Ј</w:t>
      </w:r>
      <w:r w:rsidR="008D2836" w:rsidRPr="000B10AF">
        <w:rPr>
          <w:rFonts w:cs="Arial"/>
        </w:rPr>
        <w:t>N</w:t>
      </w:r>
      <w:r w:rsidR="00422805" w:rsidRPr="000B10AF">
        <w:rPr>
          <w:rFonts w:cs="Arial"/>
          <w:lang w:val="ru-RU"/>
        </w:rPr>
        <w:t>/</w:t>
      </w:r>
      <w:r w:rsidR="00225873" w:rsidRPr="000B10AF">
        <w:rPr>
          <w:rFonts w:cs="Arial"/>
          <w:lang w:val="ru-RU"/>
        </w:rPr>
        <w:t>1</w:t>
      </w:r>
      <w:r w:rsidR="00422805" w:rsidRPr="000B10AF">
        <w:rPr>
          <w:rFonts w:cs="Arial"/>
          <w:lang w:val="ru-RU"/>
        </w:rPr>
        <w:t>000/0</w:t>
      </w:r>
      <w:r w:rsidR="0003069E">
        <w:rPr>
          <w:rFonts w:cs="Arial"/>
          <w:lang w:val="ru-RU"/>
        </w:rPr>
        <w:t>616</w:t>
      </w:r>
      <w:r w:rsidR="00225873" w:rsidRPr="000B10AF">
        <w:rPr>
          <w:rFonts w:cs="Arial"/>
          <w:lang w:val="ru-RU"/>
        </w:rPr>
        <w:t>/2017</w:t>
      </w:r>
      <w:r w:rsidR="008D2836" w:rsidRPr="000B10AF">
        <w:rPr>
          <w:rFonts w:cs="Arial"/>
          <w:lang w:val="ru-RU"/>
        </w:rPr>
        <w:t xml:space="preserve">, </w:t>
      </w:r>
      <w:r w:rsidRPr="000B10AF">
        <w:rPr>
          <w:rFonts w:cs="Arial"/>
          <w:lang w:val="ru-RU"/>
        </w:rPr>
        <w:t xml:space="preserve">НЕ ОТВАРАТИ“. </w:t>
      </w:r>
    </w:p>
    <w:p w14:paraId="2DF0DBE5" w14:textId="77777777" w:rsidR="008D2B23" w:rsidRPr="000B10AF" w:rsidRDefault="008D2B23" w:rsidP="008D2B23">
      <w:pPr>
        <w:pStyle w:val="KDParagraf"/>
        <w:spacing w:before="0"/>
        <w:rPr>
          <w:rFonts w:cs="Arial"/>
          <w:lang w:val="ru-RU"/>
        </w:rPr>
      </w:pPr>
      <w:r w:rsidRPr="000B10A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C30ABCC" w14:textId="77777777" w:rsidR="008D2B23" w:rsidRPr="000B10AF" w:rsidRDefault="008D2B23" w:rsidP="008D2B23">
      <w:pPr>
        <w:pStyle w:val="KDParagraf"/>
        <w:spacing w:before="0"/>
        <w:rPr>
          <w:rFonts w:cs="Arial"/>
          <w:lang w:val="ru-RU"/>
        </w:rPr>
      </w:pPr>
      <w:r w:rsidRPr="000B10AF">
        <w:rPr>
          <w:rFonts w:eastAsia="TimesNewRomanPSMT" w:cs="Arial"/>
          <w:bCs/>
          <w:lang w:val="ru-RU"/>
        </w:rPr>
        <w:t xml:space="preserve">У случају да понуду подноси група понуђача, на полеђини коверте је </w:t>
      </w:r>
      <w:r w:rsidR="00FE6030" w:rsidRPr="000B10AF">
        <w:rPr>
          <w:rFonts w:eastAsia="TimesNewRomanPSMT" w:cs="Arial"/>
          <w:bCs/>
          <w:lang w:val="ru-RU"/>
        </w:rPr>
        <w:t xml:space="preserve">пожељно </w:t>
      </w:r>
      <w:r w:rsidRPr="000B10AF">
        <w:rPr>
          <w:rFonts w:eastAsia="TimesNewRomanPSMT" w:cs="Arial"/>
          <w:bCs/>
          <w:lang w:val="ru-RU"/>
        </w:rPr>
        <w:t>назначити да се ради о групи понуђача и навести називе и адресу свих чланова групе понуђача</w:t>
      </w:r>
      <w:r w:rsidRPr="000B10AF">
        <w:rPr>
          <w:rFonts w:cs="Arial"/>
          <w:lang w:val="ru-RU"/>
        </w:rPr>
        <w:t>.</w:t>
      </w:r>
    </w:p>
    <w:p w14:paraId="423B6F26" w14:textId="77777777" w:rsidR="00613B13" w:rsidRPr="000B10AF" w:rsidRDefault="00613B13" w:rsidP="00613B13">
      <w:pPr>
        <w:pStyle w:val="KDParagraf"/>
        <w:spacing w:before="0"/>
        <w:rPr>
          <w:rFonts w:cs="Arial"/>
          <w:lang w:val="ru-RU"/>
        </w:rPr>
      </w:pPr>
      <w:r w:rsidRPr="000B10A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D23EDED" w14:textId="77777777" w:rsidR="00613B13" w:rsidRPr="000B10AF" w:rsidRDefault="00613B13" w:rsidP="00613B13">
      <w:pPr>
        <w:pStyle w:val="KDParagraf"/>
        <w:spacing w:before="0"/>
        <w:rPr>
          <w:rFonts w:cs="Arial"/>
          <w:lang w:val="ru-RU"/>
        </w:rPr>
      </w:pPr>
      <w:r w:rsidRPr="000B10A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0B10AF">
        <w:rPr>
          <w:rFonts w:cs="Arial"/>
          <w:lang w:val="ru-RU"/>
        </w:rPr>
        <w:lastRenderedPageBreak/>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66B973B" w14:textId="77777777" w:rsidR="00613B13" w:rsidRPr="000B10AF" w:rsidRDefault="00613B13" w:rsidP="00613B13">
      <w:pPr>
        <w:pStyle w:val="KDParagraf"/>
        <w:spacing w:before="0"/>
        <w:rPr>
          <w:rFonts w:cs="Arial"/>
          <w:lang w:val="ru-RU"/>
        </w:rPr>
      </w:pPr>
      <w:r w:rsidRPr="000B10A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8958F45" w14:textId="77777777" w:rsidR="00613B13" w:rsidRPr="000B10AF" w:rsidRDefault="00613B13" w:rsidP="00613B13">
      <w:pPr>
        <w:tabs>
          <w:tab w:val="left" w:pos="284"/>
          <w:tab w:val="left" w:pos="330"/>
        </w:tabs>
        <w:ind w:left="284"/>
        <w:rPr>
          <w:rFonts w:eastAsia="TimesNewRomanPSMT" w:cs="Arial"/>
          <w:bCs/>
          <w:lang w:val="ru-RU"/>
        </w:rPr>
      </w:pPr>
    </w:p>
    <w:p w14:paraId="2CA625EE" w14:textId="77777777" w:rsidR="008D2B23" w:rsidRPr="000B10AF" w:rsidRDefault="008D2B23" w:rsidP="000375F8">
      <w:pPr>
        <w:pStyle w:val="KDPodnaslov2"/>
        <w:numPr>
          <w:ilvl w:val="1"/>
          <w:numId w:val="14"/>
        </w:numPr>
        <w:spacing w:before="0"/>
        <w:jc w:val="both"/>
        <w:rPr>
          <w:rFonts w:cs="Arial"/>
        </w:rPr>
      </w:pPr>
      <w:bookmarkStart w:id="207" w:name="_Toc441651579"/>
      <w:bookmarkStart w:id="208" w:name="_Toc442559890"/>
      <w:r w:rsidRPr="000B10AF">
        <w:rPr>
          <w:rFonts w:cs="Arial"/>
        </w:rPr>
        <w:t>Обавезна садржина понуде</w:t>
      </w:r>
      <w:bookmarkEnd w:id="207"/>
      <w:bookmarkEnd w:id="208"/>
    </w:p>
    <w:p w14:paraId="7D09E975" w14:textId="77777777" w:rsidR="008D2B23" w:rsidRPr="000B10AF" w:rsidRDefault="008D2B23" w:rsidP="008D2B23">
      <w:pPr>
        <w:pStyle w:val="KDParagraf"/>
        <w:spacing w:before="0"/>
        <w:rPr>
          <w:rFonts w:cs="Arial"/>
          <w:lang w:val="ru-RU"/>
        </w:rPr>
      </w:pPr>
      <w:r w:rsidRPr="000B10AF">
        <w:rPr>
          <w:rFonts w:cs="Arial"/>
          <w:lang w:val="ru-RU" w:bidi="en-US"/>
        </w:rPr>
        <w:t>Садржину понуде, поред Обрасца понуде, чине и сви остали докази о испуњености услова из чл. 75.и 76.</w:t>
      </w:r>
      <w:r w:rsidR="00225873" w:rsidRPr="000B10AF">
        <w:rPr>
          <w:rFonts w:cs="Arial"/>
          <w:lang w:val="ru-RU" w:bidi="en-US"/>
        </w:rPr>
        <w:t xml:space="preserve"> </w:t>
      </w:r>
      <w:r w:rsidRPr="000B10AF">
        <w:rPr>
          <w:rFonts w:cs="Arial"/>
          <w:lang w:val="ru-RU"/>
        </w:rPr>
        <w:t>Закона</w:t>
      </w:r>
      <w:r w:rsidRPr="000B10AF">
        <w:rPr>
          <w:rFonts w:cs="Arial"/>
          <w:lang w:val="ru-RU" w:bidi="en-US"/>
        </w:rPr>
        <w:t>, предвиђени чл. 77. Закона, који су наведени у конкурсној документацији, као и сви тражени прилози и изјаве</w:t>
      </w:r>
      <w:r w:rsidR="001945FA" w:rsidRPr="000B10AF">
        <w:rPr>
          <w:rFonts w:cs="Arial"/>
          <w:lang w:val="ru-RU" w:bidi="en-US"/>
        </w:rPr>
        <w:t xml:space="preserve"> (попуњени, потписани и печатом оверени)</w:t>
      </w:r>
      <w:r w:rsidRPr="000B10AF">
        <w:rPr>
          <w:rFonts w:cs="Arial"/>
          <w:lang w:val="ru-RU" w:bidi="en-US"/>
        </w:rPr>
        <w:t xml:space="preserve"> на начин предвиђен следећим ставом ове тачке</w:t>
      </w:r>
      <w:r w:rsidRPr="000B10AF">
        <w:rPr>
          <w:rFonts w:cs="Arial"/>
          <w:lang w:val="ru-RU"/>
        </w:rPr>
        <w:t>:</w:t>
      </w:r>
    </w:p>
    <w:p w14:paraId="004E3115" w14:textId="77777777" w:rsidR="00645F72" w:rsidRPr="000B10AF" w:rsidRDefault="00645F72" w:rsidP="00645F72">
      <w:pPr>
        <w:pStyle w:val="KDNabrajanje"/>
        <w:spacing w:before="0"/>
        <w:rPr>
          <w:rFonts w:cs="Arial"/>
        </w:rPr>
      </w:pPr>
      <w:r w:rsidRPr="000B10AF">
        <w:rPr>
          <w:rFonts w:cs="Arial"/>
        </w:rPr>
        <w:t xml:space="preserve">Образац понуде </w:t>
      </w:r>
    </w:p>
    <w:p w14:paraId="52BDA49B" w14:textId="77777777" w:rsidR="00645F72" w:rsidRPr="000B10AF" w:rsidRDefault="00645F72" w:rsidP="00645F72">
      <w:pPr>
        <w:pStyle w:val="KDNabrajanje"/>
        <w:spacing w:before="0"/>
        <w:rPr>
          <w:rFonts w:cs="Arial"/>
        </w:rPr>
      </w:pPr>
      <w:r w:rsidRPr="000B10AF">
        <w:rPr>
          <w:rFonts w:cs="Arial"/>
        </w:rPr>
        <w:t xml:space="preserve">Структура цене </w:t>
      </w:r>
    </w:p>
    <w:p w14:paraId="5060AE11" w14:textId="77777777" w:rsidR="00645F72" w:rsidRPr="000B10AF" w:rsidRDefault="00645F72" w:rsidP="00645F72">
      <w:pPr>
        <w:pStyle w:val="KDNabrajanje"/>
        <w:spacing w:before="0"/>
        <w:rPr>
          <w:rFonts w:cs="Arial"/>
        </w:rPr>
      </w:pPr>
      <w:r w:rsidRPr="000B10AF">
        <w:rPr>
          <w:rFonts w:cs="Arial"/>
        </w:rPr>
        <w:t xml:space="preserve">Образац трошкова припреме понуде , </w:t>
      </w:r>
      <w:r w:rsidR="0056571E" w:rsidRPr="000B10AF">
        <w:rPr>
          <w:rFonts w:cs="Arial"/>
        </w:rPr>
        <w:t>ако понуђач захтева надокнаду трошкова у складу са чл.88 Закона</w:t>
      </w:r>
    </w:p>
    <w:p w14:paraId="2802AFA6" w14:textId="77777777" w:rsidR="008D2B23" w:rsidRPr="000B10AF" w:rsidRDefault="008D2B23" w:rsidP="008D2B23">
      <w:pPr>
        <w:pStyle w:val="KDNabrajanje"/>
        <w:spacing w:before="0"/>
        <w:rPr>
          <w:rFonts w:cs="Arial"/>
        </w:rPr>
      </w:pPr>
      <w:r w:rsidRPr="000B10AF">
        <w:rPr>
          <w:rFonts w:cs="Arial"/>
        </w:rPr>
        <w:t xml:space="preserve">Изјава о независној понуди </w:t>
      </w:r>
    </w:p>
    <w:p w14:paraId="0A19353F" w14:textId="77777777" w:rsidR="00645F72" w:rsidRPr="000B10AF" w:rsidRDefault="00645F72" w:rsidP="00645F72">
      <w:pPr>
        <w:pStyle w:val="KDNabrajanje"/>
        <w:spacing w:before="0"/>
        <w:rPr>
          <w:rFonts w:cs="Arial"/>
        </w:rPr>
      </w:pPr>
      <w:r w:rsidRPr="000B10AF">
        <w:rPr>
          <w:rFonts w:cs="Arial"/>
        </w:rPr>
        <w:t>Изјав</w:t>
      </w:r>
      <w:r w:rsidR="001945FA" w:rsidRPr="000B10AF">
        <w:rPr>
          <w:rFonts w:cs="Arial"/>
        </w:rPr>
        <w:t>а</w:t>
      </w:r>
      <w:r w:rsidRPr="000B10AF">
        <w:rPr>
          <w:rFonts w:cs="Arial"/>
        </w:rPr>
        <w:t xml:space="preserve"> у складу са чланом 75. став 2. Закона </w:t>
      </w:r>
    </w:p>
    <w:p w14:paraId="041C5F5F" w14:textId="77777777" w:rsidR="00E93373" w:rsidRPr="000B10AF" w:rsidRDefault="00E93373" w:rsidP="00645F72">
      <w:pPr>
        <w:pStyle w:val="KDNabrajanje"/>
        <w:spacing w:before="0"/>
        <w:rPr>
          <w:rFonts w:cs="Arial"/>
        </w:rPr>
      </w:pPr>
      <w:r w:rsidRPr="000B10AF">
        <w:rPr>
          <w:rFonts w:cs="Arial"/>
        </w:rPr>
        <w:t>С</w:t>
      </w:r>
      <w:r w:rsidR="00645F72" w:rsidRPr="000B10AF">
        <w:rPr>
          <w:rFonts w:cs="Arial"/>
        </w:rPr>
        <w:t>редств</w:t>
      </w:r>
      <w:r w:rsidR="008D2836" w:rsidRPr="000B10AF">
        <w:rPr>
          <w:rFonts w:cs="Arial"/>
        </w:rPr>
        <w:t>а</w:t>
      </w:r>
      <w:r w:rsidR="00645F72" w:rsidRPr="000B10AF">
        <w:rPr>
          <w:rFonts w:cs="Arial"/>
        </w:rPr>
        <w:t xml:space="preserve"> финансијског обезбеђења</w:t>
      </w:r>
      <w:r w:rsidRPr="000B10AF">
        <w:rPr>
          <w:rFonts w:cs="Arial"/>
        </w:rPr>
        <w:t xml:space="preserve"> (СФО)</w:t>
      </w:r>
    </w:p>
    <w:p w14:paraId="4F837CCD" w14:textId="77777777" w:rsidR="008440C5" w:rsidRPr="000B10AF" w:rsidRDefault="008440C5" w:rsidP="008440C5">
      <w:pPr>
        <w:pStyle w:val="KDNabrajanje"/>
        <w:spacing w:before="0"/>
        <w:rPr>
          <w:rFonts w:cs="Arial"/>
        </w:rPr>
      </w:pPr>
      <w:r w:rsidRPr="000B10AF">
        <w:rPr>
          <w:rFonts w:cs="Arial"/>
        </w:rPr>
        <w:t>потписан и печатом оверен „Модел оквирног споразума“ (пожељно је да буде попуњен)</w:t>
      </w:r>
    </w:p>
    <w:p w14:paraId="0257B4A5" w14:textId="77777777" w:rsidR="00EA6178" w:rsidRPr="000B10AF" w:rsidRDefault="00225873" w:rsidP="003861B3">
      <w:pPr>
        <w:pStyle w:val="KDNabrajanje"/>
        <w:spacing w:before="0"/>
        <w:rPr>
          <w:rFonts w:cs="Arial"/>
        </w:rPr>
      </w:pPr>
      <w:r w:rsidRPr="000B10AF">
        <w:rPr>
          <w:rFonts w:cs="Arial"/>
        </w:rPr>
        <w:t xml:space="preserve">потписан и печатом оверен </w:t>
      </w:r>
      <w:r w:rsidR="00CA76DE" w:rsidRPr="000B10AF">
        <w:rPr>
          <w:rFonts w:cs="Arial"/>
          <w:lang w:val="sr-Cyrl-RS"/>
        </w:rPr>
        <w:t>„</w:t>
      </w:r>
      <w:r w:rsidR="00EA6178" w:rsidRPr="000B10AF">
        <w:rPr>
          <w:rFonts w:cs="Arial"/>
        </w:rPr>
        <w:t>Модел уговора о чувању пословне тајне и поверљивих информација</w:t>
      </w:r>
      <w:r w:rsidR="00CA76DE" w:rsidRPr="000B10AF">
        <w:rPr>
          <w:rFonts w:cs="Arial"/>
          <w:lang w:val="sr-Cyrl-RS"/>
        </w:rPr>
        <w:t>“</w:t>
      </w:r>
    </w:p>
    <w:p w14:paraId="79B9CE31" w14:textId="77777777" w:rsidR="008D2836" w:rsidRPr="000B10AF" w:rsidRDefault="008D2836" w:rsidP="003861B3">
      <w:pPr>
        <w:pStyle w:val="KDNabrajanje"/>
        <w:spacing w:before="0"/>
        <w:rPr>
          <w:rFonts w:cs="Arial"/>
        </w:rPr>
      </w:pPr>
      <w:r w:rsidRPr="000B10AF">
        <w:rPr>
          <w:rFonts w:cs="Arial"/>
        </w:rPr>
        <w:t>Прилог о безбедности и задрављу на раду,</w:t>
      </w:r>
    </w:p>
    <w:p w14:paraId="68282D1B" w14:textId="77777777" w:rsidR="008D2B23" w:rsidRPr="000B10AF" w:rsidRDefault="008D2B23" w:rsidP="008D2B23">
      <w:pPr>
        <w:pStyle w:val="KDNabrajanje"/>
        <w:spacing w:before="0"/>
        <w:rPr>
          <w:rFonts w:cs="Arial"/>
        </w:rPr>
      </w:pPr>
      <w:r w:rsidRPr="000B10AF">
        <w:rPr>
          <w:rFonts w:cs="Arial"/>
        </w:rPr>
        <w:t xml:space="preserve">докази о испуњености услова </w:t>
      </w:r>
      <w:r w:rsidRPr="000B10AF">
        <w:rPr>
          <w:rFonts w:cs="Arial"/>
          <w:lang w:bidi="en-US"/>
        </w:rPr>
        <w:t>из чл.</w:t>
      </w:r>
      <w:r w:rsidR="008B60BC" w:rsidRPr="000B10AF">
        <w:rPr>
          <w:rFonts w:cs="Arial"/>
          <w:lang w:bidi="en-US"/>
        </w:rPr>
        <w:t xml:space="preserve"> 75 и</w:t>
      </w:r>
      <w:r w:rsidRPr="000B10AF">
        <w:rPr>
          <w:rFonts w:cs="Arial"/>
          <w:lang w:bidi="en-US"/>
        </w:rPr>
        <w:t xml:space="preserve"> 76.</w:t>
      </w:r>
      <w:r w:rsidRPr="000B10AF">
        <w:rPr>
          <w:rFonts w:cs="Arial"/>
        </w:rPr>
        <w:t xml:space="preserve"> Закона у складу са чланом 77. Закон и Одељком 4. конкурсне документације </w:t>
      </w:r>
    </w:p>
    <w:p w14:paraId="68574696" w14:textId="77777777" w:rsidR="00422805" w:rsidRPr="000B10AF" w:rsidRDefault="00422805" w:rsidP="00422805">
      <w:pPr>
        <w:pStyle w:val="KDNabrajanje"/>
        <w:rPr>
          <w:rFonts w:cs="Arial"/>
        </w:rPr>
      </w:pPr>
      <w:r w:rsidRPr="000B10A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773BEA44" w14:textId="77777777" w:rsidR="00422805" w:rsidRPr="000B10AF" w:rsidRDefault="00422805" w:rsidP="00422805">
      <w:pPr>
        <w:pStyle w:val="KDNabrajanje"/>
        <w:rPr>
          <w:rFonts w:cs="Arial"/>
        </w:rPr>
      </w:pPr>
      <w:r w:rsidRPr="000B10AF">
        <w:rPr>
          <w:rFonts w:cs="Arial"/>
        </w:rPr>
        <w:t>Овлашћење за потписника (ако не потписује заступник)</w:t>
      </w:r>
    </w:p>
    <w:p w14:paraId="5097239F" w14:textId="77777777" w:rsidR="00EE070C" w:rsidRPr="000B10AF" w:rsidRDefault="00EE070C" w:rsidP="00EE070C">
      <w:pPr>
        <w:pStyle w:val="KDNabrajanje"/>
        <w:numPr>
          <w:ilvl w:val="0"/>
          <w:numId w:val="0"/>
        </w:numPr>
        <w:spacing w:before="0"/>
        <w:ind w:left="270"/>
        <w:rPr>
          <w:rFonts w:cs="Arial"/>
          <w:color w:val="00B0F0"/>
        </w:rPr>
      </w:pPr>
    </w:p>
    <w:p w14:paraId="513E5A69" w14:textId="77777777" w:rsidR="008D2B23" w:rsidRPr="000B10AF" w:rsidRDefault="008D2B23" w:rsidP="008D2B23">
      <w:pPr>
        <w:pStyle w:val="KDParagraf"/>
        <w:spacing w:before="0"/>
        <w:rPr>
          <w:rFonts w:cs="Arial"/>
          <w:lang w:val="ru-RU"/>
        </w:rPr>
      </w:pPr>
      <w:r w:rsidRPr="000B10A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01F4B34" w14:textId="77777777" w:rsidR="008D2B23" w:rsidRPr="000B10AF" w:rsidRDefault="008D2B23" w:rsidP="008D2B23">
      <w:pPr>
        <w:pStyle w:val="KDParagraf"/>
        <w:spacing w:before="0"/>
        <w:rPr>
          <w:rFonts w:cs="Arial"/>
          <w:lang w:val="ru-RU"/>
        </w:rPr>
      </w:pPr>
      <w:r w:rsidRPr="000B10A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B94FAA9" w14:textId="77777777" w:rsidR="008D2B23" w:rsidRPr="000B10AF" w:rsidRDefault="008D2B23" w:rsidP="008D2B23">
      <w:pPr>
        <w:pStyle w:val="KDParagraf"/>
        <w:spacing w:before="0"/>
        <w:rPr>
          <w:rFonts w:eastAsia="TimesNewRomanPS-BoldMT" w:cs="Arial"/>
          <w:bCs/>
          <w:color w:val="000000"/>
          <w:lang w:val="ru-RU"/>
        </w:rPr>
      </w:pPr>
    </w:p>
    <w:p w14:paraId="0D60E709" w14:textId="77777777" w:rsidR="008D2B23" w:rsidRPr="000B10AF" w:rsidRDefault="003C4E60" w:rsidP="000375F8">
      <w:pPr>
        <w:pStyle w:val="KDPodnaslov2"/>
        <w:numPr>
          <w:ilvl w:val="1"/>
          <w:numId w:val="14"/>
        </w:numPr>
        <w:spacing w:before="0"/>
        <w:jc w:val="both"/>
        <w:rPr>
          <w:rFonts w:cs="Arial"/>
        </w:rPr>
      </w:pPr>
      <w:bookmarkStart w:id="209" w:name="_Toc441651580"/>
      <w:bookmarkStart w:id="210" w:name="_Toc442559891"/>
      <w:r w:rsidRPr="000B10AF">
        <w:rPr>
          <w:rFonts w:cs="Arial"/>
        </w:rPr>
        <w:t>Подношење и</w:t>
      </w:r>
      <w:r w:rsidR="008D2B23" w:rsidRPr="000B10AF">
        <w:rPr>
          <w:rFonts w:cs="Arial"/>
        </w:rPr>
        <w:t xml:space="preserve"> отварање понуда</w:t>
      </w:r>
      <w:bookmarkEnd w:id="209"/>
      <w:bookmarkEnd w:id="210"/>
    </w:p>
    <w:p w14:paraId="598BFC3D" w14:textId="77777777" w:rsidR="00FC355A" w:rsidRPr="000B10AF" w:rsidRDefault="00FC355A" w:rsidP="008D2B23">
      <w:pPr>
        <w:pStyle w:val="KDParagraf"/>
        <w:spacing w:before="0"/>
        <w:rPr>
          <w:rFonts w:cs="Arial"/>
          <w:lang w:val="sr-Cyrl-CS"/>
        </w:rPr>
      </w:pPr>
      <w:r w:rsidRPr="000B10A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B10AF">
        <w:rPr>
          <w:rFonts w:cs="Arial"/>
        </w:rPr>
        <w:t>е</w:t>
      </w:r>
      <w:r w:rsidRPr="000B10AF">
        <w:rPr>
          <w:rFonts w:cs="Arial"/>
          <w:lang w:val="sr-Cyrl-CS"/>
        </w:rPr>
        <w:t>.</w:t>
      </w:r>
    </w:p>
    <w:p w14:paraId="6A58A44C" w14:textId="77777777" w:rsidR="00FC355A" w:rsidRPr="000B10AF" w:rsidRDefault="008D2B23" w:rsidP="00FC355A">
      <w:pPr>
        <w:pStyle w:val="KDParagraf"/>
        <w:spacing w:before="0"/>
        <w:rPr>
          <w:rFonts w:cs="Arial"/>
          <w:lang w:val="sr-Cyrl-CS"/>
        </w:rPr>
      </w:pPr>
      <w:r w:rsidRPr="000B10A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A3E647" w14:textId="77777777" w:rsidR="00FC355A" w:rsidRPr="000B10AF" w:rsidRDefault="00FC355A" w:rsidP="008D2B23">
      <w:pPr>
        <w:pStyle w:val="KDParagraf"/>
        <w:spacing w:before="0"/>
        <w:rPr>
          <w:rFonts w:cs="Arial"/>
          <w:lang w:val="ru-RU"/>
        </w:rPr>
      </w:pPr>
      <w:r w:rsidRPr="000B10A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0B10AF">
        <w:rPr>
          <w:rFonts w:cs="Arial"/>
          <w:lang w:val="ru-RU"/>
        </w:rPr>
        <w:t>Јавног предузећа „Електропривреда Србије“ Београд, ул. Балканска бр.13, сала на другом спрату.</w:t>
      </w:r>
    </w:p>
    <w:p w14:paraId="5BC6167F" w14:textId="77777777" w:rsidR="00D11453" w:rsidRPr="000B10AF" w:rsidRDefault="00D11453" w:rsidP="008D2B23">
      <w:pPr>
        <w:pStyle w:val="KDParagraf"/>
        <w:spacing w:before="0"/>
        <w:rPr>
          <w:rFonts w:cs="Arial"/>
          <w:lang w:val="ru-RU"/>
        </w:rPr>
      </w:pPr>
    </w:p>
    <w:p w14:paraId="5959E4C5" w14:textId="77777777" w:rsidR="008D2B23" w:rsidRPr="000B10AF" w:rsidRDefault="008D2B23" w:rsidP="008D2B23">
      <w:pPr>
        <w:pStyle w:val="KDParagraf"/>
        <w:spacing w:before="0"/>
        <w:rPr>
          <w:rFonts w:cs="Arial"/>
          <w:lang w:val="ru-RU"/>
        </w:rPr>
      </w:pPr>
      <w:r w:rsidRPr="000B10AF">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0B10AF">
        <w:rPr>
          <w:rFonts w:cs="Arial"/>
          <w:lang w:val="ru-RU"/>
        </w:rPr>
        <w:t xml:space="preserve">(пожељно је да буде </w:t>
      </w:r>
      <w:r w:rsidRPr="000B10AF">
        <w:rPr>
          <w:rFonts w:cs="Arial"/>
          <w:lang w:val="ru-RU"/>
        </w:rPr>
        <w:t>издато на м</w:t>
      </w:r>
      <w:r w:rsidR="00EF4665" w:rsidRPr="000B10AF">
        <w:rPr>
          <w:rFonts w:cs="Arial"/>
          <w:lang w:val="ru-RU"/>
        </w:rPr>
        <w:t xml:space="preserve">еморандуму понуђача), </w:t>
      </w:r>
      <w:r w:rsidR="009B6CFC" w:rsidRPr="000B10AF">
        <w:rPr>
          <w:rFonts w:cs="Arial"/>
          <w:lang w:val="ru-RU"/>
        </w:rPr>
        <w:t xml:space="preserve">заведено </w:t>
      </w:r>
      <w:r w:rsidRPr="000B10AF">
        <w:rPr>
          <w:rFonts w:cs="Arial"/>
          <w:lang w:val="ru-RU"/>
        </w:rPr>
        <w:t xml:space="preserve">и оверено печатом и потписом законског заступника </w:t>
      </w:r>
      <w:r w:rsidRPr="000B10AF">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AA4337" w14:textId="77777777" w:rsidR="008D2B23" w:rsidRPr="000B10AF" w:rsidRDefault="008D2B23" w:rsidP="008D2B23">
      <w:pPr>
        <w:pStyle w:val="KDParagraf"/>
        <w:spacing w:before="0"/>
        <w:rPr>
          <w:rFonts w:cs="Arial"/>
          <w:lang w:val="ru-RU"/>
        </w:rPr>
      </w:pPr>
      <w:r w:rsidRPr="000B10AF">
        <w:rPr>
          <w:rFonts w:cs="Arial"/>
          <w:lang w:val="ru-RU"/>
        </w:rPr>
        <w:t>Комисија за јавну набавку води записник о отварању понуда у који се уносе подаци у складу са Законом.</w:t>
      </w:r>
    </w:p>
    <w:p w14:paraId="66E1732A" w14:textId="77777777" w:rsidR="008D2B23" w:rsidRPr="000B10AF" w:rsidRDefault="008D2B23" w:rsidP="008D2B23">
      <w:pPr>
        <w:pStyle w:val="KDParagraf"/>
        <w:spacing w:before="0"/>
        <w:rPr>
          <w:rFonts w:cs="Arial"/>
          <w:lang w:val="ru-RU"/>
        </w:rPr>
      </w:pPr>
      <w:r w:rsidRPr="000B10A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20BF875"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ће у року од </w:t>
      </w:r>
      <w:r w:rsidR="00D11453" w:rsidRPr="000B10AF">
        <w:rPr>
          <w:rFonts w:cs="Arial"/>
          <w:lang w:val="ru-RU"/>
        </w:rPr>
        <w:t xml:space="preserve">3 (словима: три) </w:t>
      </w:r>
      <w:r w:rsidRPr="000B10A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47976A" w14:textId="77777777" w:rsidR="008D2B23" w:rsidRPr="000B10AF" w:rsidRDefault="008D2B23" w:rsidP="008D2B23">
      <w:pPr>
        <w:pStyle w:val="KDParagraf"/>
        <w:spacing w:before="0"/>
        <w:rPr>
          <w:rFonts w:cs="Arial"/>
          <w:lang w:val="ru-RU"/>
        </w:rPr>
      </w:pPr>
    </w:p>
    <w:p w14:paraId="6588A189" w14:textId="77777777" w:rsidR="008D2B23" w:rsidRPr="000B10AF" w:rsidRDefault="008D2B23" w:rsidP="000375F8">
      <w:pPr>
        <w:pStyle w:val="KDPodnaslov2"/>
        <w:numPr>
          <w:ilvl w:val="1"/>
          <w:numId w:val="14"/>
        </w:numPr>
        <w:spacing w:before="0"/>
        <w:jc w:val="both"/>
        <w:rPr>
          <w:rFonts w:cs="Arial"/>
        </w:rPr>
      </w:pPr>
      <w:bookmarkStart w:id="211" w:name="_Toc441651581"/>
      <w:bookmarkStart w:id="212" w:name="_Toc442559892"/>
      <w:r w:rsidRPr="000B10AF">
        <w:rPr>
          <w:rFonts w:cs="Arial"/>
        </w:rPr>
        <w:t>Начин подношења понуде</w:t>
      </w:r>
      <w:bookmarkEnd w:id="211"/>
      <w:bookmarkEnd w:id="212"/>
    </w:p>
    <w:p w14:paraId="45A9F16A" w14:textId="77777777" w:rsidR="008D2B23" w:rsidRPr="000B10AF" w:rsidRDefault="008D2B23" w:rsidP="008D2B23">
      <w:pPr>
        <w:pStyle w:val="KDParagraf"/>
        <w:spacing w:before="0"/>
        <w:rPr>
          <w:rFonts w:cs="Arial"/>
          <w:lang w:val="ru-RU"/>
        </w:rPr>
      </w:pPr>
      <w:r w:rsidRPr="000B10AF">
        <w:rPr>
          <w:rFonts w:cs="Arial"/>
          <w:lang w:val="ru-RU"/>
        </w:rPr>
        <w:t>Понуђач може поднети само једну понуду.</w:t>
      </w:r>
    </w:p>
    <w:p w14:paraId="239F57E3" w14:textId="77777777" w:rsidR="008D2B23" w:rsidRPr="000B10AF" w:rsidRDefault="008D2B23" w:rsidP="008D2B23">
      <w:pPr>
        <w:pStyle w:val="KDParagraf"/>
        <w:spacing w:before="0"/>
        <w:rPr>
          <w:rFonts w:cs="Arial"/>
          <w:lang w:val="ru-RU"/>
        </w:rPr>
      </w:pPr>
      <w:r w:rsidRPr="000B10AF">
        <w:rPr>
          <w:rFonts w:cs="Arial"/>
          <w:lang w:val="ru-RU"/>
        </w:rPr>
        <w:t>Понуду може поднети понуђач самостално, група понуђача, као и понуђач са подизвођачем.</w:t>
      </w:r>
    </w:p>
    <w:p w14:paraId="32FB53EA" w14:textId="77777777" w:rsidR="008D2B23" w:rsidRPr="000B10AF" w:rsidRDefault="008D2B23" w:rsidP="008D2B23">
      <w:pPr>
        <w:pStyle w:val="KDParagraf"/>
        <w:spacing w:before="0"/>
        <w:rPr>
          <w:rFonts w:cs="Arial"/>
          <w:lang w:val="ru-RU"/>
        </w:rPr>
      </w:pPr>
      <w:r w:rsidRPr="000B10AF">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ECF178A" w14:textId="77777777" w:rsidR="008D2B23" w:rsidRPr="000B10AF" w:rsidRDefault="008D2B23" w:rsidP="008D2B23">
      <w:pPr>
        <w:pStyle w:val="KDParagraf"/>
        <w:spacing w:before="0"/>
        <w:rPr>
          <w:rFonts w:cs="Arial"/>
          <w:lang w:val="ru-RU"/>
        </w:rPr>
      </w:pPr>
      <w:r w:rsidRPr="000B10A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9C6F9AE" w14:textId="77777777" w:rsidR="008D2B23" w:rsidRPr="000B10AF" w:rsidRDefault="008D2B23" w:rsidP="008D2B23">
      <w:pPr>
        <w:pStyle w:val="KDParagraf"/>
        <w:spacing w:before="0"/>
        <w:rPr>
          <w:rFonts w:cs="Arial"/>
          <w:lang w:val="ru-RU"/>
        </w:rPr>
      </w:pPr>
      <w:r w:rsidRPr="000B10A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1653519" w14:textId="77777777" w:rsidR="008D2B23" w:rsidRPr="000B10AF" w:rsidRDefault="008D2B23" w:rsidP="008D2B23">
      <w:pPr>
        <w:pStyle w:val="KDParagraf"/>
        <w:spacing w:before="0"/>
        <w:rPr>
          <w:rFonts w:cs="Arial"/>
          <w:lang w:val="ru-RU"/>
        </w:rPr>
      </w:pPr>
    </w:p>
    <w:p w14:paraId="22B2ABFE" w14:textId="77777777" w:rsidR="008D2B23" w:rsidRPr="000B10AF" w:rsidRDefault="008D2B23" w:rsidP="000375F8">
      <w:pPr>
        <w:pStyle w:val="KDPodnaslov2"/>
        <w:numPr>
          <w:ilvl w:val="1"/>
          <w:numId w:val="14"/>
        </w:numPr>
        <w:spacing w:before="0"/>
        <w:jc w:val="both"/>
        <w:rPr>
          <w:rFonts w:cs="Arial"/>
        </w:rPr>
      </w:pPr>
      <w:bookmarkStart w:id="213" w:name="_Toc441651582"/>
      <w:bookmarkStart w:id="214" w:name="_Toc442559893"/>
      <w:r w:rsidRPr="000B10AF">
        <w:rPr>
          <w:rFonts w:cs="Arial"/>
        </w:rPr>
        <w:t>Измена, допуна и опозив понуде</w:t>
      </w:r>
      <w:bookmarkEnd w:id="213"/>
      <w:bookmarkEnd w:id="214"/>
    </w:p>
    <w:p w14:paraId="3B7CF3AF" w14:textId="4589C4B8" w:rsidR="008D2B23" w:rsidRPr="000B10AF" w:rsidRDefault="008D2B23" w:rsidP="008D2B23">
      <w:pPr>
        <w:pStyle w:val="KDParagraf"/>
        <w:spacing w:before="0"/>
        <w:rPr>
          <w:rFonts w:cs="Arial"/>
          <w:lang w:val="ru-RU"/>
        </w:rPr>
      </w:pPr>
      <w:r w:rsidRPr="000B10A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0B24C7">
        <w:rPr>
          <w:rFonts w:cs="Arial"/>
        </w:rPr>
        <w:t>Одржавање риколозера</w:t>
      </w:r>
      <w:r w:rsidR="008D2836" w:rsidRPr="000B10AF">
        <w:rPr>
          <w:rFonts w:cs="Arial"/>
        </w:rPr>
        <w:t xml:space="preserve"> -</w:t>
      </w:r>
      <w:r w:rsidR="008D2836" w:rsidRPr="000B10AF">
        <w:rPr>
          <w:rFonts w:cs="Arial"/>
          <w:lang w:val="ru-RU"/>
        </w:rPr>
        <w:t xml:space="preserve"> Јавна набавка број </w:t>
      </w:r>
      <w:r w:rsidR="000B24C7">
        <w:rPr>
          <w:rFonts w:cs="Arial"/>
        </w:rPr>
        <w:t>ЈН/1000/0616/2017</w:t>
      </w:r>
      <w:r w:rsidR="008D2836" w:rsidRPr="000B10AF">
        <w:rPr>
          <w:rFonts w:cs="Arial"/>
        </w:rPr>
        <w:t xml:space="preserve">, </w:t>
      </w:r>
      <w:r w:rsidR="007340B8" w:rsidRPr="000B10AF">
        <w:rPr>
          <w:rFonts w:cs="Arial"/>
        </w:rPr>
        <w:t xml:space="preserve">- </w:t>
      </w:r>
      <w:r w:rsidRPr="000B10AF">
        <w:rPr>
          <w:rFonts w:cs="Arial"/>
          <w:lang w:val="ru-RU"/>
        </w:rPr>
        <w:t>НЕ ОТВАРАТИ“.</w:t>
      </w:r>
    </w:p>
    <w:p w14:paraId="439D5FB2" w14:textId="77777777" w:rsidR="008D2B23" w:rsidRPr="000B10AF" w:rsidRDefault="008D2B23" w:rsidP="008D2B23">
      <w:pPr>
        <w:pStyle w:val="KDParagraf"/>
        <w:spacing w:before="0"/>
        <w:rPr>
          <w:rFonts w:cs="Arial"/>
          <w:lang w:val="ru-RU"/>
        </w:rPr>
      </w:pPr>
      <w:r w:rsidRPr="000B10A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76D0D07" w14:textId="031C327E" w:rsidR="008D2B23" w:rsidRPr="000B10AF" w:rsidRDefault="008D2B23" w:rsidP="008D2B23">
      <w:pPr>
        <w:pStyle w:val="KDParagraf"/>
        <w:spacing w:before="0"/>
        <w:rPr>
          <w:rFonts w:cs="Arial"/>
          <w:lang w:val="ru-RU"/>
        </w:rPr>
      </w:pPr>
      <w:r w:rsidRPr="000B10AF">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B24C7">
        <w:rPr>
          <w:rFonts w:cs="Arial"/>
          <w:lang w:val="ru-RU"/>
        </w:rPr>
        <w:t>Одржавање риколозера</w:t>
      </w:r>
      <w:r w:rsidR="008D2836" w:rsidRPr="000B10AF">
        <w:rPr>
          <w:rFonts w:cs="Arial"/>
          <w:lang w:val="ru-RU"/>
        </w:rPr>
        <w:t xml:space="preserve"> - Јавна набавка број </w:t>
      </w:r>
      <w:r w:rsidR="000B24C7">
        <w:rPr>
          <w:rFonts w:cs="Arial"/>
          <w:lang w:val="ru-RU"/>
        </w:rPr>
        <w:t>ЈН/1000/0616/2017</w:t>
      </w:r>
      <w:r w:rsidR="00785BFD" w:rsidRPr="000B10AF">
        <w:rPr>
          <w:rFonts w:cs="Arial"/>
          <w:lang w:val="ru-RU"/>
        </w:rPr>
        <w:t xml:space="preserve">, </w:t>
      </w:r>
      <w:r w:rsidRPr="000B10AF">
        <w:rPr>
          <w:rFonts w:cs="Arial"/>
          <w:lang w:val="ru-RU"/>
        </w:rPr>
        <w:t>НЕ ОТВАРАТИ“.</w:t>
      </w:r>
    </w:p>
    <w:p w14:paraId="7D998574" w14:textId="77777777" w:rsidR="008D2B23" w:rsidRPr="000B10AF" w:rsidRDefault="008D2B23" w:rsidP="008D2B23">
      <w:pPr>
        <w:pStyle w:val="KDParagraf"/>
        <w:spacing w:before="0"/>
        <w:rPr>
          <w:rFonts w:cs="Arial"/>
          <w:lang w:val="ru-RU"/>
        </w:rPr>
      </w:pPr>
      <w:r w:rsidRPr="000B10A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A1B106" w14:textId="77777777" w:rsidR="008D2B23" w:rsidRPr="000B10AF" w:rsidRDefault="008D2B23" w:rsidP="008D2B23">
      <w:pPr>
        <w:pStyle w:val="KDKomentar"/>
        <w:spacing w:before="0"/>
        <w:rPr>
          <w:rFonts w:cs="Arial"/>
          <w:i w:val="0"/>
          <w:color w:val="auto"/>
          <w:sz w:val="22"/>
          <w:szCs w:val="22"/>
        </w:rPr>
      </w:pPr>
      <w:r w:rsidRPr="000B10A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710ECA7" w14:textId="77777777" w:rsidR="00EA6178" w:rsidRPr="000B10AF" w:rsidRDefault="00EA6178" w:rsidP="008D2B23">
      <w:pPr>
        <w:pStyle w:val="KDKomentar"/>
        <w:spacing w:before="0"/>
        <w:rPr>
          <w:rFonts w:cs="Arial"/>
          <w:i w:val="0"/>
          <w:sz w:val="22"/>
          <w:szCs w:val="22"/>
        </w:rPr>
      </w:pPr>
    </w:p>
    <w:p w14:paraId="4F53825B" w14:textId="77777777" w:rsidR="008D2B23" w:rsidRPr="000B10AF" w:rsidRDefault="008D2B23" w:rsidP="000375F8">
      <w:pPr>
        <w:pStyle w:val="KDPodnaslov2"/>
        <w:numPr>
          <w:ilvl w:val="1"/>
          <w:numId w:val="14"/>
        </w:numPr>
        <w:spacing w:before="0"/>
        <w:jc w:val="both"/>
        <w:rPr>
          <w:rFonts w:cs="Arial"/>
        </w:rPr>
      </w:pPr>
      <w:bookmarkStart w:id="215" w:name="_Toc441651583"/>
      <w:bookmarkStart w:id="216" w:name="_Toc442559894"/>
      <w:r w:rsidRPr="000B10AF">
        <w:rPr>
          <w:rFonts w:cs="Arial"/>
          <w:lang w:val="ru-RU"/>
        </w:rPr>
        <w:t>П</w:t>
      </w:r>
      <w:r w:rsidRPr="000B10AF">
        <w:rPr>
          <w:rFonts w:cs="Arial"/>
        </w:rPr>
        <w:t>артије</w:t>
      </w:r>
      <w:bookmarkEnd w:id="215"/>
      <w:bookmarkEnd w:id="216"/>
    </w:p>
    <w:p w14:paraId="51BCC608" w14:textId="77777777" w:rsidR="0069089B" w:rsidRPr="000B10AF" w:rsidRDefault="0069089B" w:rsidP="00FC355A">
      <w:pPr>
        <w:pStyle w:val="KDParagraf"/>
        <w:spacing w:before="0"/>
        <w:rPr>
          <w:rFonts w:cs="Arial"/>
          <w:lang w:val="ru-RU"/>
        </w:rPr>
      </w:pPr>
      <w:r w:rsidRPr="000B10AF">
        <w:rPr>
          <w:rFonts w:cs="Arial"/>
          <w:lang w:val="ru-RU"/>
        </w:rPr>
        <w:t xml:space="preserve">Набавка </w:t>
      </w:r>
      <w:r w:rsidR="00225873" w:rsidRPr="000B10AF">
        <w:rPr>
          <w:rFonts w:cs="Arial"/>
          <w:lang w:val="ru-RU"/>
        </w:rPr>
        <w:t>није обликована по партијама.</w:t>
      </w:r>
    </w:p>
    <w:p w14:paraId="52060D1A" w14:textId="77777777" w:rsidR="008D2B23" w:rsidRPr="000B10AF" w:rsidRDefault="008D2B23" w:rsidP="008D2B23">
      <w:pPr>
        <w:spacing w:before="0"/>
        <w:rPr>
          <w:rFonts w:cs="Arial"/>
          <w:color w:val="00B0F0"/>
          <w:lang w:val="ru-RU"/>
        </w:rPr>
      </w:pPr>
    </w:p>
    <w:p w14:paraId="4D318360" w14:textId="77777777" w:rsidR="008D2B23" w:rsidRPr="000B10AF" w:rsidRDefault="008D2B23" w:rsidP="000375F8">
      <w:pPr>
        <w:pStyle w:val="KDPodnaslov2"/>
        <w:numPr>
          <w:ilvl w:val="1"/>
          <w:numId w:val="14"/>
        </w:numPr>
        <w:spacing w:before="0"/>
        <w:jc w:val="both"/>
        <w:rPr>
          <w:rFonts w:cs="Arial"/>
        </w:rPr>
      </w:pPr>
      <w:bookmarkStart w:id="217" w:name="_Toc441651584"/>
      <w:bookmarkStart w:id="218" w:name="_Toc442559895"/>
      <w:r w:rsidRPr="000B10AF">
        <w:rPr>
          <w:rFonts w:cs="Arial"/>
        </w:rPr>
        <w:t>Понуда са варијантама</w:t>
      </w:r>
      <w:bookmarkEnd w:id="217"/>
      <w:bookmarkEnd w:id="218"/>
    </w:p>
    <w:p w14:paraId="7F89C70C" w14:textId="77777777" w:rsidR="008D2B23" w:rsidRPr="000B10AF" w:rsidRDefault="008D2B23" w:rsidP="008D2B23">
      <w:pPr>
        <w:tabs>
          <w:tab w:val="num" w:pos="993"/>
        </w:tabs>
        <w:spacing w:before="0"/>
        <w:rPr>
          <w:rFonts w:cs="Arial"/>
          <w:lang w:val="ru-RU"/>
        </w:rPr>
      </w:pPr>
      <w:r w:rsidRPr="000B10AF">
        <w:rPr>
          <w:rFonts w:cs="Arial"/>
          <w:lang w:val="ru-RU"/>
        </w:rPr>
        <w:t>Понуда са варијантама није дозвољена.</w:t>
      </w:r>
    </w:p>
    <w:p w14:paraId="63A61B02" w14:textId="77777777" w:rsidR="008D2B23" w:rsidRPr="000B10AF" w:rsidRDefault="008D2B23" w:rsidP="008D2B23">
      <w:pPr>
        <w:tabs>
          <w:tab w:val="num" w:pos="993"/>
        </w:tabs>
        <w:spacing w:before="0"/>
        <w:rPr>
          <w:rFonts w:cs="Arial"/>
          <w:lang w:val="ru-RU"/>
        </w:rPr>
      </w:pPr>
    </w:p>
    <w:p w14:paraId="7666FB1B" w14:textId="77777777" w:rsidR="008D2B23" w:rsidRPr="000B10AF" w:rsidRDefault="008D2B23" w:rsidP="000375F8">
      <w:pPr>
        <w:pStyle w:val="KDPodnaslov2"/>
        <w:numPr>
          <w:ilvl w:val="1"/>
          <w:numId w:val="14"/>
        </w:numPr>
        <w:spacing w:before="0"/>
        <w:jc w:val="both"/>
        <w:rPr>
          <w:rFonts w:cs="Arial"/>
        </w:rPr>
      </w:pPr>
      <w:bookmarkStart w:id="219" w:name="_Toc441651585"/>
      <w:bookmarkStart w:id="220" w:name="_Toc442559896"/>
      <w:r w:rsidRPr="000B10AF">
        <w:rPr>
          <w:rFonts w:cs="Arial"/>
        </w:rPr>
        <w:t>Подношење понуде са подизвођачима</w:t>
      </w:r>
      <w:bookmarkEnd w:id="219"/>
      <w:bookmarkEnd w:id="220"/>
    </w:p>
    <w:p w14:paraId="67BC43C7" w14:textId="77777777" w:rsidR="00EE070C" w:rsidRPr="000B10AF" w:rsidRDefault="00EE070C" w:rsidP="00EE070C">
      <w:pPr>
        <w:pStyle w:val="KDParagraf"/>
        <w:spacing w:before="0"/>
        <w:rPr>
          <w:rFonts w:cs="Arial"/>
          <w:lang w:val="ru-RU"/>
        </w:rPr>
      </w:pPr>
      <w:r w:rsidRPr="000B10A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C8104A2" w14:textId="77777777" w:rsidR="00EE070C" w:rsidRPr="000B10AF" w:rsidRDefault="00EE070C" w:rsidP="00EE070C">
      <w:pPr>
        <w:pStyle w:val="KDParagraf"/>
        <w:spacing w:before="0"/>
        <w:rPr>
          <w:rFonts w:cs="Arial"/>
          <w:lang w:val="ru-RU"/>
        </w:rPr>
      </w:pPr>
      <w:r w:rsidRPr="000B10AF">
        <w:rPr>
          <w:rFonts w:cs="Arial"/>
          <w:lang w:val="ru-RU"/>
        </w:rPr>
        <w:t>- наз</w:t>
      </w:r>
      <w:r w:rsidR="00F21BDD" w:rsidRPr="000B10AF">
        <w:rPr>
          <w:rFonts w:cs="Arial"/>
          <w:lang w:val="ru-RU"/>
        </w:rPr>
        <w:t>ив подизвођача, а уколико оквирни споразум</w:t>
      </w:r>
      <w:r w:rsidR="009E2F25" w:rsidRPr="000B10AF">
        <w:rPr>
          <w:rFonts w:cs="Arial"/>
          <w:lang w:val="ru-RU"/>
        </w:rPr>
        <w:t>/уговор</w:t>
      </w:r>
      <w:r w:rsidRPr="000B10AF">
        <w:rPr>
          <w:rFonts w:cs="Arial"/>
          <w:lang w:val="ru-RU"/>
        </w:rPr>
        <w:t xml:space="preserve"> између наручиоца и понуђача буде закључен, тај подизвођач ће бити наведен у </w:t>
      </w:r>
      <w:r w:rsidR="00F21BDD" w:rsidRPr="000B10AF">
        <w:rPr>
          <w:rFonts w:cs="Arial"/>
          <w:lang w:val="ru-RU"/>
        </w:rPr>
        <w:t>оквирном споразуму</w:t>
      </w:r>
      <w:r w:rsidRPr="000B10AF">
        <w:rPr>
          <w:rFonts w:cs="Arial"/>
          <w:lang w:val="ru-RU"/>
        </w:rPr>
        <w:t>;</w:t>
      </w:r>
    </w:p>
    <w:p w14:paraId="3C9B7E70" w14:textId="77777777" w:rsidR="00EE070C" w:rsidRPr="000B10AF" w:rsidRDefault="00EE070C" w:rsidP="00EE070C">
      <w:pPr>
        <w:pStyle w:val="KDParagraf"/>
        <w:spacing w:before="0"/>
        <w:rPr>
          <w:rFonts w:cs="Arial"/>
          <w:lang w:val="ru-RU"/>
        </w:rPr>
      </w:pPr>
      <w:r w:rsidRPr="000B10A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44E6262" w14:textId="77777777" w:rsidR="00EE070C" w:rsidRPr="000B10AF" w:rsidRDefault="00EE070C" w:rsidP="00EE070C">
      <w:pPr>
        <w:pStyle w:val="KDParagraf"/>
        <w:spacing w:before="0"/>
        <w:rPr>
          <w:rFonts w:cs="Arial"/>
          <w:lang w:val="ru-RU"/>
        </w:rPr>
      </w:pPr>
      <w:r w:rsidRPr="000B10AF">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E211F52" w14:textId="77777777" w:rsidR="009B6CFC" w:rsidRPr="000B10AF" w:rsidRDefault="00EE070C" w:rsidP="008D2B23">
      <w:pPr>
        <w:pStyle w:val="KDParagraf"/>
        <w:spacing w:before="0"/>
        <w:rPr>
          <w:rFonts w:cs="Arial"/>
          <w:color w:val="00B0F0"/>
          <w:lang w:val="ru-RU"/>
        </w:rPr>
      </w:pPr>
      <w:r w:rsidRPr="000B10AF">
        <w:rPr>
          <w:rFonts w:cs="Arial"/>
          <w:lang w:val="ru-RU"/>
        </w:rPr>
        <w:t xml:space="preserve">Обавеза понуђача је да за </w:t>
      </w:r>
      <w:r w:rsidR="008D2B23" w:rsidRPr="000B10AF">
        <w:rPr>
          <w:rFonts w:cs="Arial"/>
          <w:lang w:val="ru-RU"/>
        </w:rPr>
        <w:t>подизвођач</w:t>
      </w:r>
      <w:r w:rsidRPr="000B10AF">
        <w:rPr>
          <w:rFonts w:cs="Arial"/>
          <w:lang w:val="ru-RU"/>
        </w:rPr>
        <w:t>а достави доказе о испуњености</w:t>
      </w:r>
      <w:r w:rsidR="008D2B23" w:rsidRPr="000B10AF">
        <w:rPr>
          <w:rFonts w:cs="Arial"/>
          <w:lang w:val="ru-RU"/>
        </w:rPr>
        <w:t xml:space="preserve"> обавезн</w:t>
      </w:r>
      <w:r w:rsidRPr="000B10AF">
        <w:rPr>
          <w:rFonts w:cs="Arial"/>
          <w:lang w:val="ru-RU"/>
        </w:rPr>
        <w:t>их</w:t>
      </w:r>
      <w:r w:rsidR="008D2B23" w:rsidRPr="000B10AF">
        <w:rPr>
          <w:rFonts w:cs="Arial"/>
          <w:lang w:val="ru-RU"/>
        </w:rPr>
        <w:t xml:space="preserve"> услов</w:t>
      </w:r>
      <w:r w:rsidRPr="000B10AF">
        <w:rPr>
          <w:rFonts w:cs="Arial"/>
          <w:lang w:val="ru-RU"/>
        </w:rPr>
        <w:t>а</w:t>
      </w:r>
      <w:r w:rsidR="008D2B23" w:rsidRPr="000B10AF">
        <w:rPr>
          <w:rFonts w:cs="Arial"/>
          <w:lang w:val="ru-RU"/>
        </w:rPr>
        <w:t xml:space="preserve"> из члана 75. став 1. тачка 1), 2) и 4) Законанаведен</w:t>
      </w:r>
      <w:r w:rsidRPr="000B10AF">
        <w:rPr>
          <w:rFonts w:cs="Arial"/>
          <w:lang w:val="ru-RU"/>
        </w:rPr>
        <w:t>их</w:t>
      </w:r>
      <w:r w:rsidR="008D2B23" w:rsidRPr="000B10AF">
        <w:rPr>
          <w:rFonts w:cs="Arial"/>
          <w:lang w:val="ru-RU"/>
        </w:rPr>
        <w:t xml:space="preserve"> у одељку Услови за учешће из члана 75. и 76. Закона и Упутство како се доказује испуњеност тих услова</w:t>
      </w:r>
      <w:r w:rsidR="00D11453" w:rsidRPr="000B10AF">
        <w:rPr>
          <w:rFonts w:cs="Arial"/>
          <w:lang w:val="ru-RU"/>
        </w:rPr>
        <w:t>.</w:t>
      </w:r>
    </w:p>
    <w:p w14:paraId="17BB5ED7" w14:textId="6D37B77E" w:rsidR="00BC3589" w:rsidRPr="000B10AF" w:rsidRDefault="008D2B23" w:rsidP="00BC3589">
      <w:pPr>
        <w:pStyle w:val="KDParagraf"/>
        <w:spacing w:before="0"/>
        <w:rPr>
          <w:rFonts w:cs="Arial"/>
          <w:lang w:val="ru-RU"/>
        </w:rPr>
      </w:pPr>
      <w:r w:rsidRPr="000B10AF">
        <w:rPr>
          <w:rFonts w:cs="Arial"/>
          <w:lang w:val="ru-RU"/>
        </w:rPr>
        <w:t>Додатне услове понуђач испуњава самостално, без обзира на а</w:t>
      </w:r>
      <w:r w:rsidR="00F21BDD" w:rsidRPr="000B10AF">
        <w:rPr>
          <w:rFonts w:cs="Arial"/>
          <w:lang w:val="ru-RU"/>
        </w:rPr>
        <w:t>н</w:t>
      </w:r>
      <w:r w:rsidRPr="000B10AF">
        <w:rPr>
          <w:rFonts w:cs="Arial"/>
          <w:lang w:val="ru-RU"/>
        </w:rPr>
        <w:t>гажовање подизвођача.</w:t>
      </w:r>
    </w:p>
    <w:p w14:paraId="0A320D9D" w14:textId="77777777" w:rsidR="008D2B23" w:rsidRPr="000B10AF" w:rsidRDefault="008D2B23" w:rsidP="008D2B23">
      <w:pPr>
        <w:pStyle w:val="KDParagraf"/>
        <w:spacing w:before="0"/>
        <w:rPr>
          <w:rFonts w:cs="Arial"/>
          <w:lang w:val="ru-RU"/>
        </w:rPr>
      </w:pPr>
    </w:p>
    <w:p w14:paraId="3D40F9A8" w14:textId="77777777" w:rsidR="008D2B23" w:rsidRPr="000B10AF" w:rsidRDefault="008D2B23" w:rsidP="008D2B23">
      <w:pPr>
        <w:pStyle w:val="KDParagraf"/>
        <w:spacing w:before="0"/>
        <w:rPr>
          <w:rFonts w:cs="Arial"/>
          <w:lang w:val="ru-RU"/>
        </w:rPr>
      </w:pPr>
      <w:r w:rsidRPr="000B10AF">
        <w:rPr>
          <w:rFonts w:cs="Arial"/>
          <w:lang w:val="ru-RU"/>
        </w:rPr>
        <w:t xml:space="preserve">Све обрасце у понуди потписује и оверава понуђач, изузев </w:t>
      </w:r>
      <w:r w:rsidR="00EE070C" w:rsidRPr="000B10AF">
        <w:rPr>
          <w:rFonts w:cs="Arial"/>
          <w:lang w:val="ru-RU"/>
        </w:rPr>
        <w:t>образаца под пуном материјалном и кривичном одговорношћу,</w:t>
      </w:r>
      <w:r w:rsidRPr="000B10AF">
        <w:rPr>
          <w:rFonts w:cs="Arial"/>
          <w:lang w:val="ru-RU"/>
        </w:rPr>
        <w:t>које попуњава, потписује и оверава сваки подизвођач у своје име.</w:t>
      </w:r>
    </w:p>
    <w:p w14:paraId="00B66FA9" w14:textId="77777777" w:rsidR="008D2B23" w:rsidRPr="000B10AF" w:rsidRDefault="008D2B23" w:rsidP="008D2B23">
      <w:pPr>
        <w:pStyle w:val="KDParagraf"/>
        <w:spacing w:before="0"/>
        <w:rPr>
          <w:rFonts w:cs="Arial"/>
          <w:lang w:val="ru-RU"/>
        </w:rPr>
      </w:pPr>
      <w:r w:rsidRPr="000B10AF">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0B10AF">
        <w:rPr>
          <w:rFonts w:cs="Arial"/>
          <w:lang w:val="ru-RU"/>
        </w:rPr>
        <w:t>оквирни споразум</w:t>
      </w:r>
      <w:r w:rsidRPr="000B10AF">
        <w:rPr>
          <w:rFonts w:cs="Arial"/>
          <w:lang w:val="ru-RU"/>
        </w:rPr>
        <w:t xml:space="preserve">, осим ако би раскидом </w:t>
      </w:r>
      <w:r w:rsidR="00B61918" w:rsidRPr="000B10AF">
        <w:rPr>
          <w:rFonts w:cs="Arial"/>
          <w:lang w:val="ru-RU"/>
        </w:rPr>
        <w:t>оквирног споразума</w:t>
      </w:r>
      <w:r w:rsidRPr="000B10AF">
        <w:rPr>
          <w:rFonts w:cs="Arial"/>
          <w:lang w:val="ru-RU"/>
        </w:rPr>
        <w:t xml:space="preserve"> наручилац претрпео знатну штету. </w:t>
      </w:r>
    </w:p>
    <w:p w14:paraId="71E660C3" w14:textId="77777777" w:rsidR="00011DCA" w:rsidRPr="000B10AF" w:rsidRDefault="00011DCA" w:rsidP="00011DCA">
      <w:pPr>
        <w:pStyle w:val="KDParagraf"/>
        <w:spacing w:before="0"/>
        <w:rPr>
          <w:rFonts w:cs="Arial"/>
          <w:lang w:val="ru-RU"/>
        </w:rPr>
      </w:pPr>
      <w:r w:rsidRPr="000B10A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0B10AF">
        <w:rPr>
          <w:rFonts w:cs="Arial"/>
          <w:lang w:val="ru-RU"/>
        </w:rPr>
        <w:t xml:space="preserve"> (словима: пет)</w:t>
      </w:r>
      <w:r w:rsidRPr="000B10A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E1B05CA" w14:textId="77777777" w:rsidR="008D2B23" w:rsidRPr="000B10AF" w:rsidRDefault="008D2B23" w:rsidP="008D2B23">
      <w:pPr>
        <w:pStyle w:val="KDParagraf"/>
        <w:spacing w:before="0"/>
        <w:rPr>
          <w:rFonts w:cs="Arial"/>
          <w:lang w:bidi="en-US"/>
        </w:rPr>
      </w:pPr>
      <w:r w:rsidRPr="000B10AF">
        <w:rPr>
          <w:rFonts w:cs="Arial"/>
          <w:lang w:val="ru-RU"/>
        </w:rPr>
        <w:t>Наручилац</w:t>
      </w:r>
      <w:r w:rsidRPr="000B10AF">
        <w:rPr>
          <w:rFonts w:cs="Arial"/>
          <w:lang w:val="ru-RU" w:bidi="en-US"/>
        </w:rPr>
        <w:t xml:space="preserve"> у овом поступку не предвиђа примену одредби става 9. и 10. члана 80. </w:t>
      </w:r>
      <w:r w:rsidRPr="000B10AF">
        <w:rPr>
          <w:rFonts w:cs="Arial"/>
          <w:lang w:bidi="en-US"/>
        </w:rPr>
        <w:t>Закона.</w:t>
      </w:r>
    </w:p>
    <w:p w14:paraId="5DB9D971" w14:textId="77777777" w:rsidR="008D2B23" w:rsidRPr="000B10AF" w:rsidRDefault="008D2B23" w:rsidP="008D2B23">
      <w:pPr>
        <w:pStyle w:val="KDParagraf"/>
        <w:spacing w:before="0"/>
        <w:rPr>
          <w:rFonts w:cs="Arial"/>
          <w:color w:val="00B0F0"/>
          <w:lang w:bidi="en-US"/>
        </w:rPr>
      </w:pPr>
    </w:p>
    <w:p w14:paraId="3DD7B3B2" w14:textId="77777777" w:rsidR="008D2B23" w:rsidRPr="000B10AF" w:rsidRDefault="008D2B23" w:rsidP="000375F8">
      <w:pPr>
        <w:pStyle w:val="KDPodnaslov2"/>
        <w:numPr>
          <w:ilvl w:val="1"/>
          <w:numId w:val="14"/>
        </w:numPr>
        <w:spacing w:before="0"/>
        <w:jc w:val="both"/>
        <w:rPr>
          <w:rFonts w:cs="Arial"/>
        </w:rPr>
      </w:pPr>
      <w:bookmarkStart w:id="221" w:name="_Toc441651586"/>
      <w:bookmarkStart w:id="222" w:name="_Toc442559897"/>
      <w:r w:rsidRPr="000B10AF">
        <w:rPr>
          <w:rFonts w:cs="Arial"/>
        </w:rPr>
        <w:t>Подношење заједничке понуде</w:t>
      </w:r>
      <w:bookmarkEnd w:id="221"/>
      <w:bookmarkEnd w:id="222"/>
    </w:p>
    <w:p w14:paraId="17157FDE" w14:textId="77777777" w:rsidR="008D2B23" w:rsidRPr="000B10AF" w:rsidRDefault="008D2B23" w:rsidP="008D2B23">
      <w:pPr>
        <w:pStyle w:val="KDParagraf"/>
        <w:spacing w:before="0"/>
        <w:rPr>
          <w:rFonts w:cs="Arial"/>
          <w:lang w:val="ru-RU"/>
        </w:rPr>
      </w:pPr>
      <w:r w:rsidRPr="000B10A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0B10AF">
        <w:rPr>
          <w:rFonts w:cs="Arial"/>
        </w:rPr>
        <w:t xml:space="preserve">Закона </w:t>
      </w:r>
      <w:r w:rsidRPr="000B10AF">
        <w:rPr>
          <w:rFonts w:cs="Arial"/>
          <w:lang w:val="ru-RU"/>
        </w:rPr>
        <w:t xml:space="preserve">и то: </w:t>
      </w:r>
    </w:p>
    <w:p w14:paraId="2ED73713" w14:textId="77777777" w:rsidR="008D2B23" w:rsidRPr="000B10AF" w:rsidRDefault="008D2B23" w:rsidP="008D2B23">
      <w:pPr>
        <w:pStyle w:val="KDNabrajanje"/>
        <w:spacing w:before="0"/>
        <w:rPr>
          <w:rFonts w:cs="Arial"/>
        </w:rPr>
      </w:pPr>
      <w:r w:rsidRPr="000B10AF">
        <w:rPr>
          <w:rFonts w:cs="Arial"/>
          <w:lang w:val="sr-Cyrl-CS"/>
        </w:rPr>
        <w:t xml:space="preserve">податке о </w:t>
      </w:r>
      <w:r w:rsidRPr="000B10AF">
        <w:rPr>
          <w:rFonts w:cs="Arial"/>
        </w:rPr>
        <w:t xml:space="preserve">члану групе који ће бити </w:t>
      </w:r>
      <w:r w:rsidRPr="000B10AF">
        <w:rPr>
          <w:rFonts w:cs="Arial"/>
          <w:lang w:val="sr-Cyrl-CS"/>
        </w:rPr>
        <w:t>Н</w:t>
      </w:r>
      <w:r w:rsidRPr="000B10AF">
        <w:rPr>
          <w:rFonts w:cs="Arial"/>
        </w:rPr>
        <w:t xml:space="preserve">осилац посла, односно који ће поднети понуду и који ће заступати групу понуђача пред </w:t>
      </w:r>
      <w:r w:rsidRPr="000B10AF">
        <w:rPr>
          <w:rFonts w:cs="Arial"/>
          <w:lang w:val="sr-Cyrl-CS"/>
        </w:rPr>
        <w:t>Н</w:t>
      </w:r>
      <w:r w:rsidRPr="000B10AF">
        <w:rPr>
          <w:rFonts w:cs="Arial"/>
        </w:rPr>
        <w:t>аручиоцем;</w:t>
      </w:r>
    </w:p>
    <w:p w14:paraId="11689C10" w14:textId="77777777" w:rsidR="008D2B23" w:rsidRPr="000B10AF" w:rsidRDefault="008D2B23" w:rsidP="008D2B23">
      <w:pPr>
        <w:pStyle w:val="KDNabrajanje"/>
        <w:spacing w:before="0"/>
        <w:rPr>
          <w:rFonts w:cs="Arial"/>
        </w:rPr>
      </w:pPr>
      <w:r w:rsidRPr="000B10AF">
        <w:rPr>
          <w:rFonts w:cs="Arial"/>
        </w:rPr>
        <w:t xml:space="preserve">опис послова сваког од понуђача из групе понуђача у извршењу </w:t>
      </w:r>
      <w:r w:rsidR="00F21BDD" w:rsidRPr="000B10AF">
        <w:rPr>
          <w:rFonts w:cs="Arial"/>
        </w:rPr>
        <w:t>оквирног споразума</w:t>
      </w:r>
      <w:r w:rsidR="00BC3589" w:rsidRPr="000B10AF">
        <w:rPr>
          <w:rFonts w:cs="Arial"/>
        </w:rPr>
        <w:t>, са тачним навођењем позиције из Обрасца структуре цене.</w:t>
      </w:r>
    </w:p>
    <w:p w14:paraId="7537C237" w14:textId="55A1CF07" w:rsidR="00BC3589" w:rsidRPr="000B10AF" w:rsidRDefault="008D2B23" w:rsidP="00BC3589">
      <w:pPr>
        <w:pStyle w:val="KDParagraf"/>
        <w:rPr>
          <w:rFonts w:cs="Arial"/>
          <w:lang w:val="ru-RU"/>
        </w:rPr>
      </w:pPr>
      <w:r w:rsidRPr="000B10AF">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0B10AF">
        <w:rPr>
          <w:rFonts w:cs="Arial"/>
          <w:lang w:val="ru-RU"/>
        </w:rPr>
        <w:t>.</w:t>
      </w:r>
      <w:r w:rsidRPr="000B10AF">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0B10AF">
        <w:rPr>
          <w:rFonts w:cs="Arial"/>
          <w:lang w:val="ru-RU"/>
        </w:rPr>
        <w:t>.</w:t>
      </w:r>
      <w:r w:rsidR="00BC3589" w:rsidRPr="000B10AF">
        <w:rPr>
          <w:rFonts w:cs="Arial"/>
          <w:lang w:val="ru-RU" w:eastAsia="zh-CN"/>
        </w:rPr>
        <w:t xml:space="preserve"> </w:t>
      </w:r>
    </w:p>
    <w:p w14:paraId="77229EDB" w14:textId="77777777" w:rsidR="00011DCA" w:rsidRPr="000B10AF" w:rsidRDefault="00011DCA" w:rsidP="008D2B23">
      <w:pPr>
        <w:pStyle w:val="KDParagraf"/>
        <w:spacing w:before="0"/>
        <w:rPr>
          <w:rFonts w:cs="Arial"/>
          <w:lang w:val="ru-RU"/>
        </w:rPr>
      </w:pPr>
    </w:p>
    <w:p w14:paraId="06352089" w14:textId="77777777" w:rsidR="00FD7543" w:rsidRPr="000B10AF" w:rsidRDefault="008D2B23" w:rsidP="008D2B23">
      <w:pPr>
        <w:pStyle w:val="KDParagraf"/>
        <w:spacing w:before="0"/>
        <w:rPr>
          <w:rFonts w:cs="Arial"/>
          <w:color w:val="00B0F0"/>
          <w:lang w:val="ru-RU" w:bidi="en-US"/>
        </w:rPr>
      </w:pPr>
      <w:r w:rsidRPr="000B10AF">
        <w:rPr>
          <w:rFonts w:cs="Arial"/>
          <w:lang w:val="ru-RU" w:bidi="en-US"/>
        </w:rPr>
        <w:t xml:space="preserve">У случају заједничке понуде групе понуђача </w:t>
      </w:r>
      <w:r w:rsidR="00011DCA" w:rsidRPr="000B10AF">
        <w:rPr>
          <w:rFonts w:cs="Arial"/>
          <w:lang w:val="sr-Cyrl-CS" w:bidi="en-US"/>
        </w:rPr>
        <w:t xml:space="preserve">обрасце под пуном материјалном и кривичном одговорношћу </w:t>
      </w:r>
      <w:r w:rsidRPr="000B10AF">
        <w:rPr>
          <w:rFonts w:cs="Arial"/>
          <w:lang w:val="ru-RU" w:bidi="en-US"/>
        </w:rPr>
        <w:t>попуњава, потписује и оверава сваки члан групе понуђача у своје име.</w:t>
      </w:r>
      <w:r w:rsidR="009D33E3" w:rsidRPr="000B10AF">
        <w:rPr>
          <w:rFonts w:cs="Arial"/>
          <w:lang w:val="ru-RU" w:bidi="en-US"/>
        </w:rPr>
        <w:t>(</w:t>
      </w:r>
      <w:r w:rsidR="00B20A6C" w:rsidRPr="000B10AF">
        <w:rPr>
          <w:rFonts w:cs="Arial"/>
          <w:lang w:val="ru-RU" w:bidi="en-US"/>
        </w:rPr>
        <w:t>Образац Изјаве о независној понуди и Образац изјаве у складу са чланом 75. став 2. Закона)</w:t>
      </w:r>
    </w:p>
    <w:p w14:paraId="3F2DEDAE" w14:textId="24FF02C5" w:rsidR="008D2B23" w:rsidRDefault="00011DCA" w:rsidP="008D2B23">
      <w:pPr>
        <w:pStyle w:val="KDParagraf"/>
        <w:spacing w:before="0"/>
        <w:rPr>
          <w:rFonts w:cs="Arial"/>
          <w:lang w:val="ru-RU" w:bidi="en-US"/>
        </w:rPr>
      </w:pPr>
      <w:r w:rsidRPr="000B10AF">
        <w:rPr>
          <w:rFonts w:cs="Arial"/>
          <w:lang w:val="ru-RU" w:bidi="en-US"/>
        </w:rPr>
        <w:t>Понуђачи из групе понуђача одговорају неограничено солидарно према наручиоцу.</w:t>
      </w:r>
    </w:p>
    <w:p w14:paraId="661A0326" w14:textId="04B321BC" w:rsidR="004A79E9" w:rsidRDefault="004A79E9" w:rsidP="008D2B23">
      <w:pPr>
        <w:pStyle w:val="KDParagraf"/>
        <w:spacing w:before="0"/>
        <w:rPr>
          <w:rFonts w:cs="Arial"/>
          <w:lang w:val="ru-RU" w:bidi="en-US"/>
        </w:rPr>
      </w:pPr>
    </w:p>
    <w:p w14:paraId="6721DD38" w14:textId="4F731593" w:rsidR="004A79E9" w:rsidRDefault="004A79E9" w:rsidP="008D2B23">
      <w:pPr>
        <w:pStyle w:val="KDParagraf"/>
        <w:spacing w:before="0"/>
        <w:rPr>
          <w:rFonts w:cs="Arial"/>
          <w:lang w:val="ru-RU" w:bidi="en-US"/>
        </w:rPr>
      </w:pPr>
    </w:p>
    <w:p w14:paraId="0D0F82EB" w14:textId="4B8814E1" w:rsidR="004A79E9" w:rsidRDefault="004A79E9" w:rsidP="008D2B23">
      <w:pPr>
        <w:pStyle w:val="KDParagraf"/>
        <w:spacing w:before="0"/>
        <w:rPr>
          <w:rFonts w:cs="Arial"/>
          <w:lang w:val="ru-RU" w:bidi="en-US"/>
        </w:rPr>
      </w:pPr>
    </w:p>
    <w:p w14:paraId="3E95D07C" w14:textId="77777777" w:rsidR="004A79E9" w:rsidRPr="000B10AF" w:rsidRDefault="004A79E9" w:rsidP="008D2B23">
      <w:pPr>
        <w:pStyle w:val="KDParagraf"/>
        <w:spacing w:before="0"/>
        <w:rPr>
          <w:rFonts w:cs="Arial"/>
          <w:lang w:val="ru-RU" w:bidi="en-US"/>
        </w:rPr>
      </w:pPr>
    </w:p>
    <w:p w14:paraId="6003F1BE" w14:textId="77777777" w:rsidR="00011DCA" w:rsidRPr="000B10AF" w:rsidRDefault="00011DCA" w:rsidP="008D2B23">
      <w:pPr>
        <w:pStyle w:val="KDParagraf"/>
        <w:spacing w:before="0"/>
        <w:rPr>
          <w:rFonts w:cs="Arial"/>
          <w:lang w:val="ru-RU" w:bidi="en-US"/>
        </w:rPr>
      </w:pPr>
    </w:p>
    <w:p w14:paraId="55ADA143" w14:textId="0C2B2552" w:rsidR="004A79E9" w:rsidRDefault="004A79E9" w:rsidP="004A79E9">
      <w:pPr>
        <w:pStyle w:val="KDPodnaslov2"/>
        <w:numPr>
          <w:ilvl w:val="1"/>
          <w:numId w:val="14"/>
        </w:numPr>
        <w:spacing w:before="0"/>
        <w:jc w:val="both"/>
        <w:rPr>
          <w:rFonts w:cs="Arial"/>
          <w:lang w:val="sr-Cyrl-RS"/>
        </w:rPr>
      </w:pPr>
      <w:bookmarkStart w:id="223" w:name="_Toc441651587"/>
      <w:bookmarkStart w:id="224" w:name="_Toc442559898"/>
      <w:r>
        <w:rPr>
          <w:rFonts w:cs="Arial"/>
          <w:lang w:val="sr-Cyrl-RS"/>
        </w:rPr>
        <w:lastRenderedPageBreak/>
        <w:t>Начин издавања наруџбеница</w:t>
      </w:r>
    </w:p>
    <w:p w14:paraId="6E437A8D" w14:textId="422A6981" w:rsidR="004A79E9" w:rsidRDefault="004A79E9" w:rsidP="004A79E9">
      <w:pPr>
        <w:rPr>
          <w:lang w:val="sr-Cyrl-RS"/>
        </w:rPr>
      </w:pPr>
    </w:p>
    <w:p w14:paraId="568A3B30" w14:textId="77777777" w:rsidR="004A79E9" w:rsidRDefault="004A79E9" w:rsidP="004A79E9">
      <w:pPr>
        <w:spacing w:before="0"/>
        <w:rPr>
          <w:rStyle w:val="FontStyle13"/>
          <w:b w:val="0"/>
          <w:lang w:val="sr-Cyrl-RS" w:eastAsia="sr-Cyrl-CS"/>
        </w:rPr>
      </w:pPr>
      <w:r>
        <w:rPr>
          <w:rStyle w:val="FontStyle13"/>
          <w:b w:val="0"/>
          <w:lang w:val="sr-Cyrl-RS" w:eastAsia="sr-Cyrl-CS"/>
        </w:rPr>
        <w:t xml:space="preserve">Наручилац ће по настанку потреба за услугама које су наведене у оквиру техничке спецификације издавати појединачне Наруџбенице. </w:t>
      </w:r>
    </w:p>
    <w:p w14:paraId="0DEBFAD0" w14:textId="561D731F" w:rsidR="004A79E9" w:rsidRDefault="004A79E9" w:rsidP="004A79E9">
      <w:pPr>
        <w:spacing w:before="0"/>
        <w:rPr>
          <w:rFonts w:cs="Arial"/>
          <w:bCs/>
          <w:color w:val="000000"/>
          <w:lang w:val="sr-Cyrl-RS" w:eastAsia="sr-Cyrl-CS"/>
        </w:rPr>
      </w:pPr>
      <w:r>
        <w:rPr>
          <w:rStyle w:val="FontStyle13"/>
          <w:b w:val="0"/>
          <w:lang w:val="sr-Cyrl-RS" w:eastAsia="sr-Cyrl-CS"/>
        </w:rPr>
        <w:t xml:space="preserve">Након издавања Наруџбенице  и извршења услуге која се односи на услугу: </w:t>
      </w:r>
      <w:r w:rsidRPr="009746A4">
        <w:rPr>
          <w:rFonts w:cs="Arial"/>
          <w:bCs/>
          <w:color w:val="000000"/>
          <w:lang w:val="de-DE" w:eastAsia="sr-Cyrl-CS"/>
        </w:rPr>
        <w:t xml:space="preserve">Провера техничке исправности </w:t>
      </w:r>
      <w:r w:rsidRPr="009746A4">
        <w:rPr>
          <w:rFonts w:cs="Arial"/>
          <w:bCs/>
          <w:color w:val="000000"/>
          <w:lang w:val="sr-Cyrl-CS" w:eastAsia="sr-Cyrl-CS"/>
        </w:rPr>
        <w:t xml:space="preserve">аутоматског реклозера  </w:t>
      </w:r>
      <w:r w:rsidRPr="009746A4">
        <w:rPr>
          <w:rFonts w:cs="Arial"/>
          <w:bCs/>
          <w:color w:val="000000"/>
          <w:lang w:eastAsia="sr-Cyrl-CS"/>
        </w:rPr>
        <w:t>“Tavrida Electric“ OSM</w:t>
      </w:r>
      <w:r w:rsidRPr="009746A4">
        <w:rPr>
          <w:rFonts w:cs="Arial"/>
          <w:bCs/>
          <w:color w:val="000000"/>
          <w:lang w:val="sr-Cyrl-RS" w:eastAsia="sr-Cyrl-CS"/>
        </w:rPr>
        <w:t>15/</w:t>
      </w:r>
      <w:r w:rsidRPr="009746A4">
        <w:rPr>
          <w:rFonts w:cs="Arial"/>
          <w:bCs/>
          <w:color w:val="000000"/>
          <w:lang w:eastAsia="sr-Cyrl-CS"/>
        </w:rPr>
        <w:t>25/35</w:t>
      </w:r>
      <w:r>
        <w:rPr>
          <w:rFonts w:cs="Arial"/>
          <w:bCs/>
          <w:color w:val="000000"/>
          <w:lang w:val="sr-Cyrl-RS" w:eastAsia="sr-Cyrl-CS"/>
        </w:rPr>
        <w:t>, Пружалац услуге је у обавези да достави предлог мера за довођење</w:t>
      </w:r>
      <w:r>
        <w:rPr>
          <w:rFonts w:cs="Arial"/>
          <w:bCs/>
          <w:color w:val="000000"/>
          <w:lang w:val="sr-Cyrl-RS" w:eastAsia="sr-Cyrl-CS"/>
        </w:rPr>
        <w:t xml:space="preserve"> опреме у исправно стање</w:t>
      </w:r>
    </w:p>
    <w:p w14:paraId="42D653BD" w14:textId="77777777" w:rsidR="004A79E9" w:rsidRPr="003F40D4" w:rsidRDefault="004A79E9" w:rsidP="004A79E9">
      <w:pPr>
        <w:spacing w:before="0"/>
        <w:rPr>
          <w:rFonts w:cs="Arial"/>
          <w:bCs/>
          <w:color w:val="000000"/>
          <w:lang w:eastAsia="sr-Cyrl-CS"/>
        </w:rPr>
      </w:pPr>
    </w:p>
    <w:p w14:paraId="125DF572" w14:textId="3CEB8DE3" w:rsidR="008D2B23" w:rsidRPr="000B10AF" w:rsidRDefault="008D2B23" w:rsidP="000375F8">
      <w:pPr>
        <w:pStyle w:val="KDPodnaslov2"/>
        <w:numPr>
          <w:ilvl w:val="1"/>
          <w:numId w:val="14"/>
        </w:numPr>
        <w:spacing w:before="0"/>
        <w:jc w:val="both"/>
        <w:rPr>
          <w:rFonts w:cs="Arial"/>
        </w:rPr>
      </w:pPr>
      <w:r w:rsidRPr="000B10AF">
        <w:rPr>
          <w:rFonts w:cs="Arial"/>
        </w:rPr>
        <w:t>Понуђена цена</w:t>
      </w:r>
      <w:bookmarkEnd w:id="223"/>
      <w:bookmarkEnd w:id="224"/>
    </w:p>
    <w:p w14:paraId="399DCDB6" w14:textId="77777777" w:rsidR="008D2B23" w:rsidRPr="000B10AF" w:rsidRDefault="008D2B23" w:rsidP="008D2B23">
      <w:pPr>
        <w:pStyle w:val="KDParagraf"/>
        <w:spacing w:before="0"/>
        <w:rPr>
          <w:rFonts w:cs="Arial"/>
          <w:lang w:val="ru-RU"/>
        </w:rPr>
      </w:pPr>
      <w:r w:rsidRPr="000B10AF">
        <w:rPr>
          <w:rFonts w:cs="Arial"/>
          <w:lang w:val="ru-RU"/>
        </w:rPr>
        <w:t>Цена се исказује у динарима без пореза на додату вредност.</w:t>
      </w:r>
    </w:p>
    <w:p w14:paraId="75E99AE7" w14:textId="77777777" w:rsidR="008D2B23" w:rsidRPr="000B10AF" w:rsidRDefault="008D2B23" w:rsidP="008D2B23">
      <w:pPr>
        <w:pStyle w:val="KDParagraf"/>
        <w:spacing w:before="0"/>
        <w:rPr>
          <w:rFonts w:cs="Arial"/>
          <w:lang w:val="ru-RU"/>
        </w:rPr>
      </w:pPr>
      <w:r w:rsidRPr="000B10AF">
        <w:rPr>
          <w:rFonts w:cs="Arial"/>
          <w:lang w:val="ru-RU"/>
        </w:rPr>
        <w:t>У случају да у достављеној понуди није назначено да ли је понуђена цена са или без пореза</w:t>
      </w:r>
      <w:r w:rsidR="00250031" w:rsidRPr="000B10AF">
        <w:rPr>
          <w:rFonts w:cs="Arial"/>
          <w:lang w:val="ru-RU"/>
        </w:rPr>
        <w:t xml:space="preserve"> на додату вредност</w:t>
      </w:r>
      <w:r w:rsidRPr="000B10AF">
        <w:rPr>
          <w:rFonts w:cs="Arial"/>
          <w:lang w:val="ru-RU"/>
        </w:rPr>
        <w:t>, сматраће се сагласно Закону, да је иста без пореза</w:t>
      </w:r>
      <w:r w:rsidR="00250031" w:rsidRPr="000B10AF">
        <w:rPr>
          <w:rFonts w:cs="Arial"/>
          <w:lang w:val="ru-RU"/>
        </w:rPr>
        <w:t xml:space="preserve"> на додату вредност</w:t>
      </w:r>
      <w:r w:rsidRPr="000B10AF">
        <w:rPr>
          <w:rFonts w:cs="Arial"/>
          <w:lang w:val="ru-RU"/>
        </w:rPr>
        <w:t xml:space="preserve">. </w:t>
      </w:r>
    </w:p>
    <w:p w14:paraId="1DE87D51" w14:textId="77777777" w:rsidR="00011DCA" w:rsidRPr="000B10AF" w:rsidRDefault="00011DCA" w:rsidP="00011DCA">
      <w:pPr>
        <w:pStyle w:val="KDParagraf"/>
        <w:spacing w:before="0"/>
        <w:rPr>
          <w:rFonts w:cs="Arial"/>
          <w:lang w:val="ru-RU"/>
        </w:rPr>
      </w:pPr>
      <w:r w:rsidRPr="000B10AF">
        <w:rPr>
          <w:rFonts w:cs="Arial"/>
          <w:lang w:val="ru-RU"/>
        </w:rPr>
        <w:t>Јединичне цене и укупно понуђена цена морају бити изражене са две децимале у складу са</w:t>
      </w:r>
      <w:r w:rsidR="00F21BDD" w:rsidRPr="000B10AF">
        <w:rPr>
          <w:rFonts w:cs="Arial"/>
          <w:lang w:val="ru-RU"/>
        </w:rPr>
        <w:t xml:space="preserve"> правилом заокруживања бројева.</w:t>
      </w:r>
      <w:r w:rsidRPr="000B10AF">
        <w:rPr>
          <w:rFonts w:cs="Arial"/>
          <w:lang w:val="ru-RU"/>
        </w:rPr>
        <w:t>У случају рачунске грешке меродавна ће бити јединична цена.</w:t>
      </w:r>
    </w:p>
    <w:p w14:paraId="7B1C4764" w14:textId="77777777" w:rsidR="002E2F11" w:rsidRPr="000B10AF" w:rsidRDefault="002E2F11" w:rsidP="002E2F11">
      <w:pPr>
        <w:pStyle w:val="KDParagraf"/>
        <w:spacing w:before="0"/>
        <w:rPr>
          <w:rFonts w:cs="Arial"/>
          <w:lang w:val="ru-RU"/>
        </w:rPr>
      </w:pPr>
      <w:r w:rsidRPr="000B10AF">
        <w:rPr>
          <w:rFonts w:cs="Arial"/>
          <w:lang w:val="ru-RU"/>
        </w:rPr>
        <w:t>Понуда која је изражена у две валуте, сматраће се неприхватљивом.</w:t>
      </w:r>
    </w:p>
    <w:p w14:paraId="06EBC5A9" w14:textId="77777777" w:rsidR="002E2F11" w:rsidRPr="000B10AF" w:rsidRDefault="002E2F11" w:rsidP="002E2F11">
      <w:pPr>
        <w:pStyle w:val="KDParagraf"/>
        <w:spacing w:before="0"/>
        <w:rPr>
          <w:rFonts w:cs="Arial"/>
          <w:lang w:val="ru-RU"/>
        </w:rPr>
      </w:pPr>
      <w:r w:rsidRPr="000B10AF">
        <w:rPr>
          <w:rFonts w:cs="Arial"/>
          <w:lang w:val="ru-RU"/>
        </w:rPr>
        <w:t xml:space="preserve">Понуђена цена укључује све трошкове </w:t>
      </w:r>
      <w:r w:rsidR="006F517A" w:rsidRPr="000B10AF">
        <w:rPr>
          <w:rFonts w:cs="Arial"/>
          <w:lang w:val="ru-RU"/>
        </w:rPr>
        <w:t>везане за реализацију предметне услуге.</w:t>
      </w:r>
    </w:p>
    <w:p w14:paraId="1E0AA177" w14:textId="77777777" w:rsidR="009977EB" w:rsidRPr="000B10AF" w:rsidRDefault="009977EB" w:rsidP="009977EB">
      <w:pPr>
        <w:pStyle w:val="KDParagraf"/>
        <w:spacing w:before="0"/>
        <w:rPr>
          <w:rFonts w:eastAsia="Calibri" w:cs="Arial"/>
          <w:lang w:val="ru-RU"/>
        </w:rPr>
      </w:pPr>
      <w:r w:rsidRPr="000B10AF">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18E10722" w14:textId="5A57C29D" w:rsidR="00AC691B" w:rsidRPr="000B10AF" w:rsidRDefault="00AC691B" w:rsidP="009977EB">
      <w:pPr>
        <w:pStyle w:val="KDParagraf"/>
        <w:spacing w:before="0"/>
        <w:rPr>
          <w:rFonts w:eastAsia="Calibri" w:cs="Arial"/>
          <w:b/>
          <w:lang w:val="ru-RU"/>
        </w:rPr>
      </w:pPr>
      <w:r w:rsidRPr="000B10AF">
        <w:rPr>
          <w:rFonts w:eastAsia="Calibri" w:cs="Arial"/>
          <w:b/>
          <w:lang w:val="ru-RU"/>
        </w:rPr>
        <w:t xml:space="preserve">Вредност понуде се користи у поступку стручне оцене понуда за </w:t>
      </w:r>
      <w:r w:rsidR="00B70E0D">
        <w:rPr>
          <w:rFonts w:eastAsia="Calibri" w:cs="Arial"/>
          <w:b/>
          <w:lang w:val="ru-RU"/>
        </w:rPr>
        <w:t xml:space="preserve">оцену прихватљивости и </w:t>
      </w:r>
      <w:r w:rsidRPr="000B10AF">
        <w:rPr>
          <w:rFonts w:eastAsia="Calibri" w:cs="Arial"/>
          <w:b/>
          <w:lang w:val="ru-RU"/>
        </w:rPr>
        <w:t>рангирање истих док се оквирни споразум закључује на процењену вредност набавке.</w:t>
      </w:r>
    </w:p>
    <w:p w14:paraId="0BDB5FF9" w14:textId="77777777" w:rsidR="002E2F11" w:rsidRPr="000B10AF" w:rsidRDefault="002E2F11" w:rsidP="002E2F11">
      <w:pPr>
        <w:pStyle w:val="KDParagraf"/>
        <w:spacing w:before="0"/>
        <w:rPr>
          <w:rFonts w:cs="Arial"/>
        </w:rPr>
      </w:pPr>
      <w:r w:rsidRPr="000B10AF">
        <w:rPr>
          <w:rFonts w:cs="Arial"/>
          <w:lang w:val="ru-RU"/>
        </w:rPr>
        <w:t xml:space="preserve">Ако је у понуди исказана неуобичајено ниска цена, Наручилац ће поступити у складу са чланом 92. </w:t>
      </w:r>
      <w:r w:rsidRPr="000B10AF">
        <w:rPr>
          <w:rFonts w:cs="Arial"/>
        </w:rPr>
        <w:t>З</w:t>
      </w:r>
      <w:r w:rsidR="00250031" w:rsidRPr="000B10AF">
        <w:rPr>
          <w:rFonts w:cs="Arial"/>
        </w:rPr>
        <w:t>акона</w:t>
      </w:r>
      <w:r w:rsidRPr="000B10AF">
        <w:rPr>
          <w:rFonts w:cs="Arial"/>
        </w:rPr>
        <w:t>.</w:t>
      </w:r>
    </w:p>
    <w:p w14:paraId="79FD84E8" w14:textId="77777777" w:rsidR="002E2F11" w:rsidRPr="000B10AF" w:rsidRDefault="002E2F11" w:rsidP="002E2F11">
      <w:pPr>
        <w:pStyle w:val="KDParagraf"/>
        <w:spacing w:before="0"/>
        <w:rPr>
          <w:rFonts w:cs="Arial"/>
          <w:color w:val="00B0F0"/>
        </w:rPr>
      </w:pPr>
    </w:p>
    <w:p w14:paraId="0DE0B3FE" w14:textId="77777777" w:rsidR="0056571E" w:rsidRPr="000B10AF" w:rsidRDefault="002E2F11" w:rsidP="000375F8">
      <w:pPr>
        <w:pStyle w:val="KDPodnaslov2"/>
        <w:numPr>
          <w:ilvl w:val="1"/>
          <w:numId w:val="14"/>
        </w:numPr>
        <w:spacing w:before="0"/>
        <w:jc w:val="both"/>
        <w:rPr>
          <w:rFonts w:cs="Arial"/>
        </w:rPr>
      </w:pPr>
      <w:r w:rsidRPr="000B10AF">
        <w:rPr>
          <w:rFonts w:cs="Arial"/>
        </w:rPr>
        <w:t>Корекција цене</w:t>
      </w:r>
    </w:p>
    <w:p w14:paraId="0065C68F" w14:textId="3987B2B5" w:rsidR="008D2B23" w:rsidRPr="000B10AF" w:rsidRDefault="0056571E" w:rsidP="000B599B">
      <w:pPr>
        <w:pStyle w:val="KDParagraf"/>
        <w:spacing w:before="0"/>
        <w:rPr>
          <w:rFonts w:cs="Arial"/>
          <w:lang w:val="ru-RU" w:eastAsia="sr-Latn-CS"/>
        </w:rPr>
      </w:pPr>
      <w:r w:rsidRPr="000B10AF">
        <w:rPr>
          <w:rFonts w:eastAsia="Calibri" w:cs="Arial"/>
          <w:lang w:val="ru-RU"/>
        </w:rPr>
        <w:t>Цена је фиксна за цео период</w:t>
      </w:r>
      <w:r w:rsidR="002B26AB" w:rsidRPr="000B10AF">
        <w:rPr>
          <w:rFonts w:eastAsia="Calibri" w:cs="Arial"/>
          <w:lang w:val="ru-RU"/>
        </w:rPr>
        <w:t xml:space="preserve"> </w:t>
      </w:r>
      <w:r w:rsidR="000B599B" w:rsidRPr="000B10AF">
        <w:rPr>
          <w:rFonts w:eastAsia="Calibri" w:cs="Arial"/>
        </w:rPr>
        <w:t>важења оквирног споразума</w:t>
      </w:r>
      <w:r w:rsidR="008D2836" w:rsidRPr="000B10AF">
        <w:rPr>
          <w:rFonts w:eastAsia="Calibri" w:cs="Arial"/>
          <w:lang w:val="ru-RU"/>
        </w:rPr>
        <w:t>.</w:t>
      </w:r>
    </w:p>
    <w:p w14:paraId="5B7F00AA" w14:textId="77777777" w:rsidR="001227A3" w:rsidRPr="000B10AF" w:rsidRDefault="001227A3" w:rsidP="0054056C">
      <w:pPr>
        <w:pStyle w:val="KDParagraf"/>
        <w:spacing w:before="0"/>
        <w:rPr>
          <w:rFonts w:eastAsia="Calibri" w:cs="Arial"/>
          <w:color w:val="00B0F0"/>
          <w:lang w:val="ru-RU"/>
        </w:rPr>
      </w:pPr>
    </w:p>
    <w:p w14:paraId="530698CF" w14:textId="77777777" w:rsidR="005D230C" w:rsidRPr="005D230C" w:rsidRDefault="006E6F46" w:rsidP="00550B7F">
      <w:pPr>
        <w:pStyle w:val="KDPodnaslov2"/>
        <w:numPr>
          <w:ilvl w:val="1"/>
          <w:numId w:val="14"/>
        </w:numPr>
        <w:spacing w:before="0"/>
        <w:jc w:val="both"/>
      </w:pPr>
      <w:r w:rsidRPr="005D230C">
        <w:rPr>
          <w:rFonts w:cs="Arial"/>
          <w:lang w:eastAsia="ar-SA"/>
        </w:rPr>
        <w:t>Рок</w:t>
      </w:r>
      <w:r w:rsidR="008B60BC" w:rsidRPr="005D230C">
        <w:rPr>
          <w:rFonts w:cs="Arial"/>
          <w:lang w:eastAsia="ar-SA"/>
        </w:rPr>
        <w:t xml:space="preserve"> и место</w:t>
      </w:r>
      <w:r w:rsidR="00BF7D89" w:rsidRPr="005D230C">
        <w:rPr>
          <w:rFonts w:cs="Arial"/>
          <w:lang w:eastAsia="ar-SA"/>
        </w:rPr>
        <w:t xml:space="preserve"> </w:t>
      </w:r>
      <w:r w:rsidR="00C51ECD" w:rsidRPr="005D230C">
        <w:rPr>
          <w:rFonts w:cs="Arial"/>
          <w:lang w:eastAsia="ar-SA"/>
        </w:rPr>
        <w:t>извршења услуга</w:t>
      </w:r>
      <w:r w:rsidR="004248FD" w:rsidRPr="005D230C">
        <w:rPr>
          <w:rFonts w:cs="Arial"/>
          <w:lang w:val="sr-Cyrl-RS" w:eastAsia="ar-SA"/>
        </w:rPr>
        <w:t xml:space="preserve"> </w:t>
      </w:r>
    </w:p>
    <w:p w14:paraId="1C32F0BE" w14:textId="39172EC3" w:rsidR="005D230C" w:rsidRPr="005D230C" w:rsidRDefault="005D230C" w:rsidP="005D230C">
      <w:pPr>
        <w:pStyle w:val="KDPodnaslov2"/>
        <w:spacing w:before="0"/>
        <w:jc w:val="both"/>
      </w:pPr>
    </w:p>
    <w:p w14:paraId="6F4247E7" w14:textId="105A8DF1" w:rsidR="00142476" w:rsidRPr="005D230C" w:rsidRDefault="00142476" w:rsidP="005D230C">
      <w:pPr>
        <w:pStyle w:val="KDPodnaslov2"/>
        <w:spacing w:before="0"/>
        <w:jc w:val="both"/>
        <w:rPr>
          <w:rFonts w:cs="Arial"/>
          <w:b w:val="0"/>
          <w:lang w:val="sr-Cyrl-RS"/>
        </w:rPr>
      </w:pPr>
      <w:r w:rsidRPr="005D230C">
        <w:rPr>
          <w:rFonts w:cs="Arial"/>
          <w:b w:val="0"/>
        </w:rPr>
        <w:t xml:space="preserve">Рок за извршење </w:t>
      </w:r>
      <w:r w:rsidR="005D230C">
        <w:rPr>
          <w:rFonts w:cs="Arial"/>
          <w:b w:val="0"/>
          <w:lang w:val="sr-Cyrl-RS"/>
        </w:rPr>
        <w:t>услуга</w:t>
      </w:r>
      <w:r w:rsidRPr="005D230C">
        <w:rPr>
          <w:rFonts w:cs="Arial"/>
          <w:b w:val="0"/>
          <w:lang w:val="sr-Cyrl-RS"/>
        </w:rPr>
        <w:t xml:space="preserve"> је</w:t>
      </w:r>
      <w:r w:rsidR="004A79E9">
        <w:rPr>
          <w:rFonts w:cs="Arial"/>
          <w:b w:val="0"/>
          <w:lang w:val="sr-Cyrl-RS"/>
        </w:rPr>
        <w:t xml:space="preserve"> максимално</w:t>
      </w:r>
      <w:r w:rsidRPr="005D230C">
        <w:rPr>
          <w:rFonts w:cs="Arial"/>
          <w:b w:val="0"/>
          <w:lang w:val="sr-Cyrl-RS"/>
        </w:rPr>
        <w:t xml:space="preserve"> 90</w:t>
      </w:r>
      <w:r w:rsidR="004A79E9">
        <w:rPr>
          <w:rFonts w:cs="Arial"/>
          <w:b w:val="0"/>
          <w:lang w:val="sr-Cyrl-RS"/>
        </w:rPr>
        <w:t xml:space="preserve"> (словима: деведесет)</w:t>
      </w:r>
      <w:r w:rsidRPr="005D230C">
        <w:rPr>
          <w:rFonts w:cs="Arial"/>
          <w:b w:val="0"/>
        </w:rPr>
        <w:t xml:space="preserve"> дана од</w:t>
      </w:r>
      <w:r w:rsidR="004A79E9">
        <w:rPr>
          <w:rFonts w:cs="Arial"/>
          <w:b w:val="0"/>
        </w:rPr>
        <w:t xml:space="preserve"> датума пријем</w:t>
      </w:r>
      <w:r w:rsidR="00323B53">
        <w:rPr>
          <w:rFonts w:cs="Arial"/>
          <w:b w:val="0"/>
        </w:rPr>
        <w:t>а</w:t>
      </w:r>
      <w:r w:rsidR="004A79E9">
        <w:rPr>
          <w:rFonts w:cs="Arial"/>
          <w:b w:val="0"/>
          <w:lang w:val="sr-Cyrl-RS"/>
        </w:rPr>
        <w:t xml:space="preserve"> појединачне</w:t>
      </w:r>
      <w:r w:rsidR="005D230C">
        <w:rPr>
          <w:rFonts w:cs="Arial"/>
          <w:b w:val="0"/>
        </w:rPr>
        <w:t xml:space="preserve"> Н</w:t>
      </w:r>
      <w:r w:rsidRPr="005D230C">
        <w:rPr>
          <w:rFonts w:cs="Arial"/>
          <w:b w:val="0"/>
        </w:rPr>
        <w:t>аруџбенице</w:t>
      </w:r>
      <w:r w:rsidR="005D230C">
        <w:rPr>
          <w:rFonts w:cs="Arial"/>
          <w:b w:val="0"/>
          <w:lang w:val="sr-Cyrl-RS"/>
        </w:rPr>
        <w:t>.</w:t>
      </w:r>
    </w:p>
    <w:p w14:paraId="250EDB90" w14:textId="77777777" w:rsidR="005D230C" w:rsidRDefault="005D230C" w:rsidP="004248FD">
      <w:pPr>
        <w:spacing w:before="0"/>
        <w:rPr>
          <w:lang w:eastAsia="ar-SA"/>
        </w:rPr>
      </w:pPr>
    </w:p>
    <w:p w14:paraId="435E75D9" w14:textId="0CD4CF2A" w:rsidR="004248FD" w:rsidRDefault="004248FD" w:rsidP="004248FD">
      <w:pPr>
        <w:spacing w:before="0"/>
        <w:rPr>
          <w:lang w:eastAsia="ar-SA"/>
        </w:rPr>
      </w:pPr>
      <w:r>
        <w:rPr>
          <w:lang w:eastAsia="ar-SA"/>
        </w:rPr>
        <w:t>Одржавање реклозера је предвиђено на целој територији ЕПС-а која обухвата п</w:t>
      </w:r>
      <w:r w:rsidR="007D73A2">
        <w:rPr>
          <w:lang w:eastAsia="ar-SA"/>
        </w:rPr>
        <w:t>ет техничких центара, и то</w:t>
      </w:r>
      <w:r>
        <w:rPr>
          <w:lang w:eastAsia="ar-SA"/>
        </w:rPr>
        <w:t>:</w:t>
      </w:r>
    </w:p>
    <w:p w14:paraId="19DBCCB8" w14:textId="77777777" w:rsidR="004248FD" w:rsidRDefault="004248FD" w:rsidP="004248FD">
      <w:pPr>
        <w:spacing w:before="0"/>
        <w:rPr>
          <w:lang w:eastAsia="ar-SA"/>
        </w:rPr>
      </w:pPr>
      <w:r>
        <w:rPr>
          <w:lang w:eastAsia="ar-SA"/>
        </w:rPr>
        <w:t>1.</w:t>
      </w:r>
      <w:r>
        <w:rPr>
          <w:lang w:eastAsia="ar-SA"/>
        </w:rPr>
        <w:tab/>
        <w:t>Београд</w:t>
      </w:r>
    </w:p>
    <w:p w14:paraId="20495BE1" w14:textId="77777777" w:rsidR="004248FD" w:rsidRDefault="004248FD" w:rsidP="004248FD">
      <w:pPr>
        <w:spacing w:before="0"/>
        <w:rPr>
          <w:lang w:eastAsia="ar-SA"/>
        </w:rPr>
      </w:pPr>
      <w:r>
        <w:rPr>
          <w:lang w:eastAsia="ar-SA"/>
        </w:rPr>
        <w:t>2.</w:t>
      </w:r>
      <w:r>
        <w:rPr>
          <w:lang w:eastAsia="ar-SA"/>
        </w:rPr>
        <w:tab/>
        <w:t>Нови Сад</w:t>
      </w:r>
    </w:p>
    <w:p w14:paraId="39568095" w14:textId="77777777" w:rsidR="004248FD" w:rsidRDefault="004248FD" w:rsidP="004248FD">
      <w:pPr>
        <w:spacing w:before="0"/>
        <w:rPr>
          <w:lang w:eastAsia="ar-SA"/>
        </w:rPr>
      </w:pPr>
      <w:r>
        <w:rPr>
          <w:lang w:eastAsia="ar-SA"/>
        </w:rPr>
        <w:t>3.</w:t>
      </w:r>
      <w:r>
        <w:rPr>
          <w:lang w:eastAsia="ar-SA"/>
        </w:rPr>
        <w:tab/>
        <w:t>Краљево</w:t>
      </w:r>
    </w:p>
    <w:p w14:paraId="468FB6A9" w14:textId="77777777" w:rsidR="004248FD" w:rsidRDefault="004248FD" w:rsidP="004248FD">
      <w:pPr>
        <w:spacing w:before="0"/>
        <w:rPr>
          <w:lang w:eastAsia="ar-SA"/>
        </w:rPr>
      </w:pPr>
      <w:r>
        <w:rPr>
          <w:lang w:eastAsia="ar-SA"/>
        </w:rPr>
        <w:t>4.</w:t>
      </w:r>
      <w:r>
        <w:rPr>
          <w:lang w:eastAsia="ar-SA"/>
        </w:rPr>
        <w:tab/>
        <w:t>Ниш</w:t>
      </w:r>
    </w:p>
    <w:p w14:paraId="7BE7B562" w14:textId="125F45C4" w:rsidR="004248FD" w:rsidRDefault="004248FD" w:rsidP="004248FD">
      <w:pPr>
        <w:spacing w:before="0"/>
        <w:rPr>
          <w:lang w:eastAsia="ar-SA"/>
        </w:rPr>
      </w:pPr>
      <w:r>
        <w:rPr>
          <w:lang w:eastAsia="ar-SA"/>
        </w:rPr>
        <w:t>5.</w:t>
      </w:r>
      <w:r>
        <w:rPr>
          <w:lang w:eastAsia="ar-SA"/>
        </w:rPr>
        <w:tab/>
        <w:t>Крагујевац</w:t>
      </w:r>
    </w:p>
    <w:p w14:paraId="75E7839D" w14:textId="1D4BE446" w:rsidR="005F47E8" w:rsidRPr="000B10A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4DB10583" w14:textId="77777777" w:rsidR="008D2B23" w:rsidRPr="000B10AF" w:rsidRDefault="008D2B23" w:rsidP="000375F8">
      <w:pPr>
        <w:pStyle w:val="KDPodnaslov2"/>
        <w:numPr>
          <w:ilvl w:val="1"/>
          <w:numId w:val="14"/>
        </w:numPr>
        <w:spacing w:before="0"/>
        <w:jc w:val="both"/>
        <w:rPr>
          <w:rFonts w:cs="Arial"/>
        </w:rPr>
      </w:pPr>
      <w:bookmarkStart w:id="225" w:name="_Toc441651588"/>
      <w:bookmarkStart w:id="226" w:name="_Toc442559899"/>
      <w:r w:rsidRPr="000B10AF">
        <w:rPr>
          <w:rFonts w:cs="Arial"/>
        </w:rPr>
        <w:t>Начин и услови плаћања</w:t>
      </w:r>
      <w:bookmarkEnd w:id="225"/>
      <w:bookmarkEnd w:id="226"/>
    </w:p>
    <w:p w14:paraId="1B2D4696" w14:textId="77777777" w:rsidR="00041FE3" w:rsidRPr="000B10AF" w:rsidRDefault="00041FE3" w:rsidP="00041FE3">
      <w:pPr>
        <w:pStyle w:val="KDParagraf"/>
        <w:spacing w:before="0"/>
        <w:rPr>
          <w:rFonts w:eastAsia="Calibri" w:cs="Arial"/>
          <w:color w:val="00B0F0"/>
        </w:rPr>
      </w:pPr>
    </w:p>
    <w:p w14:paraId="32F9B3B9" w14:textId="77777777" w:rsidR="00F21514" w:rsidRPr="000B10AF" w:rsidRDefault="00F21514" w:rsidP="008B60BC">
      <w:pPr>
        <w:pStyle w:val="Default"/>
        <w:spacing w:before="0"/>
        <w:rPr>
          <w:rFonts w:ascii="Arial" w:hAnsi="Arial" w:cs="Arial"/>
          <w:sz w:val="22"/>
          <w:szCs w:val="22"/>
          <w:lang w:eastAsia="sr-Latn-CS"/>
        </w:rPr>
      </w:pPr>
      <w:r w:rsidRPr="000B10AF">
        <w:rPr>
          <w:rFonts w:eastAsia="Calibri" w:cs="Arial"/>
          <w:sz w:val="22"/>
          <w:szCs w:val="22"/>
          <w:lang w:val="ru-RU"/>
        </w:rPr>
        <w:t xml:space="preserve">Корисник </w:t>
      </w:r>
      <w:r w:rsidRPr="000B10AF">
        <w:rPr>
          <w:rFonts w:ascii="Arial" w:eastAsia="Calibri" w:hAnsi="Arial" w:cs="Arial"/>
          <w:sz w:val="22"/>
          <w:szCs w:val="22"/>
          <w:lang w:val="ru-RU"/>
        </w:rPr>
        <w:t xml:space="preserve">услуге се обавезује да Пружаоцу услуге плати пружене услуге на следећи начин: </w:t>
      </w:r>
      <w:r w:rsidRPr="000B10AF">
        <w:rPr>
          <w:rFonts w:eastAsia="Calibri" w:cs="Arial"/>
          <w:sz w:val="22"/>
          <w:szCs w:val="22"/>
          <w:lang w:val="sr-Latn-CS"/>
        </w:rPr>
        <w:t xml:space="preserve">сукцесивно, након извршења сваке појединачне </w:t>
      </w:r>
      <w:r w:rsidRPr="000B10AF">
        <w:rPr>
          <w:rFonts w:eastAsia="Calibri" w:cs="Arial"/>
          <w:sz w:val="22"/>
          <w:szCs w:val="22"/>
        </w:rPr>
        <w:t>радње</w:t>
      </w:r>
      <w:r w:rsidR="00CA76DE" w:rsidRPr="000B10AF">
        <w:rPr>
          <w:rFonts w:asciiTheme="minorHAnsi" w:eastAsia="Calibri" w:hAnsiTheme="minorHAnsi" w:cs="Arial"/>
          <w:sz w:val="22"/>
          <w:szCs w:val="22"/>
          <w:lang w:val="sr-Cyrl-RS"/>
        </w:rPr>
        <w:t xml:space="preserve"> </w:t>
      </w:r>
      <w:r w:rsidRPr="000B10AF">
        <w:rPr>
          <w:rFonts w:ascii="Arial" w:eastAsia="TimesNewRomanPSMT" w:hAnsi="Arial" w:cs="Arial"/>
          <w:bCs/>
          <w:sz w:val="22"/>
          <w:szCs w:val="22"/>
        </w:rPr>
        <w:t xml:space="preserve">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 </w:t>
      </w:r>
    </w:p>
    <w:p w14:paraId="307081C5"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 xml:space="preserve">Обрачун </w:t>
      </w:r>
      <w:r w:rsidRPr="000B10AF">
        <w:rPr>
          <w:rFonts w:eastAsia="Calibri" w:cs="Arial"/>
        </w:rPr>
        <w:t>пружених услуга</w:t>
      </w:r>
      <w:r w:rsidRPr="000B10AF">
        <w:rPr>
          <w:rFonts w:eastAsia="Calibri" w:cs="Arial"/>
          <w:lang w:val="sr-Latn-CS"/>
        </w:rPr>
        <w:t xml:space="preserve">, вршиће се према јединичним ценама из Обрасца структуре цене </w:t>
      </w:r>
      <w:r w:rsidRPr="000B10AF">
        <w:rPr>
          <w:rFonts w:eastAsia="Calibri" w:cs="Arial"/>
        </w:rPr>
        <w:t>оквирног споразума и</w:t>
      </w:r>
      <w:r w:rsidRPr="000B10AF">
        <w:rPr>
          <w:rFonts w:eastAsia="Calibri" w:cs="Arial"/>
          <w:lang w:val="sr-Latn-CS"/>
        </w:rPr>
        <w:t xml:space="preserve"> количинама дефинисаним у конкретној наруџбеници.</w:t>
      </w:r>
    </w:p>
    <w:p w14:paraId="672F39EE"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Понуђачу није дозвољено да захтева аванс.</w:t>
      </w:r>
    </w:p>
    <w:p w14:paraId="19CE57B9"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Обрачун пружених услуга према свим укупно издатим појединачним наруџбеницама не сме бити већи од вредности на коју се закључује Оквирни споразум.</w:t>
      </w:r>
    </w:p>
    <w:p w14:paraId="1C081C24"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lastRenderedPageBreak/>
        <w:t>Износ на рачуну мора бити идентичан са износом на наруџбеници.</w:t>
      </w:r>
    </w:p>
    <w:p w14:paraId="7E2C52F0" w14:textId="77777777" w:rsidR="00F21514" w:rsidRPr="000B10AF" w:rsidRDefault="00F21514" w:rsidP="00F21514">
      <w:pPr>
        <w:tabs>
          <w:tab w:val="left" w:pos="567"/>
        </w:tabs>
        <w:spacing w:before="0"/>
        <w:rPr>
          <w:rFonts w:eastAsia="Calibri" w:cs="Arial"/>
          <w:lang w:val="sr-Latn-CS"/>
        </w:rPr>
      </w:pPr>
      <w:r w:rsidRPr="000B10A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576B46E" w14:textId="77777777" w:rsidR="00F21514" w:rsidRPr="000B10AF" w:rsidRDefault="00F21514" w:rsidP="008B60BC">
      <w:pPr>
        <w:tabs>
          <w:tab w:val="left" w:pos="90"/>
          <w:tab w:val="left" w:pos="810"/>
        </w:tabs>
        <w:rPr>
          <w:rFonts w:eastAsia="TimesNewRomanPSMT" w:cs="Arial"/>
          <w:bCs/>
          <w:lang w:val="sr-Latn-CS"/>
        </w:rPr>
      </w:pPr>
      <w:r w:rsidRPr="000B10AF">
        <w:rPr>
          <w:rFonts w:eastAsia="TimesNewRomanPSMT" w:cs="Arial"/>
          <w:bCs/>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5F4A186" w14:textId="196AD945" w:rsidR="00F21514" w:rsidRPr="000B10AF" w:rsidRDefault="00F21514" w:rsidP="00F21514">
      <w:pPr>
        <w:pStyle w:val="KDParagraf"/>
        <w:spacing w:before="0"/>
        <w:rPr>
          <w:rFonts w:eastAsia="TimesNewRomanPSMT" w:cs="Arial"/>
          <w:bCs/>
          <w:lang w:val="sr-Latn-CS"/>
        </w:rPr>
      </w:pPr>
      <w:r w:rsidRPr="000B10AF">
        <w:rPr>
          <w:rFonts w:eastAsia="TimesNewRomanPSMT" w:cs="Arial"/>
          <w:bCs/>
          <w:lang w:val="sr-Latn-CS"/>
        </w:rPr>
        <w:t>Плаћање уговорене цене</w:t>
      </w:r>
      <w:r w:rsidR="00142476">
        <w:rPr>
          <w:rFonts w:eastAsia="TimesNewRomanPSMT" w:cs="Arial"/>
          <w:bCs/>
          <w:lang w:val="sr-Cyrl-RS"/>
        </w:rPr>
        <w:t xml:space="preserve"> </w:t>
      </w:r>
      <w:r w:rsidRPr="000B10AF">
        <w:rPr>
          <w:rFonts w:eastAsia="TimesNewRomanPSMT" w:cs="Arial"/>
          <w:bCs/>
          <w:lang w:val="sr-Latn-CS"/>
        </w:rPr>
        <w:t>вршиће се у динарима на рачун Пружаоца услуге.</w:t>
      </w:r>
    </w:p>
    <w:p w14:paraId="04E5690D" w14:textId="77777777" w:rsidR="00F21514" w:rsidRPr="000B10AF" w:rsidRDefault="00F21514" w:rsidP="00F21514">
      <w:pPr>
        <w:pStyle w:val="KDParagraf"/>
        <w:spacing w:before="0"/>
        <w:rPr>
          <w:rFonts w:eastAsia="TimesNewRomanPSMT" w:cs="Arial"/>
          <w:bCs/>
          <w:lang w:val="sr-Latn-CS"/>
        </w:rPr>
      </w:pPr>
      <w:r w:rsidRPr="000B10AF">
        <w:rPr>
          <w:rFonts w:eastAsia="TimesNewRomanPSMT" w:cs="Arial"/>
          <w:bCs/>
          <w:lang w:val="sr-Latn-CS"/>
        </w:rPr>
        <w:t>Уз сваки рачун се доставља фотокопија наруџбенице по којој су пружене услуге и Записник о успешно извршеном пријему пружених услуга.</w:t>
      </w:r>
    </w:p>
    <w:p w14:paraId="6FFBC341" w14:textId="77777777" w:rsidR="00F21514" w:rsidRPr="000B10AF" w:rsidRDefault="00F21514" w:rsidP="00F21514">
      <w:pPr>
        <w:pStyle w:val="KDParagraf"/>
        <w:spacing w:before="0"/>
        <w:rPr>
          <w:rFonts w:eastAsia="Calibri" w:cs="Arial"/>
          <w:i/>
          <w:lang w:val="sr-Cyrl-CS"/>
        </w:rPr>
      </w:pPr>
    </w:p>
    <w:p w14:paraId="287E82E9" w14:textId="77777777" w:rsidR="001B0BF5" w:rsidRPr="000B10AF" w:rsidRDefault="00F21514" w:rsidP="00F21514">
      <w:pPr>
        <w:pStyle w:val="KDParagraf"/>
        <w:spacing w:before="0"/>
        <w:rPr>
          <w:rFonts w:eastAsia="Calibri" w:cs="Arial"/>
          <w:i/>
          <w:lang w:val="sr-Cyrl-CS"/>
        </w:rPr>
      </w:pPr>
      <w:r w:rsidRPr="000B10AF">
        <w:rPr>
          <w:rFonts w:eastAsia="Calibri" w:cs="Arial"/>
          <w:lang w:val="ru-RU"/>
        </w:rPr>
        <w:t xml:space="preserve">Рачун  не </w:t>
      </w:r>
      <w:r w:rsidRPr="000B10AF">
        <w:rPr>
          <w:rFonts w:eastAsia="Calibri" w:cs="Arial"/>
          <w:lang w:val="sr-Latn-CS"/>
        </w:rPr>
        <w:t xml:space="preserve">коме </w:t>
      </w:r>
      <w:r w:rsidRPr="000B10AF">
        <w:rPr>
          <w:rFonts w:eastAsia="Calibri" w:cs="Arial"/>
          <w:lang w:val="sr-Cyrl-CS"/>
        </w:rPr>
        <w:t xml:space="preserve"> се </w:t>
      </w:r>
      <w:r w:rsidRPr="000B10AF">
        <w:rPr>
          <w:rFonts w:eastAsia="Calibri" w:cs="Arial"/>
          <w:lang w:val="sr-Latn-CS"/>
        </w:rPr>
        <w:t xml:space="preserve">обавезно наводи број </w:t>
      </w:r>
      <w:r w:rsidRPr="000B10AF">
        <w:rPr>
          <w:rFonts w:eastAsia="Calibri" w:cs="Arial"/>
          <w:lang w:val="sr-Cyrl-CS"/>
        </w:rPr>
        <w:t>наруџбенице</w:t>
      </w:r>
      <w:r w:rsidRPr="000B10AF">
        <w:rPr>
          <w:rFonts w:eastAsia="Calibri" w:cs="Arial"/>
          <w:lang w:val="sr-Latn-CS"/>
        </w:rPr>
        <w:t xml:space="preserve"> по ко</w:t>
      </w:r>
      <w:r w:rsidRPr="000B10AF">
        <w:rPr>
          <w:rFonts w:eastAsia="Calibri" w:cs="Arial"/>
          <w:lang w:val="sr-Cyrl-CS"/>
        </w:rPr>
        <w:t>јој</w:t>
      </w:r>
      <w:r w:rsidRPr="000B10AF">
        <w:rPr>
          <w:rFonts w:eastAsia="Calibri" w:cs="Arial"/>
          <w:lang w:val="ru-RU"/>
        </w:rPr>
        <w:t xml:space="preserve">су </w:t>
      </w:r>
      <w:r w:rsidRPr="000B10AF">
        <w:rPr>
          <w:rFonts w:eastAsia="Calibri" w:cs="Arial"/>
          <w:lang w:val="sr-Cyrl-CS"/>
        </w:rPr>
        <w:t>пружене услуге и број оквирног споразума, доставља се на адресу Техничког центра ЈП ЕПС и то:</w:t>
      </w:r>
    </w:p>
    <w:p w14:paraId="1870E682" w14:textId="77777777" w:rsidR="00F21514" w:rsidRPr="000B10AF" w:rsidRDefault="00F21514" w:rsidP="000375F8">
      <w:pPr>
        <w:pStyle w:val="KDParagraf"/>
        <w:numPr>
          <w:ilvl w:val="0"/>
          <w:numId w:val="17"/>
        </w:numPr>
        <w:spacing w:before="0"/>
        <w:rPr>
          <w:rFonts w:eastAsia="Calibri" w:cs="Arial"/>
        </w:rPr>
      </w:pPr>
      <w:r w:rsidRPr="000B10AF">
        <w:rPr>
          <w:rFonts w:eastAsia="Calibri" w:cs="Arial"/>
          <w:lang w:val="sr-Cyrl-CS"/>
        </w:rPr>
        <w:t xml:space="preserve">ЈП ЕПС, Технички центар Крагујевац, Ул. </w:t>
      </w:r>
      <w:r w:rsidRPr="000B10AF">
        <w:rPr>
          <w:rFonts w:eastAsia="Calibri" w:cs="Arial"/>
        </w:rPr>
        <w:t>Слободе 7, Крагујевац</w:t>
      </w:r>
    </w:p>
    <w:p w14:paraId="3E47D61A" w14:textId="77777777" w:rsidR="00F21514" w:rsidRPr="000B10AF" w:rsidRDefault="00F21514" w:rsidP="000375F8">
      <w:pPr>
        <w:pStyle w:val="KDParagraf"/>
        <w:numPr>
          <w:ilvl w:val="0"/>
          <w:numId w:val="17"/>
        </w:numPr>
        <w:spacing w:before="0"/>
        <w:rPr>
          <w:rFonts w:eastAsia="Calibri" w:cs="Arial"/>
        </w:rPr>
      </w:pPr>
      <w:r w:rsidRPr="000B10AF">
        <w:rPr>
          <w:rFonts w:eastAsia="Calibri" w:cs="Arial"/>
        </w:rPr>
        <w:t>ЈП ЕПС, Технички центар Краљево, Димитрија Туцовића 5, Краљево</w:t>
      </w:r>
    </w:p>
    <w:p w14:paraId="64ED8B38" w14:textId="77777777" w:rsidR="00F21514" w:rsidRPr="000B10AF" w:rsidRDefault="00F21514" w:rsidP="000375F8">
      <w:pPr>
        <w:pStyle w:val="KDParagraf"/>
        <w:numPr>
          <w:ilvl w:val="0"/>
          <w:numId w:val="17"/>
        </w:numPr>
        <w:spacing w:before="0"/>
        <w:rPr>
          <w:rFonts w:eastAsia="Calibri" w:cs="Arial"/>
        </w:rPr>
      </w:pPr>
      <w:r w:rsidRPr="000B10AF">
        <w:rPr>
          <w:rFonts w:eastAsia="Calibri" w:cs="Arial"/>
        </w:rPr>
        <w:t>ЈП ЕПС, Технички центар Београд, Масарикова 1-3, Београд</w:t>
      </w:r>
    </w:p>
    <w:p w14:paraId="0802D324" w14:textId="77777777" w:rsidR="00C954BB" w:rsidRPr="000B10AF" w:rsidRDefault="00F21514" w:rsidP="000375F8">
      <w:pPr>
        <w:pStyle w:val="KDParagraf"/>
        <w:numPr>
          <w:ilvl w:val="0"/>
          <w:numId w:val="17"/>
        </w:numPr>
        <w:spacing w:before="0"/>
        <w:rPr>
          <w:rFonts w:eastAsia="Calibri" w:cs="Arial"/>
          <w:noProof/>
        </w:rPr>
      </w:pPr>
      <w:r w:rsidRPr="000B10AF">
        <w:rPr>
          <w:rFonts w:eastAsia="Calibri" w:cs="Arial"/>
        </w:rPr>
        <w:t>ЈП ЕПС, Технички центар Нови Сад, Булевар ослобођења 100, Нови Сад</w:t>
      </w:r>
    </w:p>
    <w:p w14:paraId="6F6ABFDA" w14:textId="77777777" w:rsidR="00F21514" w:rsidRPr="000B10AF" w:rsidRDefault="00F21514" w:rsidP="000375F8">
      <w:pPr>
        <w:pStyle w:val="KDParagraf"/>
        <w:numPr>
          <w:ilvl w:val="0"/>
          <w:numId w:val="17"/>
        </w:numPr>
        <w:spacing w:before="0"/>
        <w:rPr>
          <w:rFonts w:eastAsia="Calibri" w:cs="Arial"/>
          <w:noProof/>
        </w:rPr>
      </w:pPr>
      <w:r w:rsidRPr="000B10AF">
        <w:rPr>
          <w:rFonts w:eastAsia="Calibri" w:cs="Arial"/>
        </w:rPr>
        <w:t>ЈП ЕПС, Технички центар Ниш, Булевар Зорана Ђинђића 46а, Ниш</w:t>
      </w:r>
    </w:p>
    <w:p w14:paraId="6D4EFBBD" w14:textId="77777777" w:rsidR="00854BDC" w:rsidRPr="000B10AF" w:rsidRDefault="00854BDC" w:rsidP="00C954BB">
      <w:pPr>
        <w:pStyle w:val="KDParagraf"/>
        <w:spacing w:before="0"/>
        <w:rPr>
          <w:rFonts w:eastAsia="Calibri" w:cs="Arial"/>
        </w:rPr>
      </w:pPr>
    </w:p>
    <w:p w14:paraId="0A1C7115" w14:textId="77777777" w:rsidR="00FF68EC" w:rsidRPr="000B10AF" w:rsidRDefault="008D2B23" w:rsidP="000375F8">
      <w:pPr>
        <w:pStyle w:val="KDPodnaslov2"/>
        <w:numPr>
          <w:ilvl w:val="1"/>
          <w:numId w:val="14"/>
        </w:numPr>
        <w:spacing w:before="0"/>
        <w:jc w:val="both"/>
        <w:rPr>
          <w:rFonts w:cs="Arial"/>
        </w:rPr>
      </w:pPr>
      <w:bookmarkStart w:id="227" w:name="_Toc441651589"/>
      <w:bookmarkStart w:id="228" w:name="_Toc442559900"/>
      <w:r w:rsidRPr="000B10AF">
        <w:rPr>
          <w:rFonts w:cs="Arial"/>
        </w:rPr>
        <w:t>Рок важења понуде</w:t>
      </w:r>
      <w:bookmarkEnd w:id="227"/>
      <w:bookmarkEnd w:id="228"/>
    </w:p>
    <w:p w14:paraId="002AEA01" w14:textId="77777777" w:rsidR="008D2B23" w:rsidRPr="000B10AF" w:rsidRDefault="008D2B23" w:rsidP="008D2B23">
      <w:pPr>
        <w:spacing w:before="0"/>
        <w:rPr>
          <w:rFonts w:cs="Arial"/>
          <w:lang w:val="ru-RU"/>
        </w:rPr>
      </w:pPr>
      <w:r w:rsidRPr="000B10AF">
        <w:rPr>
          <w:rFonts w:cs="Arial"/>
          <w:lang w:val="ru-RU"/>
        </w:rPr>
        <w:t xml:space="preserve">Понуда мора да важи најмање </w:t>
      </w:r>
      <w:r w:rsidR="00B566EF" w:rsidRPr="000B10AF">
        <w:rPr>
          <w:rFonts w:cs="Arial"/>
        </w:rPr>
        <w:t>9</w:t>
      </w:r>
      <w:r w:rsidR="00750A33" w:rsidRPr="000B10AF">
        <w:rPr>
          <w:rFonts w:cs="Arial"/>
        </w:rPr>
        <w:t>0</w:t>
      </w:r>
      <w:r w:rsidRPr="000B10AF">
        <w:rPr>
          <w:rFonts w:cs="Arial"/>
          <w:lang w:val="ru-RU"/>
        </w:rPr>
        <w:t xml:space="preserve"> (словима:</w:t>
      </w:r>
      <w:r w:rsidR="00B566EF" w:rsidRPr="000B10AF">
        <w:rPr>
          <w:rFonts w:cs="Arial"/>
          <w:lang w:val="sr-Cyrl-CS"/>
        </w:rPr>
        <w:t>деведес</w:t>
      </w:r>
      <w:r w:rsidR="00591222" w:rsidRPr="000B10AF">
        <w:rPr>
          <w:rFonts w:cs="Arial"/>
          <w:lang w:val="sr-Cyrl-CS"/>
        </w:rPr>
        <w:t>е</w:t>
      </w:r>
      <w:r w:rsidR="00B566EF" w:rsidRPr="000B10AF">
        <w:rPr>
          <w:rFonts w:cs="Arial"/>
          <w:lang w:val="sr-Cyrl-CS"/>
        </w:rPr>
        <w:t>т</w:t>
      </w:r>
      <w:r w:rsidRPr="000B10AF">
        <w:rPr>
          <w:rFonts w:cs="Arial"/>
          <w:lang w:val="ru-RU"/>
        </w:rPr>
        <w:t xml:space="preserve">) дана од дана отварања понуда. </w:t>
      </w:r>
    </w:p>
    <w:p w14:paraId="095FE4C2" w14:textId="77777777" w:rsidR="008D2B23" w:rsidRPr="000B10AF" w:rsidRDefault="008D2B23" w:rsidP="008D2B23">
      <w:pPr>
        <w:spacing w:before="0"/>
        <w:rPr>
          <w:rFonts w:cs="Arial"/>
          <w:lang w:val="ru-RU"/>
        </w:rPr>
      </w:pPr>
      <w:r w:rsidRPr="000B10AF">
        <w:rPr>
          <w:rFonts w:cs="Arial"/>
          <w:lang w:val="ru-RU"/>
        </w:rPr>
        <w:t xml:space="preserve">У случају да понуђач наведе краћи рок важења понуде, понуда ће бити одбијена, као неприхватљива. </w:t>
      </w:r>
    </w:p>
    <w:p w14:paraId="39A25216" w14:textId="77777777" w:rsidR="00225873" w:rsidRPr="000B10AF" w:rsidRDefault="00225873" w:rsidP="008D2B23">
      <w:pPr>
        <w:spacing w:before="0"/>
        <w:rPr>
          <w:rFonts w:cs="Arial"/>
          <w:lang w:val="ru-RU"/>
        </w:rPr>
      </w:pPr>
    </w:p>
    <w:p w14:paraId="2333F108" w14:textId="77777777" w:rsidR="00225873" w:rsidRPr="000B10AF" w:rsidRDefault="00225873" w:rsidP="008D2B23">
      <w:pPr>
        <w:spacing w:before="0"/>
        <w:rPr>
          <w:rFonts w:cs="Arial"/>
          <w:lang w:val="ru-RU"/>
        </w:rPr>
      </w:pPr>
    </w:p>
    <w:p w14:paraId="1AB28DFC" w14:textId="77777777" w:rsidR="008D2B23" w:rsidRPr="000B10AF" w:rsidRDefault="008D2B23" w:rsidP="000375F8">
      <w:pPr>
        <w:pStyle w:val="KDPodnaslov2"/>
        <w:numPr>
          <w:ilvl w:val="1"/>
          <w:numId w:val="14"/>
        </w:numPr>
        <w:spacing w:before="0"/>
        <w:jc w:val="both"/>
        <w:rPr>
          <w:rFonts w:cs="Arial"/>
        </w:rPr>
      </w:pPr>
      <w:bookmarkStart w:id="229" w:name="_Toc441651593"/>
      <w:bookmarkStart w:id="230" w:name="_Toc442559904"/>
      <w:r w:rsidRPr="000B10AF">
        <w:rPr>
          <w:rFonts w:cs="Arial"/>
        </w:rPr>
        <w:t>Средства финансијског обезбеђења</w:t>
      </w:r>
      <w:bookmarkEnd w:id="229"/>
      <w:bookmarkEnd w:id="230"/>
    </w:p>
    <w:p w14:paraId="4EFDBA5D" w14:textId="77777777" w:rsidR="00A91DD1" w:rsidRPr="000B10AF" w:rsidRDefault="00A91DD1" w:rsidP="00A91DD1">
      <w:pPr>
        <w:spacing w:before="0"/>
        <w:rPr>
          <w:rFonts w:cs="Arial"/>
          <w:color w:val="00B0F0"/>
          <w:lang w:val="ru-RU"/>
        </w:rPr>
      </w:pPr>
    </w:p>
    <w:p w14:paraId="76E35600" w14:textId="77777777" w:rsidR="007423BE" w:rsidRPr="000B10AF" w:rsidRDefault="00A91DD1" w:rsidP="007423BE">
      <w:pPr>
        <w:pStyle w:val="ListParagraph"/>
        <w:spacing w:before="0" w:after="0" w:line="240" w:lineRule="auto"/>
        <w:ind w:left="0"/>
        <w:rPr>
          <w:rFonts w:ascii="Arial" w:hAnsi="Arial" w:cs="Arial"/>
          <w:b/>
          <w:u w:val="single"/>
          <w:lang w:val="ru-RU"/>
        </w:rPr>
      </w:pPr>
      <w:r w:rsidRPr="000B10AF">
        <w:rPr>
          <w:rFonts w:ascii="Arial" w:hAnsi="Arial" w:cs="Arial"/>
          <w:b/>
          <w:u w:val="single"/>
          <w:lang w:val="ru-RU"/>
        </w:rPr>
        <w:t>У понуди:</w:t>
      </w:r>
    </w:p>
    <w:p w14:paraId="0A674480" w14:textId="77777777" w:rsidR="007423BE" w:rsidRPr="000B10AF" w:rsidRDefault="007423BE" w:rsidP="007423BE">
      <w:pPr>
        <w:rPr>
          <w:rFonts w:cs="Arial"/>
          <w:lang w:val="ru-RU"/>
        </w:rPr>
      </w:pPr>
      <w:r w:rsidRPr="000B10AF">
        <w:rPr>
          <w:rFonts w:cs="Arial"/>
          <w:lang w:val="ru-RU"/>
        </w:rPr>
        <w:t>Понуђач доставља оригинал банкарску гаранцију за озбиљност понуде у висини од 10% вредности понуд</w:t>
      </w:r>
      <w:r w:rsidRPr="000B10AF">
        <w:rPr>
          <w:rFonts w:cs="Arial"/>
        </w:rPr>
        <w:t>e</w:t>
      </w:r>
      <w:r w:rsidRPr="000B10AF">
        <w:rPr>
          <w:rFonts w:cs="Arial"/>
          <w:lang w:val="ru-RU"/>
        </w:rPr>
        <w:t>, без ПДВ.</w:t>
      </w:r>
    </w:p>
    <w:p w14:paraId="36BB97C6" w14:textId="77777777" w:rsidR="007423BE" w:rsidRPr="000B10AF" w:rsidRDefault="007423BE" w:rsidP="007423BE">
      <w:pPr>
        <w:rPr>
          <w:rFonts w:cs="Arial"/>
          <w:lang w:val="ru-RU"/>
        </w:rPr>
      </w:pPr>
      <w:r w:rsidRPr="000B10AF">
        <w:rPr>
          <w:rFonts w:cs="Arial"/>
          <w:lang w:val="ru-RU"/>
        </w:rPr>
        <w:t>Банкарск</w:t>
      </w:r>
      <w:r w:rsidRPr="000B10AF">
        <w:rPr>
          <w:rFonts w:cs="Arial"/>
        </w:rPr>
        <w:t>a</w:t>
      </w:r>
      <w:r w:rsidRPr="000B10AF">
        <w:rPr>
          <w:rFonts w:cs="Arial"/>
          <w:lang w:val="ru-RU"/>
        </w:rPr>
        <w:t xml:space="preserve"> гаранциј</w:t>
      </w:r>
      <w:r w:rsidRPr="000B10AF">
        <w:rPr>
          <w:rFonts w:cs="Arial"/>
        </w:rPr>
        <w:t>a</w:t>
      </w:r>
      <w:r w:rsidRPr="000B10AF">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0B10AF">
        <w:rPr>
          <w:rFonts w:cs="Arial"/>
          <w:lang w:val="sr-Cyrl-RS"/>
        </w:rPr>
        <w:t>30</w:t>
      </w:r>
      <w:r w:rsidRPr="000B10AF">
        <w:rPr>
          <w:rFonts w:cs="Arial"/>
          <w:lang w:val="ru-RU"/>
        </w:rPr>
        <w:t xml:space="preserve"> (словима: </w:t>
      </w:r>
      <w:r w:rsidRPr="000B10AF">
        <w:rPr>
          <w:rFonts w:cs="Arial"/>
          <w:lang w:val="sr-Cyrl-RS"/>
        </w:rPr>
        <w:t>три</w:t>
      </w:r>
      <w:r w:rsidRPr="000B10AF">
        <w:rPr>
          <w:rFonts w:cs="Arial"/>
          <w:lang w:val="ru-RU"/>
        </w:rPr>
        <w:t>десет) календарских дана дужи од рока важења понуде.</w:t>
      </w:r>
    </w:p>
    <w:p w14:paraId="55BA6663" w14:textId="77777777" w:rsidR="007423BE" w:rsidRPr="000B10AF" w:rsidRDefault="007423BE" w:rsidP="007423BE">
      <w:pPr>
        <w:rPr>
          <w:rFonts w:cs="Arial"/>
          <w:lang w:val="ru-RU"/>
        </w:rPr>
      </w:pPr>
      <w:r w:rsidRPr="000B10AF">
        <w:rPr>
          <w:rFonts w:cs="Arial"/>
          <w:lang w:val="ru-RU"/>
        </w:rPr>
        <w:t xml:space="preserve">Наручилац ће уновчити гаранцију за озбиљност понуде дату уз понуду уколико: </w:t>
      </w:r>
    </w:p>
    <w:p w14:paraId="6AF6CD89" w14:textId="77777777" w:rsidR="007423BE" w:rsidRPr="000B10AF" w:rsidRDefault="007423BE" w:rsidP="000375F8">
      <w:pPr>
        <w:numPr>
          <w:ilvl w:val="0"/>
          <w:numId w:val="18"/>
        </w:numPr>
        <w:spacing w:before="0"/>
        <w:ind w:left="1440" w:hanging="229"/>
        <w:rPr>
          <w:rFonts w:cs="Arial"/>
          <w:lang w:val="ru-RU"/>
        </w:rPr>
      </w:pPr>
      <w:r w:rsidRPr="000B10AF">
        <w:rPr>
          <w:rFonts w:cs="Arial"/>
          <w:lang w:val="ru-RU"/>
        </w:rPr>
        <w:t>понуђач након истека рока за подношење понуда повуче, опозове или измени своју понуду или</w:t>
      </w:r>
    </w:p>
    <w:p w14:paraId="1937FE5A" w14:textId="77777777" w:rsidR="007423BE" w:rsidRPr="000B10AF" w:rsidRDefault="007423BE" w:rsidP="000375F8">
      <w:pPr>
        <w:numPr>
          <w:ilvl w:val="0"/>
          <w:numId w:val="18"/>
        </w:numPr>
        <w:spacing w:before="0"/>
        <w:ind w:left="1440" w:hanging="229"/>
        <w:rPr>
          <w:rFonts w:cs="Arial"/>
          <w:lang w:val="ru-RU"/>
        </w:rPr>
      </w:pPr>
      <w:r w:rsidRPr="000B10AF">
        <w:rPr>
          <w:rFonts w:cs="Arial"/>
          <w:lang w:val="ru-RU"/>
        </w:rPr>
        <w:t xml:space="preserve">понуђач коме је додељен оквирни споразум благовремено не потпише оквирни споразум о јавној набавци или </w:t>
      </w:r>
    </w:p>
    <w:p w14:paraId="142586A9" w14:textId="77777777" w:rsidR="007423BE" w:rsidRPr="000B10AF" w:rsidRDefault="007423BE" w:rsidP="000375F8">
      <w:pPr>
        <w:numPr>
          <w:ilvl w:val="0"/>
          <w:numId w:val="18"/>
        </w:numPr>
        <w:spacing w:before="0"/>
        <w:ind w:left="1440" w:hanging="229"/>
        <w:rPr>
          <w:rFonts w:cs="Arial"/>
          <w:lang w:val="ru-RU"/>
        </w:rPr>
      </w:pPr>
      <w:r w:rsidRPr="000B10AF">
        <w:rPr>
          <w:rFonts w:cs="Arial"/>
          <w:lang w:val="ru-RU"/>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7EABAB33" w14:textId="77777777" w:rsidR="007423BE" w:rsidRPr="000B10AF" w:rsidRDefault="007423BE" w:rsidP="007423BE">
      <w:pPr>
        <w:rPr>
          <w:rFonts w:cs="Arial"/>
          <w:lang w:val="ru-RU"/>
        </w:rPr>
      </w:pPr>
      <w:r w:rsidRPr="000B10AF">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D3D15F" w14:textId="77777777" w:rsidR="007423BE" w:rsidRPr="000B10AF" w:rsidRDefault="007423BE" w:rsidP="007423BE">
      <w:pPr>
        <w:rPr>
          <w:rFonts w:cs="Arial"/>
          <w:lang w:val="ru-RU"/>
        </w:rPr>
      </w:pPr>
      <w:r w:rsidRPr="000B10AF">
        <w:rPr>
          <w:rFonts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0AF">
        <w:rPr>
          <w:rFonts w:cs="Arial"/>
          <w:lang w:val="sr-Cyrl-RS"/>
        </w:rPr>
        <w:t xml:space="preserve">Сталне </w:t>
      </w:r>
      <w:r w:rsidRPr="000B10AF">
        <w:rPr>
          <w:rFonts w:cs="Arial"/>
          <w:lang w:val="ru-RU"/>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13D725" w14:textId="77777777" w:rsidR="007423BE" w:rsidRPr="000B10AF" w:rsidRDefault="007423BE" w:rsidP="007423BE">
      <w:pPr>
        <w:rPr>
          <w:rFonts w:cs="Arial"/>
          <w:lang w:val="ru-RU"/>
        </w:rPr>
      </w:pPr>
      <w:r w:rsidRPr="000B10AF">
        <w:rPr>
          <w:rFonts w:cs="Arial"/>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33171AB" w14:textId="77777777" w:rsidR="007423BE" w:rsidRPr="000B10AF" w:rsidRDefault="007423BE" w:rsidP="007423BE">
      <w:pPr>
        <w:rPr>
          <w:rFonts w:cs="Arial"/>
          <w:lang w:val="ru-RU"/>
        </w:rPr>
      </w:pPr>
      <w:r w:rsidRPr="000B10AF">
        <w:rPr>
          <w:rFonts w:cs="Arial"/>
          <w:lang w:val="ru-RU"/>
        </w:rPr>
        <w:lastRenderedPageBreak/>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осам дана од дана предаје Наручиоцу инструмената обезбеђења извршења уговорених обавеза која су захтевана Оквирним споразумом.</w:t>
      </w:r>
    </w:p>
    <w:p w14:paraId="2AE2950C" w14:textId="77777777" w:rsidR="007423BE" w:rsidRPr="000B10AF" w:rsidRDefault="007423BE" w:rsidP="00A91DD1">
      <w:pPr>
        <w:pStyle w:val="ListParagraph"/>
        <w:spacing w:before="0" w:after="0" w:line="240" w:lineRule="auto"/>
        <w:ind w:left="0"/>
        <w:rPr>
          <w:rFonts w:ascii="Arial" w:hAnsi="Arial" w:cs="Arial"/>
          <w:b/>
          <w:u w:val="single"/>
          <w:lang w:val="ru-RU"/>
        </w:rPr>
      </w:pPr>
    </w:p>
    <w:p w14:paraId="7903AEA1" w14:textId="77777777" w:rsidR="00C81919" w:rsidRPr="000B10AF" w:rsidRDefault="00C81919" w:rsidP="00A91DD1">
      <w:pPr>
        <w:pStyle w:val="ListParagraph"/>
        <w:spacing w:before="0" w:after="0" w:line="240" w:lineRule="auto"/>
        <w:ind w:left="0"/>
        <w:rPr>
          <w:rFonts w:ascii="Arial" w:hAnsi="Arial" w:cs="Arial"/>
          <w:b/>
          <w:u w:val="single"/>
          <w:lang w:val="ru-RU"/>
        </w:rPr>
      </w:pPr>
    </w:p>
    <w:p w14:paraId="517CC4BA" w14:textId="75A81164" w:rsidR="007B13E2" w:rsidRPr="000B10AF" w:rsidRDefault="007B13E2" w:rsidP="007423BE">
      <w:pPr>
        <w:tabs>
          <w:tab w:val="left" w:pos="284"/>
          <w:tab w:val="left" w:pos="330"/>
        </w:tabs>
        <w:rPr>
          <w:rFonts w:eastAsia="TimesNewRomanPSMT" w:cs="Arial"/>
          <w:b/>
          <w:bCs/>
          <w:u w:val="single"/>
          <w:lang w:val="ru-RU"/>
        </w:rPr>
      </w:pPr>
      <w:r w:rsidRPr="000B10AF">
        <w:rPr>
          <w:rFonts w:eastAsia="TimesNewRomanPSMT" w:cs="Arial"/>
          <w:b/>
          <w:bCs/>
          <w:u w:val="single"/>
          <w:lang w:val="ru-RU"/>
        </w:rPr>
        <w:t>У тренутку закључења Оквирног споразума, понуђач је дужан да достави:</w:t>
      </w:r>
    </w:p>
    <w:p w14:paraId="3A93E578" w14:textId="77777777" w:rsidR="007423BE" w:rsidRPr="000B10AF" w:rsidRDefault="007423BE" w:rsidP="007423BE">
      <w:pPr>
        <w:tabs>
          <w:tab w:val="left" w:pos="284"/>
          <w:tab w:val="left" w:pos="330"/>
        </w:tabs>
        <w:rPr>
          <w:rFonts w:eastAsia="TimesNewRomanPSMT" w:cs="Arial"/>
          <w:b/>
          <w:bCs/>
          <w:u w:val="single"/>
          <w:lang w:val="ru-RU"/>
        </w:rPr>
      </w:pPr>
    </w:p>
    <w:p w14:paraId="56D6F486" w14:textId="77777777" w:rsidR="007423BE" w:rsidRPr="000B10AF" w:rsidRDefault="007423BE" w:rsidP="007423BE">
      <w:pPr>
        <w:rPr>
          <w:rFonts w:cs="Arial"/>
          <w:lang w:val="ru-RU"/>
        </w:rPr>
      </w:pPr>
      <w:r w:rsidRPr="000B10AF">
        <w:rPr>
          <w:rFonts w:cs="Arial"/>
          <w:lang w:val="ru-RU"/>
        </w:rPr>
        <w:t>Изабрани понуђач је дужан да у тренутку закључења</w:t>
      </w:r>
      <w:r w:rsidRPr="000B10AF">
        <w:rPr>
          <w:rFonts w:cs="Arial"/>
          <w:lang w:val="sr-Cyrl-RS"/>
        </w:rPr>
        <w:t xml:space="preserve"> Оквирног споразума, </w:t>
      </w:r>
      <w:r w:rsidRPr="000B10AF">
        <w:rPr>
          <w:rFonts w:cs="Arial"/>
          <w:lang w:val="ru-RU"/>
        </w:rPr>
        <w:t xml:space="preserve">а најкасније у року од </w:t>
      </w:r>
      <w:r w:rsidRPr="000B10AF">
        <w:rPr>
          <w:rFonts w:cs="Arial"/>
          <w:lang w:val="sr-Cyrl-RS"/>
        </w:rPr>
        <w:t>10</w:t>
      </w:r>
      <w:r w:rsidRPr="000B10AF">
        <w:rPr>
          <w:rFonts w:cs="Arial"/>
          <w:lang w:val="ru-RU"/>
        </w:rPr>
        <w:t xml:space="preserve"> (</w:t>
      </w:r>
      <w:r w:rsidRPr="000B10AF">
        <w:rPr>
          <w:rFonts w:cs="Arial"/>
          <w:lang w:val="sr-Cyrl-RS"/>
        </w:rPr>
        <w:t>словима: десет</w:t>
      </w:r>
      <w:r w:rsidRPr="000B10AF">
        <w:rPr>
          <w:rFonts w:cs="Arial"/>
          <w:lang w:val="ru-RU"/>
        </w:rPr>
        <w:t>) дана од дана обостраног потписивања Оквирн</w:t>
      </w:r>
      <w:r w:rsidRPr="000B10AF">
        <w:rPr>
          <w:rFonts w:cs="Arial"/>
          <w:lang w:val="sr-Cyrl-RS"/>
        </w:rPr>
        <w:t>ог споразума</w:t>
      </w:r>
      <w:r w:rsidRPr="000B10AF">
        <w:rPr>
          <w:rFonts w:cs="Arial"/>
          <w:lang w:val="ru-RU"/>
        </w:rPr>
        <w:t xml:space="preserve"> од законских заступника уговорних страна,а пре и</w:t>
      </w:r>
      <w:r w:rsidRPr="000B10AF">
        <w:rPr>
          <w:rFonts w:cs="Arial"/>
          <w:lang w:val="sr-Cyrl-RS"/>
        </w:rPr>
        <w:t>звршења</w:t>
      </w:r>
      <w:r w:rsidRPr="000B10AF">
        <w:rPr>
          <w:rFonts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w:t>
      </w:r>
      <w:r w:rsidRPr="00BD2337">
        <w:rPr>
          <w:rFonts w:cs="Arial"/>
          <w:b/>
          <w:lang w:val="ru-RU"/>
        </w:rPr>
        <w:t>за добро извршење посла</w:t>
      </w:r>
      <w:r w:rsidRPr="000B10AF">
        <w:rPr>
          <w:rFonts w:cs="Arial"/>
          <w:lang w:val="ru-RU"/>
        </w:rPr>
        <w:t xml:space="preserve"> преда Наручиоцу.</w:t>
      </w:r>
    </w:p>
    <w:p w14:paraId="0F6FA0E9" w14:textId="77777777" w:rsidR="007423BE" w:rsidRPr="000B10AF" w:rsidRDefault="007423BE" w:rsidP="007423BE">
      <w:pPr>
        <w:rPr>
          <w:rFonts w:cs="Arial"/>
          <w:lang w:val="ru-RU"/>
        </w:rPr>
      </w:pPr>
      <w:r w:rsidRPr="000B10AF">
        <w:rPr>
          <w:rFonts w:cs="Arial"/>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0B10AF">
        <w:rPr>
          <w:rFonts w:cs="Arial"/>
          <w:lang w:val="sr-Cyrl-RS"/>
        </w:rPr>
        <w:t xml:space="preserve">Оквирног споразума </w:t>
      </w:r>
      <w:r w:rsidRPr="000B10AF">
        <w:rPr>
          <w:rFonts w:cs="Arial"/>
          <w:lang w:val="ru-RU"/>
        </w:rPr>
        <w:t xml:space="preserve">без ПДВ. </w:t>
      </w:r>
    </w:p>
    <w:p w14:paraId="487CB128" w14:textId="77777777" w:rsidR="007423BE" w:rsidRPr="000B10AF" w:rsidRDefault="007423BE" w:rsidP="007423BE">
      <w:pPr>
        <w:rPr>
          <w:rFonts w:cs="Arial"/>
          <w:lang w:val="sr-Cyrl-RS"/>
        </w:rPr>
      </w:pPr>
      <w:r w:rsidRPr="000B10AF">
        <w:rPr>
          <w:rFonts w:cs="Arial"/>
          <w:lang w:val="ru-RU"/>
        </w:rPr>
        <w:t xml:space="preserve">Банкарска гаранција мора трајати најмање </w:t>
      </w:r>
      <w:r w:rsidRPr="000B10AF">
        <w:rPr>
          <w:rFonts w:cs="Arial"/>
          <w:lang w:val="sr-Cyrl-RS"/>
        </w:rPr>
        <w:t xml:space="preserve">30 </w:t>
      </w:r>
      <w:r w:rsidRPr="000B10AF">
        <w:rPr>
          <w:rFonts w:cs="Arial"/>
          <w:lang w:val="ru-RU"/>
        </w:rPr>
        <w:t>(словима:</w:t>
      </w:r>
      <w:r w:rsidRPr="000B10AF">
        <w:rPr>
          <w:rFonts w:cs="Arial"/>
          <w:lang w:val="sr-Cyrl-RS"/>
        </w:rPr>
        <w:t xml:space="preserve"> три</w:t>
      </w:r>
      <w:r w:rsidRPr="000B10AF">
        <w:rPr>
          <w:rFonts w:cs="Arial"/>
          <w:lang w:val="ru-RU"/>
        </w:rPr>
        <w:t xml:space="preserve">десет) календарских дана дуже од рока </w:t>
      </w:r>
      <w:r w:rsidRPr="000B10AF">
        <w:rPr>
          <w:rFonts w:cs="Arial"/>
          <w:lang w:val="sr-Cyrl-RS"/>
        </w:rPr>
        <w:t>важења Оквирног споразума.</w:t>
      </w:r>
    </w:p>
    <w:p w14:paraId="72A5334E" w14:textId="77777777" w:rsidR="007423BE" w:rsidRPr="000B10AF" w:rsidRDefault="007423BE" w:rsidP="007423BE">
      <w:pPr>
        <w:rPr>
          <w:rFonts w:cs="Arial"/>
          <w:lang w:val="sr-Cyrl-RS"/>
        </w:rPr>
      </w:pPr>
      <w:r w:rsidRPr="000B10AF">
        <w:rPr>
          <w:rFonts w:cs="Arial"/>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46AE2721" w14:textId="77777777" w:rsidR="007423BE" w:rsidRPr="000B10AF" w:rsidRDefault="007423BE" w:rsidP="007423BE">
      <w:pPr>
        <w:rPr>
          <w:rFonts w:cs="Arial"/>
          <w:lang w:val="sr-Cyrl-RS"/>
        </w:rPr>
      </w:pPr>
      <w:r w:rsidRPr="000B10AF">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1FF721" w14:textId="77777777" w:rsidR="007423BE" w:rsidRPr="000B10AF" w:rsidRDefault="007423BE" w:rsidP="007423BE">
      <w:pPr>
        <w:rPr>
          <w:rFonts w:cs="Arial"/>
          <w:lang w:val="sr-Cyrl-RS"/>
        </w:rPr>
      </w:pPr>
      <w:r w:rsidRPr="000B10AF">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F58742C" w14:textId="13DFE7B6" w:rsidR="007423BE" w:rsidRPr="000B10AF" w:rsidRDefault="007423BE" w:rsidP="007423BE">
      <w:pPr>
        <w:rPr>
          <w:rFonts w:cs="Arial"/>
          <w:lang w:val="sr-Cyrl-RS"/>
        </w:rPr>
      </w:pPr>
      <w:r w:rsidRPr="000B10AF">
        <w:rPr>
          <w:rFonts w:cs="Arial"/>
          <w:lang w:val="sr-Cyrl-RS"/>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w:t>
      </w:r>
      <w:r w:rsidR="003F40D4">
        <w:rPr>
          <w:rFonts w:cs="Arial"/>
          <w:lang w:val="sr-Cyrl-RS"/>
        </w:rPr>
        <w:t>рејтинг.</w:t>
      </w:r>
    </w:p>
    <w:p w14:paraId="3F6D84E4" w14:textId="77777777" w:rsidR="007423BE" w:rsidRPr="000B10AF" w:rsidRDefault="007423BE" w:rsidP="007423BE">
      <w:pPr>
        <w:tabs>
          <w:tab w:val="left" w:pos="284"/>
          <w:tab w:val="left" w:pos="330"/>
        </w:tabs>
        <w:rPr>
          <w:rFonts w:eastAsia="TimesNewRomanPSMT" w:cs="Arial"/>
          <w:b/>
          <w:bCs/>
          <w:u w:val="single"/>
          <w:lang w:val="sr-Cyrl-RS"/>
        </w:rPr>
      </w:pPr>
    </w:p>
    <w:p w14:paraId="678FEE8D" w14:textId="77777777" w:rsidR="004C3B38" w:rsidRPr="000B10AF" w:rsidRDefault="004C3B38" w:rsidP="004C3B38">
      <w:pPr>
        <w:pStyle w:val="KDPodnaslov3"/>
        <w:keepNext w:val="0"/>
        <w:spacing w:before="0"/>
        <w:ind w:left="851"/>
        <w:rPr>
          <w:rFonts w:eastAsia="TimesNewRomanPSMT" w:cs="Arial"/>
          <w:b/>
          <w:bCs/>
          <w:iCs/>
          <w:lang w:val="sr-Cyrl-RS"/>
        </w:rPr>
      </w:pPr>
      <w:r w:rsidRPr="000B10AF">
        <w:rPr>
          <w:rFonts w:eastAsia="TimesNewRomanPSMT" w:cs="Arial"/>
          <w:b/>
          <w:bCs/>
          <w:iCs/>
          <w:lang w:val="sr-Cyrl-RS"/>
        </w:rPr>
        <w:t>Достављање средстава финансијског обезбеђења</w:t>
      </w:r>
    </w:p>
    <w:p w14:paraId="17BF7B41" w14:textId="77777777" w:rsidR="00466955" w:rsidRPr="000B10AF" w:rsidRDefault="00466955" w:rsidP="00466955">
      <w:pPr>
        <w:tabs>
          <w:tab w:val="left" w:pos="567"/>
          <w:tab w:val="left" w:pos="709"/>
        </w:tabs>
        <w:spacing w:after="120"/>
        <w:rPr>
          <w:rFonts w:eastAsia="TimesNewRomanPSMT" w:cs="Arial"/>
          <w:bCs/>
          <w:lang w:val="ru-RU"/>
        </w:rPr>
      </w:pPr>
      <w:r w:rsidRPr="000B10AF">
        <w:rPr>
          <w:rFonts w:eastAsia="TimesNewRomanPSMT" w:cs="Arial"/>
          <w:bCs/>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27E832E6" w14:textId="77777777" w:rsidR="00466955" w:rsidRPr="000B10AF" w:rsidRDefault="00466955" w:rsidP="00466955">
      <w:pPr>
        <w:tabs>
          <w:tab w:val="left" w:pos="567"/>
          <w:tab w:val="left" w:pos="709"/>
        </w:tabs>
        <w:spacing w:after="120"/>
        <w:rPr>
          <w:rFonts w:cs="Arial"/>
          <w:b/>
          <w:lang w:val="ru-RU"/>
        </w:rPr>
      </w:pPr>
      <w:r w:rsidRPr="000B10AF">
        <w:rPr>
          <w:rFonts w:eastAsia="TimesNewRomanPSMT" w:cs="Arial"/>
          <w:bCs/>
          <w:lang w:val="ru-RU"/>
        </w:rPr>
        <w:t xml:space="preserve">Средство финансијског обезбеђења за добро извршење посла  гласи наЈавно предузеће „Електропривреда Србије“ Београд </w:t>
      </w:r>
      <w:r w:rsidRPr="000B10AF">
        <w:rPr>
          <w:rFonts w:cs="Arial"/>
          <w:b/>
          <w:lang w:val="ru-RU"/>
        </w:rPr>
        <w:t xml:space="preserve">и доставља се лично или поштом на адресу: </w:t>
      </w:r>
    </w:p>
    <w:p w14:paraId="11F56392" w14:textId="2DEDCB35" w:rsidR="00466955" w:rsidRPr="000B10AF" w:rsidRDefault="00466955" w:rsidP="00466955">
      <w:pPr>
        <w:tabs>
          <w:tab w:val="left" w:pos="1134"/>
        </w:tabs>
        <w:jc w:val="center"/>
        <w:rPr>
          <w:rFonts w:cs="Arial"/>
          <w:b/>
          <w:lang w:val="ru-RU"/>
        </w:rPr>
      </w:pPr>
      <w:r w:rsidRPr="000B10AF">
        <w:rPr>
          <w:rFonts w:cs="Arial"/>
          <w:b/>
          <w:lang w:val="ru-RU"/>
        </w:rPr>
        <w:t xml:space="preserve">Јавно предузеће „Електропривреда Србије“ Београд, </w:t>
      </w:r>
      <w:r w:rsidR="004248FD">
        <w:rPr>
          <w:rFonts w:cs="Arial"/>
          <w:b/>
          <w:lang w:val="ru-RU"/>
        </w:rPr>
        <w:t>Балканска 13</w:t>
      </w:r>
    </w:p>
    <w:p w14:paraId="398F76F2" w14:textId="74ACC19B" w:rsidR="00466955" w:rsidRPr="000B10AF" w:rsidRDefault="00466955" w:rsidP="00C81919">
      <w:pPr>
        <w:tabs>
          <w:tab w:val="left" w:pos="1134"/>
        </w:tabs>
        <w:jc w:val="center"/>
        <w:rPr>
          <w:rFonts w:cs="Arial"/>
          <w:b/>
          <w:lang w:val="ru-RU"/>
        </w:rPr>
      </w:pPr>
      <w:r w:rsidRPr="000B10AF">
        <w:rPr>
          <w:rFonts w:cs="Arial"/>
          <w:i/>
          <w:lang w:val="ru-RU"/>
        </w:rPr>
        <w:t>са назнаком:</w:t>
      </w:r>
      <w:r w:rsidRPr="000B10AF">
        <w:rPr>
          <w:rFonts w:cs="Arial"/>
          <w:b/>
          <w:lang w:val="ru-RU"/>
        </w:rPr>
        <w:t xml:space="preserve"> Средство финансијског обезбеђења за </w:t>
      </w:r>
      <w:r w:rsidR="000B24C7">
        <w:rPr>
          <w:rFonts w:cs="Arial"/>
          <w:b/>
        </w:rPr>
        <w:t>ЈН/1000/0616/2017</w:t>
      </w:r>
    </w:p>
    <w:p w14:paraId="4FC1B2B7" w14:textId="77777777" w:rsidR="00484B2C" w:rsidRDefault="00484B2C" w:rsidP="008F774C">
      <w:pPr>
        <w:ind w:left="1571"/>
        <w:rPr>
          <w:rFonts w:cs="Arial"/>
          <w:color w:val="00B0F0"/>
          <w:lang w:val="ru-RU"/>
        </w:rPr>
      </w:pPr>
    </w:p>
    <w:p w14:paraId="60698DCA" w14:textId="77777777" w:rsidR="00484B2C" w:rsidRDefault="00484B2C" w:rsidP="008F774C">
      <w:pPr>
        <w:ind w:left="1571"/>
        <w:rPr>
          <w:rFonts w:cs="Arial"/>
          <w:color w:val="00B0F0"/>
          <w:lang w:val="ru-RU"/>
        </w:rPr>
      </w:pPr>
    </w:p>
    <w:p w14:paraId="4C715539" w14:textId="77777777" w:rsidR="00484B2C" w:rsidRPr="000B10AF" w:rsidRDefault="00484B2C" w:rsidP="008F774C">
      <w:pPr>
        <w:ind w:left="1571"/>
        <w:rPr>
          <w:rFonts w:cs="Arial"/>
          <w:color w:val="00B0F0"/>
          <w:lang w:val="ru-RU"/>
        </w:rPr>
      </w:pPr>
    </w:p>
    <w:p w14:paraId="69B827D0" w14:textId="77777777" w:rsidR="0085348E" w:rsidRPr="000B10AF" w:rsidRDefault="0085348E" w:rsidP="000375F8">
      <w:pPr>
        <w:pStyle w:val="KDPodnaslov2"/>
        <w:numPr>
          <w:ilvl w:val="1"/>
          <w:numId w:val="14"/>
        </w:numPr>
        <w:spacing w:before="0"/>
        <w:jc w:val="both"/>
        <w:rPr>
          <w:rFonts w:cs="Arial"/>
          <w:lang w:val="ru-RU"/>
        </w:rPr>
      </w:pPr>
      <w:r w:rsidRPr="000B10AF">
        <w:rPr>
          <w:rFonts w:cs="Arial"/>
          <w:lang w:val="ru-RU"/>
        </w:rPr>
        <w:lastRenderedPageBreak/>
        <w:t>Начин означавања поверљивих података у понуди</w:t>
      </w:r>
    </w:p>
    <w:p w14:paraId="58DC4142" w14:textId="77777777" w:rsidR="0085348E" w:rsidRPr="000B10AF" w:rsidRDefault="0085348E" w:rsidP="0085348E">
      <w:pPr>
        <w:pStyle w:val="KDParagraf"/>
        <w:spacing w:before="0"/>
        <w:rPr>
          <w:rFonts w:cs="Arial"/>
          <w:lang w:val="ru-RU"/>
        </w:rPr>
      </w:pPr>
      <w:r w:rsidRPr="000B10A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4C073FF" w14:textId="77777777" w:rsidR="0085348E" w:rsidRPr="000B10AF" w:rsidRDefault="0085348E" w:rsidP="0085348E">
      <w:pPr>
        <w:pStyle w:val="KDParagraf"/>
        <w:spacing w:before="0"/>
        <w:rPr>
          <w:rFonts w:cs="Arial"/>
          <w:lang w:val="ru-RU"/>
        </w:rPr>
      </w:pPr>
      <w:r w:rsidRPr="000B10A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62EAA25" w14:textId="77777777" w:rsidR="0085348E" w:rsidRPr="000B10AF" w:rsidRDefault="0085348E" w:rsidP="0085348E">
      <w:pPr>
        <w:pStyle w:val="KDParagraf"/>
        <w:spacing w:before="0"/>
        <w:rPr>
          <w:rFonts w:cs="Arial"/>
          <w:lang w:val="ru-RU"/>
        </w:rPr>
      </w:pPr>
      <w:r w:rsidRPr="000B10A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42233C" w14:textId="77777777" w:rsidR="0085348E" w:rsidRPr="000B10AF" w:rsidRDefault="0085348E" w:rsidP="0085348E">
      <w:pPr>
        <w:pStyle w:val="KDParagraf"/>
        <w:spacing w:before="0"/>
        <w:rPr>
          <w:rFonts w:cs="Arial"/>
          <w:lang w:val="ru-RU"/>
        </w:rPr>
      </w:pPr>
      <w:r w:rsidRPr="000B10A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7F4E8DCF" w14:textId="77777777" w:rsidR="0085348E" w:rsidRPr="000B10AF" w:rsidRDefault="0085348E" w:rsidP="0085348E">
      <w:pPr>
        <w:pStyle w:val="KDParagraf"/>
        <w:spacing w:before="0"/>
        <w:rPr>
          <w:rFonts w:cs="Arial"/>
          <w:lang w:val="ru-RU"/>
        </w:rPr>
      </w:pPr>
      <w:r w:rsidRPr="000B10AF">
        <w:rPr>
          <w:rFonts w:cs="Arial"/>
          <w:lang w:val="ru-RU"/>
        </w:rPr>
        <w:t>Наручилац не одговара за поверљивост података који нису означени на горе наведени начин.</w:t>
      </w:r>
    </w:p>
    <w:p w14:paraId="03A33650" w14:textId="77777777" w:rsidR="0085348E" w:rsidRPr="000B10AF" w:rsidRDefault="0085348E" w:rsidP="0085348E">
      <w:pPr>
        <w:pStyle w:val="KDParagraf"/>
        <w:spacing w:before="0"/>
        <w:rPr>
          <w:rFonts w:cs="Arial"/>
          <w:lang w:val="ru-RU"/>
        </w:rPr>
      </w:pPr>
      <w:r w:rsidRPr="000B10A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7675522" w14:textId="77777777" w:rsidR="0085348E" w:rsidRPr="000B10AF" w:rsidRDefault="0085348E" w:rsidP="0085348E">
      <w:pPr>
        <w:pStyle w:val="KDParagraf"/>
        <w:spacing w:before="0"/>
        <w:rPr>
          <w:rFonts w:cs="Arial"/>
          <w:lang w:val="ru-RU"/>
        </w:rPr>
      </w:pPr>
      <w:r w:rsidRPr="000B10A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39CA6D" w14:textId="77777777" w:rsidR="0085348E" w:rsidRPr="000B10AF" w:rsidRDefault="0085348E" w:rsidP="0085348E">
      <w:pPr>
        <w:pStyle w:val="KDParagraf"/>
        <w:spacing w:before="0"/>
        <w:rPr>
          <w:rFonts w:cs="Arial"/>
          <w:lang w:val="ru-RU"/>
        </w:rPr>
      </w:pPr>
      <w:r w:rsidRPr="000B10A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E177F9B" w14:textId="77777777" w:rsidR="0085348E" w:rsidRPr="000B10AF" w:rsidRDefault="0085348E" w:rsidP="0085348E">
      <w:pPr>
        <w:pStyle w:val="KDParagraf"/>
        <w:spacing w:before="0"/>
        <w:rPr>
          <w:rFonts w:cs="Arial"/>
          <w:lang w:val="ru-RU"/>
        </w:rPr>
      </w:pPr>
      <w:r w:rsidRPr="000B10A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6872624" w14:textId="77777777" w:rsidR="0085348E" w:rsidRPr="000B10AF" w:rsidRDefault="0085348E" w:rsidP="0085348E">
      <w:pPr>
        <w:autoSpaceDE w:val="0"/>
        <w:autoSpaceDN w:val="0"/>
        <w:adjustRightInd w:val="0"/>
        <w:spacing w:before="0"/>
        <w:rPr>
          <w:rFonts w:eastAsia="TimesNewRomanPSMT" w:cs="Arial"/>
          <w:bCs/>
          <w:color w:val="00B0F0"/>
          <w:lang w:val="ru-RU"/>
        </w:rPr>
      </w:pPr>
    </w:p>
    <w:p w14:paraId="29CEFBD6" w14:textId="77777777" w:rsidR="0085348E" w:rsidRPr="000B10AF" w:rsidRDefault="0085348E" w:rsidP="000375F8">
      <w:pPr>
        <w:pStyle w:val="KDPodnaslov2"/>
        <w:numPr>
          <w:ilvl w:val="1"/>
          <w:numId w:val="14"/>
        </w:numPr>
        <w:spacing w:before="0"/>
        <w:jc w:val="both"/>
        <w:rPr>
          <w:rFonts w:cs="Arial"/>
          <w:lang w:val="ru-RU"/>
        </w:rPr>
      </w:pPr>
      <w:r w:rsidRPr="000B10AF">
        <w:rPr>
          <w:rFonts w:cs="Arial"/>
          <w:lang w:val="ru-RU"/>
        </w:rPr>
        <w:t>Поштовање обавеза које произлазе из прописа о заштити на раду и других прописа</w:t>
      </w:r>
    </w:p>
    <w:p w14:paraId="04A00288" w14:textId="77777777" w:rsidR="0085348E" w:rsidRPr="000B10AF" w:rsidRDefault="0085348E" w:rsidP="0085348E">
      <w:pPr>
        <w:pStyle w:val="KDParagraf"/>
        <w:spacing w:before="0"/>
        <w:rPr>
          <w:rFonts w:cs="Arial"/>
          <w:lang w:val="ru-RU"/>
        </w:rPr>
      </w:pPr>
      <w:r w:rsidRPr="000B10A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0B10AF">
        <w:rPr>
          <w:rFonts w:cs="Arial"/>
          <w:lang w:val="ru-RU"/>
        </w:rPr>
        <w:t>(Образац бр. 4</w:t>
      </w:r>
      <w:r w:rsidRPr="000B10AF">
        <w:rPr>
          <w:rFonts w:cs="Arial"/>
          <w:lang w:val="ru-RU"/>
        </w:rPr>
        <w:t xml:space="preserve"> из конкурсне документације).</w:t>
      </w:r>
    </w:p>
    <w:p w14:paraId="098DE151" w14:textId="77777777" w:rsidR="0085348E" w:rsidRPr="000B10AF" w:rsidRDefault="0085348E" w:rsidP="0085348E">
      <w:pPr>
        <w:pStyle w:val="KDParagraf"/>
        <w:spacing w:before="0"/>
        <w:rPr>
          <w:rFonts w:cs="Arial"/>
          <w:lang w:val="ru-RU"/>
        </w:rPr>
      </w:pPr>
    </w:p>
    <w:p w14:paraId="2309A5F6" w14:textId="77777777" w:rsidR="0085348E" w:rsidRPr="000B10AF" w:rsidRDefault="0085348E" w:rsidP="000375F8">
      <w:pPr>
        <w:pStyle w:val="KDPodnaslov2"/>
        <w:numPr>
          <w:ilvl w:val="1"/>
          <w:numId w:val="14"/>
        </w:numPr>
        <w:spacing w:before="0"/>
        <w:jc w:val="both"/>
        <w:rPr>
          <w:rFonts w:cs="Arial"/>
        </w:rPr>
      </w:pPr>
      <w:r w:rsidRPr="000B10AF">
        <w:rPr>
          <w:rFonts w:cs="Arial"/>
        </w:rPr>
        <w:t>Накнада за коришћење патената</w:t>
      </w:r>
    </w:p>
    <w:p w14:paraId="4430976C" w14:textId="77777777" w:rsidR="0085348E" w:rsidRPr="000B10AF" w:rsidRDefault="0085348E" w:rsidP="0085348E">
      <w:pPr>
        <w:pStyle w:val="KDParagraf"/>
        <w:spacing w:before="0"/>
        <w:rPr>
          <w:rFonts w:cs="Arial"/>
          <w:lang w:val="ru-RU" w:eastAsia="sr-Latn-CS"/>
        </w:rPr>
      </w:pPr>
      <w:r w:rsidRPr="000B10A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72DE7E6" w14:textId="77777777" w:rsidR="008F774C" w:rsidRPr="000B10AF" w:rsidRDefault="008F774C" w:rsidP="0085348E">
      <w:pPr>
        <w:pStyle w:val="KDParagraf"/>
        <w:spacing w:before="0"/>
        <w:rPr>
          <w:rFonts w:cs="Arial"/>
          <w:lang w:val="ru-RU" w:eastAsia="sr-Latn-CS"/>
        </w:rPr>
      </w:pPr>
    </w:p>
    <w:p w14:paraId="572617FA" w14:textId="77777777" w:rsidR="0085348E" w:rsidRPr="000B10AF" w:rsidRDefault="008F774C" w:rsidP="000375F8">
      <w:pPr>
        <w:pStyle w:val="KDPodnaslov2"/>
        <w:numPr>
          <w:ilvl w:val="1"/>
          <w:numId w:val="14"/>
        </w:numPr>
        <w:spacing w:before="0"/>
        <w:jc w:val="both"/>
        <w:rPr>
          <w:rFonts w:cs="Arial"/>
          <w:lang w:val="ru-RU"/>
        </w:rPr>
      </w:pPr>
      <w:r w:rsidRPr="000B10AF">
        <w:rPr>
          <w:rFonts w:cs="Arial"/>
          <w:lang w:val="ru-RU"/>
        </w:rPr>
        <w:t>Начело заштите животне средине и обезбеђивања енергетске ефикасности</w:t>
      </w:r>
    </w:p>
    <w:p w14:paraId="6B72BF37" w14:textId="77777777" w:rsidR="008F774C" w:rsidRPr="000B10AF" w:rsidRDefault="008F774C" w:rsidP="008F774C">
      <w:pPr>
        <w:pStyle w:val="KDParagraf"/>
        <w:spacing w:before="0"/>
        <w:rPr>
          <w:rFonts w:cs="Arial"/>
          <w:lang w:val="ru-RU" w:eastAsia="sr-Latn-CS"/>
        </w:rPr>
      </w:pPr>
      <w:r w:rsidRPr="000B10AF">
        <w:rPr>
          <w:rFonts w:cs="Arial"/>
          <w:lang w:val="ru-RU" w:eastAsia="sr-Latn-CS"/>
        </w:rPr>
        <w:t xml:space="preserve">Наручилац је дужан да набавља </w:t>
      </w:r>
      <w:r w:rsidR="00041FE3" w:rsidRPr="000B10AF">
        <w:rPr>
          <w:rFonts w:cs="Arial"/>
          <w:lang w:val="ru-RU" w:eastAsia="sr-Latn-CS"/>
        </w:rPr>
        <w:t>услуге</w:t>
      </w:r>
      <w:r w:rsidRPr="000B10A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C1E8250" w14:textId="77777777" w:rsidR="008D2B23" w:rsidRPr="000B10AF" w:rsidRDefault="008D2B23" w:rsidP="008D2B23">
      <w:pPr>
        <w:spacing w:before="0"/>
        <w:ind w:left="851"/>
        <w:rPr>
          <w:rFonts w:eastAsia="TimesNewRomanPSMT" w:cs="Arial"/>
          <w:bCs/>
          <w:iCs/>
          <w:color w:val="00B0F0"/>
          <w:lang w:val="ru-RU"/>
        </w:rPr>
      </w:pPr>
    </w:p>
    <w:p w14:paraId="297A0F1B" w14:textId="77777777" w:rsidR="008D2B23" w:rsidRPr="000B10AF" w:rsidRDefault="008D2B23" w:rsidP="000375F8">
      <w:pPr>
        <w:pStyle w:val="KDPodnaslov2"/>
        <w:numPr>
          <w:ilvl w:val="1"/>
          <w:numId w:val="14"/>
        </w:numPr>
        <w:spacing w:before="0"/>
        <w:jc w:val="both"/>
        <w:rPr>
          <w:rFonts w:cs="Arial"/>
        </w:rPr>
      </w:pPr>
      <w:bookmarkStart w:id="231" w:name="_Toc441651602"/>
      <w:bookmarkStart w:id="232" w:name="_Toc442559913"/>
      <w:r w:rsidRPr="000B10AF">
        <w:rPr>
          <w:rFonts w:cs="Arial"/>
        </w:rPr>
        <w:t>Додатне информације и објашњења</w:t>
      </w:r>
      <w:bookmarkEnd w:id="231"/>
      <w:bookmarkEnd w:id="232"/>
    </w:p>
    <w:p w14:paraId="73D1DD7E" w14:textId="77777777" w:rsidR="00B70E0D" w:rsidRDefault="008D2B23" w:rsidP="008D2B23">
      <w:pPr>
        <w:widowControl w:val="0"/>
        <w:spacing w:before="0"/>
        <w:rPr>
          <w:rFonts w:cs="Arial"/>
          <w:lang w:val="ru-RU"/>
        </w:rPr>
      </w:pPr>
      <w:r w:rsidRPr="000B10AF">
        <w:rPr>
          <w:rFonts w:cs="Arial"/>
          <w:lang w:val="ru-RU"/>
        </w:rPr>
        <w:t xml:space="preserve">Заинтерсовано лице може, у писаном облику, тражити </w:t>
      </w:r>
      <w:r w:rsidR="00B505E8" w:rsidRPr="000B10AF">
        <w:rPr>
          <w:rFonts w:cs="Arial"/>
          <w:lang w:val="ru-RU"/>
        </w:rPr>
        <w:t xml:space="preserve">од Наручиоца </w:t>
      </w:r>
      <w:r w:rsidRPr="000B10AF">
        <w:rPr>
          <w:rFonts w:cs="Arial"/>
          <w:lang w:val="ru-RU"/>
        </w:rPr>
        <w:t>додатне информације или појашњења у вези са припрем</w:t>
      </w:r>
      <w:r w:rsidR="00B505E8" w:rsidRPr="000B10AF">
        <w:rPr>
          <w:rFonts w:cs="Arial"/>
          <w:lang w:val="ru-RU"/>
        </w:rPr>
        <w:t>ањем</w:t>
      </w:r>
      <w:r w:rsidRPr="000B10AF">
        <w:rPr>
          <w:rFonts w:cs="Arial"/>
          <w:lang w:val="ru-RU"/>
        </w:rPr>
        <w:t xml:space="preserve"> понуде,</w:t>
      </w:r>
      <w:r w:rsidR="00B505E8" w:rsidRPr="000B10AF">
        <w:rPr>
          <w:rFonts w:cs="Arial"/>
          <w:lang w:val="ru-RU"/>
        </w:rPr>
        <w:t>при чему може да укаже Наручиоцу и на евентуално уочене недостатке и неправилности у конкурсној документацији,</w:t>
      </w:r>
      <w:r w:rsidRPr="000B10A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B24C7">
        <w:rPr>
          <w:rFonts w:cs="Arial"/>
          <w:color w:val="000000"/>
        </w:rPr>
        <w:t>ЈН/1000/0616/2017</w:t>
      </w:r>
      <w:r w:rsidRPr="000B10AF">
        <w:rPr>
          <w:rFonts w:cs="Arial"/>
          <w:lang w:val="ru-RU"/>
        </w:rPr>
        <w:t xml:space="preserve">“ </w:t>
      </w:r>
      <w:r w:rsidR="00655D81" w:rsidRPr="000B10AF">
        <w:rPr>
          <w:rFonts w:cs="Arial"/>
          <w:lang w:val="ru-RU"/>
        </w:rPr>
        <w:t>или електронским путем на е-</w:t>
      </w:r>
      <w:r w:rsidR="00655D81" w:rsidRPr="000B10AF">
        <w:rPr>
          <w:rFonts w:cs="Arial"/>
        </w:rPr>
        <w:t>mail</w:t>
      </w:r>
      <w:r w:rsidR="00655D81" w:rsidRPr="000B10AF">
        <w:rPr>
          <w:rFonts w:cs="Arial"/>
          <w:lang w:val="ru-RU"/>
        </w:rPr>
        <w:t xml:space="preserve"> адресу:</w:t>
      </w:r>
      <w:hyperlink r:id="rId15" w:history="1">
        <w:r w:rsidR="008B60BC" w:rsidRPr="000B10AF">
          <w:rPr>
            <w:rStyle w:val="Hyperlink"/>
            <w:rFonts w:cs="Arial"/>
          </w:rPr>
          <w:t>milos.zarkovic</w:t>
        </w:r>
        <w:r w:rsidR="008B60BC" w:rsidRPr="000B10AF">
          <w:rPr>
            <w:rStyle w:val="Hyperlink"/>
            <w:rFonts w:cs="Arial"/>
            <w:lang w:val="sr-Cyrl-CS"/>
          </w:rPr>
          <w:t>@eps.rs</w:t>
        </w:r>
      </w:hyperlink>
      <w:r w:rsidR="00655D81" w:rsidRPr="000B10AF">
        <w:rPr>
          <w:rFonts w:cs="Arial"/>
          <w:lang w:val="ru-RU"/>
        </w:rPr>
        <w:t xml:space="preserve"> </w:t>
      </w:r>
    </w:p>
    <w:p w14:paraId="4DE56FDE" w14:textId="77777777" w:rsidR="008D2B23" w:rsidRPr="000B10AF" w:rsidRDefault="008D2B23" w:rsidP="008D2B23">
      <w:pPr>
        <w:spacing w:before="0"/>
        <w:rPr>
          <w:rFonts w:cs="Arial"/>
          <w:lang w:val="ru-RU"/>
        </w:rPr>
      </w:pPr>
      <w:r w:rsidRPr="000B10A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7601833E" w14:textId="77777777" w:rsidR="008D2B23" w:rsidRPr="000B10AF" w:rsidRDefault="008D2B23" w:rsidP="008D2B23">
      <w:pPr>
        <w:pStyle w:val="KDMojTekst"/>
        <w:spacing w:before="0"/>
        <w:rPr>
          <w:rFonts w:cs="Arial"/>
          <w:i w:val="0"/>
          <w:color w:val="auto"/>
          <w:sz w:val="22"/>
          <w:szCs w:val="22"/>
        </w:rPr>
      </w:pPr>
      <w:r w:rsidRPr="000B10AF">
        <w:rPr>
          <w:rFonts w:cs="Arial"/>
          <w:i w:val="0"/>
          <w:color w:val="auto"/>
          <w:sz w:val="22"/>
          <w:szCs w:val="22"/>
        </w:rPr>
        <w:t>Тражење додатних информација и појашњења телефоном није дозвољено.</w:t>
      </w:r>
    </w:p>
    <w:p w14:paraId="3314DB6F" w14:textId="77777777" w:rsidR="00C14152" w:rsidRPr="000B10AF" w:rsidRDefault="00C14152" w:rsidP="00C14152">
      <w:pPr>
        <w:spacing w:before="0"/>
        <w:rPr>
          <w:rFonts w:cs="Arial"/>
          <w:lang w:val="ru-RU"/>
        </w:rPr>
      </w:pPr>
      <w:r w:rsidRPr="000B10AF">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0B10AF">
        <w:rPr>
          <w:rFonts w:cs="Arial"/>
          <w:lang w:val="ru-RU"/>
        </w:rPr>
        <w:lastRenderedPageBreak/>
        <w:t>што је друга страна дужна и да учини када је то неопходно као доказ да је извршено достављање.</w:t>
      </w:r>
    </w:p>
    <w:p w14:paraId="4232F92E" w14:textId="77777777" w:rsidR="00C14152" w:rsidRPr="000B10AF" w:rsidRDefault="00C14152" w:rsidP="00C14152">
      <w:pPr>
        <w:spacing w:before="0"/>
        <w:rPr>
          <w:rFonts w:cs="Arial"/>
          <w:lang w:val="ru-RU"/>
        </w:rPr>
      </w:pPr>
      <w:r w:rsidRPr="000B10A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8E3AF8" w14:textId="77777777" w:rsidR="00C14152" w:rsidRPr="000B10AF" w:rsidRDefault="00C14152" w:rsidP="00C14152">
      <w:pPr>
        <w:spacing w:before="0"/>
        <w:rPr>
          <w:rFonts w:cs="Arial"/>
          <w:lang w:val="ru-RU"/>
        </w:rPr>
      </w:pPr>
      <w:r w:rsidRPr="000B10A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790D17" w14:textId="77777777" w:rsidR="00C14152" w:rsidRPr="000B10AF" w:rsidRDefault="00C14152" w:rsidP="00C14152">
      <w:pPr>
        <w:spacing w:before="0"/>
        <w:rPr>
          <w:rFonts w:cs="Arial"/>
          <w:lang w:val="ru-RU"/>
        </w:rPr>
      </w:pPr>
      <w:r w:rsidRPr="000B10AF">
        <w:rPr>
          <w:rFonts w:cs="Arial"/>
          <w:lang w:val="ru-RU"/>
        </w:rPr>
        <w:t>По истеку рока предвиђеног за подношење понуда наручилац не може да мења нити да допуњује конкурсну документацију.</w:t>
      </w:r>
    </w:p>
    <w:p w14:paraId="15F812C2" w14:textId="77777777" w:rsidR="00D31828" w:rsidRPr="000B10AF" w:rsidRDefault="008D2B23" w:rsidP="00D31828">
      <w:pPr>
        <w:pStyle w:val="KDMojTekst"/>
        <w:spacing w:before="0"/>
        <w:rPr>
          <w:rFonts w:cs="Arial"/>
          <w:i w:val="0"/>
          <w:color w:val="auto"/>
          <w:sz w:val="22"/>
          <w:szCs w:val="22"/>
          <w:lang w:val="sr-Cyrl-CS"/>
        </w:rPr>
      </w:pPr>
      <w:r w:rsidRPr="000B10AF">
        <w:rPr>
          <w:rFonts w:cs="Arial"/>
          <w:i w:val="0"/>
          <w:color w:val="auto"/>
          <w:sz w:val="22"/>
          <w:szCs w:val="22"/>
        </w:rPr>
        <w:t>Комуникација у поступку јавне н</w:t>
      </w:r>
      <w:r w:rsidR="00EA1925" w:rsidRPr="000B10AF">
        <w:rPr>
          <w:rFonts w:cs="Arial"/>
          <w:i w:val="0"/>
          <w:color w:val="auto"/>
          <w:sz w:val="22"/>
          <w:szCs w:val="22"/>
        </w:rPr>
        <w:t xml:space="preserve">абавке се врши на начин </w:t>
      </w:r>
      <w:r w:rsidR="00B02ADD" w:rsidRPr="000B10AF">
        <w:rPr>
          <w:rFonts w:cs="Arial"/>
          <w:i w:val="0"/>
          <w:color w:val="auto"/>
          <w:sz w:val="22"/>
          <w:szCs w:val="22"/>
        </w:rPr>
        <w:t>предвиђен</w:t>
      </w:r>
      <w:r w:rsidRPr="000B10AF">
        <w:rPr>
          <w:rFonts w:cs="Arial"/>
          <w:i w:val="0"/>
          <w:color w:val="auto"/>
          <w:sz w:val="22"/>
          <w:szCs w:val="22"/>
        </w:rPr>
        <w:t xml:space="preserve"> чланом 20. Закона.</w:t>
      </w:r>
    </w:p>
    <w:p w14:paraId="68F4696D" w14:textId="77777777" w:rsidR="00D31828" w:rsidRPr="000B10AF" w:rsidRDefault="00D31828" w:rsidP="00D31828">
      <w:pPr>
        <w:pStyle w:val="KDParagraf"/>
        <w:spacing w:before="0"/>
        <w:rPr>
          <w:rFonts w:cs="Arial"/>
          <w:lang w:val="ru-RU"/>
        </w:rPr>
      </w:pPr>
      <w:r w:rsidRPr="000B10A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 w:history="1">
        <w:r w:rsidR="000B45FD" w:rsidRPr="000B10AF">
          <w:rPr>
            <w:rStyle w:val="Hyperlink"/>
            <w:rFonts w:cs="Arial"/>
          </w:rPr>
          <w:t>www</w:t>
        </w:r>
        <w:r w:rsidR="000B45FD" w:rsidRPr="000B10AF">
          <w:rPr>
            <w:rStyle w:val="Hyperlink"/>
            <w:rFonts w:cs="Arial"/>
            <w:lang w:val="ru-RU"/>
          </w:rPr>
          <w:t>.</w:t>
        </w:r>
        <w:r w:rsidR="000B45FD" w:rsidRPr="000B10AF">
          <w:rPr>
            <w:rStyle w:val="Hyperlink"/>
            <w:rFonts w:cs="Arial"/>
            <w:lang w:val="sr-Cyrl-CS"/>
          </w:rPr>
          <w:t>к</w:t>
        </w:r>
        <w:r w:rsidR="000B45FD" w:rsidRPr="000B10AF">
          <w:rPr>
            <w:rStyle w:val="Hyperlink"/>
            <w:rFonts w:cs="Arial"/>
          </w:rPr>
          <w:t>jn</w:t>
        </w:r>
        <w:r w:rsidR="000B45FD" w:rsidRPr="000B10AF">
          <w:rPr>
            <w:rStyle w:val="Hyperlink"/>
            <w:rFonts w:cs="Arial"/>
            <w:lang w:val="ru-RU"/>
          </w:rPr>
          <w:t>.</w:t>
        </w:r>
        <w:r w:rsidR="000B45FD" w:rsidRPr="000B10AF">
          <w:rPr>
            <w:rStyle w:val="Hyperlink"/>
            <w:rFonts w:cs="Arial"/>
          </w:rPr>
          <w:t>gov</w:t>
        </w:r>
        <w:r w:rsidR="000B45FD" w:rsidRPr="000B10AF">
          <w:rPr>
            <w:rStyle w:val="Hyperlink"/>
            <w:rFonts w:cs="Arial"/>
            <w:lang w:val="ru-RU"/>
          </w:rPr>
          <w:t>.</w:t>
        </w:r>
        <w:r w:rsidR="000B45FD" w:rsidRPr="000B10AF">
          <w:rPr>
            <w:rStyle w:val="Hyperlink"/>
            <w:rFonts w:cs="Arial"/>
          </w:rPr>
          <w:t>rs</w:t>
        </w:r>
      </w:hyperlink>
      <w:r w:rsidRPr="000B10AF">
        <w:rPr>
          <w:rFonts w:cs="Arial"/>
          <w:lang w:val="ru-RU"/>
        </w:rPr>
        <w:t>).</w:t>
      </w:r>
    </w:p>
    <w:p w14:paraId="037D6958" w14:textId="77777777" w:rsidR="008D2B23" w:rsidRPr="000B10AF" w:rsidRDefault="008D2B23" w:rsidP="008D2B23">
      <w:pPr>
        <w:pStyle w:val="KDMojTekst"/>
        <w:spacing w:before="0"/>
        <w:rPr>
          <w:rFonts w:cs="Arial"/>
          <w:i w:val="0"/>
          <w:color w:val="auto"/>
          <w:sz w:val="22"/>
          <w:szCs w:val="22"/>
        </w:rPr>
      </w:pPr>
    </w:p>
    <w:p w14:paraId="7D3F1A46" w14:textId="77777777" w:rsidR="008D2B23" w:rsidRPr="000B10AF" w:rsidRDefault="008D2B23" w:rsidP="000375F8">
      <w:pPr>
        <w:pStyle w:val="KDPodnaslov2"/>
        <w:numPr>
          <w:ilvl w:val="1"/>
          <w:numId w:val="14"/>
        </w:numPr>
        <w:spacing w:before="0"/>
        <w:jc w:val="both"/>
        <w:rPr>
          <w:rFonts w:cs="Arial"/>
        </w:rPr>
      </w:pPr>
      <w:bookmarkStart w:id="233" w:name="_Toc441651603"/>
      <w:bookmarkStart w:id="234" w:name="_Toc442559914"/>
      <w:r w:rsidRPr="000B10AF">
        <w:rPr>
          <w:rFonts w:cs="Arial"/>
        </w:rPr>
        <w:t>Трошкови понуде</w:t>
      </w:r>
      <w:bookmarkEnd w:id="233"/>
      <w:bookmarkEnd w:id="234"/>
    </w:p>
    <w:p w14:paraId="78DFF04E" w14:textId="77777777" w:rsidR="008D2B23" w:rsidRPr="000B10AF" w:rsidRDefault="008D2B23" w:rsidP="008D2B23">
      <w:pPr>
        <w:pStyle w:val="KDParagraf"/>
        <w:spacing w:before="0"/>
        <w:rPr>
          <w:rFonts w:cs="Arial"/>
          <w:lang w:val="ru-RU"/>
        </w:rPr>
      </w:pPr>
      <w:r w:rsidRPr="000B10AF">
        <w:rPr>
          <w:rFonts w:cs="Arial"/>
          <w:lang w:val="ru-RU"/>
        </w:rPr>
        <w:t>Трошкове припреме и подношења понуде сноси искључиво понуђач и не може тражити од наручиоца накнаду трошкова.</w:t>
      </w:r>
    </w:p>
    <w:p w14:paraId="4212CA5C" w14:textId="77777777" w:rsidR="008D2B23" w:rsidRPr="000B10AF" w:rsidRDefault="008D2B23" w:rsidP="008D2B23">
      <w:pPr>
        <w:pStyle w:val="KDParagraf"/>
        <w:spacing w:before="0"/>
        <w:rPr>
          <w:rFonts w:cs="Arial"/>
          <w:lang w:val="ru-RU"/>
        </w:rPr>
      </w:pPr>
      <w:r w:rsidRPr="000B10A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5EA0628" w14:textId="77777777" w:rsidR="00C14152" w:rsidRPr="000B10AF" w:rsidRDefault="00C14152" w:rsidP="000375F8">
      <w:pPr>
        <w:pStyle w:val="KDPodnaslov2"/>
        <w:numPr>
          <w:ilvl w:val="1"/>
          <w:numId w:val="14"/>
        </w:numPr>
        <w:spacing w:before="0"/>
        <w:jc w:val="both"/>
        <w:rPr>
          <w:rFonts w:cs="Arial"/>
          <w:lang w:val="ru-RU"/>
        </w:rPr>
      </w:pPr>
      <w:r w:rsidRPr="000B10AF">
        <w:rPr>
          <w:rFonts w:cs="Arial"/>
          <w:lang w:val="ru-RU"/>
        </w:rPr>
        <w:t>Д</w:t>
      </w:r>
      <w:r w:rsidRPr="000B10AF">
        <w:rPr>
          <w:rFonts w:cs="Arial"/>
          <w:lang w:val="sr-Latn-CS"/>
        </w:rPr>
        <w:t>одатн</w:t>
      </w:r>
      <w:r w:rsidRPr="000B10AF">
        <w:rPr>
          <w:rFonts w:cs="Arial"/>
          <w:lang w:val="ru-RU"/>
        </w:rPr>
        <w:t>а</w:t>
      </w:r>
      <w:r w:rsidRPr="000B10AF">
        <w:rPr>
          <w:rFonts w:cs="Arial"/>
          <w:lang w:val="sr-Latn-CS"/>
        </w:rPr>
        <w:t xml:space="preserve"> објашњења</w:t>
      </w:r>
      <w:r w:rsidRPr="000B10AF">
        <w:rPr>
          <w:rFonts w:cs="Arial"/>
          <w:lang w:val="ru-RU"/>
        </w:rPr>
        <w:t>, контрола и допуштене исправке</w:t>
      </w:r>
    </w:p>
    <w:p w14:paraId="5DFB2B75"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7BF1C2C"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Уколико је потребно вршити додатна објашњења, наручилац ће понуђачу оставити прим</w:t>
      </w:r>
      <w:r w:rsidR="00B02ADD" w:rsidRPr="000B10AF">
        <w:rPr>
          <w:rFonts w:eastAsia="TimesNewRomanPSMT" w:cs="Arial"/>
          <w:lang w:val="ru-RU"/>
        </w:rPr>
        <w:t>ерени рок да поступи по позиву Н</w:t>
      </w:r>
      <w:r w:rsidRPr="000B10AF">
        <w:rPr>
          <w:rFonts w:eastAsia="TimesNewRomanPSMT" w:cs="Arial"/>
          <w:lang w:val="ru-RU"/>
        </w:rPr>
        <w:t>аручиоца</w:t>
      </w:r>
      <w:r w:rsidR="00B02ADD" w:rsidRPr="000B10AF">
        <w:rPr>
          <w:rFonts w:eastAsia="TimesNewRomanPSMT" w:cs="Arial"/>
          <w:lang w:val="ru-RU"/>
        </w:rPr>
        <w:t>, односно да омогући Н</w:t>
      </w:r>
      <w:r w:rsidRPr="000B10AF">
        <w:rPr>
          <w:rFonts w:eastAsia="TimesNewRomanPSMT" w:cs="Arial"/>
          <w:lang w:val="ru-RU"/>
        </w:rPr>
        <w:t>аручиоцу контролу (увид) код понуђача, као и код његовог подизвођача.</w:t>
      </w:r>
    </w:p>
    <w:p w14:paraId="49A87057"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EAA7D3" w14:textId="77777777" w:rsidR="00C14152" w:rsidRPr="000B10AF" w:rsidRDefault="00C14152" w:rsidP="00C14152">
      <w:pPr>
        <w:pStyle w:val="KDParagraf"/>
        <w:spacing w:before="0"/>
        <w:rPr>
          <w:rFonts w:eastAsia="TimesNewRomanPSMT" w:cs="Arial"/>
          <w:lang w:val="ru-RU"/>
        </w:rPr>
      </w:pPr>
      <w:r w:rsidRPr="000B10AF">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E352AEA" w14:textId="77777777" w:rsidR="008D2B23" w:rsidRPr="000B10AF" w:rsidRDefault="008D2B23" w:rsidP="008D2B23">
      <w:pPr>
        <w:spacing w:before="0"/>
        <w:rPr>
          <w:rFonts w:cs="Arial"/>
          <w:lang w:val="ru-RU"/>
        </w:rPr>
      </w:pPr>
    </w:p>
    <w:p w14:paraId="28BBFDA5" w14:textId="77777777" w:rsidR="00B20A6C" w:rsidRPr="000B10AF" w:rsidRDefault="00B20A6C" w:rsidP="000375F8">
      <w:pPr>
        <w:pStyle w:val="KDPodnaslov2"/>
        <w:numPr>
          <w:ilvl w:val="1"/>
          <w:numId w:val="14"/>
        </w:numPr>
        <w:spacing w:before="0"/>
        <w:jc w:val="both"/>
        <w:rPr>
          <w:rFonts w:cs="Arial"/>
        </w:rPr>
      </w:pPr>
      <w:bookmarkStart w:id="235" w:name="_Toc442559917"/>
      <w:bookmarkStart w:id="236" w:name="_Toc441651606"/>
      <w:r w:rsidRPr="000B10AF">
        <w:rPr>
          <w:rFonts w:cs="Arial"/>
        </w:rPr>
        <w:t>Разлози за одбијање понуде</w:t>
      </w:r>
      <w:bookmarkEnd w:id="235"/>
      <w:bookmarkEnd w:id="236"/>
    </w:p>
    <w:p w14:paraId="4EFE63FB" w14:textId="77777777" w:rsidR="00B20A6C" w:rsidRPr="000B10AF" w:rsidRDefault="00B20A6C" w:rsidP="00B20A6C">
      <w:pPr>
        <w:autoSpaceDE w:val="0"/>
        <w:autoSpaceDN w:val="0"/>
        <w:adjustRightInd w:val="0"/>
        <w:spacing w:before="0"/>
        <w:rPr>
          <w:rFonts w:eastAsia="TimesNewRomanPSMT" w:cs="Arial"/>
          <w:bCs/>
          <w:iCs/>
          <w:lang w:val="ru-RU"/>
        </w:rPr>
      </w:pPr>
      <w:r w:rsidRPr="000B10AF">
        <w:rPr>
          <w:rFonts w:eastAsia="TimesNewRomanPSMT" w:cs="Arial"/>
          <w:bCs/>
          <w:iCs/>
          <w:lang w:val="ru-RU"/>
        </w:rPr>
        <w:t>Понуда ће бити одбијена ако:</w:t>
      </w:r>
    </w:p>
    <w:p w14:paraId="104E6123"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0B10AF">
        <w:rPr>
          <w:rFonts w:ascii="Arial" w:eastAsia="TimesNewRomanPSMT" w:hAnsi="Arial" w:cs="Arial"/>
          <w:bCs/>
          <w:iCs/>
          <w:lang w:val="ru-RU"/>
        </w:rPr>
        <w:t>је неблаговремена, неприхватљива или неодговарајућа;</w:t>
      </w:r>
    </w:p>
    <w:p w14:paraId="29F14419"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0B10AF">
        <w:rPr>
          <w:rFonts w:ascii="Arial" w:eastAsia="TimesNewRomanPSMT" w:hAnsi="Arial" w:cs="Arial"/>
          <w:bCs/>
          <w:iCs/>
          <w:lang w:val="ru-RU"/>
        </w:rPr>
        <w:t>ако се понуђач не сагласи са исправком рачунских грешака;</w:t>
      </w:r>
    </w:p>
    <w:p w14:paraId="27CE3864" w14:textId="77777777" w:rsidR="00B20A6C" w:rsidRPr="000B10AF" w:rsidRDefault="00B20A6C" w:rsidP="0043302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0B10AF">
        <w:rPr>
          <w:rFonts w:ascii="Arial" w:eastAsia="TimesNewRomanPSMT" w:hAnsi="Arial" w:cs="Arial"/>
          <w:bCs/>
          <w:iCs/>
          <w:lang w:val="ru-RU"/>
        </w:rPr>
        <w:t xml:space="preserve">ако има битне недостатке сходно члану 106. </w:t>
      </w:r>
      <w:r w:rsidRPr="000B10AF">
        <w:rPr>
          <w:rFonts w:ascii="Arial" w:eastAsia="TimesNewRomanPSMT" w:hAnsi="Arial" w:cs="Arial"/>
          <w:bCs/>
          <w:iCs/>
        </w:rPr>
        <w:t>З</w:t>
      </w:r>
      <w:r w:rsidR="00655D81" w:rsidRPr="000B10AF">
        <w:rPr>
          <w:rFonts w:ascii="Arial" w:eastAsia="TimesNewRomanPSMT" w:hAnsi="Arial" w:cs="Arial"/>
          <w:bCs/>
          <w:iCs/>
        </w:rPr>
        <w:t>акона</w:t>
      </w:r>
    </w:p>
    <w:p w14:paraId="2D562ED8" w14:textId="77777777" w:rsidR="00B20A6C" w:rsidRPr="000B10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B10AF">
        <w:rPr>
          <w:rFonts w:ascii="Arial" w:eastAsia="TimesNewRomanPSMT" w:hAnsi="Arial" w:cs="Arial"/>
          <w:bCs/>
          <w:iCs/>
        </w:rPr>
        <w:t>односно ако:</w:t>
      </w:r>
    </w:p>
    <w:p w14:paraId="5E4FD821" w14:textId="77777777" w:rsidR="00B20A6C" w:rsidRPr="000B10AF" w:rsidRDefault="00B20A6C" w:rsidP="000375F8">
      <w:pPr>
        <w:pStyle w:val="KDNabrajanje"/>
        <w:numPr>
          <w:ilvl w:val="0"/>
          <w:numId w:val="12"/>
        </w:numPr>
        <w:spacing w:before="0"/>
        <w:ind w:left="714" w:hanging="357"/>
        <w:rPr>
          <w:rFonts w:cs="Arial"/>
        </w:rPr>
      </w:pPr>
      <w:r w:rsidRPr="000B10AF">
        <w:rPr>
          <w:rFonts w:cs="Arial"/>
        </w:rPr>
        <w:t xml:space="preserve">Понуђач не докаже да </w:t>
      </w:r>
      <w:r w:rsidRPr="000B10AF">
        <w:rPr>
          <w:rFonts w:eastAsia="TimesNewRomanPSMT" w:cs="Arial"/>
          <w:bCs/>
          <w:iCs/>
        </w:rPr>
        <w:t>испуњава обавезне услове за учешће;</w:t>
      </w:r>
    </w:p>
    <w:p w14:paraId="382344A7" w14:textId="77777777" w:rsidR="00B20A6C" w:rsidRPr="000B10AF" w:rsidRDefault="00B20A6C" w:rsidP="000375F8">
      <w:pPr>
        <w:pStyle w:val="KDNabrajanje"/>
        <w:numPr>
          <w:ilvl w:val="0"/>
          <w:numId w:val="12"/>
        </w:numPr>
        <w:spacing w:before="0"/>
        <w:ind w:left="714" w:hanging="357"/>
        <w:rPr>
          <w:rFonts w:cs="Arial"/>
        </w:rPr>
      </w:pPr>
      <w:r w:rsidRPr="000B10AF">
        <w:rPr>
          <w:rFonts w:eastAsia="TimesNewRomanPSMT" w:cs="Arial"/>
          <w:bCs/>
          <w:iCs/>
        </w:rPr>
        <w:t>понуђач не докаже да испуњава додатне услове;</w:t>
      </w:r>
    </w:p>
    <w:p w14:paraId="3C0D8C44" w14:textId="77777777" w:rsidR="00B20A6C" w:rsidRPr="000B10AF" w:rsidRDefault="00B20A6C" w:rsidP="000375F8">
      <w:pPr>
        <w:pStyle w:val="KDNabrajanje"/>
        <w:numPr>
          <w:ilvl w:val="0"/>
          <w:numId w:val="12"/>
        </w:numPr>
        <w:spacing w:before="0"/>
        <w:ind w:left="714" w:hanging="357"/>
        <w:rPr>
          <w:rFonts w:cs="Arial"/>
        </w:rPr>
      </w:pPr>
      <w:r w:rsidRPr="000B10AF">
        <w:rPr>
          <w:rFonts w:eastAsia="TimesNewRomanPSMT" w:cs="Arial"/>
          <w:bCs/>
          <w:iCs/>
        </w:rPr>
        <w:t>понуђач није доставио тражено средство обезбеђења;</w:t>
      </w:r>
    </w:p>
    <w:p w14:paraId="6ECADF1F" w14:textId="77777777" w:rsidR="00B20A6C" w:rsidRPr="000B10AF" w:rsidRDefault="00B20A6C" w:rsidP="000375F8">
      <w:pPr>
        <w:pStyle w:val="KDNabrajanje"/>
        <w:numPr>
          <w:ilvl w:val="0"/>
          <w:numId w:val="12"/>
        </w:numPr>
        <w:spacing w:before="0"/>
        <w:ind w:left="714" w:hanging="357"/>
        <w:rPr>
          <w:rFonts w:eastAsia="TimesNewRomanPSMT" w:cs="Arial"/>
        </w:rPr>
      </w:pPr>
      <w:r w:rsidRPr="000B10AF">
        <w:rPr>
          <w:rFonts w:eastAsia="TimesNewRomanPSMT" w:cs="Arial"/>
        </w:rPr>
        <w:t>је понуђени рок важења понуде краћи од прописаног;</w:t>
      </w:r>
    </w:p>
    <w:p w14:paraId="77DEA0F8" w14:textId="77777777" w:rsidR="00B20A6C" w:rsidRPr="000B10AF" w:rsidRDefault="00B20A6C" w:rsidP="000375F8">
      <w:pPr>
        <w:pStyle w:val="KDNabrajanje"/>
        <w:numPr>
          <w:ilvl w:val="0"/>
          <w:numId w:val="12"/>
        </w:numPr>
        <w:spacing w:before="0"/>
        <w:ind w:left="714" w:hanging="357"/>
        <w:rPr>
          <w:rFonts w:cs="Arial"/>
        </w:rPr>
      </w:pPr>
      <w:r w:rsidRPr="000B10A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32D23BE9" w14:textId="77777777" w:rsidR="00B20A6C" w:rsidRPr="000B10AF" w:rsidRDefault="00B20A6C" w:rsidP="00B20A6C">
      <w:pPr>
        <w:spacing w:before="0"/>
        <w:rPr>
          <w:rFonts w:cs="Arial"/>
          <w:lang w:val="sr-Cyrl-CS"/>
        </w:rPr>
      </w:pPr>
    </w:p>
    <w:p w14:paraId="46513030" w14:textId="77777777" w:rsidR="00B20A6C" w:rsidRPr="000B10AF" w:rsidRDefault="00B20A6C" w:rsidP="00B20A6C">
      <w:pPr>
        <w:spacing w:before="0"/>
        <w:rPr>
          <w:rFonts w:cs="Arial"/>
        </w:rPr>
      </w:pPr>
      <w:r w:rsidRPr="000B10AF">
        <w:rPr>
          <w:rFonts w:cs="Arial"/>
          <w:lang w:val="ru-RU"/>
        </w:rPr>
        <w:t xml:space="preserve">Наручилац ће донети одлуку о обустави поступка јавне набавке у складу са чланом 109. </w:t>
      </w:r>
      <w:r w:rsidRPr="000B10AF">
        <w:rPr>
          <w:rFonts w:cs="Arial"/>
        </w:rPr>
        <w:t>Закона.</w:t>
      </w:r>
    </w:p>
    <w:p w14:paraId="33B27369" w14:textId="77777777" w:rsidR="00B20A6C" w:rsidRPr="000B10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002520B" w14:textId="77777777" w:rsidR="008D2B23" w:rsidRPr="000B10AF" w:rsidRDefault="00C14152" w:rsidP="000375F8">
      <w:pPr>
        <w:pStyle w:val="KDPodnaslov2"/>
        <w:numPr>
          <w:ilvl w:val="1"/>
          <w:numId w:val="14"/>
        </w:numPr>
        <w:spacing w:before="0"/>
        <w:jc w:val="both"/>
        <w:rPr>
          <w:rFonts w:cs="Arial"/>
          <w:lang w:val="ru-RU"/>
        </w:rPr>
      </w:pPr>
      <w:r w:rsidRPr="000B10AF">
        <w:rPr>
          <w:rFonts w:cs="Arial"/>
          <w:lang w:val="ru-RU"/>
        </w:rPr>
        <w:t xml:space="preserve">Рок за доношење Одлуке о </w:t>
      </w:r>
      <w:r w:rsidR="000847B9" w:rsidRPr="000B10AF">
        <w:rPr>
          <w:rFonts w:cs="Arial"/>
        </w:rPr>
        <w:t>закључењу оквирног споразума/</w:t>
      </w:r>
      <w:r w:rsidRPr="000B10AF">
        <w:rPr>
          <w:rFonts w:cs="Arial"/>
          <w:lang w:val="ru-RU"/>
        </w:rPr>
        <w:t>обустави</w:t>
      </w:r>
    </w:p>
    <w:p w14:paraId="54125419" w14:textId="77777777" w:rsidR="000847B9" w:rsidRPr="000B10AF" w:rsidRDefault="000847B9" w:rsidP="000847B9">
      <w:pPr>
        <w:pStyle w:val="KDParagraf"/>
        <w:spacing w:before="0"/>
        <w:rPr>
          <w:rFonts w:eastAsia="TimesNewRomanPSMT" w:cs="Arial"/>
          <w:lang w:val="ru-RU"/>
        </w:rPr>
      </w:pPr>
      <w:r w:rsidRPr="000B10AF">
        <w:rPr>
          <w:rFonts w:eastAsia="TimesNewRomanPSMT" w:cs="Arial"/>
          <w:lang w:val="ru-RU"/>
        </w:rPr>
        <w:t>Наручилац ће одлуку о закључењу оквирног споразума/обустави поступка донети у року од максимално 25 (</w:t>
      </w:r>
      <w:r w:rsidR="00655D81" w:rsidRPr="000B10AF">
        <w:rPr>
          <w:rFonts w:eastAsia="TimesNewRomanPSMT" w:cs="Arial"/>
          <w:lang w:val="ru-RU"/>
        </w:rPr>
        <w:t xml:space="preserve">словима: </w:t>
      </w:r>
      <w:r w:rsidRPr="000B10AF">
        <w:rPr>
          <w:rFonts w:eastAsia="TimesNewRomanPSMT" w:cs="Arial"/>
          <w:lang w:val="ru-RU"/>
        </w:rPr>
        <w:t>двадесетпет) дана од дана јавног отварања понуда.</w:t>
      </w:r>
    </w:p>
    <w:p w14:paraId="5E3136B2" w14:textId="77777777" w:rsidR="008D2B23" w:rsidRPr="000B10AF" w:rsidRDefault="000847B9" w:rsidP="000847B9">
      <w:pPr>
        <w:pStyle w:val="KDParagraf"/>
        <w:spacing w:before="0"/>
        <w:rPr>
          <w:rFonts w:eastAsia="TimesNewRomanPSMT" w:cs="Arial"/>
          <w:lang w:val="ru-RU"/>
        </w:rPr>
      </w:pPr>
      <w:r w:rsidRPr="000B10AF">
        <w:rPr>
          <w:rFonts w:eastAsia="TimesNewRomanPSMT" w:cs="Arial"/>
          <w:lang w:val="ru-RU"/>
        </w:rPr>
        <w:lastRenderedPageBreak/>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sidRPr="000B10AF">
        <w:rPr>
          <w:rFonts w:eastAsia="TimesNewRomanPSMT" w:cs="Arial"/>
          <w:lang w:val="ru-RU"/>
        </w:rPr>
        <w:t xml:space="preserve">словима: </w:t>
      </w:r>
      <w:r w:rsidRPr="000B10AF">
        <w:rPr>
          <w:rFonts w:eastAsia="TimesNewRomanPSMT" w:cs="Arial"/>
          <w:lang w:val="ru-RU"/>
        </w:rPr>
        <w:t>три) дана од дана доношења.</w:t>
      </w:r>
    </w:p>
    <w:p w14:paraId="210C2EEC" w14:textId="77777777" w:rsidR="000847B9" w:rsidRPr="000B10AF" w:rsidRDefault="000847B9" w:rsidP="000847B9">
      <w:pPr>
        <w:pStyle w:val="KDParagraf"/>
        <w:spacing w:before="0"/>
        <w:rPr>
          <w:rFonts w:eastAsia="TimesNewRomanPSMT" w:cs="Arial"/>
          <w:lang w:val="ru-RU"/>
        </w:rPr>
      </w:pPr>
    </w:p>
    <w:p w14:paraId="6B70C88E" w14:textId="77777777" w:rsidR="008D2B23" w:rsidRPr="000B10AF" w:rsidRDefault="008D2B23" w:rsidP="000375F8">
      <w:pPr>
        <w:pStyle w:val="KDPodnaslov2"/>
        <w:numPr>
          <w:ilvl w:val="1"/>
          <w:numId w:val="14"/>
        </w:numPr>
        <w:spacing w:before="0"/>
        <w:jc w:val="both"/>
        <w:rPr>
          <w:rFonts w:cs="Arial"/>
          <w:lang w:val="ru-RU"/>
        </w:rPr>
      </w:pPr>
      <w:bookmarkStart w:id="237" w:name="_Toc441651607"/>
      <w:bookmarkStart w:id="238" w:name="_Toc442559918"/>
      <w:r w:rsidRPr="000B10AF">
        <w:rPr>
          <w:rFonts w:cs="Arial"/>
          <w:lang w:val="ru-RU"/>
        </w:rPr>
        <w:t>Н</w:t>
      </w:r>
      <w:r w:rsidRPr="000B10AF">
        <w:rPr>
          <w:rFonts w:cs="Arial"/>
        </w:rPr>
        <w:t>егативне референце</w:t>
      </w:r>
      <w:bookmarkEnd w:id="237"/>
      <w:bookmarkEnd w:id="238"/>
    </w:p>
    <w:p w14:paraId="60CAF1F6" w14:textId="77777777" w:rsidR="008D2B23" w:rsidRPr="000B10AF" w:rsidRDefault="008D2B23" w:rsidP="008D2B23">
      <w:pPr>
        <w:spacing w:before="0"/>
        <w:rPr>
          <w:rFonts w:cs="Arial"/>
          <w:lang w:val="ru-RU"/>
        </w:rPr>
      </w:pPr>
      <w:r w:rsidRPr="000B10A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4B1464D" w14:textId="77777777" w:rsidR="008D2B23" w:rsidRPr="000B10AF" w:rsidRDefault="008D2B23" w:rsidP="008D2B23">
      <w:pPr>
        <w:pStyle w:val="KDNabrajanje"/>
        <w:spacing w:before="0"/>
        <w:rPr>
          <w:rFonts w:cs="Arial"/>
        </w:rPr>
      </w:pPr>
      <w:r w:rsidRPr="000B10AF">
        <w:rPr>
          <w:rFonts w:cs="Arial"/>
        </w:rPr>
        <w:t>поступао супротно забрани из чл. 23. и 25. Закона;</w:t>
      </w:r>
    </w:p>
    <w:p w14:paraId="7FE2F34D" w14:textId="77777777" w:rsidR="008D2B23" w:rsidRPr="000B10AF" w:rsidRDefault="008D2B23" w:rsidP="008D2B23">
      <w:pPr>
        <w:pStyle w:val="KDNabrajanje"/>
        <w:spacing w:before="0"/>
        <w:rPr>
          <w:rFonts w:cs="Arial"/>
        </w:rPr>
      </w:pPr>
      <w:r w:rsidRPr="000B10AF">
        <w:rPr>
          <w:rFonts w:cs="Arial"/>
        </w:rPr>
        <w:t>учинио повреду конкуренције;</w:t>
      </w:r>
    </w:p>
    <w:p w14:paraId="409CD06D" w14:textId="77777777" w:rsidR="008D2B23" w:rsidRPr="000B10AF" w:rsidRDefault="008D2B23" w:rsidP="008D2B23">
      <w:pPr>
        <w:pStyle w:val="KDNabrajanje"/>
        <w:spacing w:before="0"/>
        <w:rPr>
          <w:rFonts w:cs="Arial"/>
        </w:rPr>
      </w:pPr>
      <w:r w:rsidRPr="000B10AF">
        <w:rPr>
          <w:rFonts w:cs="Arial"/>
        </w:rPr>
        <w:t xml:space="preserve">доставио неистините податке у понуди или без оправданих разлога одбио да закључи </w:t>
      </w:r>
      <w:r w:rsidR="00627885" w:rsidRPr="000B10AF">
        <w:rPr>
          <w:rFonts w:cs="Arial"/>
        </w:rPr>
        <w:t>оквирни споразум</w:t>
      </w:r>
      <w:r w:rsidRPr="000B10AF">
        <w:rPr>
          <w:rFonts w:cs="Arial"/>
        </w:rPr>
        <w:t xml:space="preserve">, након што му је </w:t>
      </w:r>
      <w:r w:rsidR="00627885" w:rsidRPr="000B10AF">
        <w:rPr>
          <w:rFonts w:cs="Arial"/>
        </w:rPr>
        <w:t>оквирни соразум</w:t>
      </w:r>
      <w:r w:rsidRPr="000B10AF">
        <w:rPr>
          <w:rFonts w:cs="Arial"/>
        </w:rPr>
        <w:t xml:space="preserve"> додељен;</w:t>
      </w:r>
    </w:p>
    <w:p w14:paraId="5AF4BE63" w14:textId="77777777" w:rsidR="008D2B23" w:rsidRPr="000B10AF" w:rsidRDefault="008D2B23" w:rsidP="008D2B23">
      <w:pPr>
        <w:pStyle w:val="KDNabrajanje"/>
        <w:spacing w:before="0"/>
        <w:rPr>
          <w:rFonts w:cs="Arial"/>
        </w:rPr>
      </w:pPr>
      <w:r w:rsidRPr="000B10AF">
        <w:rPr>
          <w:rFonts w:cs="Arial"/>
        </w:rPr>
        <w:t>одбио да достави доказе и средства обезбеђења на шта се у понуди обавезао.</w:t>
      </w:r>
    </w:p>
    <w:p w14:paraId="7A38BF2B"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0AC157" w14:textId="77777777" w:rsidR="008D2B23" w:rsidRPr="000B10AF" w:rsidRDefault="008D2B23" w:rsidP="008D2B23">
      <w:pPr>
        <w:pStyle w:val="KDParagraf"/>
        <w:spacing w:before="0"/>
        <w:rPr>
          <w:rFonts w:cs="Arial"/>
        </w:rPr>
      </w:pPr>
      <w:r w:rsidRPr="000B10AF">
        <w:rPr>
          <w:rFonts w:cs="Arial"/>
        </w:rPr>
        <w:t>Доказ наведеног може бити:</w:t>
      </w:r>
    </w:p>
    <w:p w14:paraId="2DA81606" w14:textId="77777777" w:rsidR="008D2B23" w:rsidRPr="000B10AF" w:rsidRDefault="008D2B23" w:rsidP="008D2B23">
      <w:pPr>
        <w:pStyle w:val="KDNabrajanje"/>
        <w:spacing w:before="0"/>
        <w:rPr>
          <w:rFonts w:cs="Arial"/>
        </w:rPr>
      </w:pPr>
      <w:r w:rsidRPr="000B10AF">
        <w:rPr>
          <w:rFonts w:cs="Arial"/>
        </w:rPr>
        <w:t>правоснажна судска одлука или коначна одлука другог надлежног органа;</w:t>
      </w:r>
    </w:p>
    <w:p w14:paraId="2461C1EB" w14:textId="77777777" w:rsidR="008D2B23" w:rsidRPr="000B10AF" w:rsidRDefault="008D2B23" w:rsidP="008D2B23">
      <w:pPr>
        <w:pStyle w:val="KDNabrajanje"/>
        <w:spacing w:before="0"/>
        <w:rPr>
          <w:rFonts w:cs="Arial"/>
        </w:rPr>
      </w:pPr>
      <w:r w:rsidRPr="000B10AF">
        <w:rPr>
          <w:rFonts w:cs="Arial"/>
        </w:rPr>
        <w:t>исправа о реализованом средству обезбеђења испуњења обавеза у поступку јавне набавке или испуњења уговорних обавеза;</w:t>
      </w:r>
    </w:p>
    <w:p w14:paraId="555910C3" w14:textId="77777777" w:rsidR="008D2B23" w:rsidRPr="000B10AF" w:rsidRDefault="008D2B23" w:rsidP="008D2B23">
      <w:pPr>
        <w:pStyle w:val="KDNabrajanje"/>
        <w:spacing w:before="0"/>
        <w:rPr>
          <w:rFonts w:cs="Arial"/>
        </w:rPr>
      </w:pPr>
      <w:r w:rsidRPr="000B10AF">
        <w:rPr>
          <w:rFonts w:cs="Arial"/>
        </w:rPr>
        <w:t>исправа о наплаћеној уговорној казни;</w:t>
      </w:r>
    </w:p>
    <w:p w14:paraId="54E4F21D" w14:textId="77777777" w:rsidR="008D2B23" w:rsidRPr="000B10AF" w:rsidRDefault="008D2B23" w:rsidP="008D2B23">
      <w:pPr>
        <w:pStyle w:val="KDNabrajanje"/>
        <w:spacing w:before="0"/>
        <w:rPr>
          <w:rFonts w:cs="Arial"/>
        </w:rPr>
      </w:pPr>
      <w:r w:rsidRPr="000B10AF">
        <w:rPr>
          <w:rFonts w:cs="Arial"/>
        </w:rPr>
        <w:t>рекламације потрошача, односно корисника, ако нису отклоњене у уговореном року;</w:t>
      </w:r>
    </w:p>
    <w:p w14:paraId="6E29243D" w14:textId="77777777" w:rsidR="008D2B23" w:rsidRPr="000B10AF" w:rsidRDefault="008D2B23" w:rsidP="008D2B23">
      <w:pPr>
        <w:pStyle w:val="KDNabrajanje"/>
        <w:spacing w:before="0"/>
        <w:rPr>
          <w:rFonts w:cs="Arial"/>
        </w:rPr>
      </w:pPr>
      <w:r w:rsidRPr="000B10A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B6032F8" w14:textId="77777777" w:rsidR="008D2B23" w:rsidRPr="000B10AF" w:rsidRDefault="008D2B23" w:rsidP="008D2B23">
      <w:pPr>
        <w:pStyle w:val="KDNabrajanje"/>
        <w:spacing w:before="0"/>
        <w:rPr>
          <w:rFonts w:cs="Arial"/>
        </w:rPr>
      </w:pPr>
      <w:r w:rsidRPr="000B10A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9022D7" w14:textId="77777777" w:rsidR="008D2B23" w:rsidRPr="000B10AF" w:rsidRDefault="008D2B23" w:rsidP="008D2B23">
      <w:pPr>
        <w:pStyle w:val="KDNabrajanje"/>
        <w:spacing w:before="0"/>
        <w:rPr>
          <w:rFonts w:cs="Arial"/>
        </w:rPr>
      </w:pPr>
      <w:r w:rsidRPr="000B10A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8958EA3" w14:textId="77777777" w:rsidR="008D2B23" w:rsidRPr="000B10AF" w:rsidRDefault="008D2B23" w:rsidP="008D2B23">
      <w:pPr>
        <w:pStyle w:val="KDParagraf"/>
        <w:spacing w:before="0"/>
        <w:rPr>
          <w:rFonts w:cs="Arial"/>
          <w:lang w:val="ru-RU"/>
        </w:rPr>
      </w:pPr>
      <w:r w:rsidRPr="000B10AF">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C8DD8DB" w14:textId="77777777" w:rsidR="008D2B23" w:rsidRPr="000B10AF" w:rsidRDefault="008D2B23" w:rsidP="008D2B23">
      <w:pPr>
        <w:pStyle w:val="KDParagraf"/>
        <w:spacing w:before="0"/>
        <w:rPr>
          <w:rFonts w:cs="Arial"/>
          <w:lang w:val="ru-RU" w:bidi="en-US"/>
        </w:rPr>
      </w:pPr>
      <w:r w:rsidRPr="000B10A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8C53AFF" w14:textId="77777777" w:rsidR="008D2B23" w:rsidRPr="000B10AF" w:rsidRDefault="008D2B23" w:rsidP="008D2B23">
      <w:pPr>
        <w:pStyle w:val="KDParagraf"/>
        <w:spacing w:before="0"/>
        <w:rPr>
          <w:rFonts w:cs="Arial"/>
          <w:lang w:val="ru-RU" w:bidi="en-US"/>
        </w:rPr>
      </w:pPr>
    </w:p>
    <w:p w14:paraId="71754923" w14:textId="77777777" w:rsidR="004604C7" w:rsidRPr="000B10AF" w:rsidRDefault="008D2B23" w:rsidP="000375F8">
      <w:pPr>
        <w:pStyle w:val="KDPodnaslov2"/>
        <w:numPr>
          <w:ilvl w:val="1"/>
          <w:numId w:val="14"/>
        </w:numPr>
        <w:spacing w:before="0"/>
        <w:jc w:val="both"/>
        <w:rPr>
          <w:rFonts w:cs="Arial"/>
        </w:rPr>
      </w:pPr>
      <w:bookmarkStart w:id="239" w:name="_Toc441651608"/>
      <w:bookmarkStart w:id="240" w:name="_Toc442559919"/>
      <w:r w:rsidRPr="000B10AF">
        <w:rPr>
          <w:rFonts w:cs="Arial"/>
        </w:rPr>
        <w:t>Увид у документацију</w:t>
      </w:r>
      <w:bookmarkEnd w:id="239"/>
      <w:bookmarkEnd w:id="240"/>
    </w:p>
    <w:p w14:paraId="3B83B143" w14:textId="77777777" w:rsidR="008D2B23" w:rsidRPr="000B10AF" w:rsidRDefault="008D2B23" w:rsidP="008D2B23">
      <w:pPr>
        <w:pStyle w:val="KDParagraf"/>
        <w:spacing w:before="0"/>
        <w:rPr>
          <w:rFonts w:cs="Arial"/>
          <w:lang w:val="ru-RU" w:bidi="en-US"/>
        </w:rPr>
      </w:pPr>
      <w:r w:rsidRPr="000B10A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0B10AF">
        <w:rPr>
          <w:rFonts w:cs="Arial"/>
          <w:lang w:bidi="en-US"/>
        </w:rPr>
        <w:t>оквирног споразума</w:t>
      </w:r>
      <w:r w:rsidRPr="000B10AF">
        <w:rPr>
          <w:rFonts w:cs="Arial"/>
          <w:lang w:val="ru-RU" w:bidi="en-US"/>
        </w:rPr>
        <w:t>, односно одлуке о обустави поступка о чему може поднети писмени захтев Наручиоцу.</w:t>
      </w:r>
    </w:p>
    <w:p w14:paraId="46342065" w14:textId="77777777" w:rsidR="008D2B23" w:rsidRPr="000B10AF" w:rsidRDefault="008D2B23" w:rsidP="008D2B23">
      <w:pPr>
        <w:pStyle w:val="KDParagraf"/>
        <w:spacing w:before="0"/>
        <w:rPr>
          <w:rFonts w:cs="Arial"/>
          <w:lang w:bidi="en-US"/>
        </w:rPr>
      </w:pPr>
      <w:r w:rsidRPr="000B10A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0B10AF">
        <w:rPr>
          <w:rFonts w:cs="Arial"/>
          <w:lang w:bidi="en-US"/>
        </w:rPr>
        <w:t>Закона.</w:t>
      </w:r>
    </w:p>
    <w:p w14:paraId="58CBA05A" w14:textId="77777777" w:rsidR="008D2B23" w:rsidRPr="000B10AF" w:rsidRDefault="008D2B23" w:rsidP="008D2B23">
      <w:pPr>
        <w:pStyle w:val="KDParagraf"/>
        <w:spacing w:before="0"/>
        <w:rPr>
          <w:rFonts w:cs="Arial"/>
          <w:lang w:bidi="en-US"/>
        </w:rPr>
      </w:pPr>
    </w:p>
    <w:p w14:paraId="16D3787C" w14:textId="77777777" w:rsidR="008D2B23" w:rsidRPr="000B10AF" w:rsidRDefault="008D2B23" w:rsidP="000375F8">
      <w:pPr>
        <w:pStyle w:val="KDPodnaslov2"/>
        <w:numPr>
          <w:ilvl w:val="1"/>
          <w:numId w:val="14"/>
        </w:numPr>
        <w:spacing w:before="0"/>
        <w:jc w:val="both"/>
        <w:rPr>
          <w:rFonts w:cs="Arial"/>
        </w:rPr>
      </w:pPr>
      <w:bookmarkStart w:id="241" w:name="_Toc441651609"/>
      <w:bookmarkStart w:id="242" w:name="_Toc442559920"/>
      <w:r w:rsidRPr="000B10AF">
        <w:rPr>
          <w:rFonts w:cs="Arial"/>
          <w:lang w:val="ru-RU"/>
        </w:rPr>
        <w:t>З</w:t>
      </w:r>
      <w:r w:rsidRPr="000B10AF">
        <w:rPr>
          <w:rFonts w:cs="Arial"/>
        </w:rPr>
        <w:t>аштита права понуђача</w:t>
      </w:r>
      <w:bookmarkEnd w:id="241"/>
      <w:bookmarkEnd w:id="242"/>
    </w:p>
    <w:p w14:paraId="49C1F414" w14:textId="77777777" w:rsidR="0031435B" w:rsidRPr="000B10AF" w:rsidRDefault="0031435B" w:rsidP="0031435B">
      <w:pPr>
        <w:rPr>
          <w:lang w:val="ru-RU"/>
        </w:rPr>
      </w:pPr>
      <w:r w:rsidRPr="000B10A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BD8499" w14:textId="77777777" w:rsidR="0031435B" w:rsidRPr="000B10AF" w:rsidRDefault="0031435B" w:rsidP="0031435B">
      <w:pPr>
        <w:rPr>
          <w:lang w:val="ru-RU"/>
        </w:rPr>
      </w:pPr>
      <w:r w:rsidRPr="000B10AF">
        <w:rPr>
          <w:lang w:val="ru-RU"/>
        </w:rPr>
        <w:t>Рокови и начин подношења захтева за заштиту права:</w:t>
      </w:r>
    </w:p>
    <w:p w14:paraId="7194B98C" w14:textId="49595249" w:rsidR="0031435B" w:rsidRPr="000B10AF" w:rsidRDefault="0031435B" w:rsidP="0031435B">
      <w:pPr>
        <w:rPr>
          <w:lang w:val="ru-RU"/>
        </w:rPr>
      </w:pPr>
      <w:r w:rsidRPr="000B10AF">
        <w:rPr>
          <w:lang w:val="ru-RU"/>
        </w:rPr>
        <w:lastRenderedPageBreak/>
        <w:t xml:space="preserve">Захтев за заштиту права подноси се лично или путем поште на адресу: </w:t>
      </w:r>
      <w:r w:rsidR="0051442C" w:rsidRPr="000B10AF">
        <w:rPr>
          <w:rFonts w:cs="Arial"/>
          <w:lang w:val="ru-RU" w:bidi="en-US"/>
        </w:rPr>
        <w:t xml:space="preserve">ЈП „Електропривреда Србије“ Београд, ул. Балканска 13, 11000 Београдса </w:t>
      </w:r>
      <w:r w:rsidRPr="000B10AF">
        <w:rPr>
          <w:lang w:val="ru-RU"/>
        </w:rPr>
        <w:t xml:space="preserve">са назнаком Захтев за заштиту права за ЈН </w:t>
      </w:r>
      <w:r w:rsidR="00873133" w:rsidRPr="000B10AF">
        <w:rPr>
          <w:lang w:val="ru-RU"/>
        </w:rPr>
        <w:t>услуга</w:t>
      </w:r>
      <w:r w:rsidR="009D33E3" w:rsidRPr="000B10AF">
        <w:rPr>
          <w:lang w:val="sr-Cyrl-RS"/>
        </w:rPr>
        <w:t xml:space="preserve">: </w:t>
      </w:r>
      <w:r w:rsidR="000B24C7">
        <w:rPr>
          <w:rFonts w:cs="Arial"/>
          <w:b/>
          <w:lang w:val="ru-RU"/>
        </w:rPr>
        <w:t xml:space="preserve">Одржавање </w:t>
      </w:r>
      <w:r w:rsidR="000B24C7" w:rsidRPr="005D230C">
        <w:rPr>
          <w:rFonts w:cs="Arial"/>
          <w:b/>
          <w:lang w:val="ru-RU"/>
        </w:rPr>
        <w:t>р</w:t>
      </w:r>
      <w:r w:rsidR="005D230C" w:rsidRPr="005D230C">
        <w:rPr>
          <w:rFonts w:cs="Arial"/>
          <w:b/>
          <w:lang w:val="ru-RU"/>
        </w:rPr>
        <w:t>иклозера</w:t>
      </w:r>
      <w:r w:rsidR="00901AB1" w:rsidRPr="005D230C">
        <w:rPr>
          <w:rFonts w:cs="Arial"/>
          <w:b/>
          <w:lang w:val="ru-RU"/>
        </w:rPr>
        <w:t>,</w:t>
      </w:r>
      <w:r w:rsidR="000234D3" w:rsidRPr="000B10AF">
        <w:rPr>
          <w:rFonts w:cs="Arial"/>
          <w:b/>
          <w:lang w:val="ru-RU"/>
        </w:rPr>
        <w:t xml:space="preserve"> </w:t>
      </w:r>
      <w:r w:rsidR="000B24C7">
        <w:rPr>
          <w:rFonts w:cs="Arial"/>
          <w:b/>
        </w:rPr>
        <w:t>ЈН/1000/0616/2017</w:t>
      </w:r>
      <w:r w:rsidR="0051442C" w:rsidRPr="000B10AF">
        <w:rPr>
          <w:rFonts w:cs="Arial"/>
          <w:b/>
          <w:lang w:val="ru-RU"/>
        </w:rPr>
        <w:t>,</w:t>
      </w:r>
      <w:r w:rsidRPr="000B10AF">
        <w:rPr>
          <w:lang w:val="ru-RU"/>
        </w:rPr>
        <w:t xml:space="preserve"> копија се истовремено доставља Републичкој комисији.</w:t>
      </w:r>
    </w:p>
    <w:p w14:paraId="719F1323" w14:textId="00DA4BCD" w:rsidR="0031435B" w:rsidRPr="000B10AF" w:rsidRDefault="0031435B" w:rsidP="0031435B">
      <w:pPr>
        <w:rPr>
          <w:lang w:val="ru-RU"/>
        </w:rPr>
      </w:pPr>
      <w:r w:rsidRPr="000B10AF">
        <w:rPr>
          <w:lang w:val="ru-RU"/>
        </w:rPr>
        <w:t xml:space="preserve">Захтев за заштиту права се може доставити и путем електронске поште на </w:t>
      </w:r>
      <w:r w:rsidRPr="000B10AF">
        <w:t>e</w:t>
      </w:r>
      <w:r w:rsidRPr="000B10AF">
        <w:rPr>
          <w:lang w:val="ru-RU"/>
        </w:rPr>
        <w:t>-</w:t>
      </w:r>
      <w:r w:rsidRPr="000B10AF">
        <w:t>mail</w:t>
      </w:r>
      <w:r w:rsidR="0051442C" w:rsidRPr="000B10AF">
        <w:rPr>
          <w:lang w:val="ru-RU"/>
        </w:rPr>
        <w:t xml:space="preserve">: </w:t>
      </w:r>
      <w:hyperlink r:id="rId17" w:history="1">
        <w:r w:rsidR="008B60BC" w:rsidRPr="000B10AF">
          <w:rPr>
            <w:rStyle w:val="Hyperlink"/>
            <w:rFonts w:cs="Arial"/>
          </w:rPr>
          <w:t>milos</w:t>
        </w:r>
        <w:r w:rsidR="008B60BC" w:rsidRPr="000B10AF">
          <w:rPr>
            <w:rStyle w:val="Hyperlink"/>
            <w:rFonts w:cs="Arial"/>
            <w:lang w:val="ru-RU"/>
          </w:rPr>
          <w:t>.</w:t>
        </w:r>
        <w:r w:rsidR="008B60BC" w:rsidRPr="000B10AF">
          <w:rPr>
            <w:rStyle w:val="Hyperlink"/>
            <w:rFonts w:cs="Arial"/>
          </w:rPr>
          <w:t>zarkovic</w:t>
        </w:r>
        <w:r w:rsidR="008B60BC" w:rsidRPr="000B10AF">
          <w:rPr>
            <w:rStyle w:val="Hyperlink"/>
            <w:rFonts w:cs="Arial"/>
            <w:lang w:val="sr-Cyrl-CS"/>
          </w:rPr>
          <w:t>@eps.rs</w:t>
        </w:r>
      </w:hyperlink>
      <w:r w:rsidR="000234D3" w:rsidRPr="000B10AF">
        <w:rPr>
          <w:rFonts w:cs="Arial"/>
          <w:lang w:val="ru-RU"/>
        </w:rPr>
        <w:t xml:space="preserve"> </w:t>
      </w:r>
    </w:p>
    <w:p w14:paraId="7EAE197A" w14:textId="77777777" w:rsidR="0031435B" w:rsidRPr="000B10AF" w:rsidRDefault="0031435B" w:rsidP="0031435B">
      <w:pPr>
        <w:rPr>
          <w:lang w:val="ru-RU"/>
        </w:rPr>
      </w:pPr>
      <w:r w:rsidRPr="000B10A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8144F95" w14:textId="77777777" w:rsidR="0031435B" w:rsidRPr="000B10AF" w:rsidRDefault="0031435B" w:rsidP="0031435B">
      <w:pPr>
        <w:rPr>
          <w:lang w:val="ru-RU"/>
        </w:rPr>
      </w:pPr>
      <w:r w:rsidRPr="000B10A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0AF">
        <w:rPr>
          <w:b/>
          <w:lang w:val="ru-RU"/>
        </w:rPr>
        <w:t>7 (</w:t>
      </w:r>
      <w:r w:rsidR="00655D81" w:rsidRPr="000B10AF">
        <w:rPr>
          <w:b/>
          <w:lang w:val="ru-RU"/>
        </w:rPr>
        <w:t xml:space="preserve">словима: </w:t>
      </w:r>
      <w:r w:rsidRPr="000B10AF">
        <w:rPr>
          <w:b/>
          <w:lang w:val="ru-RU"/>
        </w:rPr>
        <w:t>седам)</w:t>
      </w:r>
      <w:r w:rsidRPr="000B10A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E3E077B" w14:textId="77777777" w:rsidR="0031435B" w:rsidRPr="000B10AF" w:rsidRDefault="0031435B" w:rsidP="0031435B">
      <w:pPr>
        <w:rPr>
          <w:lang w:val="ru-RU"/>
        </w:rPr>
      </w:pPr>
      <w:r w:rsidRPr="000B10A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CB1D95D" w14:textId="77777777" w:rsidR="0031435B" w:rsidRPr="000B10AF" w:rsidRDefault="00627885" w:rsidP="0031435B">
      <w:pPr>
        <w:rPr>
          <w:lang w:val="ru-RU"/>
        </w:rPr>
      </w:pPr>
      <w:r w:rsidRPr="000B10AF">
        <w:rPr>
          <w:lang w:val="ru-RU"/>
        </w:rPr>
        <w:t xml:space="preserve">После доношења одлуке о </w:t>
      </w:r>
      <w:r w:rsidR="00392596" w:rsidRPr="000B10AF">
        <w:rPr>
          <w:lang w:val="ru-RU"/>
        </w:rPr>
        <w:t>закључењу Оквирног споразума</w:t>
      </w:r>
      <w:r w:rsidRPr="000B10AF">
        <w:rPr>
          <w:lang w:val="ru-RU"/>
        </w:rPr>
        <w:t xml:space="preserve"> или одлуке о обустави поступка</w:t>
      </w:r>
      <w:r w:rsidR="0031435B" w:rsidRPr="000B10AF">
        <w:rPr>
          <w:lang w:val="ru-RU"/>
        </w:rPr>
        <w:t xml:space="preserve">, рок за подношење захтева за заштиту права је </w:t>
      </w:r>
      <w:r w:rsidR="0031435B" w:rsidRPr="000B10AF">
        <w:rPr>
          <w:b/>
          <w:lang w:val="ru-RU"/>
        </w:rPr>
        <w:t>10 (</w:t>
      </w:r>
      <w:r w:rsidR="0051442C" w:rsidRPr="000B10AF">
        <w:rPr>
          <w:b/>
          <w:lang w:val="ru-RU"/>
        </w:rPr>
        <w:t xml:space="preserve">словима: </w:t>
      </w:r>
      <w:r w:rsidR="0031435B" w:rsidRPr="000B10AF">
        <w:rPr>
          <w:b/>
          <w:lang w:val="ru-RU"/>
        </w:rPr>
        <w:t>десет)</w:t>
      </w:r>
      <w:r w:rsidR="0031435B" w:rsidRPr="000B10AF">
        <w:rPr>
          <w:lang w:val="ru-RU"/>
        </w:rPr>
        <w:t xml:space="preserve"> дана од дана објављивања одлуке на Порталу јавних набавки. </w:t>
      </w:r>
    </w:p>
    <w:p w14:paraId="7DECC343" w14:textId="77777777" w:rsidR="0031435B" w:rsidRPr="000B10AF" w:rsidRDefault="0031435B" w:rsidP="0031435B">
      <w:pPr>
        <w:rPr>
          <w:lang w:val="ru-RU"/>
        </w:rPr>
      </w:pPr>
      <w:r w:rsidRPr="000B10A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0B10AF">
        <w:rPr>
          <w:lang w:val="ru-RU"/>
        </w:rPr>
        <w:t>акона</w:t>
      </w:r>
      <w:r w:rsidRPr="000B10AF">
        <w:rPr>
          <w:lang w:val="ru-RU"/>
        </w:rPr>
        <w:t xml:space="preserve">. </w:t>
      </w:r>
    </w:p>
    <w:p w14:paraId="7F0BD28E" w14:textId="77777777" w:rsidR="0031435B" w:rsidRPr="000B10AF" w:rsidRDefault="0031435B" w:rsidP="0031435B">
      <w:pPr>
        <w:rPr>
          <w:lang w:val="ru-RU"/>
        </w:rPr>
      </w:pPr>
      <w:r w:rsidRPr="000B10A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3997D1D" w14:textId="77777777" w:rsidR="0031435B" w:rsidRPr="000B10AF" w:rsidRDefault="0031435B" w:rsidP="0031435B">
      <w:pPr>
        <w:rPr>
          <w:lang w:val="ru-RU"/>
        </w:rPr>
      </w:pPr>
      <w:r w:rsidRPr="000B10AF">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6167D3" w14:textId="77777777" w:rsidR="0031435B" w:rsidRPr="000B10AF" w:rsidRDefault="0031435B" w:rsidP="0031435B">
      <w:pPr>
        <w:rPr>
          <w:lang w:val="ru-RU"/>
        </w:rPr>
      </w:pPr>
    </w:p>
    <w:p w14:paraId="5DD8DC86" w14:textId="77777777" w:rsidR="0031435B" w:rsidRPr="000B10AF" w:rsidRDefault="0031435B" w:rsidP="00225873">
      <w:pPr>
        <w:spacing w:before="0"/>
        <w:rPr>
          <w:lang w:val="ru-RU"/>
        </w:rPr>
      </w:pPr>
      <w:r w:rsidRPr="000B10AF">
        <w:rPr>
          <w:lang w:val="ru-RU"/>
        </w:rPr>
        <w:t>Детаљно упутство о садржини потпуног захтева за заштиту права у складу са чланом   151. став 1. тач. 1) – 7) З</w:t>
      </w:r>
      <w:r w:rsidR="0051442C" w:rsidRPr="000B10AF">
        <w:rPr>
          <w:lang w:val="ru-RU"/>
        </w:rPr>
        <w:t>акона</w:t>
      </w:r>
      <w:r w:rsidRPr="000B10AF">
        <w:rPr>
          <w:lang w:val="ru-RU"/>
        </w:rPr>
        <w:t>:</w:t>
      </w:r>
    </w:p>
    <w:p w14:paraId="6390D679" w14:textId="77777777" w:rsidR="0031435B" w:rsidRPr="000B10AF" w:rsidRDefault="0031435B" w:rsidP="00225873">
      <w:pPr>
        <w:spacing w:before="0"/>
        <w:rPr>
          <w:lang w:val="ru-RU"/>
        </w:rPr>
      </w:pPr>
      <w:r w:rsidRPr="000B10AF">
        <w:rPr>
          <w:lang w:val="ru-RU"/>
        </w:rPr>
        <w:t>Захтев за заштиту права садржи:</w:t>
      </w:r>
    </w:p>
    <w:p w14:paraId="4680B8F9" w14:textId="77777777" w:rsidR="0031435B" w:rsidRPr="000B10AF" w:rsidRDefault="0031435B" w:rsidP="00225873">
      <w:pPr>
        <w:spacing w:before="0"/>
        <w:rPr>
          <w:lang w:val="ru-RU"/>
        </w:rPr>
      </w:pPr>
      <w:r w:rsidRPr="000B10AF">
        <w:rPr>
          <w:lang w:val="ru-RU"/>
        </w:rPr>
        <w:t>1) назив и адресу подносиоца захтева и лице за контакт</w:t>
      </w:r>
    </w:p>
    <w:p w14:paraId="5344FA34" w14:textId="77777777" w:rsidR="0031435B" w:rsidRPr="000B10AF" w:rsidRDefault="0031435B" w:rsidP="00225873">
      <w:pPr>
        <w:spacing w:before="0"/>
        <w:rPr>
          <w:lang w:val="ru-RU"/>
        </w:rPr>
      </w:pPr>
      <w:r w:rsidRPr="000B10AF">
        <w:rPr>
          <w:lang w:val="ru-RU"/>
        </w:rPr>
        <w:t>2) назив и адресу наручиоца</w:t>
      </w:r>
    </w:p>
    <w:p w14:paraId="183F7D40" w14:textId="77777777" w:rsidR="0031435B" w:rsidRPr="000B10AF" w:rsidRDefault="0031435B" w:rsidP="00225873">
      <w:pPr>
        <w:spacing w:before="0"/>
        <w:rPr>
          <w:lang w:val="ru-RU"/>
        </w:rPr>
      </w:pPr>
      <w:r w:rsidRPr="000B10AF">
        <w:rPr>
          <w:lang w:val="ru-RU"/>
        </w:rPr>
        <w:t>3) податке о јавној набавци која је предмет захтева, односно о одлуци наручиоца</w:t>
      </w:r>
    </w:p>
    <w:p w14:paraId="56B4CA5A" w14:textId="77777777" w:rsidR="0031435B" w:rsidRPr="000B10AF" w:rsidRDefault="0031435B" w:rsidP="00225873">
      <w:pPr>
        <w:spacing w:before="0"/>
        <w:rPr>
          <w:lang w:val="ru-RU"/>
        </w:rPr>
      </w:pPr>
      <w:r w:rsidRPr="000B10AF">
        <w:rPr>
          <w:lang w:val="ru-RU"/>
        </w:rPr>
        <w:t>4) повреде прописа којима се уређује поступак јавне набавке</w:t>
      </w:r>
    </w:p>
    <w:p w14:paraId="70C3D12F" w14:textId="77777777" w:rsidR="0031435B" w:rsidRPr="000B10AF" w:rsidRDefault="0031435B" w:rsidP="00225873">
      <w:pPr>
        <w:spacing w:before="0"/>
        <w:rPr>
          <w:lang w:val="ru-RU"/>
        </w:rPr>
      </w:pPr>
      <w:r w:rsidRPr="000B10AF">
        <w:rPr>
          <w:lang w:val="ru-RU"/>
        </w:rPr>
        <w:t>5) чињенице и доказе којима се повреде доказују</w:t>
      </w:r>
    </w:p>
    <w:p w14:paraId="233CE6E5" w14:textId="77777777" w:rsidR="0031435B" w:rsidRPr="000B10AF" w:rsidRDefault="0031435B" w:rsidP="00225873">
      <w:pPr>
        <w:spacing w:before="0"/>
        <w:rPr>
          <w:lang w:val="ru-RU"/>
        </w:rPr>
      </w:pPr>
      <w:r w:rsidRPr="000B10AF">
        <w:rPr>
          <w:lang w:val="ru-RU"/>
        </w:rPr>
        <w:t>6) потврду о уплати таксе из члана 156. З</w:t>
      </w:r>
      <w:r w:rsidR="0051442C" w:rsidRPr="000B10AF">
        <w:rPr>
          <w:lang w:val="ru-RU"/>
        </w:rPr>
        <w:t>акона</w:t>
      </w:r>
    </w:p>
    <w:p w14:paraId="7272AB8A" w14:textId="77777777" w:rsidR="0031435B" w:rsidRPr="000B10AF" w:rsidRDefault="0031435B" w:rsidP="00225873">
      <w:pPr>
        <w:spacing w:before="0"/>
        <w:rPr>
          <w:lang w:val="ru-RU"/>
        </w:rPr>
      </w:pPr>
      <w:r w:rsidRPr="000B10AF">
        <w:rPr>
          <w:lang w:val="ru-RU"/>
        </w:rPr>
        <w:t>7) потпис подносиоца.</w:t>
      </w:r>
    </w:p>
    <w:p w14:paraId="342BD0DC" w14:textId="77777777" w:rsidR="0031435B" w:rsidRPr="000B10AF" w:rsidRDefault="0031435B" w:rsidP="00225873">
      <w:pPr>
        <w:spacing w:before="0"/>
        <w:rPr>
          <w:lang w:val="ru-RU"/>
        </w:rPr>
      </w:pPr>
    </w:p>
    <w:p w14:paraId="0FF847FD" w14:textId="77777777" w:rsidR="0031435B" w:rsidRPr="000B10AF" w:rsidRDefault="0031435B" w:rsidP="00225873">
      <w:pPr>
        <w:spacing w:before="0"/>
        <w:rPr>
          <w:lang w:val="ru-RU"/>
        </w:rPr>
      </w:pPr>
      <w:r w:rsidRPr="000B10AF">
        <w:rPr>
          <w:lang w:val="ru-RU"/>
        </w:rPr>
        <w:t xml:space="preserve">Ако поднети захтев за заштиту права не садржи све обавезне елементе   наручилац ће такав захтев одбацити закључком. </w:t>
      </w:r>
    </w:p>
    <w:p w14:paraId="42EE7400" w14:textId="77777777" w:rsidR="0031435B" w:rsidRPr="000B10AF" w:rsidRDefault="0031435B" w:rsidP="00225873">
      <w:pPr>
        <w:spacing w:before="0"/>
        <w:rPr>
          <w:lang w:val="ru-RU"/>
        </w:rPr>
      </w:pPr>
      <w:r w:rsidRPr="000B10AF">
        <w:rPr>
          <w:lang w:val="ru-RU"/>
        </w:rPr>
        <w:t xml:space="preserve">Закључак   наручилац доставља подносиоцу захтева и Републичкој комисији у року од три дана од дана доношења. </w:t>
      </w:r>
    </w:p>
    <w:p w14:paraId="50E4FB97" w14:textId="77777777" w:rsidR="0031435B" w:rsidRPr="000B10AF" w:rsidRDefault="0031435B" w:rsidP="00225873">
      <w:pPr>
        <w:spacing w:before="0"/>
        <w:rPr>
          <w:lang w:val="ru-RU"/>
        </w:rPr>
      </w:pPr>
      <w:r w:rsidRPr="000B10A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94B6A7" w14:textId="77777777" w:rsidR="0031435B" w:rsidRPr="000B10AF" w:rsidRDefault="0031435B" w:rsidP="00225873">
      <w:pPr>
        <w:spacing w:before="0"/>
        <w:rPr>
          <w:lang w:val="ru-RU"/>
        </w:rPr>
      </w:pPr>
    </w:p>
    <w:p w14:paraId="13302CF7" w14:textId="77777777" w:rsidR="0031435B" w:rsidRPr="000B10AF" w:rsidRDefault="0031435B" w:rsidP="00225873">
      <w:pPr>
        <w:spacing w:before="0"/>
        <w:rPr>
          <w:lang w:val="ru-RU"/>
        </w:rPr>
      </w:pPr>
      <w:r w:rsidRPr="000B10AF">
        <w:rPr>
          <w:lang w:val="ru-RU"/>
        </w:rPr>
        <w:t>Износ таксе из члана 156. став 1. З</w:t>
      </w:r>
      <w:r w:rsidR="0051442C" w:rsidRPr="000B10AF">
        <w:rPr>
          <w:lang w:val="ru-RU"/>
        </w:rPr>
        <w:t>акона</w:t>
      </w:r>
      <w:r w:rsidRPr="000B10AF">
        <w:rPr>
          <w:lang w:val="ru-RU"/>
        </w:rPr>
        <w:t>:</w:t>
      </w:r>
    </w:p>
    <w:p w14:paraId="3A39C2CB" w14:textId="6F0A1634" w:rsidR="0031435B" w:rsidRPr="000B10AF" w:rsidRDefault="0031435B" w:rsidP="00225873">
      <w:pPr>
        <w:spacing w:before="0"/>
        <w:rPr>
          <w:lang w:val="ru-RU"/>
        </w:rPr>
      </w:pPr>
      <w:r w:rsidRPr="000B10AF">
        <w:rPr>
          <w:lang w:val="ru-RU"/>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A7AC4" w:rsidRPr="000B10AF">
        <w:t>JN</w:t>
      </w:r>
      <w:r w:rsidR="00CA7AC4" w:rsidRPr="000B10AF">
        <w:rPr>
          <w:lang w:val="ru-RU"/>
        </w:rPr>
        <w:t>100005992017</w:t>
      </w:r>
      <w:r w:rsidRPr="000B10AF">
        <w:rPr>
          <w:lang w:val="ru-RU"/>
        </w:rPr>
        <w:t xml:space="preserve">, сврха: ЗЗП, ЈП ЕПС, јн. бр. </w:t>
      </w:r>
      <w:r w:rsidR="000B24C7">
        <w:t>ЈН/1000/0616/2017</w:t>
      </w:r>
      <w:r w:rsidRPr="000B10AF">
        <w:rPr>
          <w:lang w:val="ru-RU"/>
        </w:rPr>
        <w:t xml:space="preserve">, прималац уплате: буџет Републике Србије) уплати таксу од: </w:t>
      </w:r>
    </w:p>
    <w:p w14:paraId="54F2AF06" w14:textId="77777777" w:rsidR="007B3765" w:rsidRPr="000B10AF" w:rsidRDefault="007B3765" w:rsidP="00225873">
      <w:pPr>
        <w:spacing w:before="0"/>
        <w:rPr>
          <w:lang w:val="ru-RU"/>
        </w:rPr>
      </w:pPr>
      <w:r w:rsidRPr="000B10AF">
        <w:rPr>
          <w:lang w:val="ru-RU"/>
        </w:rPr>
        <w:t xml:space="preserve">1) 120.000,00 динара ако се захтев за заштиту права подноси пре отварања понуда </w:t>
      </w:r>
    </w:p>
    <w:p w14:paraId="7D316BBE" w14:textId="77777777" w:rsidR="007B3765" w:rsidRPr="000B10AF" w:rsidRDefault="007B3765" w:rsidP="00225873">
      <w:pPr>
        <w:spacing w:before="0"/>
        <w:rPr>
          <w:lang w:val="ru-RU"/>
        </w:rPr>
      </w:pPr>
      <w:r w:rsidRPr="000B10AF">
        <w:rPr>
          <w:lang w:val="ru-RU"/>
        </w:rPr>
        <w:t>2) 120.000,00 динара ако се захтев за заштиту права подноси након отварања понуда .</w:t>
      </w:r>
    </w:p>
    <w:p w14:paraId="6BFF4DCF" w14:textId="41BB2A51" w:rsidR="00486953" w:rsidRDefault="00486953" w:rsidP="00225873">
      <w:pPr>
        <w:tabs>
          <w:tab w:val="left" w:pos="567"/>
        </w:tabs>
        <w:spacing w:before="0"/>
        <w:rPr>
          <w:rFonts w:cs="Arial"/>
          <w:lang w:val="ru-RU" w:bidi="en-US"/>
        </w:rPr>
      </w:pPr>
    </w:p>
    <w:p w14:paraId="44532DCE" w14:textId="77777777" w:rsidR="005D230C" w:rsidRPr="000B10AF" w:rsidRDefault="005D230C" w:rsidP="00225873">
      <w:pPr>
        <w:tabs>
          <w:tab w:val="left" w:pos="567"/>
        </w:tabs>
        <w:spacing w:before="0"/>
        <w:rPr>
          <w:rFonts w:cs="Arial"/>
          <w:lang w:val="ru-RU" w:bidi="en-US"/>
        </w:rPr>
      </w:pPr>
    </w:p>
    <w:p w14:paraId="3C58ECB8" w14:textId="77777777" w:rsidR="0031435B" w:rsidRPr="000B10AF" w:rsidRDefault="0031435B" w:rsidP="00225873">
      <w:pPr>
        <w:spacing w:before="0"/>
        <w:rPr>
          <w:lang w:val="ru-RU"/>
        </w:rPr>
      </w:pPr>
      <w:r w:rsidRPr="000B10AF">
        <w:rPr>
          <w:lang w:val="ru-RU"/>
        </w:rPr>
        <w:t>Свака странка у поступку сноси трошкове које проузрокује својим радњама.</w:t>
      </w:r>
    </w:p>
    <w:p w14:paraId="3A7E25B0" w14:textId="77777777" w:rsidR="0031435B" w:rsidRPr="000B10AF" w:rsidRDefault="0031435B" w:rsidP="00225873">
      <w:pPr>
        <w:spacing w:before="0"/>
        <w:rPr>
          <w:lang w:val="ru-RU"/>
        </w:rPr>
      </w:pPr>
      <w:r w:rsidRPr="000B10A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478986C" w14:textId="77777777" w:rsidR="0031435B" w:rsidRPr="000B10AF" w:rsidRDefault="0031435B" w:rsidP="00225873">
      <w:pPr>
        <w:spacing w:before="0"/>
        <w:rPr>
          <w:lang w:val="ru-RU"/>
        </w:rPr>
      </w:pPr>
      <w:r w:rsidRPr="000B10A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17C25A6" w14:textId="77777777" w:rsidR="0031435B" w:rsidRPr="000B10AF" w:rsidRDefault="0031435B" w:rsidP="00225873">
      <w:pPr>
        <w:spacing w:before="0"/>
        <w:rPr>
          <w:lang w:val="ru-RU"/>
        </w:rPr>
      </w:pPr>
      <w:r w:rsidRPr="000B10A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2BD36E8" w14:textId="77777777" w:rsidR="0031435B" w:rsidRPr="000B10AF" w:rsidRDefault="0031435B" w:rsidP="00225873">
      <w:pPr>
        <w:spacing w:before="0"/>
        <w:rPr>
          <w:lang w:val="ru-RU"/>
        </w:rPr>
      </w:pPr>
      <w:r w:rsidRPr="000B10AF">
        <w:rPr>
          <w:lang w:val="ru-RU"/>
        </w:rPr>
        <w:t>Странке у захтеву морају прецизно да наведу трошкове за које траже накнаду.</w:t>
      </w:r>
    </w:p>
    <w:p w14:paraId="6FF047CE" w14:textId="77777777" w:rsidR="0031435B" w:rsidRPr="000B10AF" w:rsidRDefault="0031435B" w:rsidP="00225873">
      <w:pPr>
        <w:spacing w:before="0"/>
        <w:rPr>
          <w:lang w:val="ru-RU"/>
        </w:rPr>
      </w:pPr>
      <w:r w:rsidRPr="000B10A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6FFFAEC2" w14:textId="77777777" w:rsidR="0031435B" w:rsidRPr="000B10AF" w:rsidRDefault="0031435B" w:rsidP="00225873">
      <w:pPr>
        <w:spacing w:before="0"/>
        <w:rPr>
          <w:lang w:val="ru-RU"/>
        </w:rPr>
      </w:pPr>
      <w:r w:rsidRPr="000B10AF">
        <w:rPr>
          <w:lang w:val="ru-RU"/>
        </w:rPr>
        <w:t>О трошковима одлучује Републичка комисија. Одлука Републичке комисије је извршни наслов.</w:t>
      </w:r>
    </w:p>
    <w:p w14:paraId="3EE02B4F" w14:textId="77777777" w:rsidR="0031435B" w:rsidRPr="000B10AF" w:rsidRDefault="0031435B" w:rsidP="00225873">
      <w:pPr>
        <w:spacing w:before="0"/>
        <w:rPr>
          <w:b/>
          <w:lang w:val="ru-RU"/>
        </w:rPr>
      </w:pPr>
      <w:r w:rsidRPr="000B10AF">
        <w:rPr>
          <w:b/>
          <w:lang w:val="ru-RU"/>
        </w:rPr>
        <w:t>Детаљно упутство о потврди из члана 151. став 1. тачка 6) З</w:t>
      </w:r>
      <w:r w:rsidR="0039459F" w:rsidRPr="000B10AF">
        <w:rPr>
          <w:b/>
          <w:lang w:val="ru-RU"/>
        </w:rPr>
        <w:t>акона</w:t>
      </w:r>
    </w:p>
    <w:p w14:paraId="38EA3FA7" w14:textId="77777777" w:rsidR="0031435B" w:rsidRPr="000B10AF" w:rsidRDefault="0031435B" w:rsidP="00225873">
      <w:pPr>
        <w:spacing w:before="0"/>
        <w:rPr>
          <w:lang w:val="ru-RU"/>
        </w:rPr>
      </w:pPr>
      <w:r w:rsidRPr="000B10A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98CE3A" w14:textId="77777777" w:rsidR="0031435B" w:rsidRPr="000B10AF" w:rsidRDefault="0039459F" w:rsidP="00225873">
      <w:pPr>
        <w:spacing w:before="0"/>
        <w:rPr>
          <w:lang w:val="ru-RU"/>
        </w:rPr>
      </w:pPr>
      <w:r w:rsidRPr="000B10AF">
        <w:rPr>
          <w:lang w:val="ru-RU"/>
        </w:rPr>
        <w:t xml:space="preserve">Чланом 151. Закона </w:t>
      </w:r>
      <w:r w:rsidR="0031435B" w:rsidRPr="000B10AF">
        <w:rPr>
          <w:lang w:val="ru-RU"/>
        </w:rPr>
        <w:t>(„Службени  гласник РС“, број 124/12, 14/15 и 68/15) је прописано да захтев за заштиту права мора да садржи, између осталог, и потврду о уплати т</w:t>
      </w:r>
      <w:r w:rsidRPr="000B10AF">
        <w:rPr>
          <w:lang w:val="ru-RU"/>
        </w:rPr>
        <w:t>аксе из члана 156. Закона</w:t>
      </w:r>
      <w:r w:rsidR="0031435B" w:rsidRPr="000B10AF">
        <w:rPr>
          <w:lang w:val="ru-RU"/>
        </w:rPr>
        <w:t>.</w:t>
      </w:r>
    </w:p>
    <w:p w14:paraId="3A2C3168" w14:textId="77777777" w:rsidR="0031435B" w:rsidRPr="000B10AF" w:rsidRDefault="0031435B" w:rsidP="00225873">
      <w:pPr>
        <w:spacing w:before="0"/>
        <w:rPr>
          <w:lang w:val="ru-RU"/>
        </w:rPr>
      </w:pPr>
      <w:r w:rsidRPr="000B10A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0B10AF">
        <w:rPr>
          <w:lang w:val="ru-RU"/>
        </w:rPr>
        <w:t>акона</w:t>
      </w:r>
      <w:r w:rsidRPr="000B10AF">
        <w:rPr>
          <w:lang w:val="ru-RU"/>
        </w:rPr>
        <w:t>.</w:t>
      </w:r>
    </w:p>
    <w:p w14:paraId="4C702E4F" w14:textId="77777777" w:rsidR="0031435B" w:rsidRPr="000B10AF" w:rsidRDefault="0031435B" w:rsidP="00225873">
      <w:pPr>
        <w:spacing w:before="0"/>
        <w:rPr>
          <w:lang w:val="ru-RU"/>
        </w:rPr>
      </w:pPr>
      <w:r w:rsidRPr="000B10AF">
        <w:rPr>
          <w:lang w:val="ru-RU"/>
        </w:rPr>
        <w:t>Као доказ о уплати таксе, у смислу члана 151. став 1. тачка 6) З</w:t>
      </w:r>
      <w:r w:rsidR="0039459F" w:rsidRPr="000B10AF">
        <w:rPr>
          <w:lang w:val="ru-RU"/>
        </w:rPr>
        <w:t>акона</w:t>
      </w:r>
      <w:r w:rsidRPr="000B10AF">
        <w:rPr>
          <w:lang w:val="ru-RU"/>
        </w:rPr>
        <w:t>, прихватиће се:</w:t>
      </w:r>
    </w:p>
    <w:p w14:paraId="06AD6A23" w14:textId="77777777" w:rsidR="0031435B" w:rsidRPr="000B10AF" w:rsidRDefault="0031435B" w:rsidP="00225873">
      <w:pPr>
        <w:spacing w:before="0"/>
        <w:rPr>
          <w:lang w:val="ru-RU"/>
        </w:rPr>
      </w:pPr>
      <w:r w:rsidRPr="000B10AF">
        <w:rPr>
          <w:lang w:val="ru-RU"/>
        </w:rPr>
        <w:t>1. Потврда о извршен</w:t>
      </w:r>
      <w:r w:rsidR="0039459F" w:rsidRPr="000B10AF">
        <w:rPr>
          <w:lang w:val="ru-RU"/>
        </w:rPr>
        <w:t>ој уплати таксе из члана 156. Закона</w:t>
      </w:r>
      <w:r w:rsidRPr="000B10AF">
        <w:rPr>
          <w:lang w:val="ru-RU"/>
        </w:rPr>
        <w:t xml:space="preserve"> која садржи следеће елементе:</w:t>
      </w:r>
    </w:p>
    <w:p w14:paraId="45CD8799" w14:textId="77777777" w:rsidR="0031435B" w:rsidRPr="000B10AF" w:rsidRDefault="0031435B" w:rsidP="00225873">
      <w:pPr>
        <w:spacing w:before="0"/>
        <w:rPr>
          <w:lang w:val="ru-RU"/>
        </w:rPr>
      </w:pPr>
      <w:r w:rsidRPr="000B10AF">
        <w:rPr>
          <w:lang w:val="ru-RU"/>
        </w:rPr>
        <w:t>(1) да буде издата од стране банке и да садржи печат банке;</w:t>
      </w:r>
    </w:p>
    <w:p w14:paraId="78D7CBF9" w14:textId="77777777" w:rsidR="0031435B" w:rsidRPr="000B10AF" w:rsidRDefault="0031435B" w:rsidP="00225873">
      <w:pPr>
        <w:spacing w:before="0"/>
        <w:rPr>
          <w:lang w:val="ru-RU"/>
        </w:rPr>
      </w:pPr>
      <w:r w:rsidRPr="000B10A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9B91608" w14:textId="77777777" w:rsidR="0031435B" w:rsidRPr="000B10AF" w:rsidRDefault="0031435B" w:rsidP="00225873">
      <w:pPr>
        <w:spacing w:before="0"/>
        <w:rPr>
          <w:lang w:val="ru-RU"/>
        </w:rPr>
      </w:pPr>
      <w:r w:rsidRPr="000B10AF">
        <w:rPr>
          <w:lang w:val="ru-RU"/>
        </w:rPr>
        <w:t>(3) износ таксе из члана 156. З</w:t>
      </w:r>
      <w:r w:rsidR="0039459F" w:rsidRPr="000B10AF">
        <w:rPr>
          <w:lang w:val="ru-RU"/>
        </w:rPr>
        <w:t>аккона</w:t>
      </w:r>
      <w:r w:rsidRPr="000B10AF">
        <w:rPr>
          <w:lang w:val="ru-RU"/>
        </w:rPr>
        <w:t xml:space="preserve"> чија се уплата врши;</w:t>
      </w:r>
    </w:p>
    <w:p w14:paraId="1C8EED13" w14:textId="77777777" w:rsidR="0031435B" w:rsidRPr="000B10AF" w:rsidRDefault="0031435B" w:rsidP="00225873">
      <w:pPr>
        <w:spacing w:before="0"/>
        <w:rPr>
          <w:lang w:val="ru-RU"/>
        </w:rPr>
      </w:pPr>
      <w:r w:rsidRPr="000B10AF">
        <w:rPr>
          <w:lang w:val="ru-RU"/>
        </w:rPr>
        <w:t>(4) број рачуна: 840-30678845-06;</w:t>
      </w:r>
    </w:p>
    <w:p w14:paraId="3229C646" w14:textId="77777777" w:rsidR="0031435B" w:rsidRPr="000B10AF" w:rsidRDefault="0031435B" w:rsidP="00225873">
      <w:pPr>
        <w:spacing w:before="0"/>
        <w:rPr>
          <w:lang w:val="ru-RU"/>
        </w:rPr>
      </w:pPr>
      <w:r w:rsidRPr="000B10AF">
        <w:rPr>
          <w:lang w:val="ru-RU"/>
        </w:rPr>
        <w:t>(5) шифру плаћања: 153 или 253;</w:t>
      </w:r>
    </w:p>
    <w:p w14:paraId="07A83324" w14:textId="77777777" w:rsidR="0031435B" w:rsidRPr="000B10AF" w:rsidRDefault="0031435B" w:rsidP="00225873">
      <w:pPr>
        <w:spacing w:before="0"/>
        <w:rPr>
          <w:lang w:val="ru-RU"/>
        </w:rPr>
      </w:pPr>
      <w:r w:rsidRPr="000B10AF">
        <w:rPr>
          <w:lang w:val="ru-RU"/>
        </w:rPr>
        <w:t>(6) позив на број: подаци о броју или ознаци јавне набавке поводом које се подноси захтев за заштиту права;</w:t>
      </w:r>
    </w:p>
    <w:p w14:paraId="5ABE9909" w14:textId="77777777" w:rsidR="0031435B" w:rsidRPr="000B10AF" w:rsidRDefault="0031435B" w:rsidP="00225873">
      <w:pPr>
        <w:spacing w:before="0"/>
        <w:rPr>
          <w:lang w:val="ru-RU"/>
        </w:rPr>
      </w:pPr>
      <w:r w:rsidRPr="000B10AF">
        <w:rPr>
          <w:lang w:val="ru-RU"/>
        </w:rPr>
        <w:t>(7) сврха: ЗЗП; назив наручиоца; број или ознака јавне набавке поводом које се подноси захтев за заштиту права;</w:t>
      </w:r>
    </w:p>
    <w:p w14:paraId="5D01C782" w14:textId="77777777" w:rsidR="0031435B" w:rsidRPr="000B10AF" w:rsidRDefault="0031435B" w:rsidP="00225873">
      <w:pPr>
        <w:spacing w:before="0"/>
        <w:rPr>
          <w:lang w:val="ru-RU"/>
        </w:rPr>
      </w:pPr>
      <w:r w:rsidRPr="000B10AF">
        <w:rPr>
          <w:lang w:val="ru-RU"/>
        </w:rPr>
        <w:t>(8) корисник: буџет Републике Србије;</w:t>
      </w:r>
    </w:p>
    <w:p w14:paraId="284FACE1" w14:textId="77777777" w:rsidR="0031435B" w:rsidRPr="000B10AF" w:rsidRDefault="0031435B" w:rsidP="00225873">
      <w:pPr>
        <w:spacing w:before="0"/>
        <w:rPr>
          <w:lang w:val="ru-RU"/>
        </w:rPr>
      </w:pPr>
      <w:r w:rsidRPr="000B10AF">
        <w:rPr>
          <w:lang w:val="ru-RU"/>
        </w:rPr>
        <w:t>(9) назив уплатиоца, односно назив подносиоца захтева за заштиту права за којег је извршена уплата таксе;</w:t>
      </w:r>
    </w:p>
    <w:p w14:paraId="13A807BC" w14:textId="77777777" w:rsidR="0031435B" w:rsidRPr="000B10AF" w:rsidRDefault="0031435B" w:rsidP="00225873">
      <w:pPr>
        <w:spacing w:before="0"/>
        <w:rPr>
          <w:lang w:val="ru-RU"/>
        </w:rPr>
      </w:pPr>
      <w:r w:rsidRPr="000B10AF">
        <w:rPr>
          <w:lang w:val="ru-RU"/>
        </w:rPr>
        <w:t>(10) потпис овлашћеног лица банке.</w:t>
      </w:r>
    </w:p>
    <w:p w14:paraId="303D8287" w14:textId="77777777" w:rsidR="0031435B" w:rsidRPr="000B10AF" w:rsidRDefault="0031435B" w:rsidP="00225873">
      <w:pPr>
        <w:spacing w:before="0"/>
        <w:rPr>
          <w:lang w:val="ru-RU"/>
        </w:rPr>
      </w:pPr>
      <w:r w:rsidRPr="000B10A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C5369B" w14:textId="77777777" w:rsidR="0031435B" w:rsidRPr="000B10AF" w:rsidRDefault="0031435B" w:rsidP="00225873">
      <w:pPr>
        <w:spacing w:before="0"/>
        <w:rPr>
          <w:lang w:val="ru-RU"/>
        </w:rPr>
      </w:pPr>
      <w:r w:rsidRPr="000B10AF">
        <w:rPr>
          <w:lang w:val="ru-RU"/>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CCAFAD" w14:textId="77777777" w:rsidR="0031435B" w:rsidRPr="000B10AF" w:rsidRDefault="0031435B" w:rsidP="00225873">
      <w:pPr>
        <w:spacing w:before="0"/>
        <w:rPr>
          <w:lang w:val="ru-RU"/>
        </w:rPr>
      </w:pPr>
      <w:r w:rsidRPr="000B10A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7C51BF" w14:textId="77777777" w:rsidR="0031435B" w:rsidRPr="000B10AF" w:rsidRDefault="0031435B" w:rsidP="00225873">
      <w:pPr>
        <w:spacing w:before="0"/>
        <w:rPr>
          <w:lang w:val="ru-RU"/>
        </w:rPr>
      </w:pPr>
      <w:r w:rsidRPr="000B10AF">
        <w:rPr>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0B10AF">
        <w:t>http</w:t>
      </w:r>
      <w:r w:rsidRPr="000B10AF">
        <w:rPr>
          <w:lang w:val="ru-RU"/>
        </w:rPr>
        <w:t>://</w:t>
      </w:r>
      <w:r w:rsidRPr="000B10AF">
        <w:t>www</w:t>
      </w:r>
      <w:r w:rsidRPr="000B10AF">
        <w:rPr>
          <w:lang w:val="ru-RU"/>
        </w:rPr>
        <w:t>.</w:t>
      </w:r>
      <w:r w:rsidRPr="000B10AF">
        <w:t>kjn</w:t>
      </w:r>
      <w:r w:rsidRPr="000B10AF">
        <w:rPr>
          <w:lang w:val="ru-RU"/>
        </w:rPr>
        <w:t>.</w:t>
      </w:r>
      <w:r w:rsidRPr="000B10AF">
        <w:t>gov</w:t>
      </w:r>
      <w:r w:rsidRPr="000B10AF">
        <w:rPr>
          <w:lang w:val="ru-RU"/>
        </w:rPr>
        <w:t>.</w:t>
      </w:r>
      <w:r w:rsidRPr="000B10AF">
        <w:t>rs</w:t>
      </w:r>
      <w:r w:rsidRPr="000B10AF">
        <w:rPr>
          <w:lang w:val="ru-RU"/>
        </w:rPr>
        <w:t>/</w:t>
      </w:r>
      <w:r w:rsidRPr="000B10AF">
        <w:t>ci</w:t>
      </w:r>
      <w:r w:rsidRPr="000B10AF">
        <w:rPr>
          <w:lang w:val="ru-RU"/>
        </w:rPr>
        <w:t>/</w:t>
      </w:r>
      <w:r w:rsidRPr="000B10AF">
        <w:t>uputstvo</w:t>
      </w:r>
      <w:r w:rsidRPr="000B10AF">
        <w:rPr>
          <w:lang w:val="ru-RU"/>
        </w:rPr>
        <w:t>-</w:t>
      </w:r>
      <w:r w:rsidRPr="000B10AF">
        <w:t>o</w:t>
      </w:r>
      <w:r w:rsidRPr="000B10AF">
        <w:rPr>
          <w:lang w:val="ru-RU"/>
        </w:rPr>
        <w:t>-</w:t>
      </w:r>
      <w:r w:rsidRPr="000B10AF">
        <w:t>uplati</w:t>
      </w:r>
      <w:r w:rsidRPr="000B10AF">
        <w:rPr>
          <w:lang w:val="ru-RU"/>
        </w:rPr>
        <w:t>-</w:t>
      </w:r>
      <w:r w:rsidRPr="000B10AF">
        <w:t>republicke</w:t>
      </w:r>
      <w:r w:rsidRPr="000B10AF">
        <w:rPr>
          <w:lang w:val="ru-RU"/>
        </w:rPr>
        <w:t>-</w:t>
      </w:r>
      <w:r w:rsidRPr="000B10AF">
        <w:t>administrativne</w:t>
      </w:r>
      <w:r w:rsidRPr="000B10AF">
        <w:rPr>
          <w:lang w:val="ru-RU"/>
        </w:rPr>
        <w:t>-</w:t>
      </w:r>
      <w:r w:rsidRPr="000B10AF">
        <w:t>takse</w:t>
      </w:r>
      <w:r w:rsidRPr="000B10AF">
        <w:rPr>
          <w:lang w:val="ru-RU"/>
        </w:rPr>
        <w:t>.</w:t>
      </w:r>
      <w:r w:rsidRPr="000B10AF">
        <w:t>html</w:t>
      </w:r>
      <w:r w:rsidRPr="000B10AF">
        <w:rPr>
          <w:lang w:val="ru-RU"/>
        </w:rPr>
        <w:t xml:space="preserve">и </w:t>
      </w:r>
      <w:r w:rsidRPr="000B10AF">
        <w:t>http</w:t>
      </w:r>
      <w:r w:rsidRPr="000B10AF">
        <w:rPr>
          <w:lang w:val="ru-RU"/>
        </w:rPr>
        <w:t>://</w:t>
      </w:r>
      <w:r w:rsidRPr="000B10AF">
        <w:t>www</w:t>
      </w:r>
      <w:r w:rsidRPr="000B10AF">
        <w:rPr>
          <w:lang w:val="ru-RU"/>
        </w:rPr>
        <w:t>.</w:t>
      </w:r>
      <w:r w:rsidRPr="000B10AF">
        <w:t>kjn</w:t>
      </w:r>
      <w:r w:rsidRPr="000B10AF">
        <w:rPr>
          <w:lang w:val="ru-RU"/>
        </w:rPr>
        <w:t>.</w:t>
      </w:r>
      <w:r w:rsidRPr="000B10AF">
        <w:t>gov</w:t>
      </w:r>
      <w:r w:rsidRPr="000B10AF">
        <w:rPr>
          <w:lang w:val="ru-RU"/>
        </w:rPr>
        <w:t>.</w:t>
      </w:r>
      <w:r w:rsidRPr="000B10AF">
        <w:t>rs</w:t>
      </w:r>
      <w:r w:rsidRPr="000B10AF">
        <w:rPr>
          <w:lang w:val="ru-RU"/>
        </w:rPr>
        <w:t>/</w:t>
      </w:r>
      <w:r w:rsidRPr="000B10AF">
        <w:t>download</w:t>
      </w:r>
      <w:r w:rsidRPr="000B10AF">
        <w:rPr>
          <w:lang w:val="ru-RU"/>
        </w:rPr>
        <w:t>/</w:t>
      </w:r>
      <w:r w:rsidRPr="000B10AF">
        <w:t>Taksa</w:t>
      </w:r>
      <w:r w:rsidRPr="000B10AF">
        <w:rPr>
          <w:lang w:val="ru-RU"/>
        </w:rPr>
        <w:t>-</w:t>
      </w:r>
      <w:r w:rsidRPr="000B10AF">
        <w:t>popunjeni</w:t>
      </w:r>
      <w:r w:rsidRPr="000B10AF">
        <w:rPr>
          <w:lang w:val="ru-RU"/>
        </w:rPr>
        <w:t>-</w:t>
      </w:r>
      <w:r w:rsidRPr="000B10AF">
        <w:t>nalozi</w:t>
      </w:r>
      <w:r w:rsidRPr="000B10AF">
        <w:rPr>
          <w:lang w:val="ru-RU"/>
        </w:rPr>
        <w:t>-</w:t>
      </w:r>
      <w:r w:rsidRPr="000B10AF">
        <w:t>ci</w:t>
      </w:r>
      <w:r w:rsidRPr="000B10AF">
        <w:rPr>
          <w:lang w:val="ru-RU"/>
        </w:rPr>
        <w:t>.</w:t>
      </w:r>
      <w:r w:rsidRPr="000B10AF">
        <w:t>pdf</w:t>
      </w:r>
    </w:p>
    <w:p w14:paraId="3958D452" w14:textId="77777777" w:rsidR="0031435B" w:rsidRPr="000B10AF" w:rsidRDefault="0031435B" w:rsidP="00225873">
      <w:pPr>
        <w:spacing w:before="0"/>
        <w:rPr>
          <w:lang w:val="ru-RU"/>
        </w:rPr>
      </w:pPr>
      <w:r w:rsidRPr="000B10AF">
        <w:rPr>
          <w:lang w:val="ru-RU"/>
        </w:rPr>
        <w:t>УПЛАТА ИЗ ИНОСТРАНСТВА</w:t>
      </w:r>
    </w:p>
    <w:p w14:paraId="1FD60FA7" w14:textId="77777777" w:rsidR="0031435B" w:rsidRPr="000B10AF" w:rsidRDefault="0031435B" w:rsidP="00225873">
      <w:pPr>
        <w:spacing w:before="0"/>
        <w:rPr>
          <w:lang w:val="ru-RU"/>
        </w:rPr>
      </w:pPr>
      <w:r w:rsidRPr="000B10A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223468B" w14:textId="77777777" w:rsidR="0031435B" w:rsidRPr="000B10AF" w:rsidRDefault="0031435B" w:rsidP="0031435B">
      <w:pPr>
        <w:rPr>
          <w:lang w:val="ru-RU"/>
        </w:rPr>
      </w:pPr>
    </w:p>
    <w:p w14:paraId="4E562A45" w14:textId="77777777" w:rsidR="0031435B" w:rsidRPr="000B10AF" w:rsidRDefault="0031435B" w:rsidP="0031435B">
      <w:pPr>
        <w:rPr>
          <w:lang w:val="ru-RU"/>
        </w:rPr>
      </w:pPr>
      <w:r w:rsidRPr="000B10AF">
        <w:rPr>
          <w:lang w:val="ru-RU"/>
        </w:rPr>
        <w:t>НАЗИВ И АДРЕСА БАНКЕ:</w:t>
      </w:r>
    </w:p>
    <w:p w14:paraId="5AA088EF" w14:textId="77777777" w:rsidR="0031435B" w:rsidRPr="000B10AF" w:rsidRDefault="0031435B" w:rsidP="0031435B">
      <w:pPr>
        <w:rPr>
          <w:lang w:val="ru-RU"/>
        </w:rPr>
      </w:pPr>
      <w:r w:rsidRPr="000B10AF">
        <w:rPr>
          <w:lang w:val="ru-RU"/>
        </w:rPr>
        <w:t>Народна банка Србије (НБС)</w:t>
      </w:r>
    </w:p>
    <w:p w14:paraId="5BB219EE" w14:textId="77777777" w:rsidR="0031435B" w:rsidRPr="000B10AF" w:rsidRDefault="0031435B" w:rsidP="0031435B">
      <w:pPr>
        <w:rPr>
          <w:lang w:val="ru-RU"/>
        </w:rPr>
      </w:pPr>
      <w:r w:rsidRPr="000B10AF">
        <w:rPr>
          <w:lang w:val="ru-RU"/>
        </w:rPr>
        <w:t>11000 Београд, ул. Немањина бр. 17</w:t>
      </w:r>
    </w:p>
    <w:p w14:paraId="5A99A8E2" w14:textId="77777777" w:rsidR="0031435B" w:rsidRPr="000B10AF" w:rsidRDefault="0031435B" w:rsidP="0031435B">
      <w:pPr>
        <w:rPr>
          <w:lang w:val="ru-RU"/>
        </w:rPr>
      </w:pPr>
      <w:r w:rsidRPr="000B10AF">
        <w:rPr>
          <w:lang w:val="ru-RU"/>
        </w:rPr>
        <w:t>Србија</w:t>
      </w:r>
    </w:p>
    <w:p w14:paraId="53F0D5BE" w14:textId="77777777" w:rsidR="0031435B" w:rsidRPr="000B10AF" w:rsidRDefault="0031435B" w:rsidP="0031435B">
      <w:pPr>
        <w:rPr>
          <w:lang w:val="ru-RU"/>
        </w:rPr>
      </w:pPr>
      <w:r w:rsidRPr="000B10AF">
        <w:t>SWIFTCODE</w:t>
      </w:r>
      <w:r w:rsidRPr="000B10AF">
        <w:rPr>
          <w:lang w:val="ru-RU"/>
        </w:rPr>
        <w:t xml:space="preserve">: </w:t>
      </w:r>
      <w:r w:rsidRPr="000B10AF">
        <w:t>NBSRRSBGXXX</w:t>
      </w:r>
    </w:p>
    <w:p w14:paraId="5944CC96" w14:textId="77777777" w:rsidR="0031435B" w:rsidRPr="000B10AF" w:rsidRDefault="0031435B" w:rsidP="0031435B">
      <w:pPr>
        <w:rPr>
          <w:lang w:val="ru-RU"/>
        </w:rPr>
      </w:pPr>
      <w:r w:rsidRPr="000B10AF">
        <w:rPr>
          <w:lang w:val="ru-RU"/>
        </w:rPr>
        <w:t>НАЗИВ И АДРЕСА ИНСТИТУЦИЈЕ:</w:t>
      </w:r>
    </w:p>
    <w:p w14:paraId="3F698C48" w14:textId="77777777" w:rsidR="0031435B" w:rsidRPr="000B10AF" w:rsidRDefault="0031435B" w:rsidP="0031435B">
      <w:pPr>
        <w:rPr>
          <w:lang w:val="ru-RU"/>
        </w:rPr>
      </w:pPr>
      <w:r w:rsidRPr="000B10AF">
        <w:rPr>
          <w:lang w:val="ru-RU"/>
        </w:rPr>
        <w:t>Министарство финансија</w:t>
      </w:r>
    </w:p>
    <w:p w14:paraId="4F376E50" w14:textId="77777777" w:rsidR="0031435B" w:rsidRPr="000B10AF" w:rsidRDefault="0031435B" w:rsidP="0031435B">
      <w:pPr>
        <w:rPr>
          <w:lang w:val="ru-RU"/>
        </w:rPr>
      </w:pPr>
      <w:r w:rsidRPr="000B10AF">
        <w:rPr>
          <w:lang w:val="ru-RU"/>
        </w:rPr>
        <w:t>Управа за трезор</w:t>
      </w:r>
    </w:p>
    <w:p w14:paraId="1C8FC9D5" w14:textId="77777777" w:rsidR="0031435B" w:rsidRPr="000B10AF" w:rsidRDefault="0031435B" w:rsidP="0031435B">
      <w:pPr>
        <w:rPr>
          <w:lang w:val="ru-RU"/>
        </w:rPr>
      </w:pPr>
      <w:r w:rsidRPr="000B10AF">
        <w:rPr>
          <w:lang w:val="ru-RU"/>
        </w:rPr>
        <w:t>ул. Поп Лукина бр. 7-9</w:t>
      </w:r>
    </w:p>
    <w:p w14:paraId="533EB0E4" w14:textId="77777777" w:rsidR="0031435B" w:rsidRPr="000B10AF" w:rsidRDefault="0031435B" w:rsidP="0031435B">
      <w:pPr>
        <w:rPr>
          <w:lang w:val="ru-RU"/>
        </w:rPr>
      </w:pPr>
      <w:r w:rsidRPr="000B10AF">
        <w:rPr>
          <w:lang w:val="ru-RU"/>
        </w:rPr>
        <w:t>11000 Београд</w:t>
      </w:r>
    </w:p>
    <w:p w14:paraId="271503BB" w14:textId="77777777" w:rsidR="0031435B" w:rsidRPr="000B10AF" w:rsidRDefault="0031435B" w:rsidP="0031435B">
      <w:pPr>
        <w:rPr>
          <w:lang w:val="ru-RU"/>
        </w:rPr>
      </w:pPr>
      <w:r w:rsidRPr="000B10AF">
        <w:t>IBAN</w:t>
      </w:r>
      <w:r w:rsidRPr="000B10AF">
        <w:rPr>
          <w:lang w:val="ru-RU"/>
        </w:rPr>
        <w:t xml:space="preserve">: </w:t>
      </w:r>
      <w:r w:rsidRPr="000B10AF">
        <w:t>RS</w:t>
      </w:r>
      <w:r w:rsidRPr="000B10AF">
        <w:rPr>
          <w:lang w:val="ru-RU"/>
        </w:rPr>
        <w:t xml:space="preserve"> 35908500103019323073</w:t>
      </w:r>
    </w:p>
    <w:p w14:paraId="6C3CDBCC" w14:textId="77777777" w:rsidR="00486953" w:rsidRPr="000B10AF" w:rsidRDefault="00486953" w:rsidP="002D33B8">
      <w:pPr>
        <w:spacing w:before="0"/>
        <w:rPr>
          <w:lang w:val="ru-RU"/>
        </w:rPr>
      </w:pPr>
    </w:p>
    <w:p w14:paraId="75C90A28" w14:textId="77777777" w:rsidR="0031435B" w:rsidRPr="000B10AF" w:rsidRDefault="0031435B" w:rsidP="002D33B8">
      <w:pPr>
        <w:spacing w:before="0"/>
        <w:rPr>
          <w:lang w:val="ru-RU"/>
        </w:rPr>
      </w:pPr>
      <w:r w:rsidRPr="000B10AF">
        <w:rPr>
          <w:lang w:val="ru-RU"/>
        </w:rPr>
        <w:t>НАПОМЕНА: Приликом уплата средстава потребно је навести следеће информације о плаћању - „детаљи плаћања“ (</w:t>
      </w:r>
      <w:r w:rsidRPr="000B10AF">
        <w:t>FIELD</w:t>
      </w:r>
      <w:r w:rsidRPr="000B10AF">
        <w:rPr>
          <w:lang w:val="ru-RU"/>
        </w:rPr>
        <w:t xml:space="preserve"> 70: </w:t>
      </w:r>
      <w:r w:rsidRPr="000B10AF">
        <w:t>DETAILSOFPAYMENT</w:t>
      </w:r>
      <w:r w:rsidRPr="000B10AF">
        <w:rPr>
          <w:lang w:val="ru-RU"/>
        </w:rPr>
        <w:t>):</w:t>
      </w:r>
    </w:p>
    <w:p w14:paraId="3C9793D9" w14:textId="77777777" w:rsidR="0031435B" w:rsidRPr="000B10AF" w:rsidRDefault="0031435B" w:rsidP="002D33B8">
      <w:pPr>
        <w:spacing w:before="0"/>
        <w:rPr>
          <w:lang w:val="ru-RU"/>
        </w:rPr>
      </w:pPr>
      <w:r w:rsidRPr="000B10AF">
        <w:rPr>
          <w:lang w:val="ru-RU"/>
        </w:rPr>
        <w:t>– број у поступку јавне набавке на које се захтев за заштиту права односи иназив наручиоца у поступку јавне набавке.</w:t>
      </w:r>
    </w:p>
    <w:p w14:paraId="1E0FB44A" w14:textId="77777777" w:rsidR="0031435B" w:rsidRPr="000B10AF" w:rsidRDefault="0031435B" w:rsidP="0031435B">
      <w:pPr>
        <w:rPr>
          <w:lang w:val="ru-RU"/>
        </w:rPr>
      </w:pPr>
      <w:r w:rsidRPr="000B10AF">
        <w:rPr>
          <w:lang w:val="ru-RU"/>
        </w:rPr>
        <w:t xml:space="preserve">У прилогу су инструкције за уплате у валутама: </w:t>
      </w:r>
      <w:r w:rsidRPr="000B10AF">
        <w:t>EUR</w:t>
      </w:r>
      <w:r w:rsidRPr="000B10AF">
        <w:rPr>
          <w:lang w:val="ru-RU"/>
        </w:rPr>
        <w:t xml:space="preserve"> и </w:t>
      </w:r>
      <w:r w:rsidRPr="000B10AF">
        <w:t>USD</w:t>
      </w:r>
      <w:r w:rsidRPr="000B10AF">
        <w:rPr>
          <w:lang w:val="ru-RU"/>
        </w:rPr>
        <w:t>.</w:t>
      </w:r>
    </w:p>
    <w:p w14:paraId="5B844729" w14:textId="77777777" w:rsidR="00886827" w:rsidRPr="000B10AF" w:rsidRDefault="00886827" w:rsidP="00886827">
      <w:pPr>
        <w:pStyle w:val="KDParagraf"/>
        <w:spacing w:before="0"/>
        <w:rPr>
          <w:rFonts w:cs="Arial"/>
          <w:lang w:bidi="en-US"/>
        </w:rPr>
      </w:pPr>
      <w:r w:rsidRPr="000B10A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0B10AF" w14:paraId="3E85C8EB" w14:textId="77777777" w:rsidTr="00926D99">
        <w:trPr>
          <w:trHeight w:val="30"/>
        </w:trPr>
        <w:tc>
          <w:tcPr>
            <w:tcW w:w="9606" w:type="dxa"/>
            <w:gridSpan w:val="2"/>
            <w:shd w:val="clear" w:color="auto" w:fill="auto"/>
          </w:tcPr>
          <w:p w14:paraId="7CAAC649" w14:textId="77777777" w:rsidR="00886827" w:rsidRPr="000B10AF" w:rsidRDefault="00886827" w:rsidP="00886827">
            <w:pPr>
              <w:pStyle w:val="KDParagraf"/>
              <w:spacing w:before="0"/>
              <w:rPr>
                <w:rFonts w:cs="Arial"/>
                <w:lang w:bidi="en-US"/>
              </w:rPr>
            </w:pPr>
            <w:r w:rsidRPr="000B10AF">
              <w:rPr>
                <w:rFonts w:cs="Arial"/>
                <w:lang w:bidi="en-US"/>
              </w:rPr>
              <w:t>SWIFT MESSAGE MT103 – EUR</w:t>
            </w:r>
          </w:p>
        </w:tc>
      </w:tr>
      <w:tr w:rsidR="00886827" w:rsidRPr="000B10AF" w14:paraId="2386F236" w14:textId="77777777" w:rsidTr="00926D99">
        <w:trPr>
          <w:trHeight w:val="20"/>
        </w:trPr>
        <w:tc>
          <w:tcPr>
            <w:tcW w:w="4578" w:type="dxa"/>
            <w:shd w:val="clear" w:color="auto" w:fill="auto"/>
          </w:tcPr>
          <w:p w14:paraId="2D79B684" w14:textId="77777777" w:rsidR="00886827" w:rsidRPr="000B10AF" w:rsidRDefault="00886827" w:rsidP="00886827">
            <w:pPr>
              <w:pStyle w:val="KDParagraf"/>
              <w:spacing w:before="0"/>
              <w:rPr>
                <w:rFonts w:cs="Arial"/>
                <w:lang w:bidi="en-US"/>
              </w:rPr>
            </w:pPr>
            <w:r w:rsidRPr="000B10AF">
              <w:rPr>
                <w:rFonts w:cs="Arial"/>
                <w:lang w:bidi="en-US"/>
              </w:rPr>
              <w:t xml:space="preserve">FIELD 32A: </w:t>
            </w:r>
          </w:p>
        </w:tc>
        <w:tc>
          <w:tcPr>
            <w:tcW w:w="5028" w:type="dxa"/>
            <w:shd w:val="clear" w:color="auto" w:fill="auto"/>
          </w:tcPr>
          <w:p w14:paraId="315BA2F2" w14:textId="77777777" w:rsidR="00886827" w:rsidRPr="000B10AF" w:rsidRDefault="00886827" w:rsidP="00886827">
            <w:pPr>
              <w:pStyle w:val="KDParagraf"/>
              <w:spacing w:before="0"/>
              <w:rPr>
                <w:rFonts w:cs="Arial"/>
                <w:lang w:bidi="en-US"/>
              </w:rPr>
            </w:pPr>
            <w:r w:rsidRPr="000B10AF">
              <w:rPr>
                <w:rFonts w:cs="Arial"/>
                <w:lang w:bidi="en-US"/>
              </w:rPr>
              <w:t>VALUE DATE – EUR- AMOUNT</w:t>
            </w:r>
          </w:p>
        </w:tc>
      </w:tr>
      <w:tr w:rsidR="00886827" w:rsidRPr="000B10AF" w14:paraId="4562AB5D" w14:textId="77777777" w:rsidTr="00926D99">
        <w:trPr>
          <w:trHeight w:val="20"/>
        </w:trPr>
        <w:tc>
          <w:tcPr>
            <w:tcW w:w="4578" w:type="dxa"/>
            <w:shd w:val="clear" w:color="auto" w:fill="auto"/>
          </w:tcPr>
          <w:p w14:paraId="0B06C25C"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5028" w:type="dxa"/>
            <w:shd w:val="clear" w:color="auto" w:fill="auto"/>
          </w:tcPr>
          <w:p w14:paraId="1D5AF481"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3C937EAA" w14:textId="77777777" w:rsidTr="00926D99">
        <w:trPr>
          <w:trHeight w:val="20"/>
        </w:trPr>
        <w:tc>
          <w:tcPr>
            <w:tcW w:w="4578" w:type="dxa"/>
            <w:shd w:val="clear" w:color="auto" w:fill="auto"/>
          </w:tcPr>
          <w:p w14:paraId="7554F8F5"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5028" w:type="dxa"/>
            <w:shd w:val="clear" w:color="auto" w:fill="auto"/>
          </w:tcPr>
          <w:p w14:paraId="57DFB79A"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74245682" w14:textId="77777777" w:rsidTr="00926D99">
        <w:trPr>
          <w:trHeight w:val="1113"/>
        </w:trPr>
        <w:tc>
          <w:tcPr>
            <w:tcW w:w="4578" w:type="dxa"/>
            <w:shd w:val="clear" w:color="auto" w:fill="auto"/>
          </w:tcPr>
          <w:p w14:paraId="016F12EF" w14:textId="77777777" w:rsidR="00886827" w:rsidRPr="000B10AF" w:rsidRDefault="00886827" w:rsidP="00886827">
            <w:pPr>
              <w:pStyle w:val="KDParagraf"/>
              <w:spacing w:before="0"/>
              <w:rPr>
                <w:rFonts w:cs="Arial"/>
                <w:lang w:bidi="en-US"/>
              </w:rPr>
            </w:pPr>
            <w:r w:rsidRPr="000B10AF">
              <w:rPr>
                <w:rFonts w:cs="Arial"/>
                <w:lang w:bidi="en-US"/>
              </w:rPr>
              <w:t>FIELD 56A:</w:t>
            </w:r>
          </w:p>
          <w:p w14:paraId="1D35FFC4" w14:textId="77777777" w:rsidR="00886827" w:rsidRPr="000B10AF" w:rsidRDefault="00886827" w:rsidP="00886827">
            <w:pPr>
              <w:pStyle w:val="KDParagraf"/>
              <w:spacing w:before="0"/>
              <w:rPr>
                <w:rFonts w:cs="Arial"/>
                <w:lang w:bidi="en-US"/>
              </w:rPr>
            </w:pPr>
            <w:r w:rsidRPr="000B10AF">
              <w:rPr>
                <w:rFonts w:cs="Arial"/>
                <w:lang w:bidi="en-US"/>
              </w:rPr>
              <w:t>(INTERMEDIARY)</w:t>
            </w:r>
          </w:p>
        </w:tc>
        <w:tc>
          <w:tcPr>
            <w:tcW w:w="5028" w:type="dxa"/>
            <w:shd w:val="clear" w:color="auto" w:fill="auto"/>
          </w:tcPr>
          <w:p w14:paraId="3BA1CABC" w14:textId="77777777" w:rsidR="00886827" w:rsidRPr="000B10AF" w:rsidRDefault="00886827" w:rsidP="00886827">
            <w:pPr>
              <w:pStyle w:val="KDParagraf"/>
              <w:spacing w:before="0"/>
              <w:rPr>
                <w:rFonts w:cs="Arial"/>
                <w:lang w:val="de-DE" w:bidi="en-US"/>
              </w:rPr>
            </w:pPr>
            <w:r w:rsidRPr="000B10AF">
              <w:rPr>
                <w:rFonts w:cs="Arial"/>
                <w:lang w:val="de-DE" w:bidi="en-US"/>
              </w:rPr>
              <w:t>DEUTDEFFXXX</w:t>
            </w:r>
          </w:p>
          <w:p w14:paraId="48EB6D0B" w14:textId="77777777" w:rsidR="00886827" w:rsidRPr="000B10AF" w:rsidRDefault="00886827" w:rsidP="00886827">
            <w:pPr>
              <w:pStyle w:val="KDParagraf"/>
              <w:spacing w:before="0"/>
              <w:rPr>
                <w:rFonts w:cs="Arial"/>
                <w:lang w:val="de-DE" w:bidi="en-US"/>
              </w:rPr>
            </w:pPr>
            <w:r w:rsidRPr="000B10AF">
              <w:rPr>
                <w:rFonts w:cs="Arial"/>
                <w:lang w:val="de-DE" w:bidi="en-US"/>
              </w:rPr>
              <w:t>DEUTSCHE BANK AG, F/M</w:t>
            </w:r>
          </w:p>
          <w:p w14:paraId="0AC31FF5" w14:textId="77777777" w:rsidR="00886827" w:rsidRPr="000B10AF" w:rsidRDefault="00886827" w:rsidP="00886827">
            <w:pPr>
              <w:pStyle w:val="KDParagraf"/>
              <w:spacing w:before="0"/>
              <w:rPr>
                <w:rFonts w:cs="Arial"/>
                <w:lang w:bidi="en-US"/>
              </w:rPr>
            </w:pPr>
            <w:r w:rsidRPr="000B10AF">
              <w:rPr>
                <w:rFonts w:cs="Arial"/>
                <w:lang w:bidi="en-US"/>
              </w:rPr>
              <w:t>TAUNUSANLAGE 12</w:t>
            </w:r>
          </w:p>
          <w:p w14:paraId="7AADAF20" w14:textId="77777777" w:rsidR="00886827" w:rsidRPr="000B10AF" w:rsidRDefault="00886827" w:rsidP="00886827">
            <w:pPr>
              <w:pStyle w:val="KDParagraf"/>
              <w:spacing w:before="0"/>
              <w:rPr>
                <w:rFonts w:cs="Arial"/>
                <w:lang w:bidi="en-US"/>
              </w:rPr>
            </w:pPr>
            <w:r w:rsidRPr="000B10AF">
              <w:rPr>
                <w:rFonts w:cs="Arial"/>
                <w:lang w:bidi="en-US"/>
              </w:rPr>
              <w:t>GERMANY</w:t>
            </w:r>
          </w:p>
        </w:tc>
      </w:tr>
      <w:tr w:rsidR="00886827" w:rsidRPr="000B10AF" w14:paraId="201F760D" w14:textId="77777777" w:rsidTr="00926D99">
        <w:trPr>
          <w:trHeight w:val="1689"/>
        </w:trPr>
        <w:tc>
          <w:tcPr>
            <w:tcW w:w="4578" w:type="dxa"/>
            <w:shd w:val="clear" w:color="auto" w:fill="auto"/>
          </w:tcPr>
          <w:p w14:paraId="3117AB0B" w14:textId="77777777" w:rsidR="00886827" w:rsidRPr="000B10AF" w:rsidRDefault="00886827" w:rsidP="00886827">
            <w:pPr>
              <w:pStyle w:val="KDParagraf"/>
              <w:spacing w:before="0"/>
              <w:rPr>
                <w:rFonts w:cs="Arial"/>
                <w:lang w:bidi="en-US"/>
              </w:rPr>
            </w:pPr>
            <w:r w:rsidRPr="000B10AF">
              <w:rPr>
                <w:rFonts w:cs="Arial"/>
                <w:lang w:bidi="en-US"/>
              </w:rPr>
              <w:lastRenderedPageBreak/>
              <w:t>FIELD 57A:</w:t>
            </w:r>
          </w:p>
          <w:p w14:paraId="74099B89" w14:textId="77777777" w:rsidR="00886827" w:rsidRPr="000B10AF" w:rsidRDefault="00886827" w:rsidP="00886827">
            <w:pPr>
              <w:pStyle w:val="KDParagraf"/>
              <w:spacing w:before="0"/>
              <w:rPr>
                <w:rFonts w:cs="Arial"/>
                <w:lang w:bidi="en-US"/>
              </w:rPr>
            </w:pPr>
            <w:r w:rsidRPr="000B10AF">
              <w:rPr>
                <w:rFonts w:cs="Arial"/>
                <w:lang w:bidi="en-US"/>
              </w:rPr>
              <w:t>(ACC. WITH BANK)</w:t>
            </w:r>
          </w:p>
        </w:tc>
        <w:tc>
          <w:tcPr>
            <w:tcW w:w="5028" w:type="dxa"/>
            <w:shd w:val="clear" w:color="auto" w:fill="auto"/>
          </w:tcPr>
          <w:p w14:paraId="2FA0CF1B" w14:textId="77777777" w:rsidR="00886827" w:rsidRPr="000B10AF" w:rsidRDefault="00886827" w:rsidP="00886827">
            <w:pPr>
              <w:pStyle w:val="KDParagraf"/>
              <w:spacing w:before="0"/>
              <w:rPr>
                <w:rFonts w:cs="Arial"/>
                <w:lang w:bidi="en-US"/>
              </w:rPr>
            </w:pPr>
            <w:r w:rsidRPr="000B10AF">
              <w:rPr>
                <w:rFonts w:cs="Arial"/>
                <w:lang w:bidi="en-US"/>
              </w:rPr>
              <w:t>/DE20500700100935930800</w:t>
            </w:r>
          </w:p>
          <w:p w14:paraId="47360DDC" w14:textId="77777777" w:rsidR="00886827" w:rsidRPr="000B10AF" w:rsidRDefault="00886827" w:rsidP="00886827">
            <w:pPr>
              <w:pStyle w:val="KDParagraf"/>
              <w:spacing w:before="0"/>
              <w:rPr>
                <w:rFonts w:cs="Arial"/>
                <w:lang w:bidi="en-US"/>
              </w:rPr>
            </w:pPr>
            <w:r w:rsidRPr="000B10AF">
              <w:rPr>
                <w:rFonts w:cs="Arial"/>
                <w:lang w:bidi="en-US"/>
              </w:rPr>
              <w:t>NBSRRSBGXXX</w:t>
            </w:r>
          </w:p>
          <w:p w14:paraId="7FBE7C99" w14:textId="77777777" w:rsidR="00886827" w:rsidRPr="000B10AF" w:rsidRDefault="00886827" w:rsidP="00886827">
            <w:pPr>
              <w:pStyle w:val="KDParagraf"/>
              <w:spacing w:before="0"/>
              <w:rPr>
                <w:rFonts w:cs="Arial"/>
                <w:lang w:bidi="en-US"/>
              </w:rPr>
            </w:pPr>
            <w:r w:rsidRPr="000B10AF">
              <w:rPr>
                <w:rFonts w:cs="Arial"/>
                <w:lang w:bidi="en-US"/>
              </w:rPr>
              <w:t>NARODNA BANKA SRBIJE (NATIONAL</w:t>
            </w:r>
          </w:p>
          <w:p w14:paraId="49BEE4F4" w14:textId="77777777" w:rsidR="00886827" w:rsidRPr="000B10AF" w:rsidRDefault="00886827" w:rsidP="00886827">
            <w:pPr>
              <w:pStyle w:val="KDParagraf"/>
              <w:spacing w:before="0"/>
              <w:rPr>
                <w:rFonts w:cs="Arial"/>
                <w:lang w:bidi="en-US"/>
              </w:rPr>
            </w:pPr>
            <w:r w:rsidRPr="000B10AF">
              <w:rPr>
                <w:rFonts w:cs="Arial"/>
                <w:lang w:bidi="en-US"/>
              </w:rPr>
              <w:t>BANK OF SERBIA – NBS BEOGRAD,</w:t>
            </w:r>
          </w:p>
          <w:p w14:paraId="3B6249B8" w14:textId="77777777" w:rsidR="00886827" w:rsidRPr="000B10AF" w:rsidRDefault="00886827" w:rsidP="00886827">
            <w:pPr>
              <w:pStyle w:val="KDParagraf"/>
              <w:spacing w:before="0"/>
              <w:rPr>
                <w:rFonts w:cs="Arial"/>
                <w:lang w:bidi="en-US"/>
              </w:rPr>
            </w:pPr>
            <w:r w:rsidRPr="000B10AF">
              <w:rPr>
                <w:rFonts w:cs="Arial"/>
                <w:lang w:bidi="en-US"/>
              </w:rPr>
              <w:t>NEMANJINA 17</w:t>
            </w:r>
          </w:p>
          <w:p w14:paraId="44B2F2F5" w14:textId="77777777" w:rsidR="00886827" w:rsidRPr="000B10AF" w:rsidRDefault="00886827" w:rsidP="00886827">
            <w:pPr>
              <w:pStyle w:val="KDParagraf"/>
              <w:spacing w:before="0"/>
              <w:rPr>
                <w:rFonts w:cs="Arial"/>
                <w:lang w:bidi="en-US"/>
              </w:rPr>
            </w:pPr>
            <w:r w:rsidRPr="000B10AF">
              <w:rPr>
                <w:rFonts w:cs="Arial"/>
                <w:lang w:bidi="en-US"/>
              </w:rPr>
              <w:t>SERBIA</w:t>
            </w:r>
          </w:p>
        </w:tc>
      </w:tr>
      <w:tr w:rsidR="00886827" w:rsidRPr="000B10AF" w14:paraId="3FC2161D" w14:textId="77777777" w:rsidTr="00926D99">
        <w:trPr>
          <w:trHeight w:val="20"/>
        </w:trPr>
        <w:tc>
          <w:tcPr>
            <w:tcW w:w="4578" w:type="dxa"/>
            <w:shd w:val="clear" w:color="auto" w:fill="auto"/>
          </w:tcPr>
          <w:p w14:paraId="72008A6A" w14:textId="77777777" w:rsidR="00886827" w:rsidRPr="000B10AF" w:rsidRDefault="00886827" w:rsidP="00886827">
            <w:pPr>
              <w:pStyle w:val="KDParagraf"/>
              <w:spacing w:before="0"/>
              <w:rPr>
                <w:rFonts w:cs="Arial"/>
                <w:lang w:bidi="en-US"/>
              </w:rPr>
            </w:pPr>
            <w:r w:rsidRPr="000B10AF">
              <w:rPr>
                <w:rFonts w:cs="Arial"/>
                <w:lang w:bidi="en-US"/>
              </w:rPr>
              <w:t>FIELD 59:</w:t>
            </w:r>
          </w:p>
          <w:p w14:paraId="19CAFF78" w14:textId="77777777" w:rsidR="00886827" w:rsidRPr="000B10AF" w:rsidRDefault="00886827" w:rsidP="00886827">
            <w:pPr>
              <w:pStyle w:val="KDParagraf"/>
              <w:spacing w:before="0"/>
              <w:rPr>
                <w:rFonts w:cs="Arial"/>
                <w:lang w:bidi="en-US"/>
              </w:rPr>
            </w:pPr>
            <w:r w:rsidRPr="000B10AF">
              <w:rPr>
                <w:rFonts w:cs="Arial"/>
                <w:lang w:bidi="en-US"/>
              </w:rPr>
              <w:t>(BENEFICIARY)</w:t>
            </w:r>
          </w:p>
        </w:tc>
        <w:tc>
          <w:tcPr>
            <w:tcW w:w="5028" w:type="dxa"/>
            <w:shd w:val="clear" w:color="auto" w:fill="auto"/>
          </w:tcPr>
          <w:p w14:paraId="1BB754EB" w14:textId="77777777" w:rsidR="00886827" w:rsidRPr="000B10AF" w:rsidRDefault="00886827" w:rsidP="00886827">
            <w:pPr>
              <w:pStyle w:val="KDParagraf"/>
              <w:spacing w:before="0"/>
              <w:rPr>
                <w:rFonts w:cs="Arial"/>
                <w:lang w:bidi="en-US"/>
              </w:rPr>
            </w:pPr>
            <w:r w:rsidRPr="000B10AF">
              <w:rPr>
                <w:rFonts w:cs="Arial"/>
                <w:lang w:bidi="en-US"/>
              </w:rPr>
              <w:t>/RS35908500103019323073</w:t>
            </w:r>
          </w:p>
          <w:p w14:paraId="6341894B" w14:textId="77777777" w:rsidR="00886827" w:rsidRPr="000B10AF" w:rsidRDefault="00886827" w:rsidP="00886827">
            <w:pPr>
              <w:pStyle w:val="KDParagraf"/>
              <w:spacing w:before="0"/>
              <w:rPr>
                <w:rFonts w:cs="Arial"/>
                <w:lang w:bidi="en-US"/>
              </w:rPr>
            </w:pPr>
            <w:r w:rsidRPr="000B10AF">
              <w:rPr>
                <w:rFonts w:cs="Arial"/>
                <w:lang w:bidi="en-US"/>
              </w:rPr>
              <w:t>MINISTARSTVO FINANSIJA</w:t>
            </w:r>
          </w:p>
          <w:p w14:paraId="643CFEDA" w14:textId="77777777" w:rsidR="00886827" w:rsidRPr="000B10AF" w:rsidRDefault="00886827" w:rsidP="00886827">
            <w:pPr>
              <w:pStyle w:val="KDParagraf"/>
              <w:spacing w:before="0"/>
              <w:rPr>
                <w:rFonts w:cs="Arial"/>
                <w:lang w:bidi="en-US"/>
              </w:rPr>
            </w:pPr>
            <w:r w:rsidRPr="000B10AF">
              <w:rPr>
                <w:rFonts w:cs="Arial"/>
                <w:lang w:bidi="en-US"/>
              </w:rPr>
              <w:t>UPRAVA ZA TREZOR</w:t>
            </w:r>
          </w:p>
          <w:p w14:paraId="1309CDA9" w14:textId="77777777" w:rsidR="00886827" w:rsidRPr="000B10AF" w:rsidRDefault="00886827" w:rsidP="00886827">
            <w:pPr>
              <w:pStyle w:val="KDParagraf"/>
              <w:spacing w:before="0"/>
              <w:rPr>
                <w:rFonts w:cs="Arial"/>
                <w:lang w:bidi="en-US"/>
              </w:rPr>
            </w:pPr>
            <w:r w:rsidRPr="000B10AF">
              <w:rPr>
                <w:rFonts w:cs="Arial"/>
                <w:lang w:bidi="en-US"/>
              </w:rPr>
              <w:t>POP LUKINA7-9</w:t>
            </w:r>
          </w:p>
          <w:p w14:paraId="7A238569" w14:textId="77777777" w:rsidR="00886827" w:rsidRPr="000B10AF" w:rsidRDefault="00886827" w:rsidP="00886827">
            <w:pPr>
              <w:pStyle w:val="KDParagraf"/>
              <w:spacing w:before="0"/>
              <w:rPr>
                <w:rFonts w:cs="Arial"/>
                <w:lang w:bidi="en-US"/>
              </w:rPr>
            </w:pPr>
            <w:r w:rsidRPr="000B10AF">
              <w:rPr>
                <w:rFonts w:cs="Arial"/>
                <w:lang w:bidi="en-US"/>
              </w:rPr>
              <w:t>BEOGRAD</w:t>
            </w:r>
          </w:p>
        </w:tc>
      </w:tr>
      <w:tr w:rsidR="00886827" w:rsidRPr="000B10AF" w14:paraId="5DA0AE10" w14:textId="77777777" w:rsidTr="00926D99">
        <w:trPr>
          <w:trHeight w:val="20"/>
        </w:trPr>
        <w:tc>
          <w:tcPr>
            <w:tcW w:w="4578" w:type="dxa"/>
            <w:shd w:val="clear" w:color="auto" w:fill="auto"/>
          </w:tcPr>
          <w:p w14:paraId="13D731E0" w14:textId="77777777" w:rsidR="00886827" w:rsidRPr="000B10AF" w:rsidRDefault="00886827" w:rsidP="00886827">
            <w:pPr>
              <w:pStyle w:val="KDParagraf"/>
              <w:spacing w:before="0"/>
              <w:rPr>
                <w:rFonts w:cs="Arial"/>
                <w:lang w:bidi="en-US"/>
              </w:rPr>
            </w:pPr>
            <w:r w:rsidRPr="000B10AF">
              <w:rPr>
                <w:rFonts w:cs="Arial"/>
                <w:lang w:bidi="en-US"/>
              </w:rPr>
              <w:t xml:space="preserve">FIELD 70:  </w:t>
            </w:r>
          </w:p>
        </w:tc>
        <w:tc>
          <w:tcPr>
            <w:tcW w:w="5028" w:type="dxa"/>
            <w:shd w:val="clear" w:color="auto" w:fill="auto"/>
          </w:tcPr>
          <w:p w14:paraId="41A121F6" w14:textId="77777777" w:rsidR="00886827" w:rsidRPr="000B10AF" w:rsidRDefault="00886827" w:rsidP="00886827">
            <w:pPr>
              <w:pStyle w:val="KDParagraf"/>
              <w:spacing w:before="0"/>
              <w:rPr>
                <w:rFonts w:cs="Arial"/>
                <w:lang w:bidi="en-US"/>
              </w:rPr>
            </w:pPr>
            <w:r w:rsidRPr="000B10AF">
              <w:rPr>
                <w:rFonts w:cs="Arial"/>
                <w:lang w:bidi="en-US"/>
              </w:rPr>
              <w:t>DETAILS OF PAYMENT</w:t>
            </w:r>
          </w:p>
        </w:tc>
      </w:tr>
      <w:tr w:rsidR="00886827" w:rsidRPr="000B10AF" w14:paraId="2C577816" w14:textId="77777777" w:rsidTr="00926D99">
        <w:trPr>
          <w:trHeight w:val="70"/>
        </w:trPr>
        <w:tc>
          <w:tcPr>
            <w:tcW w:w="4578" w:type="dxa"/>
            <w:shd w:val="clear" w:color="auto" w:fill="auto"/>
          </w:tcPr>
          <w:p w14:paraId="78427187" w14:textId="77777777" w:rsidR="00886827" w:rsidRPr="000B10AF" w:rsidRDefault="00886827" w:rsidP="00886827">
            <w:pPr>
              <w:pStyle w:val="KDParagraf"/>
              <w:spacing w:before="0"/>
              <w:rPr>
                <w:rFonts w:cs="Arial"/>
                <w:lang w:bidi="en-US"/>
              </w:rPr>
            </w:pPr>
          </w:p>
        </w:tc>
        <w:tc>
          <w:tcPr>
            <w:tcW w:w="5028" w:type="dxa"/>
            <w:shd w:val="clear" w:color="auto" w:fill="auto"/>
          </w:tcPr>
          <w:p w14:paraId="280A4074" w14:textId="77777777" w:rsidR="00886827" w:rsidRPr="000B10AF" w:rsidRDefault="00886827" w:rsidP="00886827">
            <w:pPr>
              <w:pStyle w:val="KDParagraf"/>
              <w:spacing w:before="0"/>
              <w:rPr>
                <w:rFonts w:cs="Arial"/>
                <w:lang w:bidi="en-US"/>
              </w:rPr>
            </w:pPr>
          </w:p>
        </w:tc>
      </w:tr>
    </w:tbl>
    <w:p w14:paraId="32A6A495" w14:textId="77777777" w:rsidR="00886827" w:rsidRPr="000B10AF" w:rsidRDefault="00886827" w:rsidP="00886827">
      <w:pPr>
        <w:pStyle w:val="KDParagraf"/>
        <w:spacing w:before="0"/>
        <w:rPr>
          <w:rFonts w:cs="Arial"/>
          <w:lang w:bidi="en-US"/>
        </w:rPr>
      </w:pPr>
    </w:p>
    <w:p w14:paraId="3E04B1A2" w14:textId="77777777" w:rsidR="00886827" w:rsidRPr="000B10A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0B10AF" w14:paraId="743A793D" w14:textId="77777777" w:rsidTr="005C0AF9">
        <w:tc>
          <w:tcPr>
            <w:tcW w:w="4786" w:type="dxa"/>
            <w:shd w:val="clear" w:color="auto" w:fill="auto"/>
          </w:tcPr>
          <w:p w14:paraId="551F74F5" w14:textId="77777777" w:rsidR="00886827" w:rsidRPr="000B10AF" w:rsidRDefault="00886827" w:rsidP="00886827">
            <w:pPr>
              <w:pStyle w:val="KDParagraf"/>
              <w:spacing w:before="0"/>
              <w:rPr>
                <w:rFonts w:cs="Arial"/>
                <w:lang w:bidi="en-US"/>
              </w:rPr>
            </w:pPr>
            <w:r w:rsidRPr="000B10AF">
              <w:rPr>
                <w:rFonts w:cs="Arial"/>
                <w:lang w:bidi="en-US"/>
              </w:rPr>
              <w:t>SWIFT MESSAGE MT103 – USD</w:t>
            </w:r>
          </w:p>
        </w:tc>
        <w:tc>
          <w:tcPr>
            <w:tcW w:w="4820" w:type="dxa"/>
            <w:shd w:val="clear" w:color="auto" w:fill="auto"/>
          </w:tcPr>
          <w:p w14:paraId="32D6C46E" w14:textId="77777777" w:rsidR="00886827" w:rsidRPr="000B10AF" w:rsidRDefault="00886827" w:rsidP="00886827">
            <w:pPr>
              <w:pStyle w:val="KDParagraf"/>
              <w:spacing w:before="0"/>
              <w:rPr>
                <w:rFonts w:cs="Arial"/>
                <w:lang w:bidi="en-US"/>
              </w:rPr>
            </w:pPr>
          </w:p>
        </w:tc>
      </w:tr>
      <w:tr w:rsidR="00886827" w:rsidRPr="000B10AF" w14:paraId="2E12B7AB" w14:textId="77777777" w:rsidTr="005C0AF9">
        <w:tc>
          <w:tcPr>
            <w:tcW w:w="4786" w:type="dxa"/>
            <w:shd w:val="clear" w:color="auto" w:fill="auto"/>
          </w:tcPr>
          <w:p w14:paraId="024A0BBB" w14:textId="77777777" w:rsidR="00886827" w:rsidRPr="000B10AF" w:rsidRDefault="00886827" w:rsidP="00886827">
            <w:pPr>
              <w:pStyle w:val="KDParagraf"/>
              <w:spacing w:before="0"/>
              <w:rPr>
                <w:rFonts w:cs="Arial"/>
                <w:lang w:bidi="en-US"/>
              </w:rPr>
            </w:pPr>
            <w:r w:rsidRPr="000B10AF">
              <w:rPr>
                <w:rFonts w:cs="Arial"/>
                <w:lang w:bidi="en-US"/>
              </w:rPr>
              <w:t xml:space="preserve">FIELD 32A: </w:t>
            </w:r>
          </w:p>
        </w:tc>
        <w:tc>
          <w:tcPr>
            <w:tcW w:w="4820" w:type="dxa"/>
            <w:shd w:val="clear" w:color="auto" w:fill="auto"/>
          </w:tcPr>
          <w:p w14:paraId="6DB0AE11" w14:textId="77777777" w:rsidR="00886827" w:rsidRPr="000B10AF" w:rsidRDefault="00886827" w:rsidP="00886827">
            <w:pPr>
              <w:pStyle w:val="KDParagraf"/>
              <w:spacing w:before="0"/>
              <w:rPr>
                <w:rFonts w:cs="Arial"/>
                <w:lang w:bidi="en-US"/>
              </w:rPr>
            </w:pPr>
            <w:r w:rsidRPr="000B10AF">
              <w:rPr>
                <w:rFonts w:cs="Arial"/>
                <w:lang w:bidi="en-US"/>
              </w:rPr>
              <w:t>VALUE DATE – USD- AMOUNT</w:t>
            </w:r>
          </w:p>
        </w:tc>
      </w:tr>
      <w:tr w:rsidR="00886827" w:rsidRPr="000B10AF" w14:paraId="7B7068D2" w14:textId="77777777" w:rsidTr="005C0AF9">
        <w:tc>
          <w:tcPr>
            <w:tcW w:w="4786" w:type="dxa"/>
            <w:shd w:val="clear" w:color="auto" w:fill="auto"/>
          </w:tcPr>
          <w:p w14:paraId="1F1CDE7C" w14:textId="77777777" w:rsidR="00886827" w:rsidRPr="000B10AF" w:rsidRDefault="00886827" w:rsidP="00886827">
            <w:pPr>
              <w:pStyle w:val="KDParagraf"/>
              <w:spacing w:before="0"/>
              <w:rPr>
                <w:rFonts w:cs="Arial"/>
                <w:lang w:bidi="en-US"/>
              </w:rPr>
            </w:pPr>
            <w:r w:rsidRPr="000B10AF">
              <w:rPr>
                <w:rFonts w:cs="Arial"/>
                <w:lang w:bidi="en-US"/>
              </w:rPr>
              <w:t xml:space="preserve">FIELD 50K:  </w:t>
            </w:r>
          </w:p>
        </w:tc>
        <w:tc>
          <w:tcPr>
            <w:tcW w:w="4820" w:type="dxa"/>
            <w:shd w:val="clear" w:color="auto" w:fill="auto"/>
          </w:tcPr>
          <w:p w14:paraId="318FF9D7" w14:textId="77777777" w:rsidR="00886827" w:rsidRPr="000B10AF" w:rsidRDefault="00886827" w:rsidP="00886827">
            <w:pPr>
              <w:pStyle w:val="KDParagraf"/>
              <w:spacing w:before="0"/>
              <w:rPr>
                <w:rFonts w:cs="Arial"/>
                <w:lang w:bidi="en-US"/>
              </w:rPr>
            </w:pPr>
            <w:r w:rsidRPr="000B10AF">
              <w:rPr>
                <w:rFonts w:cs="Arial"/>
                <w:lang w:bidi="en-US"/>
              </w:rPr>
              <w:t>ORDERING CUSTOMER</w:t>
            </w:r>
          </w:p>
        </w:tc>
      </w:tr>
      <w:tr w:rsidR="00886827" w:rsidRPr="000B10AF" w14:paraId="58EED1B9" w14:textId="77777777" w:rsidTr="005C0AF9">
        <w:tc>
          <w:tcPr>
            <w:tcW w:w="4786" w:type="dxa"/>
            <w:shd w:val="clear" w:color="auto" w:fill="auto"/>
          </w:tcPr>
          <w:p w14:paraId="22723794" w14:textId="77777777" w:rsidR="00886827" w:rsidRPr="000B10AF" w:rsidRDefault="00886827" w:rsidP="00886827">
            <w:pPr>
              <w:pStyle w:val="KDParagraf"/>
              <w:spacing w:before="0"/>
              <w:rPr>
                <w:rFonts w:cs="Arial"/>
                <w:lang w:bidi="en-US"/>
              </w:rPr>
            </w:pPr>
            <w:r w:rsidRPr="000B10AF">
              <w:rPr>
                <w:rFonts w:cs="Arial"/>
                <w:lang w:bidi="en-US"/>
              </w:rPr>
              <w:t>FIELD 56A:</w:t>
            </w:r>
          </w:p>
          <w:p w14:paraId="12CAE2D7" w14:textId="77777777" w:rsidR="00886827" w:rsidRPr="000B10AF" w:rsidRDefault="00886827" w:rsidP="00886827">
            <w:pPr>
              <w:pStyle w:val="KDParagraf"/>
              <w:spacing w:before="0"/>
              <w:rPr>
                <w:rFonts w:cs="Arial"/>
                <w:lang w:bidi="en-US"/>
              </w:rPr>
            </w:pPr>
            <w:r w:rsidRPr="000B10AF">
              <w:rPr>
                <w:rFonts w:cs="Arial"/>
                <w:lang w:bidi="en-US"/>
              </w:rPr>
              <w:t>(INTERMEDIARY)</w:t>
            </w:r>
          </w:p>
          <w:p w14:paraId="0C6CFCD1" w14:textId="77777777" w:rsidR="00886827" w:rsidRPr="000B10AF" w:rsidRDefault="00886827" w:rsidP="00886827">
            <w:pPr>
              <w:pStyle w:val="KDParagraf"/>
              <w:spacing w:before="0"/>
              <w:rPr>
                <w:rFonts w:cs="Arial"/>
                <w:lang w:bidi="en-US"/>
              </w:rPr>
            </w:pPr>
          </w:p>
        </w:tc>
        <w:tc>
          <w:tcPr>
            <w:tcW w:w="4820" w:type="dxa"/>
            <w:shd w:val="clear" w:color="auto" w:fill="auto"/>
          </w:tcPr>
          <w:p w14:paraId="4C2BA5EE" w14:textId="77777777" w:rsidR="00886827" w:rsidRPr="000B10AF" w:rsidRDefault="00886827" w:rsidP="00886827">
            <w:pPr>
              <w:pStyle w:val="KDParagraf"/>
              <w:spacing w:before="0"/>
              <w:rPr>
                <w:rFonts w:cs="Arial"/>
                <w:lang w:bidi="en-US"/>
              </w:rPr>
            </w:pPr>
            <w:r w:rsidRPr="000B10AF">
              <w:rPr>
                <w:rFonts w:cs="Arial"/>
                <w:lang w:bidi="en-US"/>
              </w:rPr>
              <w:t>BKTRUS33XXX</w:t>
            </w:r>
          </w:p>
          <w:p w14:paraId="41898AA8" w14:textId="77777777" w:rsidR="00886827" w:rsidRPr="000B10AF" w:rsidRDefault="00886827" w:rsidP="00886827">
            <w:pPr>
              <w:pStyle w:val="KDParagraf"/>
              <w:spacing w:before="0"/>
              <w:rPr>
                <w:rFonts w:cs="Arial"/>
                <w:lang w:bidi="en-US"/>
              </w:rPr>
            </w:pPr>
            <w:r w:rsidRPr="000B10AF">
              <w:rPr>
                <w:rFonts w:cs="Arial"/>
                <w:lang w:bidi="en-US"/>
              </w:rPr>
              <w:t>DEUTSCHE BANK TRUST COMPANIY</w:t>
            </w:r>
          </w:p>
          <w:p w14:paraId="549917C9" w14:textId="77777777" w:rsidR="00886827" w:rsidRPr="000B10AF" w:rsidRDefault="00886827" w:rsidP="00886827">
            <w:pPr>
              <w:pStyle w:val="KDParagraf"/>
              <w:spacing w:before="0"/>
              <w:rPr>
                <w:rFonts w:cs="Arial"/>
                <w:lang w:bidi="en-US"/>
              </w:rPr>
            </w:pPr>
            <w:r w:rsidRPr="000B10AF">
              <w:rPr>
                <w:rFonts w:cs="Arial"/>
                <w:lang w:bidi="en-US"/>
              </w:rPr>
              <w:t>AMERICAS, NEW YORK</w:t>
            </w:r>
          </w:p>
          <w:p w14:paraId="1032622C" w14:textId="77777777" w:rsidR="00886827" w:rsidRPr="000B10AF" w:rsidRDefault="00886827" w:rsidP="00886827">
            <w:pPr>
              <w:pStyle w:val="KDParagraf"/>
              <w:spacing w:before="0"/>
              <w:rPr>
                <w:rFonts w:cs="Arial"/>
                <w:lang w:bidi="en-US"/>
              </w:rPr>
            </w:pPr>
            <w:r w:rsidRPr="000B10AF">
              <w:rPr>
                <w:rFonts w:cs="Arial"/>
                <w:lang w:bidi="en-US"/>
              </w:rPr>
              <w:t>60 WALL STREET</w:t>
            </w:r>
          </w:p>
          <w:p w14:paraId="77ECF7E4" w14:textId="77777777" w:rsidR="00886827" w:rsidRPr="000B10AF" w:rsidRDefault="00886827" w:rsidP="00886827">
            <w:pPr>
              <w:pStyle w:val="KDParagraf"/>
              <w:spacing w:before="0"/>
              <w:rPr>
                <w:rFonts w:cs="Arial"/>
                <w:lang w:bidi="en-US"/>
              </w:rPr>
            </w:pPr>
            <w:r w:rsidRPr="000B10AF">
              <w:rPr>
                <w:rFonts w:cs="Arial"/>
                <w:lang w:bidi="en-US"/>
              </w:rPr>
              <w:t>UNITED STATES</w:t>
            </w:r>
          </w:p>
        </w:tc>
      </w:tr>
      <w:tr w:rsidR="00886827" w:rsidRPr="000B10AF" w14:paraId="2E03F1BF" w14:textId="77777777" w:rsidTr="005C0AF9">
        <w:tc>
          <w:tcPr>
            <w:tcW w:w="4786" w:type="dxa"/>
            <w:shd w:val="clear" w:color="auto" w:fill="auto"/>
          </w:tcPr>
          <w:p w14:paraId="5CF095A0" w14:textId="77777777" w:rsidR="00886827" w:rsidRPr="000B10AF" w:rsidRDefault="00886827" w:rsidP="00886827">
            <w:pPr>
              <w:pStyle w:val="KDParagraf"/>
              <w:spacing w:before="0"/>
              <w:rPr>
                <w:rFonts w:cs="Arial"/>
                <w:lang w:bidi="en-US"/>
              </w:rPr>
            </w:pPr>
            <w:r w:rsidRPr="000B10AF">
              <w:rPr>
                <w:rFonts w:cs="Arial"/>
                <w:lang w:bidi="en-US"/>
              </w:rPr>
              <w:t>FIELD 57A:</w:t>
            </w:r>
          </w:p>
          <w:p w14:paraId="14A8F8CA" w14:textId="77777777" w:rsidR="00886827" w:rsidRPr="000B10AF" w:rsidRDefault="00886827" w:rsidP="00886827">
            <w:pPr>
              <w:pStyle w:val="KDParagraf"/>
              <w:spacing w:before="0"/>
              <w:rPr>
                <w:rFonts w:cs="Arial"/>
                <w:lang w:bidi="en-US"/>
              </w:rPr>
            </w:pPr>
            <w:r w:rsidRPr="000B10AF">
              <w:rPr>
                <w:rFonts w:cs="Arial"/>
                <w:lang w:bidi="en-US"/>
              </w:rPr>
              <w:t>(ACC. WITH BANK)</w:t>
            </w:r>
          </w:p>
          <w:p w14:paraId="315D12CF" w14:textId="77777777" w:rsidR="00886827" w:rsidRPr="000B10AF" w:rsidRDefault="00886827" w:rsidP="00886827">
            <w:pPr>
              <w:pStyle w:val="KDParagraf"/>
              <w:spacing w:before="0"/>
              <w:rPr>
                <w:rFonts w:cs="Arial"/>
                <w:lang w:bidi="en-US"/>
              </w:rPr>
            </w:pPr>
          </w:p>
        </w:tc>
        <w:tc>
          <w:tcPr>
            <w:tcW w:w="4820" w:type="dxa"/>
            <w:shd w:val="clear" w:color="auto" w:fill="auto"/>
          </w:tcPr>
          <w:p w14:paraId="5AA7563B" w14:textId="77777777" w:rsidR="00886827" w:rsidRPr="000B10AF" w:rsidRDefault="00886827" w:rsidP="00886827">
            <w:pPr>
              <w:pStyle w:val="KDParagraf"/>
              <w:spacing w:before="0"/>
              <w:rPr>
                <w:rFonts w:cs="Arial"/>
                <w:lang w:bidi="en-US"/>
              </w:rPr>
            </w:pPr>
            <w:r w:rsidRPr="000B10AF">
              <w:rPr>
                <w:rFonts w:cs="Arial"/>
                <w:lang w:bidi="en-US"/>
              </w:rPr>
              <w:t>NBSRRSBGXXX</w:t>
            </w:r>
          </w:p>
          <w:p w14:paraId="60A3F6C4" w14:textId="77777777" w:rsidR="00886827" w:rsidRPr="000B10AF" w:rsidRDefault="00886827" w:rsidP="00886827">
            <w:pPr>
              <w:pStyle w:val="KDParagraf"/>
              <w:spacing w:before="0"/>
              <w:rPr>
                <w:rFonts w:cs="Arial"/>
                <w:lang w:bidi="en-US"/>
              </w:rPr>
            </w:pPr>
            <w:r w:rsidRPr="000B10AF">
              <w:rPr>
                <w:rFonts w:cs="Arial"/>
                <w:lang w:bidi="en-US"/>
              </w:rPr>
              <w:t>NARODNA BANKA SRBIJE (NATIONAL</w:t>
            </w:r>
          </w:p>
          <w:p w14:paraId="0D3E952C" w14:textId="77777777" w:rsidR="00886827" w:rsidRPr="000B10AF" w:rsidRDefault="00886827" w:rsidP="00886827">
            <w:pPr>
              <w:pStyle w:val="KDParagraf"/>
              <w:spacing w:before="0"/>
              <w:rPr>
                <w:rFonts w:cs="Arial"/>
                <w:lang w:bidi="en-US"/>
              </w:rPr>
            </w:pPr>
            <w:r w:rsidRPr="000B10AF">
              <w:rPr>
                <w:rFonts w:cs="Arial"/>
                <w:lang w:bidi="en-US"/>
              </w:rPr>
              <w:t>BANK OF SERBIA – NB BEOGRAD,</w:t>
            </w:r>
          </w:p>
          <w:p w14:paraId="34ED75E7" w14:textId="77777777" w:rsidR="00886827" w:rsidRPr="000B10AF" w:rsidRDefault="00886827" w:rsidP="00886827">
            <w:pPr>
              <w:pStyle w:val="KDParagraf"/>
              <w:spacing w:before="0"/>
              <w:rPr>
                <w:rFonts w:cs="Arial"/>
                <w:lang w:bidi="en-US"/>
              </w:rPr>
            </w:pPr>
            <w:r w:rsidRPr="000B10AF">
              <w:rPr>
                <w:rFonts w:cs="Arial"/>
                <w:lang w:bidi="en-US"/>
              </w:rPr>
              <w:t>NEMANJINA 17</w:t>
            </w:r>
          </w:p>
          <w:p w14:paraId="14D0EC3F" w14:textId="77777777" w:rsidR="00886827" w:rsidRPr="000B10AF" w:rsidRDefault="00886827" w:rsidP="00886827">
            <w:pPr>
              <w:pStyle w:val="KDParagraf"/>
              <w:spacing w:before="0"/>
              <w:rPr>
                <w:rFonts w:cs="Arial"/>
                <w:lang w:bidi="en-US"/>
              </w:rPr>
            </w:pPr>
            <w:r w:rsidRPr="000B10AF">
              <w:rPr>
                <w:rFonts w:cs="Arial"/>
                <w:lang w:bidi="en-US"/>
              </w:rPr>
              <w:t>SERBIA</w:t>
            </w:r>
          </w:p>
        </w:tc>
      </w:tr>
      <w:tr w:rsidR="00886827" w:rsidRPr="000B10AF" w14:paraId="112A6876" w14:textId="77777777" w:rsidTr="005C0AF9">
        <w:tc>
          <w:tcPr>
            <w:tcW w:w="4786" w:type="dxa"/>
            <w:shd w:val="clear" w:color="auto" w:fill="auto"/>
          </w:tcPr>
          <w:p w14:paraId="685E0374" w14:textId="77777777" w:rsidR="00886827" w:rsidRPr="000B10AF" w:rsidRDefault="00886827" w:rsidP="00886827">
            <w:pPr>
              <w:pStyle w:val="KDParagraf"/>
              <w:spacing w:before="0"/>
              <w:rPr>
                <w:rFonts w:cs="Arial"/>
                <w:lang w:bidi="en-US"/>
              </w:rPr>
            </w:pPr>
            <w:r w:rsidRPr="000B10AF">
              <w:rPr>
                <w:rFonts w:cs="Arial"/>
                <w:lang w:bidi="en-US"/>
              </w:rPr>
              <w:t>FIELD 59:</w:t>
            </w:r>
          </w:p>
          <w:p w14:paraId="79B75586" w14:textId="77777777" w:rsidR="00886827" w:rsidRPr="000B10AF" w:rsidRDefault="00886827" w:rsidP="00886827">
            <w:pPr>
              <w:pStyle w:val="KDParagraf"/>
              <w:spacing w:before="0"/>
              <w:rPr>
                <w:rFonts w:cs="Arial"/>
                <w:lang w:bidi="en-US"/>
              </w:rPr>
            </w:pPr>
            <w:r w:rsidRPr="000B10AF">
              <w:rPr>
                <w:rFonts w:cs="Arial"/>
                <w:lang w:bidi="en-US"/>
              </w:rPr>
              <w:t>(BENEFICIARY)</w:t>
            </w:r>
          </w:p>
          <w:p w14:paraId="0958F476" w14:textId="77777777" w:rsidR="00886827" w:rsidRPr="000B10AF" w:rsidRDefault="00886827" w:rsidP="00886827">
            <w:pPr>
              <w:pStyle w:val="KDParagraf"/>
              <w:spacing w:before="0"/>
              <w:rPr>
                <w:rFonts w:cs="Arial"/>
                <w:lang w:bidi="en-US"/>
              </w:rPr>
            </w:pPr>
          </w:p>
        </w:tc>
        <w:tc>
          <w:tcPr>
            <w:tcW w:w="4820" w:type="dxa"/>
            <w:shd w:val="clear" w:color="auto" w:fill="auto"/>
          </w:tcPr>
          <w:p w14:paraId="34A7133B" w14:textId="77777777" w:rsidR="00886827" w:rsidRPr="000B10AF" w:rsidRDefault="00886827" w:rsidP="00886827">
            <w:pPr>
              <w:pStyle w:val="KDParagraf"/>
              <w:spacing w:before="0"/>
              <w:rPr>
                <w:rFonts w:cs="Arial"/>
                <w:lang w:bidi="en-US"/>
              </w:rPr>
            </w:pPr>
            <w:r w:rsidRPr="000B10AF">
              <w:rPr>
                <w:rFonts w:cs="Arial"/>
                <w:lang w:bidi="en-US"/>
              </w:rPr>
              <w:t>/RS35908500103019323073</w:t>
            </w:r>
          </w:p>
          <w:p w14:paraId="08999966" w14:textId="77777777" w:rsidR="00886827" w:rsidRPr="000B10AF" w:rsidRDefault="00886827" w:rsidP="00886827">
            <w:pPr>
              <w:pStyle w:val="KDParagraf"/>
              <w:spacing w:before="0"/>
              <w:rPr>
                <w:rFonts w:cs="Arial"/>
                <w:lang w:bidi="en-US"/>
              </w:rPr>
            </w:pPr>
            <w:r w:rsidRPr="000B10AF">
              <w:rPr>
                <w:rFonts w:cs="Arial"/>
                <w:lang w:bidi="en-US"/>
              </w:rPr>
              <w:t>MINISTARSTVO FINANSIJA</w:t>
            </w:r>
          </w:p>
          <w:p w14:paraId="079EA52A" w14:textId="77777777" w:rsidR="00886827" w:rsidRPr="000B10AF" w:rsidRDefault="00886827" w:rsidP="00886827">
            <w:pPr>
              <w:pStyle w:val="KDParagraf"/>
              <w:spacing w:before="0"/>
              <w:rPr>
                <w:rFonts w:cs="Arial"/>
                <w:lang w:bidi="en-US"/>
              </w:rPr>
            </w:pPr>
            <w:r w:rsidRPr="000B10AF">
              <w:rPr>
                <w:rFonts w:cs="Arial"/>
                <w:lang w:bidi="en-US"/>
              </w:rPr>
              <w:t>UPRAVA ZA TREZOR</w:t>
            </w:r>
          </w:p>
          <w:p w14:paraId="6C32FE31" w14:textId="77777777" w:rsidR="00886827" w:rsidRPr="000B10AF" w:rsidRDefault="00886827" w:rsidP="00886827">
            <w:pPr>
              <w:pStyle w:val="KDParagraf"/>
              <w:spacing w:before="0"/>
              <w:rPr>
                <w:rFonts w:cs="Arial"/>
                <w:lang w:bidi="en-US"/>
              </w:rPr>
            </w:pPr>
            <w:r w:rsidRPr="000B10AF">
              <w:rPr>
                <w:rFonts w:cs="Arial"/>
                <w:lang w:bidi="en-US"/>
              </w:rPr>
              <w:t>POP LUKINA7-9</w:t>
            </w:r>
          </w:p>
          <w:p w14:paraId="7B4E9801" w14:textId="77777777" w:rsidR="00886827" w:rsidRPr="000B10AF" w:rsidRDefault="00886827" w:rsidP="00886827">
            <w:pPr>
              <w:pStyle w:val="KDParagraf"/>
              <w:spacing w:before="0"/>
              <w:rPr>
                <w:rFonts w:cs="Arial"/>
                <w:lang w:bidi="en-US"/>
              </w:rPr>
            </w:pPr>
            <w:r w:rsidRPr="000B10AF">
              <w:rPr>
                <w:rFonts w:cs="Arial"/>
                <w:lang w:bidi="en-US"/>
              </w:rPr>
              <w:t>BEOGRAD</w:t>
            </w:r>
          </w:p>
        </w:tc>
      </w:tr>
      <w:tr w:rsidR="00886827" w:rsidRPr="000B10AF" w14:paraId="25052117" w14:textId="77777777" w:rsidTr="005C0AF9">
        <w:tc>
          <w:tcPr>
            <w:tcW w:w="4786" w:type="dxa"/>
            <w:shd w:val="clear" w:color="auto" w:fill="auto"/>
          </w:tcPr>
          <w:p w14:paraId="22F6215B" w14:textId="77777777" w:rsidR="00886827" w:rsidRPr="000B10AF" w:rsidRDefault="00886827" w:rsidP="00886827">
            <w:pPr>
              <w:pStyle w:val="KDParagraf"/>
              <w:spacing w:before="0"/>
              <w:rPr>
                <w:rFonts w:cs="Arial"/>
                <w:lang w:bidi="en-US"/>
              </w:rPr>
            </w:pPr>
            <w:r w:rsidRPr="000B10AF">
              <w:rPr>
                <w:rFonts w:cs="Arial"/>
                <w:lang w:bidi="en-US"/>
              </w:rPr>
              <w:t xml:space="preserve">FIELD 70:  </w:t>
            </w:r>
          </w:p>
        </w:tc>
        <w:tc>
          <w:tcPr>
            <w:tcW w:w="4820" w:type="dxa"/>
            <w:shd w:val="clear" w:color="auto" w:fill="auto"/>
          </w:tcPr>
          <w:p w14:paraId="576A5329" w14:textId="77777777" w:rsidR="00886827" w:rsidRPr="000B10AF" w:rsidRDefault="00886827" w:rsidP="00886827">
            <w:pPr>
              <w:pStyle w:val="KDParagraf"/>
              <w:spacing w:before="0"/>
              <w:rPr>
                <w:rFonts w:cs="Arial"/>
                <w:lang w:bidi="en-US"/>
              </w:rPr>
            </w:pPr>
            <w:r w:rsidRPr="000B10AF">
              <w:rPr>
                <w:rFonts w:cs="Arial"/>
                <w:lang w:bidi="en-US"/>
              </w:rPr>
              <w:t>DETAILS OF PAYMENT</w:t>
            </w:r>
          </w:p>
        </w:tc>
      </w:tr>
    </w:tbl>
    <w:p w14:paraId="50D336FC" w14:textId="77777777" w:rsidR="00753C2D" w:rsidRPr="000B10AF" w:rsidRDefault="00753C2D" w:rsidP="00753C2D">
      <w:pPr>
        <w:rPr>
          <w:lang w:val="ru-RU"/>
        </w:rPr>
      </w:pPr>
    </w:p>
    <w:p w14:paraId="51F15443" w14:textId="77777777" w:rsidR="009530E0" w:rsidRPr="000B10AF" w:rsidRDefault="009530E0" w:rsidP="000375F8">
      <w:pPr>
        <w:pStyle w:val="KDPodnaslov2"/>
        <w:numPr>
          <w:ilvl w:val="1"/>
          <w:numId w:val="14"/>
        </w:numPr>
        <w:spacing w:before="0"/>
        <w:jc w:val="both"/>
        <w:rPr>
          <w:lang w:val="ru-RU"/>
        </w:rPr>
      </w:pPr>
      <w:r w:rsidRPr="000B10AF">
        <w:rPr>
          <w:rFonts w:cs="Arial"/>
          <w:lang w:val="ru-RU"/>
        </w:rPr>
        <w:t>Закључивање и ступање на снагу Оквирног споразума</w:t>
      </w:r>
    </w:p>
    <w:p w14:paraId="323A6BB4" w14:textId="77777777" w:rsidR="009530E0" w:rsidRPr="000B10AF" w:rsidRDefault="009530E0" w:rsidP="009530E0">
      <w:pPr>
        <w:pStyle w:val="KDPodnaslov2"/>
        <w:spacing w:before="0"/>
        <w:jc w:val="both"/>
        <w:rPr>
          <w:b w:val="0"/>
          <w:lang w:val="ru-RU"/>
        </w:rPr>
      </w:pPr>
      <w:r w:rsidRPr="000B10AF">
        <w:rPr>
          <w:b w:val="0"/>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0642984F" w14:textId="77777777" w:rsidR="009530E0" w:rsidRPr="000B10AF" w:rsidRDefault="009530E0" w:rsidP="009530E0">
      <w:pPr>
        <w:pStyle w:val="KDPodnaslov2"/>
        <w:spacing w:before="0"/>
        <w:jc w:val="both"/>
        <w:rPr>
          <w:b w:val="0"/>
          <w:lang w:val="ru-RU"/>
        </w:rPr>
      </w:pPr>
      <w:r w:rsidRPr="000B10AF">
        <w:rPr>
          <w:b w:val="0"/>
          <w:lang w:val="ru-RU"/>
        </w:rPr>
        <w:t>Понуђач којем буде додељен Оквирни споразум,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43D9BFDA" w14:textId="77777777" w:rsidR="009530E0" w:rsidRPr="000B10AF" w:rsidRDefault="009530E0" w:rsidP="009530E0">
      <w:pPr>
        <w:pStyle w:val="KDPodnaslov2"/>
        <w:spacing w:before="0"/>
        <w:jc w:val="both"/>
        <w:rPr>
          <w:b w:val="0"/>
          <w:lang w:val="ru-RU"/>
        </w:rPr>
      </w:pPr>
      <w:r w:rsidRPr="000B10AF">
        <w:rPr>
          <w:b w:val="0"/>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13A1EE08" w14:textId="77777777" w:rsidR="008D2B23" w:rsidRPr="000B10AF" w:rsidRDefault="009530E0" w:rsidP="009530E0">
      <w:pPr>
        <w:pStyle w:val="KDPodnaslov2"/>
        <w:spacing w:before="0"/>
        <w:jc w:val="both"/>
        <w:rPr>
          <w:b w:val="0"/>
          <w:lang w:val="ru-RU"/>
        </w:rPr>
      </w:pPr>
      <w:r w:rsidRPr="000B10A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6356898" w14:textId="77777777" w:rsidR="002D33B8" w:rsidRPr="000B10AF" w:rsidRDefault="002D33B8" w:rsidP="002D33B8">
      <w:pPr>
        <w:rPr>
          <w:lang w:val="ru-RU"/>
        </w:rPr>
      </w:pPr>
    </w:p>
    <w:p w14:paraId="09FA7832" w14:textId="77777777" w:rsidR="009530E0" w:rsidRPr="000B10AF" w:rsidRDefault="009530E0" w:rsidP="000375F8">
      <w:pPr>
        <w:pStyle w:val="KDPodnaslov2"/>
        <w:numPr>
          <w:ilvl w:val="1"/>
          <w:numId w:val="14"/>
        </w:numPr>
        <w:spacing w:before="0"/>
        <w:rPr>
          <w:rFonts w:cs="Arial"/>
        </w:rPr>
      </w:pPr>
      <w:r w:rsidRPr="000B10AF">
        <w:rPr>
          <w:rFonts w:cs="Arial"/>
        </w:rPr>
        <w:lastRenderedPageBreak/>
        <w:t xml:space="preserve">Закључивање </w:t>
      </w:r>
      <w:r w:rsidR="00976F1A" w:rsidRPr="000B10AF">
        <w:rPr>
          <w:rFonts w:cs="Arial"/>
        </w:rPr>
        <w:t>наруџбеница</w:t>
      </w:r>
    </w:p>
    <w:p w14:paraId="68E1DBFF" w14:textId="77777777" w:rsidR="00976F1A" w:rsidRPr="000B10AF" w:rsidRDefault="00976F1A" w:rsidP="00976F1A">
      <w:pPr>
        <w:rPr>
          <w:rFonts w:cs="Arial"/>
          <w:lang w:val="ru-RU" w:eastAsia="sr-Latn-CS"/>
        </w:rPr>
      </w:pPr>
      <w:r w:rsidRPr="000B10AF">
        <w:rPr>
          <w:rFonts w:cs="Arial"/>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3BC1AA91" w14:textId="77777777" w:rsidR="006E6F46" w:rsidRPr="000B10AF" w:rsidRDefault="00976F1A" w:rsidP="00976F1A">
      <w:pPr>
        <w:rPr>
          <w:color w:val="FF0000"/>
          <w:lang w:val="ru-RU" w:eastAsia="sr-Latn-CS"/>
        </w:rPr>
      </w:pPr>
      <w:r w:rsidRPr="000B10AF">
        <w:rPr>
          <w:rFonts w:cs="Arial"/>
          <w:lang w:val="ru-RU" w:eastAsia="sr-Latn-CS"/>
        </w:rPr>
        <w:t>При издавању наруџбеница на основу Оквирног споразума стране не могу мењати битне услове Оквирног споразума.</w:t>
      </w:r>
    </w:p>
    <w:p w14:paraId="0FB949DB" w14:textId="77777777" w:rsidR="006E6F46" w:rsidRPr="000B10AF" w:rsidRDefault="006E6F46" w:rsidP="006E6F46">
      <w:pPr>
        <w:rPr>
          <w:color w:val="FF0000"/>
          <w:lang w:val="ru-RU" w:eastAsia="sr-Latn-CS"/>
        </w:rPr>
      </w:pPr>
    </w:p>
    <w:p w14:paraId="52530D7B" w14:textId="77777777" w:rsidR="006E6F46" w:rsidRPr="000B10AF" w:rsidRDefault="006E6F46" w:rsidP="006E6F46">
      <w:pPr>
        <w:rPr>
          <w:lang w:val="ru-RU" w:eastAsia="sr-Latn-CS"/>
        </w:rPr>
      </w:pPr>
    </w:p>
    <w:p w14:paraId="573906FE" w14:textId="77777777" w:rsidR="006E6F46" w:rsidRDefault="006E6F46" w:rsidP="006E6F46">
      <w:pPr>
        <w:rPr>
          <w:lang w:val="ru-RU" w:eastAsia="sr-Latn-CS"/>
        </w:rPr>
      </w:pPr>
    </w:p>
    <w:p w14:paraId="07B73C72" w14:textId="77777777" w:rsidR="00B70E0D" w:rsidRDefault="00B70E0D" w:rsidP="006E6F46">
      <w:pPr>
        <w:rPr>
          <w:lang w:val="ru-RU" w:eastAsia="sr-Latn-CS"/>
        </w:rPr>
      </w:pPr>
    </w:p>
    <w:p w14:paraId="1B968409" w14:textId="77777777" w:rsidR="00B70E0D" w:rsidRDefault="00B70E0D" w:rsidP="006E6F46">
      <w:pPr>
        <w:rPr>
          <w:lang w:val="ru-RU" w:eastAsia="sr-Latn-CS"/>
        </w:rPr>
      </w:pPr>
    </w:p>
    <w:p w14:paraId="7853FD98" w14:textId="77777777" w:rsidR="00B70E0D" w:rsidRDefault="00B70E0D" w:rsidP="006E6F46">
      <w:pPr>
        <w:rPr>
          <w:lang w:val="ru-RU" w:eastAsia="sr-Latn-CS"/>
        </w:rPr>
      </w:pPr>
    </w:p>
    <w:p w14:paraId="4934B67D" w14:textId="77777777" w:rsidR="00B70E0D" w:rsidRDefault="00B70E0D" w:rsidP="006E6F46">
      <w:pPr>
        <w:rPr>
          <w:lang w:val="ru-RU" w:eastAsia="sr-Latn-CS"/>
        </w:rPr>
      </w:pPr>
    </w:p>
    <w:p w14:paraId="0649C66F" w14:textId="77777777" w:rsidR="00B70E0D" w:rsidRDefault="00B70E0D" w:rsidP="006E6F46">
      <w:pPr>
        <w:rPr>
          <w:lang w:val="ru-RU" w:eastAsia="sr-Latn-CS"/>
        </w:rPr>
      </w:pPr>
    </w:p>
    <w:p w14:paraId="574E4ED0" w14:textId="77777777" w:rsidR="00B70E0D" w:rsidRDefault="00B70E0D" w:rsidP="006E6F46">
      <w:pPr>
        <w:rPr>
          <w:lang w:val="ru-RU" w:eastAsia="sr-Latn-CS"/>
        </w:rPr>
      </w:pPr>
    </w:p>
    <w:p w14:paraId="72326E21" w14:textId="77777777" w:rsidR="00B70E0D" w:rsidRDefault="00B70E0D" w:rsidP="006E6F46">
      <w:pPr>
        <w:rPr>
          <w:lang w:val="ru-RU" w:eastAsia="sr-Latn-CS"/>
        </w:rPr>
      </w:pPr>
    </w:p>
    <w:p w14:paraId="13B7EFC3" w14:textId="77777777" w:rsidR="00B70E0D" w:rsidRDefault="00B70E0D" w:rsidP="006E6F46">
      <w:pPr>
        <w:rPr>
          <w:lang w:val="ru-RU" w:eastAsia="sr-Latn-CS"/>
        </w:rPr>
      </w:pPr>
    </w:p>
    <w:p w14:paraId="1275C46A" w14:textId="77777777" w:rsidR="00B70E0D" w:rsidRDefault="00B70E0D" w:rsidP="006E6F46">
      <w:pPr>
        <w:rPr>
          <w:lang w:val="ru-RU" w:eastAsia="sr-Latn-CS"/>
        </w:rPr>
      </w:pPr>
    </w:p>
    <w:p w14:paraId="4AFCCF4E" w14:textId="77777777" w:rsidR="00B70E0D" w:rsidRDefault="00B70E0D" w:rsidP="006E6F46">
      <w:pPr>
        <w:rPr>
          <w:lang w:val="ru-RU" w:eastAsia="sr-Latn-CS"/>
        </w:rPr>
      </w:pPr>
    </w:p>
    <w:p w14:paraId="5FA9B109" w14:textId="77777777" w:rsidR="00B70E0D" w:rsidRDefault="00B70E0D" w:rsidP="006E6F46">
      <w:pPr>
        <w:rPr>
          <w:lang w:val="ru-RU" w:eastAsia="sr-Latn-CS"/>
        </w:rPr>
      </w:pPr>
    </w:p>
    <w:p w14:paraId="0BF98DF9" w14:textId="77777777" w:rsidR="00B70E0D" w:rsidRDefault="00B70E0D" w:rsidP="006E6F46">
      <w:pPr>
        <w:rPr>
          <w:lang w:val="ru-RU" w:eastAsia="sr-Latn-CS"/>
        </w:rPr>
      </w:pPr>
    </w:p>
    <w:p w14:paraId="7FC84BEA" w14:textId="77777777" w:rsidR="00B70E0D" w:rsidRDefault="00B70E0D" w:rsidP="006E6F46">
      <w:pPr>
        <w:rPr>
          <w:lang w:val="ru-RU" w:eastAsia="sr-Latn-CS"/>
        </w:rPr>
      </w:pPr>
    </w:p>
    <w:p w14:paraId="421554A2" w14:textId="77777777" w:rsidR="00B70E0D" w:rsidRDefault="00B70E0D" w:rsidP="006E6F46">
      <w:pPr>
        <w:rPr>
          <w:lang w:val="ru-RU" w:eastAsia="sr-Latn-CS"/>
        </w:rPr>
      </w:pPr>
    </w:p>
    <w:p w14:paraId="475C91CF" w14:textId="77777777" w:rsidR="00B70E0D" w:rsidRDefault="00B70E0D" w:rsidP="006E6F46">
      <w:pPr>
        <w:rPr>
          <w:lang w:val="ru-RU" w:eastAsia="sr-Latn-CS"/>
        </w:rPr>
      </w:pPr>
    </w:p>
    <w:p w14:paraId="45528C90" w14:textId="77777777" w:rsidR="00B70E0D" w:rsidRDefault="00B70E0D" w:rsidP="006E6F46">
      <w:pPr>
        <w:rPr>
          <w:lang w:val="ru-RU" w:eastAsia="sr-Latn-CS"/>
        </w:rPr>
      </w:pPr>
    </w:p>
    <w:p w14:paraId="0AE74C67" w14:textId="77777777" w:rsidR="00B70E0D" w:rsidRDefault="00B70E0D" w:rsidP="006E6F46">
      <w:pPr>
        <w:rPr>
          <w:lang w:val="ru-RU" w:eastAsia="sr-Latn-CS"/>
        </w:rPr>
      </w:pPr>
    </w:p>
    <w:p w14:paraId="666AC7F5" w14:textId="77777777" w:rsidR="00B70E0D" w:rsidRDefault="00B70E0D" w:rsidP="006E6F46">
      <w:pPr>
        <w:rPr>
          <w:lang w:val="ru-RU" w:eastAsia="sr-Latn-CS"/>
        </w:rPr>
      </w:pPr>
    </w:p>
    <w:p w14:paraId="2985F937" w14:textId="77777777" w:rsidR="00B70E0D" w:rsidRDefault="00B70E0D" w:rsidP="006E6F46">
      <w:pPr>
        <w:rPr>
          <w:lang w:val="ru-RU" w:eastAsia="sr-Latn-CS"/>
        </w:rPr>
      </w:pPr>
    </w:p>
    <w:p w14:paraId="13B68C73" w14:textId="77777777" w:rsidR="00B70E0D" w:rsidRDefault="00B70E0D" w:rsidP="006E6F46">
      <w:pPr>
        <w:rPr>
          <w:lang w:val="ru-RU" w:eastAsia="sr-Latn-CS"/>
        </w:rPr>
      </w:pPr>
    </w:p>
    <w:p w14:paraId="5D36C69B" w14:textId="77777777" w:rsidR="00B70E0D" w:rsidRDefault="00B70E0D" w:rsidP="006E6F46">
      <w:pPr>
        <w:rPr>
          <w:lang w:val="ru-RU" w:eastAsia="sr-Latn-CS"/>
        </w:rPr>
      </w:pPr>
    </w:p>
    <w:p w14:paraId="196E164E" w14:textId="77777777" w:rsidR="00B70E0D" w:rsidRDefault="00B70E0D" w:rsidP="006E6F46">
      <w:pPr>
        <w:rPr>
          <w:lang w:val="ru-RU" w:eastAsia="sr-Latn-CS"/>
        </w:rPr>
      </w:pPr>
    </w:p>
    <w:p w14:paraId="2F5A7AB0" w14:textId="77777777" w:rsidR="00B70E0D" w:rsidRDefault="00B70E0D" w:rsidP="006E6F46">
      <w:pPr>
        <w:rPr>
          <w:lang w:val="ru-RU" w:eastAsia="sr-Latn-CS"/>
        </w:rPr>
      </w:pPr>
    </w:p>
    <w:p w14:paraId="3D218F4C" w14:textId="77777777" w:rsidR="00B70E0D" w:rsidRDefault="00B70E0D" w:rsidP="006E6F46">
      <w:pPr>
        <w:rPr>
          <w:lang w:val="ru-RU" w:eastAsia="sr-Latn-CS"/>
        </w:rPr>
      </w:pPr>
    </w:p>
    <w:p w14:paraId="4B833CE3" w14:textId="60CCA537" w:rsidR="00B70E0D" w:rsidRDefault="00B70E0D" w:rsidP="006E6F46">
      <w:pPr>
        <w:rPr>
          <w:lang w:val="ru-RU" w:eastAsia="sr-Latn-CS"/>
        </w:rPr>
      </w:pPr>
    </w:p>
    <w:p w14:paraId="25EB2A77" w14:textId="6D7B2415" w:rsidR="00BD2337" w:rsidRDefault="00BD2337" w:rsidP="006E6F46">
      <w:pPr>
        <w:rPr>
          <w:lang w:val="ru-RU" w:eastAsia="sr-Latn-CS"/>
        </w:rPr>
      </w:pPr>
    </w:p>
    <w:p w14:paraId="28243A95" w14:textId="77777777" w:rsidR="00BD2337" w:rsidRDefault="00BD2337" w:rsidP="006E6F46">
      <w:pPr>
        <w:rPr>
          <w:lang w:val="ru-RU" w:eastAsia="sr-Latn-CS"/>
        </w:rPr>
      </w:pPr>
    </w:p>
    <w:p w14:paraId="04C3A7FC" w14:textId="77777777" w:rsidR="00B70E0D" w:rsidRDefault="00B70E0D" w:rsidP="006E6F46">
      <w:pPr>
        <w:rPr>
          <w:lang w:val="ru-RU" w:eastAsia="sr-Latn-CS"/>
        </w:rPr>
      </w:pPr>
    </w:p>
    <w:p w14:paraId="41CE19E9" w14:textId="77777777" w:rsidR="00901AB1" w:rsidRPr="000B10AF" w:rsidRDefault="00901AB1" w:rsidP="008C3986">
      <w:pPr>
        <w:spacing w:before="0"/>
        <w:jc w:val="center"/>
        <w:rPr>
          <w:rFonts w:cs="Arial"/>
          <w:color w:val="00B0F0"/>
          <w:sz w:val="24"/>
          <w:szCs w:val="24"/>
          <w:lang w:val="ru-RU" w:eastAsia="sr-Latn-CS"/>
        </w:rPr>
      </w:pPr>
    </w:p>
    <w:p w14:paraId="6B0394C9" w14:textId="4A05D662" w:rsidR="004248FD" w:rsidRPr="000B10AF" w:rsidRDefault="004248FD" w:rsidP="00520303">
      <w:pPr>
        <w:spacing w:before="0"/>
        <w:rPr>
          <w:rFonts w:cs="Arial"/>
          <w:color w:val="00B0F0"/>
          <w:sz w:val="24"/>
          <w:szCs w:val="24"/>
          <w:lang w:val="sr-Latn-RS" w:eastAsia="sr-Latn-CS"/>
        </w:rPr>
      </w:pPr>
    </w:p>
    <w:p w14:paraId="185CE526" w14:textId="77777777" w:rsidR="008C3986" w:rsidRPr="000B10AF" w:rsidRDefault="008C3986" w:rsidP="000375F8">
      <w:pPr>
        <w:pStyle w:val="KDPodnaslov1"/>
        <w:numPr>
          <w:ilvl w:val="0"/>
          <w:numId w:val="14"/>
        </w:numPr>
        <w:spacing w:before="0"/>
        <w:jc w:val="center"/>
        <w:rPr>
          <w:rFonts w:cs="Arial"/>
          <w:sz w:val="24"/>
          <w:szCs w:val="24"/>
        </w:rPr>
      </w:pPr>
      <w:r w:rsidRPr="000B10AF">
        <w:rPr>
          <w:rFonts w:cs="Arial"/>
          <w:sz w:val="24"/>
          <w:szCs w:val="24"/>
        </w:rPr>
        <w:t>ОБРАСЦИ</w:t>
      </w:r>
    </w:p>
    <w:p w14:paraId="2101E1DC" w14:textId="27C7620D" w:rsidR="00343A18" w:rsidRPr="000B10AF" w:rsidRDefault="00343A18" w:rsidP="00343A18">
      <w:pPr>
        <w:pStyle w:val="KDObrazac"/>
        <w:spacing w:before="0"/>
        <w:rPr>
          <w:noProof/>
        </w:rPr>
      </w:pPr>
      <w:bookmarkStart w:id="243" w:name="_Toc442559924"/>
      <w:r w:rsidRPr="000B10AF">
        <w:t>ОБРАЗАЦ</w:t>
      </w:r>
      <w:r w:rsidR="00B43BE5" w:rsidRPr="000B10AF">
        <w:t xml:space="preserve"> 1</w:t>
      </w:r>
      <w:r w:rsidRPr="000B10AF">
        <w:rPr>
          <w:noProof/>
        </w:rPr>
        <w:t>.</w:t>
      </w:r>
      <w:bookmarkEnd w:id="243"/>
    </w:p>
    <w:p w14:paraId="6042780E" w14:textId="77777777" w:rsidR="00343A18" w:rsidRPr="000B10AF" w:rsidRDefault="00343A18" w:rsidP="00343A18">
      <w:pPr>
        <w:spacing w:before="0"/>
        <w:jc w:val="center"/>
        <w:rPr>
          <w:rStyle w:val="BookTitle"/>
          <w:rFonts w:cs="Arial"/>
        </w:rPr>
      </w:pPr>
      <w:r w:rsidRPr="000B10AF">
        <w:rPr>
          <w:rStyle w:val="BookTitle"/>
          <w:rFonts w:cs="Arial"/>
        </w:rPr>
        <w:t>ОБРАЗАЦ ПОНУДЕ</w:t>
      </w:r>
    </w:p>
    <w:p w14:paraId="27A227D6" w14:textId="77777777" w:rsidR="00CA76DE" w:rsidRPr="000B10AF" w:rsidRDefault="00CA76DE" w:rsidP="00006328">
      <w:pPr>
        <w:spacing w:before="0"/>
        <w:rPr>
          <w:rStyle w:val="BookTitle"/>
          <w:rFonts w:cs="Arial"/>
        </w:rPr>
      </w:pPr>
    </w:p>
    <w:p w14:paraId="12DEF6AA" w14:textId="7A96EA3F" w:rsidR="000847B9" w:rsidRPr="000B10AF" w:rsidRDefault="000847B9" w:rsidP="000847B9">
      <w:pPr>
        <w:rPr>
          <w:rFonts w:eastAsia="TimesNewRomanPS-BoldMT" w:cs="Arial"/>
          <w:bCs/>
          <w:color w:val="000000"/>
        </w:rPr>
      </w:pPr>
      <w:r w:rsidRPr="000B10AF">
        <w:rPr>
          <w:rFonts w:eastAsia="TimesNewRomanPS-BoldMT" w:cs="Arial"/>
          <w:bCs/>
          <w:color w:val="000000"/>
          <w:lang w:val="ru-RU"/>
        </w:rPr>
        <w:t>Понуда бр._________ од _______________ за  отворени поступак</w:t>
      </w:r>
      <w:r w:rsidR="009D33E3" w:rsidRPr="000B10AF">
        <w:rPr>
          <w:rFonts w:eastAsia="TimesNewRomanPS-BoldMT" w:cs="Arial"/>
          <w:bCs/>
          <w:color w:val="000000"/>
          <w:lang w:val="ru-RU"/>
        </w:rPr>
        <w:t xml:space="preserve"> </w:t>
      </w:r>
      <w:r w:rsidR="00925BB7" w:rsidRPr="000B10AF">
        <w:rPr>
          <w:rFonts w:eastAsia="TimesNewRomanPS-BoldMT" w:cs="Arial"/>
          <w:bCs/>
          <w:color w:val="000000"/>
          <w:lang w:val="ru-RU"/>
        </w:rPr>
        <w:t>јавне набавке</w:t>
      </w:r>
      <w:r w:rsidR="009D33E3" w:rsidRPr="000B10AF">
        <w:rPr>
          <w:rFonts w:eastAsia="TimesNewRomanPS-BoldMT" w:cs="Arial"/>
          <w:bCs/>
          <w:color w:val="000000"/>
          <w:lang w:val="ru-RU"/>
        </w:rPr>
        <w:t xml:space="preserve"> </w:t>
      </w:r>
      <w:r w:rsidR="00925BB7" w:rsidRPr="000B10AF">
        <w:rPr>
          <w:rFonts w:eastAsia="TimesNewRomanPS-BoldMT" w:cs="Arial"/>
          <w:bCs/>
          <w:color w:val="000000"/>
          <w:lang w:val="ru-RU"/>
        </w:rPr>
        <w:t>услуга</w:t>
      </w:r>
      <w:r w:rsidR="009D33E3" w:rsidRPr="000B10AF">
        <w:rPr>
          <w:rFonts w:eastAsia="TimesNewRomanPS-BoldMT" w:cs="Arial"/>
          <w:bCs/>
          <w:color w:val="000000"/>
          <w:lang w:val="ru-RU"/>
        </w:rPr>
        <w:t>:</w:t>
      </w:r>
      <w:r w:rsidR="004248FD">
        <w:rPr>
          <w:rFonts w:eastAsia="TimesNewRomanPS-BoldMT" w:cs="Arial"/>
          <w:bCs/>
          <w:color w:val="000000"/>
          <w:lang w:val="ru-RU"/>
        </w:rPr>
        <w:t xml:space="preserve"> </w:t>
      </w:r>
      <w:r w:rsidR="000B24C7">
        <w:rPr>
          <w:rFonts w:cs="Arial"/>
        </w:rPr>
        <w:t>Одржавање риколозера</w:t>
      </w:r>
      <w:r w:rsidR="00AF133B" w:rsidRPr="000B10AF">
        <w:rPr>
          <w:rFonts w:cs="Arial"/>
          <w:lang w:val="ru-RU"/>
        </w:rPr>
        <w:t>,</w:t>
      </w:r>
      <w:r w:rsidRPr="000B10AF">
        <w:rPr>
          <w:rFonts w:eastAsia="TimesNewRomanPS-BoldMT" w:cs="Arial"/>
          <w:bCs/>
          <w:color w:val="000000"/>
          <w:lang w:val="ru-RU"/>
        </w:rPr>
        <w:t xml:space="preserve"> ради закључења оквирног споразума са једним</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понуђачем</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 xml:space="preserve">на период </w:t>
      </w:r>
      <w:r w:rsidR="00AF133B" w:rsidRPr="000B10AF">
        <w:rPr>
          <w:rFonts w:eastAsia="TimesNewRomanPS-BoldMT" w:cs="Arial"/>
          <w:bCs/>
          <w:color w:val="000000"/>
          <w:lang w:val="ru-RU"/>
        </w:rPr>
        <w:t>до две</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године</w:t>
      </w:r>
      <w:r w:rsidR="009D33E3" w:rsidRPr="000B10AF">
        <w:rPr>
          <w:rFonts w:eastAsia="TimesNewRomanPS-BoldMT" w:cs="Arial"/>
          <w:bCs/>
          <w:color w:val="000000"/>
          <w:lang w:val="ru-RU"/>
        </w:rPr>
        <w:t xml:space="preserve">, </w:t>
      </w:r>
      <w:r w:rsidRPr="000B10AF">
        <w:rPr>
          <w:rFonts w:eastAsia="TimesNewRomanPS-BoldMT" w:cs="Arial"/>
          <w:bCs/>
          <w:color w:val="000000"/>
          <w:lang w:val="ru-RU"/>
        </w:rPr>
        <w:t>ЈН бр</w:t>
      </w:r>
      <w:r w:rsidR="00AD044F" w:rsidRPr="000B10AF">
        <w:rPr>
          <w:rFonts w:eastAsia="TimesNewRomanPS-BoldMT" w:cs="Arial"/>
          <w:bCs/>
          <w:color w:val="000000"/>
        </w:rPr>
        <w:t xml:space="preserve">. </w:t>
      </w:r>
      <w:r w:rsidR="004248FD">
        <w:rPr>
          <w:rFonts w:eastAsia="TimesNewRomanPS-BoldMT" w:cs="Arial"/>
          <w:bCs/>
          <w:color w:val="000000"/>
        </w:rPr>
        <w:t>ЈН/1000/0616/2017</w:t>
      </w:r>
    </w:p>
    <w:p w14:paraId="0EA99AE6" w14:textId="77777777" w:rsidR="00115F1A" w:rsidRPr="000B10AF" w:rsidRDefault="00115F1A" w:rsidP="000847B9">
      <w:pPr>
        <w:rPr>
          <w:rFonts w:eastAsia="TimesNewRomanPS-BoldMT" w:cs="Arial"/>
          <w:bCs/>
          <w:color w:val="000000"/>
        </w:rPr>
      </w:pPr>
    </w:p>
    <w:p w14:paraId="1BA81371" w14:textId="77777777" w:rsidR="00343A18" w:rsidRPr="000B10AF" w:rsidRDefault="00343A18" w:rsidP="00343A18">
      <w:pPr>
        <w:spacing w:before="0"/>
        <w:rPr>
          <w:rFonts w:cs="Arial"/>
          <w:i/>
          <w:iCs/>
        </w:rPr>
      </w:pPr>
      <w:r w:rsidRPr="000B10AF">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0B10AF" w14:paraId="5E93F2C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9FE9E22" w14:textId="77777777" w:rsidR="0055619B" w:rsidRPr="000B10AF" w:rsidRDefault="0055619B" w:rsidP="00BC01DC">
            <w:pPr>
              <w:spacing w:before="0"/>
              <w:rPr>
                <w:rFonts w:cs="Arial"/>
                <w:i/>
                <w:iCs/>
              </w:rPr>
            </w:pPr>
            <w:r w:rsidRPr="000B10A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054E26" w14:textId="77777777" w:rsidR="0055619B" w:rsidRPr="000B10AF" w:rsidRDefault="0055619B" w:rsidP="00BC01DC">
            <w:pPr>
              <w:snapToGrid w:val="0"/>
              <w:spacing w:before="0"/>
              <w:rPr>
                <w:rFonts w:cs="Arial"/>
                <w:b/>
                <w:bCs/>
                <w:i/>
                <w:iCs/>
              </w:rPr>
            </w:pPr>
          </w:p>
        </w:tc>
      </w:tr>
      <w:tr w:rsidR="00343A18" w:rsidRPr="000B10AF" w14:paraId="692893F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CD68AFF" w14:textId="77777777" w:rsidR="00343A18" w:rsidRPr="000B10AF" w:rsidRDefault="0055619B" w:rsidP="0055619B">
            <w:pPr>
              <w:spacing w:before="0"/>
              <w:rPr>
                <w:rFonts w:cs="Arial"/>
                <w:b/>
                <w:bCs/>
                <w:i/>
                <w:iCs/>
                <w:lang w:val="ru-RU"/>
              </w:rPr>
            </w:pPr>
            <w:r w:rsidRPr="000B10AF">
              <w:rPr>
                <w:rFonts w:cs="Arial"/>
                <w:i/>
                <w:iCs/>
                <w:lang w:val="ru-RU"/>
              </w:rPr>
              <w:t xml:space="preserve">Врста правног лица: </w:t>
            </w:r>
            <w:r w:rsidRPr="000B10AF">
              <w:rPr>
                <w:rFonts w:cs="Arial"/>
                <w:i/>
                <w:iCs/>
                <w:color w:val="00B0F0"/>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F4162" w14:textId="77777777" w:rsidR="00343A18" w:rsidRPr="000B10AF" w:rsidRDefault="00343A18" w:rsidP="00BC01DC">
            <w:pPr>
              <w:snapToGrid w:val="0"/>
              <w:spacing w:before="0"/>
              <w:rPr>
                <w:rFonts w:cs="Arial"/>
                <w:b/>
                <w:bCs/>
                <w:i/>
                <w:iCs/>
                <w:lang w:val="ru-RU"/>
              </w:rPr>
            </w:pPr>
          </w:p>
          <w:p w14:paraId="619C4A68" w14:textId="77777777" w:rsidR="00343A18" w:rsidRPr="000B10AF" w:rsidRDefault="00343A18" w:rsidP="00BC01DC">
            <w:pPr>
              <w:spacing w:before="0"/>
              <w:rPr>
                <w:rFonts w:cs="Arial"/>
                <w:b/>
                <w:bCs/>
                <w:i/>
                <w:iCs/>
                <w:lang w:val="ru-RU"/>
              </w:rPr>
            </w:pPr>
          </w:p>
          <w:p w14:paraId="43DF50B9" w14:textId="77777777" w:rsidR="00343A18" w:rsidRPr="000B10AF" w:rsidRDefault="00343A18" w:rsidP="00BC01DC">
            <w:pPr>
              <w:spacing w:before="0"/>
              <w:rPr>
                <w:rFonts w:cs="Arial"/>
                <w:b/>
                <w:bCs/>
                <w:i/>
                <w:iCs/>
                <w:lang w:val="ru-RU"/>
              </w:rPr>
            </w:pPr>
          </w:p>
        </w:tc>
      </w:tr>
      <w:tr w:rsidR="00343A18" w:rsidRPr="000B10AF" w14:paraId="15952F12"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4C20F06" w14:textId="77777777" w:rsidR="00343A18" w:rsidRPr="000B10AF" w:rsidRDefault="00343A18" w:rsidP="00BC01DC">
            <w:pPr>
              <w:spacing w:before="0"/>
              <w:rPr>
                <w:rFonts w:cs="Arial"/>
                <w:b/>
                <w:bCs/>
                <w:i/>
                <w:iCs/>
              </w:rPr>
            </w:pPr>
            <w:r w:rsidRPr="000B10A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C74946" w14:textId="77777777" w:rsidR="00343A18" w:rsidRPr="000B10AF" w:rsidRDefault="00343A18" w:rsidP="00BC01DC">
            <w:pPr>
              <w:snapToGrid w:val="0"/>
              <w:spacing w:before="0"/>
              <w:rPr>
                <w:rFonts w:cs="Arial"/>
                <w:b/>
                <w:bCs/>
                <w:i/>
                <w:iCs/>
              </w:rPr>
            </w:pPr>
          </w:p>
          <w:p w14:paraId="7F52D213" w14:textId="77777777" w:rsidR="00343A18" w:rsidRPr="000B10AF" w:rsidRDefault="00343A18" w:rsidP="00BC01DC">
            <w:pPr>
              <w:spacing w:before="0"/>
              <w:rPr>
                <w:rFonts w:cs="Arial"/>
                <w:b/>
                <w:bCs/>
                <w:i/>
                <w:iCs/>
              </w:rPr>
            </w:pPr>
          </w:p>
          <w:p w14:paraId="27522654" w14:textId="77777777" w:rsidR="00343A18" w:rsidRPr="000B10AF" w:rsidRDefault="00343A18" w:rsidP="00BC01DC">
            <w:pPr>
              <w:spacing w:before="0"/>
              <w:rPr>
                <w:rFonts w:cs="Arial"/>
                <w:b/>
                <w:bCs/>
                <w:i/>
                <w:iCs/>
              </w:rPr>
            </w:pPr>
          </w:p>
        </w:tc>
      </w:tr>
      <w:tr w:rsidR="00343A18" w:rsidRPr="000B10AF" w14:paraId="03F734B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73B951E" w14:textId="77777777" w:rsidR="00343A18" w:rsidRPr="000B10AF" w:rsidRDefault="00343A18" w:rsidP="00BC01DC">
            <w:pPr>
              <w:spacing w:before="0"/>
              <w:rPr>
                <w:rFonts w:cs="Arial"/>
                <w:b/>
                <w:bCs/>
                <w:i/>
                <w:iCs/>
              </w:rPr>
            </w:pPr>
            <w:r w:rsidRPr="000B10A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D44FA0" w14:textId="77777777" w:rsidR="00343A18" w:rsidRPr="000B10AF" w:rsidRDefault="00343A18" w:rsidP="00BC01DC">
            <w:pPr>
              <w:snapToGrid w:val="0"/>
              <w:spacing w:before="0"/>
              <w:rPr>
                <w:rFonts w:cs="Arial"/>
                <w:b/>
                <w:bCs/>
                <w:i/>
                <w:iCs/>
              </w:rPr>
            </w:pPr>
          </w:p>
          <w:p w14:paraId="62FFA203" w14:textId="77777777" w:rsidR="00343A18" w:rsidRPr="000B10AF" w:rsidRDefault="00343A18" w:rsidP="00BC01DC">
            <w:pPr>
              <w:spacing w:before="0"/>
              <w:rPr>
                <w:rFonts w:cs="Arial"/>
                <w:b/>
                <w:bCs/>
                <w:i/>
                <w:iCs/>
              </w:rPr>
            </w:pPr>
          </w:p>
        </w:tc>
      </w:tr>
      <w:tr w:rsidR="00343A18" w:rsidRPr="000B10AF" w14:paraId="1D6E938F" w14:textId="77777777" w:rsidTr="00BC01DC">
        <w:tc>
          <w:tcPr>
            <w:tcW w:w="4621" w:type="dxa"/>
            <w:tcBorders>
              <w:top w:val="single" w:sz="4" w:space="0" w:color="000000"/>
              <w:left w:val="single" w:sz="4" w:space="0" w:color="000000"/>
              <w:bottom w:val="single" w:sz="4" w:space="0" w:color="000000"/>
            </w:tcBorders>
            <w:shd w:val="clear" w:color="auto" w:fill="auto"/>
          </w:tcPr>
          <w:p w14:paraId="3DAE3256" w14:textId="77777777" w:rsidR="00343A18" w:rsidRPr="000B10AF" w:rsidRDefault="00343A18" w:rsidP="00BC01DC">
            <w:pPr>
              <w:spacing w:before="0"/>
              <w:rPr>
                <w:rFonts w:cs="Arial"/>
                <w:b/>
                <w:bCs/>
                <w:i/>
                <w:iCs/>
                <w:lang w:val="ru-RU"/>
              </w:rPr>
            </w:pPr>
            <w:r w:rsidRPr="000B10A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CDEF9F" w14:textId="77777777" w:rsidR="00343A18" w:rsidRPr="000B10AF" w:rsidRDefault="00343A18" w:rsidP="00BC01DC">
            <w:pPr>
              <w:snapToGrid w:val="0"/>
              <w:spacing w:before="0"/>
              <w:rPr>
                <w:rFonts w:cs="Arial"/>
                <w:b/>
                <w:bCs/>
                <w:i/>
                <w:iCs/>
                <w:lang w:val="ru-RU"/>
              </w:rPr>
            </w:pPr>
          </w:p>
        </w:tc>
      </w:tr>
      <w:tr w:rsidR="00343A18" w:rsidRPr="000B10AF" w14:paraId="6DE5084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61FA4E6" w14:textId="77777777" w:rsidR="00343A18" w:rsidRPr="000B10AF" w:rsidRDefault="00343A18" w:rsidP="00BC01DC">
            <w:pPr>
              <w:spacing w:before="0"/>
              <w:rPr>
                <w:rFonts w:cs="Arial"/>
                <w:i/>
                <w:iCs/>
                <w:lang w:val="ru-RU"/>
              </w:rPr>
            </w:pPr>
          </w:p>
          <w:p w14:paraId="7705DE1F" w14:textId="77777777" w:rsidR="00343A18" w:rsidRPr="000B10AF" w:rsidRDefault="00343A18" w:rsidP="00BC01DC">
            <w:pPr>
              <w:spacing w:before="0"/>
              <w:rPr>
                <w:rFonts w:cs="Arial"/>
                <w:b/>
                <w:bCs/>
                <w:i/>
                <w:iCs/>
              </w:rPr>
            </w:pPr>
            <w:r w:rsidRPr="000B10A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2751E9" w14:textId="77777777" w:rsidR="00343A18" w:rsidRPr="000B10AF" w:rsidRDefault="00343A18" w:rsidP="00BC01DC">
            <w:pPr>
              <w:snapToGrid w:val="0"/>
              <w:spacing w:before="0"/>
              <w:rPr>
                <w:rFonts w:cs="Arial"/>
                <w:b/>
                <w:bCs/>
                <w:i/>
                <w:iCs/>
              </w:rPr>
            </w:pPr>
          </w:p>
          <w:p w14:paraId="7A7E1ADA" w14:textId="77777777" w:rsidR="00343A18" w:rsidRPr="000B10AF" w:rsidRDefault="00343A18" w:rsidP="00BC01DC">
            <w:pPr>
              <w:spacing w:before="0"/>
              <w:rPr>
                <w:rFonts w:cs="Arial"/>
                <w:b/>
                <w:bCs/>
                <w:i/>
                <w:iCs/>
              </w:rPr>
            </w:pPr>
          </w:p>
          <w:p w14:paraId="52D91AC6" w14:textId="77777777" w:rsidR="00343A18" w:rsidRPr="000B10AF" w:rsidRDefault="00343A18" w:rsidP="00BC01DC">
            <w:pPr>
              <w:spacing w:before="0"/>
              <w:rPr>
                <w:rFonts w:cs="Arial"/>
                <w:b/>
                <w:bCs/>
                <w:i/>
                <w:iCs/>
              </w:rPr>
            </w:pPr>
          </w:p>
        </w:tc>
      </w:tr>
      <w:tr w:rsidR="00343A18" w:rsidRPr="000B10AF" w14:paraId="59D8C27D" w14:textId="77777777" w:rsidTr="00BC01DC">
        <w:tc>
          <w:tcPr>
            <w:tcW w:w="4621" w:type="dxa"/>
            <w:tcBorders>
              <w:top w:val="single" w:sz="4" w:space="0" w:color="000000"/>
              <w:left w:val="single" w:sz="4" w:space="0" w:color="000000"/>
              <w:bottom w:val="single" w:sz="4" w:space="0" w:color="000000"/>
            </w:tcBorders>
            <w:shd w:val="clear" w:color="auto" w:fill="auto"/>
          </w:tcPr>
          <w:p w14:paraId="067A75CA" w14:textId="77777777" w:rsidR="00343A18" w:rsidRPr="000B10AF" w:rsidRDefault="00343A18" w:rsidP="00BC01DC">
            <w:pPr>
              <w:spacing w:before="0"/>
              <w:rPr>
                <w:rFonts w:cs="Arial"/>
                <w:b/>
                <w:bCs/>
                <w:i/>
                <w:iCs/>
                <w:lang w:val="ru-RU"/>
              </w:rPr>
            </w:pPr>
            <w:r w:rsidRPr="000B10AF">
              <w:rPr>
                <w:rFonts w:cs="Arial"/>
                <w:i/>
                <w:iCs/>
                <w:lang w:val="ru-RU"/>
              </w:rPr>
              <w:t>Електронска адреса понуђача (</w:t>
            </w:r>
            <w:r w:rsidRPr="000B10AF">
              <w:rPr>
                <w:rFonts w:cs="Arial"/>
                <w:i/>
                <w:iCs/>
              </w:rPr>
              <w:t>e</w:t>
            </w:r>
            <w:r w:rsidRPr="000B10AF">
              <w:rPr>
                <w:rFonts w:cs="Arial"/>
                <w:i/>
                <w:iCs/>
                <w:lang w:val="ru-RU"/>
              </w:rPr>
              <w:t>-</w:t>
            </w:r>
            <w:r w:rsidRPr="000B10AF">
              <w:rPr>
                <w:rFonts w:cs="Arial"/>
                <w:i/>
                <w:iCs/>
              </w:rPr>
              <w:t>mail</w:t>
            </w:r>
            <w:r w:rsidRPr="000B10AF">
              <w:rPr>
                <w:rFonts w:cs="Arial"/>
                <w:i/>
                <w:iCs/>
                <w:lang w:val="ru-RU"/>
              </w:rPr>
              <w:t>):</w:t>
            </w:r>
          </w:p>
          <w:p w14:paraId="230587A6" w14:textId="77777777" w:rsidR="00343A18" w:rsidRPr="000B10AF"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31A6CD" w14:textId="77777777" w:rsidR="00343A18" w:rsidRPr="000B10AF" w:rsidRDefault="00343A18" w:rsidP="00BC01DC">
            <w:pPr>
              <w:snapToGrid w:val="0"/>
              <w:spacing w:before="0"/>
              <w:rPr>
                <w:rFonts w:cs="Arial"/>
                <w:b/>
                <w:bCs/>
                <w:i/>
                <w:iCs/>
                <w:lang w:val="ru-RU"/>
              </w:rPr>
            </w:pPr>
          </w:p>
        </w:tc>
      </w:tr>
      <w:tr w:rsidR="00343A18" w:rsidRPr="000B10AF" w14:paraId="758BA41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BAA2234" w14:textId="77777777" w:rsidR="00343A18" w:rsidRPr="000B10AF" w:rsidRDefault="00343A18" w:rsidP="00BC01DC">
            <w:pPr>
              <w:spacing w:before="0"/>
              <w:rPr>
                <w:rFonts w:cs="Arial"/>
                <w:b/>
                <w:bCs/>
                <w:i/>
                <w:iCs/>
              </w:rPr>
            </w:pPr>
            <w:r w:rsidRPr="000B10A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F1B33" w14:textId="77777777" w:rsidR="00343A18" w:rsidRPr="000B10AF" w:rsidRDefault="00343A18" w:rsidP="00BC01DC">
            <w:pPr>
              <w:snapToGrid w:val="0"/>
              <w:spacing w:before="0"/>
              <w:rPr>
                <w:rFonts w:cs="Arial"/>
                <w:b/>
                <w:bCs/>
                <w:i/>
                <w:iCs/>
              </w:rPr>
            </w:pPr>
          </w:p>
          <w:p w14:paraId="07F36C8A" w14:textId="77777777" w:rsidR="00343A18" w:rsidRPr="000B10AF" w:rsidRDefault="00343A18" w:rsidP="00BC01DC">
            <w:pPr>
              <w:spacing w:before="0"/>
              <w:rPr>
                <w:rFonts w:cs="Arial"/>
                <w:b/>
                <w:bCs/>
                <w:i/>
                <w:iCs/>
              </w:rPr>
            </w:pPr>
          </w:p>
          <w:p w14:paraId="2097AB19" w14:textId="77777777" w:rsidR="00343A18" w:rsidRPr="000B10AF" w:rsidRDefault="00343A18" w:rsidP="00BC01DC">
            <w:pPr>
              <w:spacing w:before="0"/>
              <w:rPr>
                <w:rFonts w:cs="Arial"/>
                <w:b/>
                <w:bCs/>
                <w:i/>
                <w:iCs/>
              </w:rPr>
            </w:pPr>
          </w:p>
        </w:tc>
      </w:tr>
      <w:tr w:rsidR="00343A18" w:rsidRPr="000B10AF" w14:paraId="4A9F987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921ECAE" w14:textId="77777777" w:rsidR="00343A18" w:rsidRPr="000B10AF" w:rsidRDefault="00343A18" w:rsidP="00BC01DC">
            <w:pPr>
              <w:spacing w:before="0"/>
              <w:rPr>
                <w:rFonts w:cs="Arial"/>
                <w:b/>
                <w:bCs/>
                <w:i/>
                <w:iCs/>
              </w:rPr>
            </w:pPr>
            <w:r w:rsidRPr="000B10A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819438" w14:textId="77777777" w:rsidR="00343A18" w:rsidRPr="000B10AF" w:rsidRDefault="00343A18" w:rsidP="00BC01DC">
            <w:pPr>
              <w:snapToGrid w:val="0"/>
              <w:spacing w:before="0"/>
              <w:rPr>
                <w:rFonts w:cs="Arial"/>
                <w:b/>
                <w:bCs/>
                <w:i/>
                <w:iCs/>
              </w:rPr>
            </w:pPr>
          </w:p>
          <w:p w14:paraId="07200D5A" w14:textId="77777777" w:rsidR="00343A18" w:rsidRPr="000B10AF" w:rsidRDefault="00343A18" w:rsidP="00BC01DC">
            <w:pPr>
              <w:spacing w:before="0"/>
              <w:rPr>
                <w:rFonts w:cs="Arial"/>
                <w:b/>
                <w:bCs/>
                <w:i/>
                <w:iCs/>
              </w:rPr>
            </w:pPr>
          </w:p>
          <w:p w14:paraId="73ACE379" w14:textId="77777777" w:rsidR="00343A18" w:rsidRPr="000B10AF" w:rsidRDefault="00343A18" w:rsidP="00BC01DC">
            <w:pPr>
              <w:spacing w:before="0"/>
              <w:rPr>
                <w:rFonts w:cs="Arial"/>
                <w:b/>
                <w:bCs/>
                <w:i/>
                <w:iCs/>
              </w:rPr>
            </w:pPr>
          </w:p>
        </w:tc>
      </w:tr>
      <w:tr w:rsidR="00343A18" w:rsidRPr="000B10AF" w14:paraId="2C21106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7A9ACE1" w14:textId="77777777" w:rsidR="00343A18" w:rsidRPr="000B10AF" w:rsidRDefault="00343A18" w:rsidP="00BC01DC">
            <w:pPr>
              <w:spacing w:before="0"/>
              <w:rPr>
                <w:rFonts w:cs="Arial"/>
                <w:b/>
                <w:bCs/>
                <w:i/>
                <w:iCs/>
                <w:lang w:val="ru-RU"/>
              </w:rPr>
            </w:pPr>
            <w:r w:rsidRPr="000B10A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5A19CA" w14:textId="77777777" w:rsidR="00343A18" w:rsidRPr="000B10AF" w:rsidRDefault="00343A18" w:rsidP="00BC01DC">
            <w:pPr>
              <w:snapToGrid w:val="0"/>
              <w:spacing w:before="0"/>
              <w:rPr>
                <w:rFonts w:cs="Arial"/>
                <w:b/>
                <w:bCs/>
                <w:i/>
                <w:iCs/>
                <w:lang w:val="ru-RU"/>
              </w:rPr>
            </w:pPr>
          </w:p>
          <w:p w14:paraId="629C435B" w14:textId="77777777" w:rsidR="00343A18" w:rsidRPr="000B10AF" w:rsidRDefault="00343A18" w:rsidP="00BC01DC">
            <w:pPr>
              <w:spacing w:before="0"/>
              <w:rPr>
                <w:rFonts w:cs="Arial"/>
                <w:b/>
                <w:bCs/>
                <w:i/>
                <w:iCs/>
                <w:lang w:val="ru-RU"/>
              </w:rPr>
            </w:pPr>
          </w:p>
          <w:p w14:paraId="1FD0E655" w14:textId="77777777" w:rsidR="00343A18" w:rsidRPr="000B10AF" w:rsidRDefault="00343A18" w:rsidP="00BC01DC">
            <w:pPr>
              <w:spacing w:before="0"/>
              <w:rPr>
                <w:rFonts w:cs="Arial"/>
                <w:b/>
                <w:bCs/>
                <w:i/>
                <w:iCs/>
                <w:lang w:val="ru-RU"/>
              </w:rPr>
            </w:pPr>
          </w:p>
        </w:tc>
      </w:tr>
      <w:tr w:rsidR="00343A18" w:rsidRPr="000B10AF" w14:paraId="17D13FB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B7F7B91" w14:textId="77777777" w:rsidR="00343A18" w:rsidRPr="000B10AF" w:rsidRDefault="00343A18" w:rsidP="00BC01DC">
            <w:pPr>
              <w:spacing w:before="0"/>
              <w:rPr>
                <w:rFonts w:cs="Arial"/>
                <w:b/>
                <w:bCs/>
                <w:i/>
                <w:iCs/>
                <w:lang w:val="ru-RU"/>
              </w:rPr>
            </w:pPr>
            <w:r w:rsidRPr="000B10A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B420F9" w14:textId="77777777" w:rsidR="00343A18" w:rsidRPr="000B10AF" w:rsidRDefault="00343A18" w:rsidP="00BC01DC">
            <w:pPr>
              <w:snapToGrid w:val="0"/>
              <w:spacing w:before="0"/>
              <w:ind w:firstLine="708"/>
              <w:rPr>
                <w:rFonts w:cs="Arial"/>
                <w:b/>
                <w:bCs/>
                <w:i/>
                <w:iCs/>
                <w:lang w:val="ru-RU"/>
              </w:rPr>
            </w:pPr>
          </w:p>
          <w:p w14:paraId="7D61CC3E" w14:textId="77777777" w:rsidR="00343A18" w:rsidRPr="000B10AF" w:rsidRDefault="00343A18" w:rsidP="00BC01DC">
            <w:pPr>
              <w:spacing w:before="0"/>
              <w:ind w:firstLine="708"/>
              <w:rPr>
                <w:rFonts w:cs="Arial"/>
                <w:b/>
                <w:bCs/>
                <w:i/>
                <w:iCs/>
                <w:lang w:val="ru-RU"/>
              </w:rPr>
            </w:pPr>
          </w:p>
          <w:p w14:paraId="2BE553EC" w14:textId="77777777" w:rsidR="00343A18" w:rsidRPr="000B10AF" w:rsidRDefault="00343A18" w:rsidP="00BC01DC">
            <w:pPr>
              <w:spacing w:before="0"/>
              <w:ind w:firstLine="708"/>
              <w:rPr>
                <w:rFonts w:cs="Arial"/>
                <w:b/>
                <w:bCs/>
                <w:i/>
                <w:iCs/>
                <w:lang w:val="ru-RU"/>
              </w:rPr>
            </w:pPr>
          </w:p>
        </w:tc>
      </w:tr>
    </w:tbl>
    <w:p w14:paraId="5185B45B" w14:textId="77777777" w:rsidR="00343A18" w:rsidRPr="000B10AF" w:rsidRDefault="00343A18" w:rsidP="00343A18">
      <w:pPr>
        <w:spacing w:before="0"/>
        <w:rPr>
          <w:rFonts w:cs="Arial"/>
          <w:lang w:val="ru-RU"/>
        </w:rPr>
      </w:pPr>
    </w:p>
    <w:p w14:paraId="1164EA57" w14:textId="77777777" w:rsidR="00343A18" w:rsidRPr="000B10AF" w:rsidRDefault="00343A18" w:rsidP="00343A18">
      <w:pPr>
        <w:spacing w:before="0"/>
        <w:rPr>
          <w:rFonts w:cs="Arial"/>
        </w:rPr>
      </w:pPr>
      <w:r w:rsidRPr="000B10AF">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0B10AF" w14:paraId="41FAC9A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7ED8EE" w14:textId="77777777" w:rsidR="00343A18" w:rsidRPr="000B10AF" w:rsidRDefault="00343A18" w:rsidP="00BC01DC">
            <w:pPr>
              <w:snapToGrid w:val="0"/>
              <w:spacing w:before="0"/>
              <w:jc w:val="center"/>
              <w:rPr>
                <w:rFonts w:cs="Arial"/>
              </w:rPr>
            </w:pPr>
          </w:p>
          <w:p w14:paraId="08550DB0" w14:textId="77777777" w:rsidR="00343A18" w:rsidRPr="000B10AF" w:rsidRDefault="00343A18" w:rsidP="00BC01DC">
            <w:pPr>
              <w:spacing w:before="0"/>
              <w:jc w:val="center"/>
              <w:rPr>
                <w:rFonts w:eastAsia="TimesNewRomanPSMT" w:cs="Arial"/>
                <w:b/>
                <w:bCs/>
              </w:rPr>
            </w:pPr>
            <w:r w:rsidRPr="000B10AF">
              <w:rPr>
                <w:rFonts w:eastAsia="TimesNewRomanPSMT" w:cs="Arial"/>
                <w:b/>
                <w:bCs/>
              </w:rPr>
              <w:t xml:space="preserve">А) САМОСТАЛНО </w:t>
            </w:r>
          </w:p>
        </w:tc>
      </w:tr>
      <w:tr w:rsidR="00343A18" w:rsidRPr="000B10AF" w14:paraId="091C722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1674F7" w14:textId="77777777" w:rsidR="00343A18" w:rsidRPr="000B10AF" w:rsidRDefault="00343A18" w:rsidP="00BC01DC">
            <w:pPr>
              <w:snapToGrid w:val="0"/>
              <w:spacing w:before="0"/>
              <w:jc w:val="center"/>
              <w:rPr>
                <w:rFonts w:eastAsia="TimesNewRomanPSMT" w:cs="Arial"/>
                <w:b/>
                <w:bCs/>
              </w:rPr>
            </w:pPr>
          </w:p>
          <w:p w14:paraId="71920025" w14:textId="77777777" w:rsidR="00343A18" w:rsidRPr="000B10AF" w:rsidRDefault="00343A18" w:rsidP="00BC01DC">
            <w:pPr>
              <w:spacing w:before="0"/>
              <w:jc w:val="center"/>
              <w:rPr>
                <w:rFonts w:eastAsia="TimesNewRomanPSMT" w:cs="Arial"/>
                <w:b/>
                <w:bCs/>
              </w:rPr>
            </w:pPr>
            <w:r w:rsidRPr="000B10AF">
              <w:rPr>
                <w:rFonts w:eastAsia="TimesNewRomanPSMT" w:cs="Arial"/>
                <w:b/>
                <w:bCs/>
              </w:rPr>
              <w:t>Б) СА ПОДИЗВОЂАЧЕМ</w:t>
            </w:r>
          </w:p>
        </w:tc>
      </w:tr>
      <w:tr w:rsidR="00343A18" w:rsidRPr="000B10AF" w14:paraId="32BFC2C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54B6A9" w14:textId="77777777" w:rsidR="00343A18" w:rsidRPr="000B10AF" w:rsidRDefault="00343A18" w:rsidP="00BC01DC">
            <w:pPr>
              <w:snapToGrid w:val="0"/>
              <w:spacing w:before="0"/>
              <w:jc w:val="center"/>
              <w:rPr>
                <w:rFonts w:eastAsia="TimesNewRomanPSMT" w:cs="Arial"/>
                <w:b/>
                <w:bCs/>
              </w:rPr>
            </w:pPr>
          </w:p>
          <w:p w14:paraId="03F03F79" w14:textId="77777777" w:rsidR="00343A18" w:rsidRPr="000B10AF" w:rsidRDefault="00343A18" w:rsidP="00BC01DC">
            <w:pPr>
              <w:spacing w:before="0"/>
              <w:jc w:val="center"/>
              <w:rPr>
                <w:rFonts w:cs="Arial"/>
                <w:b/>
                <w:i/>
                <w:iCs/>
                <w:lang w:val="ru-RU"/>
              </w:rPr>
            </w:pPr>
            <w:r w:rsidRPr="000B10AF">
              <w:rPr>
                <w:rFonts w:eastAsia="TimesNewRomanPSMT" w:cs="Arial"/>
                <w:b/>
                <w:bCs/>
              </w:rPr>
              <w:t>В) КАО ЗАЈЕДНИЧКУ ПОНУДУ</w:t>
            </w:r>
          </w:p>
        </w:tc>
      </w:tr>
    </w:tbl>
    <w:p w14:paraId="076310B5" w14:textId="77777777" w:rsidR="00006328" w:rsidRPr="000B10AF" w:rsidRDefault="00006328" w:rsidP="00343A18">
      <w:pPr>
        <w:spacing w:before="0"/>
        <w:rPr>
          <w:rFonts w:cs="Arial"/>
          <w:b/>
          <w:i/>
          <w:iCs/>
          <w:lang w:val="sr-Latn-RS"/>
        </w:rPr>
      </w:pPr>
    </w:p>
    <w:p w14:paraId="7E84B270" w14:textId="77777777" w:rsidR="00006328" w:rsidRPr="000B10AF" w:rsidRDefault="00006328" w:rsidP="00343A18">
      <w:pPr>
        <w:spacing w:before="0"/>
        <w:rPr>
          <w:rFonts w:cs="Arial"/>
          <w:b/>
          <w:i/>
          <w:iCs/>
          <w:lang w:val="sr-Latn-RS"/>
        </w:rPr>
      </w:pPr>
    </w:p>
    <w:p w14:paraId="43BE65DA" w14:textId="77777777" w:rsidR="00006328" w:rsidRPr="000B10AF" w:rsidRDefault="00006328" w:rsidP="00343A18">
      <w:pPr>
        <w:spacing w:before="0"/>
        <w:rPr>
          <w:rFonts w:cs="Arial"/>
          <w:b/>
          <w:i/>
          <w:iCs/>
          <w:lang w:val="sr-Latn-RS"/>
        </w:rPr>
      </w:pPr>
    </w:p>
    <w:p w14:paraId="3797F4F1" w14:textId="69AF9864" w:rsidR="00BF7D89" w:rsidRPr="000B10AF" w:rsidRDefault="00343A18" w:rsidP="00343A18">
      <w:pPr>
        <w:spacing w:before="0"/>
        <w:rPr>
          <w:rFonts w:eastAsia="TimesNewRomanPSMT" w:cs="Arial"/>
          <w:bCs/>
          <w:lang w:val="ru-RU"/>
        </w:rPr>
      </w:pPr>
      <w:r w:rsidRPr="000B10AF">
        <w:rPr>
          <w:rFonts w:cs="Arial"/>
          <w:b/>
          <w:i/>
          <w:iCs/>
          <w:lang w:val="ru-RU"/>
        </w:rPr>
        <w:lastRenderedPageBreak/>
        <w:t>Напомена:</w:t>
      </w:r>
      <w:r w:rsidRPr="000B10A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B9C83B6" w14:textId="77777777" w:rsidR="00343A18" w:rsidRPr="000B10AF" w:rsidRDefault="00343A18" w:rsidP="00343A18">
      <w:pPr>
        <w:spacing w:before="0"/>
        <w:rPr>
          <w:rFonts w:eastAsia="TimesNewRomanPSMT" w:cs="Arial"/>
          <w:b/>
          <w:bCs/>
          <w:i/>
        </w:rPr>
      </w:pPr>
      <w:r w:rsidRPr="000B10AF">
        <w:rPr>
          <w:rFonts w:eastAsia="TimesNewRomanPSMT" w:cs="Arial"/>
          <w:b/>
          <w:bCs/>
          <w:i/>
          <w:lang w:val="sr-Cyrl-CS"/>
        </w:rPr>
        <w:t xml:space="preserve">3) </w:t>
      </w:r>
      <w:r w:rsidRPr="000B10AF">
        <w:rPr>
          <w:rFonts w:eastAsia="TimesNewRomanPSMT" w:cs="Arial"/>
          <w:b/>
          <w:bCs/>
          <w:i/>
        </w:rPr>
        <w:t xml:space="preserve">ПОДАЦИ О ПОДИЗВОЂАЧУ </w:t>
      </w:r>
    </w:p>
    <w:p w14:paraId="1E75C5DF" w14:textId="77777777" w:rsidR="00343A18" w:rsidRPr="000B10AF" w:rsidRDefault="00343A18" w:rsidP="00343A18">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0B10AF" w14:paraId="406354E9" w14:textId="77777777" w:rsidTr="000D6AEC">
        <w:tc>
          <w:tcPr>
            <w:tcW w:w="465" w:type="dxa"/>
            <w:tcBorders>
              <w:top w:val="single" w:sz="4" w:space="0" w:color="000000"/>
              <w:left w:val="single" w:sz="4" w:space="0" w:color="000000"/>
              <w:bottom w:val="single" w:sz="4" w:space="0" w:color="000000"/>
            </w:tcBorders>
            <w:shd w:val="clear" w:color="auto" w:fill="auto"/>
          </w:tcPr>
          <w:p w14:paraId="2734ACF1" w14:textId="77777777" w:rsidR="00343A18" w:rsidRPr="000B10AF" w:rsidRDefault="00343A18" w:rsidP="00BC01DC">
            <w:pPr>
              <w:snapToGrid w:val="0"/>
              <w:spacing w:before="0"/>
              <w:rPr>
                <w:rFonts w:cs="Arial"/>
              </w:rPr>
            </w:pPr>
            <w:r w:rsidRPr="000B10AF">
              <w:rPr>
                <w:rFonts w:eastAsia="TimesNewRomanPSMT" w:cs="Arial"/>
                <w:b/>
                <w:bCs/>
                <w:i/>
              </w:rPr>
              <w:tab/>
            </w:r>
          </w:p>
          <w:p w14:paraId="2ADB647B" w14:textId="77777777" w:rsidR="00343A18" w:rsidRPr="000B10AF" w:rsidRDefault="00343A18" w:rsidP="00BC01DC">
            <w:pPr>
              <w:spacing w:before="0"/>
              <w:rPr>
                <w:rFonts w:eastAsia="TimesNewRomanPSMT" w:cs="Arial"/>
                <w:bCs/>
                <w:i/>
              </w:rPr>
            </w:pPr>
            <w:r w:rsidRPr="000B10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DAA8EBC" w14:textId="77777777" w:rsidR="00343A18" w:rsidRPr="000B10AF" w:rsidRDefault="00343A18" w:rsidP="00BC01DC">
            <w:pPr>
              <w:snapToGrid w:val="0"/>
              <w:spacing w:before="0"/>
              <w:rPr>
                <w:rFonts w:eastAsia="TimesNewRomanPSMT" w:cs="Arial"/>
                <w:bCs/>
                <w:i/>
              </w:rPr>
            </w:pPr>
          </w:p>
          <w:p w14:paraId="5332AA26" w14:textId="77777777" w:rsidR="00343A18" w:rsidRPr="000B10AF" w:rsidRDefault="00343A18" w:rsidP="00BC01DC">
            <w:pPr>
              <w:spacing w:before="0"/>
              <w:rPr>
                <w:rFonts w:eastAsia="TimesNewRomanPSMT" w:cs="Arial"/>
                <w:b/>
                <w:bCs/>
              </w:rPr>
            </w:pPr>
            <w:r w:rsidRPr="000B10A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64434" w14:textId="77777777" w:rsidR="00343A18" w:rsidRPr="000B10AF" w:rsidRDefault="00343A18" w:rsidP="00BC01DC">
            <w:pPr>
              <w:snapToGrid w:val="0"/>
              <w:spacing w:before="0"/>
              <w:rPr>
                <w:rFonts w:eastAsia="TimesNewRomanPSMT" w:cs="Arial"/>
                <w:b/>
                <w:bCs/>
              </w:rPr>
            </w:pPr>
          </w:p>
        </w:tc>
      </w:tr>
      <w:tr w:rsidR="0055619B" w:rsidRPr="000B10AF" w14:paraId="54F8148C"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3DBD3634" w14:textId="77777777" w:rsidR="0055619B" w:rsidRPr="000B10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D52E47"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D14E9" w14:textId="77777777" w:rsidR="0055619B" w:rsidRPr="000B10AF" w:rsidRDefault="0055619B" w:rsidP="00BC01DC">
            <w:pPr>
              <w:snapToGrid w:val="0"/>
              <w:spacing w:before="0"/>
              <w:rPr>
                <w:rFonts w:eastAsia="TimesNewRomanPSMT" w:cs="Arial"/>
                <w:b/>
                <w:bCs/>
                <w:lang w:val="ru-RU"/>
              </w:rPr>
            </w:pPr>
          </w:p>
        </w:tc>
      </w:tr>
      <w:tr w:rsidR="00343A18" w:rsidRPr="000B10AF" w14:paraId="1F69753A" w14:textId="77777777" w:rsidTr="000D6AEC">
        <w:tc>
          <w:tcPr>
            <w:tcW w:w="465" w:type="dxa"/>
            <w:tcBorders>
              <w:top w:val="single" w:sz="4" w:space="0" w:color="000000"/>
              <w:left w:val="single" w:sz="4" w:space="0" w:color="000000"/>
              <w:bottom w:val="single" w:sz="4" w:space="0" w:color="000000"/>
            </w:tcBorders>
            <w:shd w:val="clear" w:color="auto" w:fill="auto"/>
          </w:tcPr>
          <w:p w14:paraId="4C3919E6" w14:textId="77777777" w:rsidR="00343A18" w:rsidRPr="000B10AF" w:rsidRDefault="00343A18" w:rsidP="00BC01DC">
            <w:pPr>
              <w:snapToGrid w:val="0"/>
              <w:spacing w:before="0"/>
              <w:rPr>
                <w:rFonts w:eastAsia="TimesNewRomanPSMT" w:cs="Arial"/>
                <w:bCs/>
                <w:i/>
                <w:lang w:val="ru-RU"/>
              </w:rPr>
            </w:pPr>
          </w:p>
          <w:p w14:paraId="45A35AA1"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D8B6AB" w14:textId="77777777" w:rsidR="00343A18" w:rsidRPr="000B10AF" w:rsidRDefault="00343A18" w:rsidP="00BC01DC">
            <w:pPr>
              <w:snapToGrid w:val="0"/>
              <w:spacing w:before="0"/>
              <w:rPr>
                <w:rFonts w:eastAsia="TimesNewRomanPSMT" w:cs="Arial"/>
                <w:bCs/>
                <w:i/>
                <w:lang w:val="ru-RU"/>
              </w:rPr>
            </w:pPr>
          </w:p>
          <w:p w14:paraId="62E4925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EF3BC" w14:textId="77777777" w:rsidR="00343A18" w:rsidRPr="000B10AF" w:rsidRDefault="00343A18" w:rsidP="00BC01DC">
            <w:pPr>
              <w:snapToGrid w:val="0"/>
              <w:spacing w:before="0"/>
              <w:rPr>
                <w:rFonts w:eastAsia="TimesNewRomanPSMT" w:cs="Arial"/>
                <w:b/>
                <w:bCs/>
              </w:rPr>
            </w:pPr>
          </w:p>
        </w:tc>
      </w:tr>
      <w:tr w:rsidR="00343A18" w:rsidRPr="000B10AF" w14:paraId="7A678300" w14:textId="77777777" w:rsidTr="000D6AEC">
        <w:tc>
          <w:tcPr>
            <w:tcW w:w="465" w:type="dxa"/>
            <w:tcBorders>
              <w:top w:val="single" w:sz="4" w:space="0" w:color="000000"/>
              <w:left w:val="single" w:sz="4" w:space="0" w:color="000000"/>
              <w:bottom w:val="single" w:sz="4" w:space="0" w:color="000000"/>
            </w:tcBorders>
            <w:shd w:val="clear" w:color="auto" w:fill="auto"/>
          </w:tcPr>
          <w:p w14:paraId="2BC2E459" w14:textId="77777777" w:rsidR="00343A18" w:rsidRPr="000B10AF" w:rsidRDefault="00343A18" w:rsidP="00BC01DC">
            <w:pPr>
              <w:snapToGrid w:val="0"/>
              <w:spacing w:before="0"/>
              <w:rPr>
                <w:rFonts w:eastAsia="TimesNewRomanPSMT" w:cs="Arial"/>
                <w:bCs/>
                <w:i/>
              </w:rPr>
            </w:pPr>
          </w:p>
          <w:p w14:paraId="6EBEFF99"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60858C" w14:textId="77777777" w:rsidR="00343A18" w:rsidRPr="000B10AF" w:rsidRDefault="00343A18" w:rsidP="00BC01DC">
            <w:pPr>
              <w:snapToGrid w:val="0"/>
              <w:spacing w:before="0"/>
              <w:rPr>
                <w:rFonts w:eastAsia="TimesNewRomanPSMT" w:cs="Arial"/>
                <w:bCs/>
                <w:i/>
              </w:rPr>
            </w:pPr>
          </w:p>
          <w:p w14:paraId="01F0142B"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273F5" w14:textId="77777777" w:rsidR="00343A18" w:rsidRPr="000B10AF" w:rsidRDefault="00343A18" w:rsidP="00BC01DC">
            <w:pPr>
              <w:snapToGrid w:val="0"/>
              <w:spacing w:before="0"/>
              <w:rPr>
                <w:rFonts w:eastAsia="TimesNewRomanPSMT" w:cs="Arial"/>
                <w:b/>
                <w:bCs/>
              </w:rPr>
            </w:pPr>
          </w:p>
        </w:tc>
      </w:tr>
      <w:tr w:rsidR="00343A18" w:rsidRPr="000B10AF" w14:paraId="25C1D928" w14:textId="77777777" w:rsidTr="000D6AEC">
        <w:tc>
          <w:tcPr>
            <w:tcW w:w="465" w:type="dxa"/>
            <w:tcBorders>
              <w:top w:val="single" w:sz="4" w:space="0" w:color="000000"/>
              <w:left w:val="single" w:sz="4" w:space="0" w:color="000000"/>
              <w:bottom w:val="single" w:sz="4" w:space="0" w:color="000000"/>
            </w:tcBorders>
            <w:shd w:val="clear" w:color="auto" w:fill="auto"/>
          </w:tcPr>
          <w:p w14:paraId="701997A6" w14:textId="77777777" w:rsidR="00343A18" w:rsidRPr="000B10AF" w:rsidRDefault="00343A18" w:rsidP="00BC01DC">
            <w:pPr>
              <w:snapToGrid w:val="0"/>
              <w:spacing w:before="0"/>
              <w:rPr>
                <w:rFonts w:eastAsia="TimesNewRomanPSMT" w:cs="Arial"/>
                <w:bCs/>
                <w:i/>
              </w:rPr>
            </w:pPr>
          </w:p>
          <w:p w14:paraId="20DBB6DD"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0303FE" w14:textId="77777777" w:rsidR="00343A18" w:rsidRPr="000B10AF" w:rsidRDefault="00343A18" w:rsidP="00BC01DC">
            <w:pPr>
              <w:snapToGrid w:val="0"/>
              <w:spacing w:before="0"/>
              <w:rPr>
                <w:rFonts w:eastAsia="TimesNewRomanPSMT" w:cs="Arial"/>
                <w:bCs/>
                <w:i/>
              </w:rPr>
            </w:pPr>
          </w:p>
          <w:p w14:paraId="16BCFA99"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67275" w14:textId="77777777" w:rsidR="00343A18" w:rsidRPr="000B10AF" w:rsidRDefault="00343A18" w:rsidP="00BC01DC">
            <w:pPr>
              <w:snapToGrid w:val="0"/>
              <w:spacing w:before="0"/>
              <w:rPr>
                <w:rFonts w:eastAsia="TimesNewRomanPSMT" w:cs="Arial"/>
                <w:b/>
                <w:bCs/>
              </w:rPr>
            </w:pPr>
          </w:p>
        </w:tc>
      </w:tr>
      <w:tr w:rsidR="00343A18" w:rsidRPr="000B10AF" w14:paraId="49372236" w14:textId="77777777" w:rsidTr="000D6AEC">
        <w:tc>
          <w:tcPr>
            <w:tcW w:w="465" w:type="dxa"/>
            <w:tcBorders>
              <w:top w:val="single" w:sz="4" w:space="0" w:color="000000"/>
              <w:left w:val="single" w:sz="4" w:space="0" w:color="000000"/>
              <w:bottom w:val="single" w:sz="4" w:space="0" w:color="000000"/>
            </w:tcBorders>
            <w:shd w:val="clear" w:color="auto" w:fill="auto"/>
          </w:tcPr>
          <w:p w14:paraId="18B4A7AE"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917103" w14:textId="77777777" w:rsidR="00343A18" w:rsidRPr="000B10AF" w:rsidRDefault="00343A18" w:rsidP="00BC01DC">
            <w:pPr>
              <w:snapToGrid w:val="0"/>
              <w:spacing w:before="0"/>
              <w:rPr>
                <w:rFonts w:eastAsia="TimesNewRomanPSMT" w:cs="Arial"/>
                <w:bCs/>
                <w:i/>
              </w:rPr>
            </w:pPr>
          </w:p>
          <w:p w14:paraId="17A95FC7"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CC070B" w14:textId="77777777" w:rsidR="00343A18" w:rsidRPr="000B10AF" w:rsidRDefault="00343A18" w:rsidP="00BC01DC">
            <w:pPr>
              <w:snapToGrid w:val="0"/>
              <w:spacing w:before="0"/>
              <w:rPr>
                <w:rFonts w:eastAsia="TimesNewRomanPSMT" w:cs="Arial"/>
                <w:b/>
                <w:bCs/>
              </w:rPr>
            </w:pPr>
          </w:p>
        </w:tc>
      </w:tr>
      <w:tr w:rsidR="00343A18" w:rsidRPr="000B10AF" w14:paraId="015BAFEF" w14:textId="77777777" w:rsidTr="000D6AEC">
        <w:tc>
          <w:tcPr>
            <w:tcW w:w="465" w:type="dxa"/>
            <w:tcBorders>
              <w:top w:val="single" w:sz="4" w:space="0" w:color="000000"/>
              <w:left w:val="single" w:sz="4" w:space="0" w:color="000000"/>
              <w:bottom w:val="single" w:sz="4" w:space="0" w:color="000000"/>
            </w:tcBorders>
            <w:shd w:val="clear" w:color="auto" w:fill="auto"/>
          </w:tcPr>
          <w:p w14:paraId="63285D10"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871AC9" w14:textId="77777777" w:rsidR="00343A18" w:rsidRPr="000B10AF" w:rsidRDefault="00343A18" w:rsidP="00BC01DC">
            <w:pPr>
              <w:snapToGrid w:val="0"/>
              <w:spacing w:before="0"/>
              <w:rPr>
                <w:rFonts w:eastAsia="TimesNewRomanPSMT" w:cs="Arial"/>
                <w:bCs/>
                <w:i/>
                <w:lang w:val="ru-RU"/>
              </w:rPr>
            </w:pPr>
          </w:p>
          <w:p w14:paraId="401B610B"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6BC88" w14:textId="77777777" w:rsidR="00343A18" w:rsidRPr="000B10AF" w:rsidRDefault="00343A18" w:rsidP="00BC01DC">
            <w:pPr>
              <w:snapToGrid w:val="0"/>
              <w:spacing w:before="0"/>
              <w:rPr>
                <w:rFonts w:eastAsia="TimesNewRomanPSMT" w:cs="Arial"/>
                <w:b/>
                <w:bCs/>
                <w:lang w:val="ru-RU"/>
              </w:rPr>
            </w:pPr>
          </w:p>
        </w:tc>
      </w:tr>
      <w:tr w:rsidR="00343A18" w:rsidRPr="000B10AF" w14:paraId="487B5089" w14:textId="77777777" w:rsidTr="000D6AEC">
        <w:tc>
          <w:tcPr>
            <w:tcW w:w="465" w:type="dxa"/>
            <w:tcBorders>
              <w:top w:val="single" w:sz="4" w:space="0" w:color="000000"/>
              <w:left w:val="single" w:sz="4" w:space="0" w:color="000000"/>
              <w:bottom w:val="single" w:sz="4" w:space="0" w:color="000000"/>
            </w:tcBorders>
            <w:shd w:val="clear" w:color="auto" w:fill="auto"/>
          </w:tcPr>
          <w:p w14:paraId="3579277C" w14:textId="77777777" w:rsidR="00343A18" w:rsidRPr="000B10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EC9AB7" w14:textId="77777777" w:rsidR="00343A18" w:rsidRPr="000B10AF" w:rsidRDefault="00343A18" w:rsidP="00BC01DC">
            <w:pPr>
              <w:snapToGrid w:val="0"/>
              <w:spacing w:before="0"/>
              <w:rPr>
                <w:rFonts w:eastAsia="TimesNewRomanPSMT" w:cs="Arial"/>
                <w:bCs/>
                <w:i/>
                <w:lang w:val="ru-RU"/>
              </w:rPr>
            </w:pPr>
          </w:p>
          <w:p w14:paraId="26F8152E"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51501E" w14:textId="77777777" w:rsidR="00343A18" w:rsidRPr="000B10AF" w:rsidRDefault="00343A18" w:rsidP="00BC01DC">
            <w:pPr>
              <w:snapToGrid w:val="0"/>
              <w:spacing w:before="0"/>
              <w:rPr>
                <w:rFonts w:eastAsia="TimesNewRomanPSMT" w:cs="Arial"/>
                <w:b/>
                <w:bCs/>
                <w:lang w:val="ru-RU"/>
              </w:rPr>
            </w:pPr>
          </w:p>
        </w:tc>
      </w:tr>
      <w:tr w:rsidR="00343A18" w:rsidRPr="000B10AF" w14:paraId="3FFC60D0" w14:textId="77777777" w:rsidTr="000D6AEC">
        <w:tc>
          <w:tcPr>
            <w:tcW w:w="465" w:type="dxa"/>
            <w:tcBorders>
              <w:top w:val="single" w:sz="4" w:space="0" w:color="000000"/>
              <w:left w:val="single" w:sz="4" w:space="0" w:color="000000"/>
              <w:bottom w:val="single" w:sz="4" w:space="0" w:color="000000"/>
            </w:tcBorders>
            <w:shd w:val="clear" w:color="auto" w:fill="auto"/>
          </w:tcPr>
          <w:p w14:paraId="3DCD761B" w14:textId="77777777" w:rsidR="00343A18" w:rsidRPr="000B10AF" w:rsidRDefault="00343A18" w:rsidP="00BC01DC">
            <w:pPr>
              <w:snapToGrid w:val="0"/>
              <w:spacing w:before="0"/>
              <w:rPr>
                <w:rFonts w:eastAsia="TimesNewRomanPSMT" w:cs="Arial"/>
                <w:bCs/>
                <w:i/>
                <w:lang w:val="ru-RU"/>
              </w:rPr>
            </w:pPr>
          </w:p>
          <w:p w14:paraId="0E38B796" w14:textId="77777777" w:rsidR="00343A18" w:rsidRPr="000B10AF" w:rsidRDefault="00343A18" w:rsidP="00BC01DC">
            <w:pPr>
              <w:spacing w:before="0"/>
              <w:rPr>
                <w:rFonts w:eastAsia="TimesNewRomanPSMT" w:cs="Arial"/>
                <w:bCs/>
                <w:i/>
              </w:rPr>
            </w:pPr>
            <w:r w:rsidRPr="000B10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0E7BDCD" w14:textId="77777777" w:rsidR="00343A18" w:rsidRPr="000B10AF" w:rsidRDefault="00343A18" w:rsidP="00BC01DC">
            <w:pPr>
              <w:snapToGrid w:val="0"/>
              <w:spacing w:before="0"/>
              <w:rPr>
                <w:rFonts w:eastAsia="TimesNewRomanPSMT" w:cs="Arial"/>
                <w:bCs/>
                <w:i/>
              </w:rPr>
            </w:pPr>
          </w:p>
          <w:p w14:paraId="45691FD0" w14:textId="77777777" w:rsidR="00343A18" w:rsidRPr="000B10AF" w:rsidRDefault="00343A18" w:rsidP="00BC01DC">
            <w:pPr>
              <w:spacing w:before="0"/>
              <w:rPr>
                <w:rFonts w:eastAsia="TimesNewRomanPSMT" w:cs="Arial"/>
                <w:b/>
                <w:bCs/>
              </w:rPr>
            </w:pPr>
            <w:r w:rsidRPr="000B10A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F64D32" w14:textId="77777777" w:rsidR="00343A18" w:rsidRPr="000B10AF" w:rsidRDefault="00343A18" w:rsidP="00BC01DC">
            <w:pPr>
              <w:snapToGrid w:val="0"/>
              <w:spacing w:before="0"/>
              <w:rPr>
                <w:rFonts w:eastAsia="TimesNewRomanPSMT" w:cs="Arial"/>
                <w:b/>
                <w:bCs/>
              </w:rPr>
            </w:pPr>
          </w:p>
        </w:tc>
      </w:tr>
      <w:tr w:rsidR="0055619B" w:rsidRPr="000B10AF" w14:paraId="17B3FAC8"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501AE9E6" w14:textId="77777777" w:rsidR="0055619B" w:rsidRPr="000B10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8BEA55"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A98730" w14:textId="77777777" w:rsidR="0055619B" w:rsidRPr="000B10AF" w:rsidRDefault="0055619B" w:rsidP="00BC01DC">
            <w:pPr>
              <w:snapToGrid w:val="0"/>
              <w:spacing w:before="0"/>
              <w:rPr>
                <w:rFonts w:eastAsia="TimesNewRomanPSMT" w:cs="Arial"/>
                <w:b/>
                <w:bCs/>
                <w:lang w:val="ru-RU"/>
              </w:rPr>
            </w:pPr>
          </w:p>
        </w:tc>
      </w:tr>
      <w:tr w:rsidR="00343A18" w:rsidRPr="000B10AF" w14:paraId="0944CCA5" w14:textId="77777777" w:rsidTr="000D6AEC">
        <w:tc>
          <w:tcPr>
            <w:tcW w:w="465" w:type="dxa"/>
            <w:tcBorders>
              <w:top w:val="single" w:sz="4" w:space="0" w:color="000000"/>
              <w:left w:val="single" w:sz="4" w:space="0" w:color="000000"/>
              <w:bottom w:val="single" w:sz="4" w:space="0" w:color="000000"/>
            </w:tcBorders>
            <w:shd w:val="clear" w:color="auto" w:fill="auto"/>
          </w:tcPr>
          <w:p w14:paraId="6EA882ED" w14:textId="77777777" w:rsidR="00343A18" w:rsidRPr="000B10AF" w:rsidRDefault="00343A18" w:rsidP="00BC01DC">
            <w:pPr>
              <w:snapToGrid w:val="0"/>
              <w:spacing w:before="0"/>
              <w:rPr>
                <w:rFonts w:eastAsia="TimesNewRomanPSMT" w:cs="Arial"/>
                <w:bCs/>
                <w:i/>
                <w:lang w:val="ru-RU"/>
              </w:rPr>
            </w:pPr>
          </w:p>
          <w:p w14:paraId="51B3A7BF"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3728B8" w14:textId="77777777" w:rsidR="00343A18" w:rsidRPr="000B10AF" w:rsidRDefault="00343A18" w:rsidP="00BC01DC">
            <w:pPr>
              <w:snapToGrid w:val="0"/>
              <w:spacing w:before="0"/>
              <w:rPr>
                <w:rFonts w:eastAsia="TimesNewRomanPSMT" w:cs="Arial"/>
                <w:bCs/>
                <w:i/>
                <w:lang w:val="ru-RU"/>
              </w:rPr>
            </w:pPr>
          </w:p>
          <w:p w14:paraId="03220EFD"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5A201" w14:textId="77777777" w:rsidR="00343A18" w:rsidRPr="000B10AF" w:rsidRDefault="00343A18" w:rsidP="00BC01DC">
            <w:pPr>
              <w:snapToGrid w:val="0"/>
              <w:spacing w:before="0"/>
              <w:rPr>
                <w:rFonts w:eastAsia="TimesNewRomanPSMT" w:cs="Arial"/>
                <w:b/>
                <w:bCs/>
              </w:rPr>
            </w:pPr>
          </w:p>
        </w:tc>
      </w:tr>
      <w:tr w:rsidR="00343A18" w:rsidRPr="000B10AF" w14:paraId="1ED1031C" w14:textId="77777777" w:rsidTr="000D6AEC">
        <w:tc>
          <w:tcPr>
            <w:tcW w:w="465" w:type="dxa"/>
            <w:tcBorders>
              <w:top w:val="single" w:sz="4" w:space="0" w:color="000000"/>
              <w:left w:val="single" w:sz="4" w:space="0" w:color="000000"/>
              <w:bottom w:val="single" w:sz="4" w:space="0" w:color="000000"/>
            </w:tcBorders>
            <w:shd w:val="clear" w:color="auto" w:fill="auto"/>
          </w:tcPr>
          <w:p w14:paraId="2F6B9CFA" w14:textId="77777777" w:rsidR="00343A18" w:rsidRPr="000B10AF" w:rsidRDefault="00343A18" w:rsidP="00BC01DC">
            <w:pPr>
              <w:snapToGrid w:val="0"/>
              <w:spacing w:before="0"/>
              <w:rPr>
                <w:rFonts w:eastAsia="TimesNewRomanPSMT" w:cs="Arial"/>
                <w:bCs/>
                <w:i/>
              </w:rPr>
            </w:pPr>
          </w:p>
          <w:p w14:paraId="4E71DDC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56665A" w14:textId="77777777" w:rsidR="00343A18" w:rsidRPr="000B10AF" w:rsidRDefault="00343A18" w:rsidP="00BC01DC">
            <w:pPr>
              <w:snapToGrid w:val="0"/>
              <w:spacing w:before="0"/>
              <w:rPr>
                <w:rFonts w:eastAsia="TimesNewRomanPSMT" w:cs="Arial"/>
                <w:bCs/>
                <w:i/>
              </w:rPr>
            </w:pPr>
          </w:p>
          <w:p w14:paraId="6AA1479C"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51F5D" w14:textId="77777777" w:rsidR="00343A18" w:rsidRPr="000B10AF" w:rsidRDefault="00343A18" w:rsidP="00BC01DC">
            <w:pPr>
              <w:snapToGrid w:val="0"/>
              <w:spacing w:before="0"/>
              <w:rPr>
                <w:rFonts w:eastAsia="TimesNewRomanPSMT" w:cs="Arial"/>
                <w:b/>
                <w:bCs/>
              </w:rPr>
            </w:pPr>
          </w:p>
        </w:tc>
      </w:tr>
      <w:tr w:rsidR="00343A18" w:rsidRPr="000B10AF" w14:paraId="0853F055" w14:textId="77777777" w:rsidTr="000D6AEC">
        <w:tc>
          <w:tcPr>
            <w:tcW w:w="465" w:type="dxa"/>
            <w:tcBorders>
              <w:top w:val="single" w:sz="4" w:space="0" w:color="000000"/>
              <w:left w:val="single" w:sz="4" w:space="0" w:color="000000"/>
              <w:bottom w:val="single" w:sz="4" w:space="0" w:color="000000"/>
            </w:tcBorders>
            <w:shd w:val="clear" w:color="auto" w:fill="auto"/>
          </w:tcPr>
          <w:p w14:paraId="53711838" w14:textId="77777777" w:rsidR="00343A18" w:rsidRPr="000B10AF" w:rsidRDefault="00343A18" w:rsidP="00BC01DC">
            <w:pPr>
              <w:snapToGrid w:val="0"/>
              <w:spacing w:before="0"/>
              <w:rPr>
                <w:rFonts w:eastAsia="TimesNewRomanPSMT" w:cs="Arial"/>
                <w:bCs/>
                <w:i/>
              </w:rPr>
            </w:pPr>
          </w:p>
          <w:p w14:paraId="34BB0E63"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23B0FA" w14:textId="77777777" w:rsidR="00343A18" w:rsidRPr="000B10AF" w:rsidRDefault="00343A18" w:rsidP="00BC01DC">
            <w:pPr>
              <w:snapToGrid w:val="0"/>
              <w:spacing w:before="0"/>
              <w:rPr>
                <w:rFonts w:eastAsia="TimesNewRomanPSMT" w:cs="Arial"/>
                <w:bCs/>
                <w:i/>
              </w:rPr>
            </w:pPr>
          </w:p>
          <w:p w14:paraId="7F492575"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EF403" w14:textId="77777777" w:rsidR="00343A18" w:rsidRPr="000B10AF" w:rsidRDefault="00343A18" w:rsidP="00BC01DC">
            <w:pPr>
              <w:snapToGrid w:val="0"/>
              <w:spacing w:before="0"/>
              <w:rPr>
                <w:rFonts w:eastAsia="TimesNewRomanPSMT" w:cs="Arial"/>
                <w:b/>
                <w:bCs/>
              </w:rPr>
            </w:pPr>
          </w:p>
        </w:tc>
      </w:tr>
      <w:tr w:rsidR="00343A18" w:rsidRPr="000B10AF" w14:paraId="2492B217" w14:textId="77777777" w:rsidTr="000D6AEC">
        <w:tc>
          <w:tcPr>
            <w:tcW w:w="465" w:type="dxa"/>
            <w:tcBorders>
              <w:top w:val="single" w:sz="4" w:space="0" w:color="000000"/>
              <w:left w:val="single" w:sz="4" w:space="0" w:color="000000"/>
              <w:bottom w:val="single" w:sz="4" w:space="0" w:color="000000"/>
            </w:tcBorders>
            <w:shd w:val="clear" w:color="auto" w:fill="auto"/>
          </w:tcPr>
          <w:p w14:paraId="1737AD2C"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FB1E9D" w14:textId="77777777" w:rsidR="00343A18" w:rsidRPr="000B10AF" w:rsidRDefault="00343A18" w:rsidP="00BC01DC">
            <w:pPr>
              <w:snapToGrid w:val="0"/>
              <w:spacing w:before="0"/>
              <w:rPr>
                <w:rFonts w:eastAsia="TimesNewRomanPSMT" w:cs="Arial"/>
                <w:bCs/>
                <w:i/>
              </w:rPr>
            </w:pPr>
          </w:p>
          <w:p w14:paraId="35D25EA1"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5080C" w14:textId="77777777" w:rsidR="00343A18" w:rsidRPr="000B10AF" w:rsidRDefault="00343A18" w:rsidP="00BC01DC">
            <w:pPr>
              <w:snapToGrid w:val="0"/>
              <w:spacing w:before="0"/>
              <w:rPr>
                <w:rFonts w:eastAsia="TimesNewRomanPSMT" w:cs="Arial"/>
                <w:b/>
                <w:bCs/>
              </w:rPr>
            </w:pPr>
          </w:p>
        </w:tc>
      </w:tr>
      <w:tr w:rsidR="00343A18" w:rsidRPr="000B10AF" w14:paraId="6A783E67" w14:textId="77777777" w:rsidTr="000D6AEC">
        <w:tc>
          <w:tcPr>
            <w:tcW w:w="465" w:type="dxa"/>
            <w:tcBorders>
              <w:top w:val="single" w:sz="4" w:space="0" w:color="000000"/>
              <w:left w:val="single" w:sz="4" w:space="0" w:color="000000"/>
              <w:bottom w:val="single" w:sz="4" w:space="0" w:color="000000"/>
            </w:tcBorders>
            <w:shd w:val="clear" w:color="auto" w:fill="auto"/>
          </w:tcPr>
          <w:p w14:paraId="2AC6EE41"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AEFB8C" w14:textId="77777777" w:rsidR="00343A18" w:rsidRPr="000B10AF" w:rsidRDefault="00343A18" w:rsidP="00BC01DC">
            <w:pPr>
              <w:snapToGrid w:val="0"/>
              <w:spacing w:before="0"/>
              <w:rPr>
                <w:rFonts w:eastAsia="TimesNewRomanPSMT" w:cs="Arial"/>
                <w:bCs/>
                <w:i/>
                <w:lang w:val="ru-RU"/>
              </w:rPr>
            </w:pPr>
          </w:p>
          <w:p w14:paraId="4FF4EBB8"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3E516" w14:textId="77777777" w:rsidR="00343A18" w:rsidRPr="000B10AF" w:rsidRDefault="00343A18" w:rsidP="00BC01DC">
            <w:pPr>
              <w:snapToGrid w:val="0"/>
              <w:spacing w:before="0"/>
              <w:rPr>
                <w:rFonts w:eastAsia="TimesNewRomanPSMT" w:cs="Arial"/>
                <w:b/>
                <w:bCs/>
                <w:lang w:val="ru-RU"/>
              </w:rPr>
            </w:pPr>
          </w:p>
        </w:tc>
      </w:tr>
      <w:tr w:rsidR="00343A18" w:rsidRPr="000B10AF" w14:paraId="2A99BEF3" w14:textId="77777777" w:rsidTr="000D6AEC">
        <w:tc>
          <w:tcPr>
            <w:tcW w:w="465" w:type="dxa"/>
            <w:tcBorders>
              <w:top w:val="single" w:sz="4" w:space="0" w:color="000000"/>
              <w:left w:val="single" w:sz="4" w:space="0" w:color="000000"/>
              <w:bottom w:val="single" w:sz="4" w:space="0" w:color="000000"/>
            </w:tcBorders>
            <w:shd w:val="clear" w:color="auto" w:fill="auto"/>
          </w:tcPr>
          <w:p w14:paraId="21FEE537" w14:textId="77777777" w:rsidR="00343A18" w:rsidRPr="000B10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AAC39C2" w14:textId="77777777" w:rsidR="00343A18" w:rsidRPr="000B10AF" w:rsidRDefault="00343A18" w:rsidP="00BC01DC">
            <w:pPr>
              <w:snapToGrid w:val="0"/>
              <w:spacing w:before="0"/>
              <w:rPr>
                <w:rFonts w:eastAsia="TimesNewRomanPSMT" w:cs="Arial"/>
                <w:bCs/>
                <w:i/>
                <w:lang w:val="ru-RU"/>
              </w:rPr>
            </w:pPr>
          </w:p>
          <w:p w14:paraId="4C30ABF4"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419FBD" w14:textId="77777777" w:rsidR="00343A18" w:rsidRPr="000B10AF" w:rsidRDefault="00343A18" w:rsidP="00BC01DC">
            <w:pPr>
              <w:snapToGrid w:val="0"/>
              <w:spacing w:before="0"/>
              <w:rPr>
                <w:rFonts w:eastAsia="TimesNewRomanPSMT" w:cs="Arial"/>
                <w:b/>
                <w:bCs/>
                <w:lang w:val="ru-RU"/>
              </w:rPr>
            </w:pPr>
          </w:p>
        </w:tc>
      </w:tr>
    </w:tbl>
    <w:p w14:paraId="673F26FA" w14:textId="77777777" w:rsidR="00343A18" w:rsidRPr="000B10AF" w:rsidRDefault="00343A18" w:rsidP="00343A18">
      <w:pPr>
        <w:spacing w:before="0"/>
        <w:rPr>
          <w:rFonts w:cs="Arial"/>
          <w:b/>
          <w:bCs/>
          <w:i/>
          <w:iCs/>
          <w:u w:val="single"/>
          <w:lang w:val="sr-Latn-RS"/>
        </w:rPr>
      </w:pPr>
    </w:p>
    <w:p w14:paraId="7A563D13" w14:textId="77777777" w:rsidR="00006328" w:rsidRPr="000B10AF" w:rsidRDefault="00006328" w:rsidP="00343A18">
      <w:pPr>
        <w:spacing w:before="0"/>
        <w:rPr>
          <w:rFonts w:cs="Arial"/>
          <w:b/>
          <w:bCs/>
          <w:i/>
          <w:iCs/>
          <w:u w:val="single"/>
          <w:lang w:val="sr-Latn-RS"/>
        </w:rPr>
      </w:pPr>
    </w:p>
    <w:p w14:paraId="5971FCC9" w14:textId="77777777" w:rsidR="00006328" w:rsidRPr="000B10AF" w:rsidRDefault="00006328" w:rsidP="00343A18">
      <w:pPr>
        <w:spacing w:before="0"/>
        <w:rPr>
          <w:rFonts w:cs="Arial"/>
          <w:b/>
          <w:bCs/>
          <w:i/>
          <w:iCs/>
          <w:u w:val="single"/>
          <w:lang w:val="sr-Latn-RS"/>
        </w:rPr>
      </w:pPr>
    </w:p>
    <w:p w14:paraId="7CC72639" w14:textId="77777777" w:rsidR="00343A18" w:rsidRPr="000B10AF" w:rsidRDefault="00343A18" w:rsidP="00343A18">
      <w:pPr>
        <w:spacing w:before="0"/>
        <w:rPr>
          <w:rFonts w:cs="Arial"/>
          <w:i/>
          <w:iCs/>
          <w:lang w:val="ru-RU"/>
        </w:rPr>
      </w:pPr>
      <w:r w:rsidRPr="000B10AF">
        <w:rPr>
          <w:rFonts w:cs="Arial"/>
          <w:b/>
          <w:bCs/>
          <w:i/>
          <w:iCs/>
          <w:u w:val="single"/>
          <w:lang w:val="ru-RU"/>
        </w:rPr>
        <w:t>Напомена:</w:t>
      </w:r>
    </w:p>
    <w:p w14:paraId="7F125E00" w14:textId="77777777" w:rsidR="00343A18" w:rsidRPr="000B10AF" w:rsidRDefault="00343A18" w:rsidP="00343A18">
      <w:pPr>
        <w:spacing w:before="0"/>
        <w:rPr>
          <w:rFonts w:eastAsia="TimesNewRomanPSMT" w:cs="Arial"/>
          <w:b/>
          <w:bCs/>
          <w:lang w:val="ru-RU"/>
        </w:rPr>
      </w:pPr>
      <w:r w:rsidRPr="000B10A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AD2B98" w14:textId="77777777" w:rsidR="00115F1A" w:rsidRPr="000B10AF" w:rsidRDefault="00115F1A" w:rsidP="00343A18">
      <w:pPr>
        <w:spacing w:before="0"/>
        <w:rPr>
          <w:rFonts w:eastAsia="TimesNewRomanPSMT" w:cs="Arial"/>
          <w:b/>
          <w:bCs/>
          <w:lang w:val="sr-Latn-RS"/>
        </w:rPr>
      </w:pPr>
    </w:p>
    <w:p w14:paraId="10762B9E" w14:textId="77777777" w:rsidR="00006328" w:rsidRPr="000B10AF" w:rsidRDefault="00006328" w:rsidP="00343A18">
      <w:pPr>
        <w:spacing w:before="0"/>
        <w:rPr>
          <w:rFonts w:eastAsia="TimesNewRomanPSMT" w:cs="Arial"/>
          <w:b/>
          <w:bCs/>
          <w:lang w:val="sr-Latn-RS"/>
        </w:rPr>
      </w:pPr>
    </w:p>
    <w:p w14:paraId="20740678" w14:textId="77777777" w:rsidR="00006328" w:rsidRPr="000B10AF" w:rsidRDefault="00006328" w:rsidP="00343A18">
      <w:pPr>
        <w:spacing w:before="0"/>
        <w:rPr>
          <w:rFonts w:eastAsia="TimesNewRomanPSMT" w:cs="Arial"/>
          <w:b/>
          <w:bCs/>
          <w:lang w:val="sr-Latn-RS"/>
        </w:rPr>
      </w:pPr>
    </w:p>
    <w:p w14:paraId="2033CCD2" w14:textId="77777777" w:rsidR="00006328" w:rsidRPr="000B10AF" w:rsidRDefault="00006328" w:rsidP="00343A18">
      <w:pPr>
        <w:spacing w:before="0"/>
        <w:rPr>
          <w:rFonts w:eastAsia="TimesNewRomanPSMT" w:cs="Arial"/>
          <w:b/>
          <w:bCs/>
          <w:lang w:val="sr-Latn-RS"/>
        </w:rPr>
      </w:pPr>
    </w:p>
    <w:p w14:paraId="7E455D0A" w14:textId="77777777" w:rsidR="00006328" w:rsidRPr="000B10AF" w:rsidRDefault="00006328" w:rsidP="00343A18">
      <w:pPr>
        <w:spacing w:before="0"/>
        <w:rPr>
          <w:rFonts w:eastAsia="TimesNewRomanPSMT" w:cs="Arial"/>
          <w:b/>
          <w:bCs/>
          <w:lang w:val="sr-Latn-RS"/>
        </w:rPr>
      </w:pPr>
    </w:p>
    <w:p w14:paraId="460F5725" w14:textId="77777777" w:rsidR="00006328" w:rsidRPr="000B10AF" w:rsidRDefault="00006328" w:rsidP="00343A18">
      <w:pPr>
        <w:spacing w:before="0"/>
        <w:rPr>
          <w:rFonts w:eastAsia="TimesNewRomanPSMT" w:cs="Arial"/>
          <w:b/>
          <w:bCs/>
          <w:lang w:val="sr-Latn-RS"/>
        </w:rPr>
      </w:pPr>
    </w:p>
    <w:p w14:paraId="558F12DD" w14:textId="77777777" w:rsidR="00006328" w:rsidRPr="000B10AF" w:rsidRDefault="00006328" w:rsidP="00343A18">
      <w:pPr>
        <w:spacing w:before="0"/>
        <w:rPr>
          <w:rFonts w:eastAsia="TimesNewRomanPSMT" w:cs="Arial"/>
          <w:b/>
          <w:bCs/>
          <w:lang w:val="sr-Latn-RS"/>
        </w:rPr>
      </w:pPr>
    </w:p>
    <w:p w14:paraId="6CD37BC1" w14:textId="77777777" w:rsidR="00006328" w:rsidRPr="000B10AF" w:rsidRDefault="00006328" w:rsidP="00343A18">
      <w:pPr>
        <w:spacing w:before="0"/>
        <w:rPr>
          <w:rFonts w:eastAsia="TimesNewRomanPSMT" w:cs="Arial"/>
          <w:b/>
          <w:bCs/>
          <w:lang w:val="sr-Latn-RS"/>
        </w:rPr>
      </w:pPr>
    </w:p>
    <w:p w14:paraId="546E6153" w14:textId="77777777" w:rsidR="00343A18" w:rsidRPr="000B10AF" w:rsidRDefault="00343A18" w:rsidP="00343A18">
      <w:pPr>
        <w:spacing w:before="0"/>
        <w:rPr>
          <w:rFonts w:eastAsia="TimesNewRomanPSMT" w:cs="Arial"/>
          <w:b/>
          <w:bCs/>
          <w:i/>
          <w:lang w:val="ru-RU"/>
        </w:rPr>
      </w:pPr>
      <w:r w:rsidRPr="000B10AF">
        <w:rPr>
          <w:rFonts w:eastAsia="TimesNewRomanPSMT" w:cs="Arial"/>
          <w:b/>
          <w:bCs/>
          <w:i/>
          <w:lang w:val="sr-Cyrl-CS"/>
        </w:rPr>
        <w:t xml:space="preserve">4) </w:t>
      </w:r>
      <w:r w:rsidRPr="000B10AF">
        <w:rPr>
          <w:rFonts w:eastAsia="TimesNewRomanPSMT" w:cs="Arial"/>
          <w:b/>
          <w:bCs/>
          <w:i/>
          <w:lang w:val="ru-RU"/>
        </w:rPr>
        <w:t>ПОДАЦИ ЧЛАНУ ГРУПЕ ПОНУЂАЧА</w:t>
      </w:r>
    </w:p>
    <w:p w14:paraId="5E0372FA" w14:textId="77777777" w:rsidR="00343A18" w:rsidRPr="000B10A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B10AF" w14:paraId="2FD8B0D6" w14:textId="77777777" w:rsidTr="00BC01DC">
        <w:tc>
          <w:tcPr>
            <w:tcW w:w="465" w:type="dxa"/>
            <w:tcBorders>
              <w:top w:val="single" w:sz="4" w:space="0" w:color="000000"/>
              <w:left w:val="single" w:sz="4" w:space="0" w:color="000000"/>
              <w:bottom w:val="single" w:sz="4" w:space="0" w:color="000000"/>
            </w:tcBorders>
            <w:shd w:val="clear" w:color="auto" w:fill="auto"/>
          </w:tcPr>
          <w:p w14:paraId="455EB7D0" w14:textId="77777777" w:rsidR="00343A18" w:rsidRPr="000B10AF" w:rsidRDefault="00343A18" w:rsidP="00BC01DC">
            <w:pPr>
              <w:snapToGrid w:val="0"/>
              <w:spacing w:before="0"/>
              <w:rPr>
                <w:rFonts w:cs="Arial"/>
              </w:rPr>
            </w:pPr>
          </w:p>
          <w:p w14:paraId="5DBE7BFB" w14:textId="77777777" w:rsidR="00343A18" w:rsidRPr="000B10AF" w:rsidRDefault="00343A18" w:rsidP="00BC01DC">
            <w:pPr>
              <w:spacing w:before="0"/>
              <w:rPr>
                <w:rFonts w:eastAsia="TimesNewRomanPSMT" w:cs="Arial"/>
                <w:bCs/>
                <w:i/>
                <w:lang w:val="ru-RU"/>
              </w:rPr>
            </w:pPr>
            <w:r w:rsidRPr="000B10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FA728B8" w14:textId="77777777" w:rsidR="00343A18" w:rsidRPr="000B10AF" w:rsidRDefault="00343A18" w:rsidP="00BC01DC">
            <w:pPr>
              <w:snapToGrid w:val="0"/>
              <w:spacing w:before="0"/>
              <w:rPr>
                <w:rFonts w:eastAsia="TimesNewRomanPSMT" w:cs="Arial"/>
                <w:bCs/>
                <w:i/>
                <w:lang w:val="ru-RU"/>
              </w:rPr>
            </w:pPr>
          </w:p>
          <w:p w14:paraId="7AD20131"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4B9CC" w14:textId="77777777" w:rsidR="00343A18" w:rsidRPr="000B10AF" w:rsidRDefault="00343A18" w:rsidP="00BC01DC">
            <w:pPr>
              <w:snapToGrid w:val="0"/>
              <w:spacing w:before="0"/>
              <w:rPr>
                <w:rFonts w:eastAsia="TimesNewRomanPSMT" w:cs="Arial"/>
                <w:b/>
                <w:bCs/>
                <w:lang w:val="ru-RU"/>
              </w:rPr>
            </w:pPr>
          </w:p>
        </w:tc>
      </w:tr>
      <w:tr w:rsidR="0055619B" w:rsidRPr="000B10AF" w14:paraId="3603D45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704C089"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5B037C"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1A355" w14:textId="77777777" w:rsidR="0055619B" w:rsidRPr="000B10AF" w:rsidRDefault="0055619B" w:rsidP="00BC01DC">
            <w:pPr>
              <w:snapToGrid w:val="0"/>
              <w:spacing w:before="0"/>
              <w:rPr>
                <w:rFonts w:eastAsia="TimesNewRomanPSMT" w:cs="Arial"/>
                <w:b/>
                <w:bCs/>
                <w:lang w:val="ru-RU"/>
              </w:rPr>
            </w:pPr>
          </w:p>
        </w:tc>
      </w:tr>
      <w:tr w:rsidR="00343A18" w:rsidRPr="000B10AF" w14:paraId="5911ACCE" w14:textId="77777777" w:rsidTr="00BC01DC">
        <w:tc>
          <w:tcPr>
            <w:tcW w:w="465" w:type="dxa"/>
            <w:tcBorders>
              <w:top w:val="single" w:sz="4" w:space="0" w:color="000000"/>
              <w:left w:val="single" w:sz="4" w:space="0" w:color="000000"/>
              <w:bottom w:val="single" w:sz="4" w:space="0" w:color="000000"/>
            </w:tcBorders>
            <w:shd w:val="clear" w:color="auto" w:fill="auto"/>
          </w:tcPr>
          <w:p w14:paraId="4BF4D222" w14:textId="77777777" w:rsidR="00343A18" w:rsidRPr="000B10AF" w:rsidRDefault="00343A18" w:rsidP="00BC01DC">
            <w:pPr>
              <w:snapToGrid w:val="0"/>
              <w:spacing w:before="0"/>
              <w:rPr>
                <w:rFonts w:eastAsia="TimesNewRomanPSMT" w:cs="Arial"/>
                <w:bCs/>
                <w:i/>
                <w:lang w:val="ru-RU"/>
              </w:rPr>
            </w:pPr>
          </w:p>
          <w:p w14:paraId="0A2E50B9"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DB920A" w14:textId="77777777" w:rsidR="00343A18" w:rsidRPr="000B10AF" w:rsidRDefault="00343A18" w:rsidP="00BC01DC">
            <w:pPr>
              <w:snapToGrid w:val="0"/>
              <w:spacing w:before="0"/>
              <w:rPr>
                <w:rFonts w:eastAsia="TimesNewRomanPSMT" w:cs="Arial"/>
                <w:bCs/>
                <w:i/>
                <w:lang w:val="ru-RU"/>
              </w:rPr>
            </w:pPr>
          </w:p>
          <w:p w14:paraId="5B7E5263"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B881E" w14:textId="77777777" w:rsidR="00343A18" w:rsidRPr="000B10AF" w:rsidRDefault="00343A18" w:rsidP="00BC01DC">
            <w:pPr>
              <w:snapToGrid w:val="0"/>
              <w:spacing w:before="0"/>
              <w:rPr>
                <w:rFonts w:eastAsia="TimesNewRomanPSMT" w:cs="Arial"/>
                <w:b/>
                <w:bCs/>
              </w:rPr>
            </w:pPr>
          </w:p>
        </w:tc>
      </w:tr>
      <w:tr w:rsidR="00343A18" w:rsidRPr="000B10AF" w14:paraId="25C9C19E" w14:textId="77777777" w:rsidTr="00BC01DC">
        <w:tc>
          <w:tcPr>
            <w:tcW w:w="465" w:type="dxa"/>
            <w:tcBorders>
              <w:top w:val="single" w:sz="4" w:space="0" w:color="000000"/>
              <w:left w:val="single" w:sz="4" w:space="0" w:color="000000"/>
              <w:bottom w:val="single" w:sz="4" w:space="0" w:color="000000"/>
            </w:tcBorders>
            <w:shd w:val="clear" w:color="auto" w:fill="auto"/>
          </w:tcPr>
          <w:p w14:paraId="161F46BC" w14:textId="77777777" w:rsidR="00343A18" w:rsidRPr="000B10AF" w:rsidRDefault="00343A18" w:rsidP="00BC01DC">
            <w:pPr>
              <w:snapToGrid w:val="0"/>
              <w:spacing w:before="0"/>
              <w:rPr>
                <w:rFonts w:eastAsia="TimesNewRomanPSMT" w:cs="Arial"/>
                <w:bCs/>
                <w:i/>
              </w:rPr>
            </w:pPr>
          </w:p>
          <w:p w14:paraId="48E9635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95515B" w14:textId="77777777" w:rsidR="00343A18" w:rsidRPr="000B10AF" w:rsidRDefault="00343A18" w:rsidP="00BC01DC">
            <w:pPr>
              <w:snapToGrid w:val="0"/>
              <w:spacing w:before="0"/>
              <w:rPr>
                <w:rFonts w:eastAsia="TimesNewRomanPSMT" w:cs="Arial"/>
                <w:bCs/>
                <w:i/>
              </w:rPr>
            </w:pPr>
          </w:p>
          <w:p w14:paraId="475EEBD8"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AAADE" w14:textId="77777777" w:rsidR="00343A18" w:rsidRPr="000B10AF" w:rsidRDefault="00343A18" w:rsidP="00BC01DC">
            <w:pPr>
              <w:snapToGrid w:val="0"/>
              <w:spacing w:before="0"/>
              <w:rPr>
                <w:rFonts w:eastAsia="TimesNewRomanPSMT" w:cs="Arial"/>
                <w:b/>
                <w:bCs/>
              </w:rPr>
            </w:pPr>
          </w:p>
        </w:tc>
      </w:tr>
      <w:tr w:rsidR="00343A18" w:rsidRPr="000B10AF" w14:paraId="0C331108" w14:textId="77777777" w:rsidTr="00BC01DC">
        <w:tc>
          <w:tcPr>
            <w:tcW w:w="465" w:type="dxa"/>
            <w:tcBorders>
              <w:top w:val="single" w:sz="4" w:space="0" w:color="000000"/>
              <w:left w:val="single" w:sz="4" w:space="0" w:color="000000"/>
              <w:bottom w:val="single" w:sz="4" w:space="0" w:color="000000"/>
            </w:tcBorders>
            <w:shd w:val="clear" w:color="auto" w:fill="auto"/>
          </w:tcPr>
          <w:p w14:paraId="4815A25D" w14:textId="77777777" w:rsidR="00343A18" w:rsidRPr="000B10AF" w:rsidRDefault="00343A18" w:rsidP="00BC01DC">
            <w:pPr>
              <w:snapToGrid w:val="0"/>
              <w:spacing w:before="0"/>
              <w:rPr>
                <w:rFonts w:eastAsia="TimesNewRomanPSMT" w:cs="Arial"/>
                <w:bCs/>
                <w:i/>
              </w:rPr>
            </w:pPr>
          </w:p>
          <w:p w14:paraId="0102AD12"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B63280" w14:textId="77777777" w:rsidR="00343A18" w:rsidRPr="000B10AF" w:rsidRDefault="00343A18" w:rsidP="00BC01DC">
            <w:pPr>
              <w:snapToGrid w:val="0"/>
              <w:spacing w:before="0"/>
              <w:rPr>
                <w:rFonts w:eastAsia="TimesNewRomanPSMT" w:cs="Arial"/>
                <w:bCs/>
                <w:i/>
              </w:rPr>
            </w:pPr>
          </w:p>
          <w:p w14:paraId="0EBC43BA"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EF2BC" w14:textId="77777777" w:rsidR="00343A18" w:rsidRPr="000B10AF" w:rsidRDefault="00343A18" w:rsidP="00BC01DC">
            <w:pPr>
              <w:snapToGrid w:val="0"/>
              <w:spacing w:before="0"/>
              <w:rPr>
                <w:rFonts w:eastAsia="TimesNewRomanPSMT" w:cs="Arial"/>
                <w:b/>
                <w:bCs/>
              </w:rPr>
            </w:pPr>
          </w:p>
        </w:tc>
      </w:tr>
      <w:tr w:rsidR="00343A18" w:rsidRPr="000B10AF" w14:paraId="53079534" w14:textId="77777777" w:rsidTr="00BC01DC">
        <w:tc>
          <w:tcPr>
            <w:tcW w:w="465" w:type="dxa"/>
            <w:tcBorders>
              <w:top w:val="single" w:sz="4" w:space="0" w:color="000000"/>
              <w:left w:val="single" w:sz="4" w:space="0" w:color="000000"/>
              <w:bottom w:val="single" w:sz="4" w:space="0" w:color="000000"/>
            </w:tcBorders>
            <w:shd w:val="clear" w:color="auto" w:fill="auto"/>
          </w:tcPr>
          <w:p w14:paraId="1E21279D"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F9855A" w14:textId="77777777" w:rsidR="00343A18" w:rsidRPr="000B10AF" w:rsidRDefault="00343A18" w:rsidP="00BC01DC">
            <w:pPr>
              <w:snapToGrid w:val="0"/>
              <w:spacing w:before="0"/>
              <w:rPr>
                <w:rFonts w:eastAsia="TimesNewRomanPSMT" w:cs="Arial"/>
                <w:bCs/>
                <w:i/>
              </w:rPr>
            </w:pPr>
          </w:p>
          <w:p w14:paraId="177DCD4D"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39C356" w14:textId="77777777" w:rsidR="00343A18" w:rsidRPr="000B10AF" w:rsidRDefault="00343A18" w:rsidP="00BC01DC">
            <w:pPr>
              <w:snapToGrid w:val="0"/>
              <w:spacing w:before="0"/>
              <w:rPr>
                <w:rFonts w:eastAsia="TimesNewRomanPSMT" w:cs="Arial"/>
                <w:b/>
                <w:bCs/>
              </w:rPr>
            </w:pPr>
          </w:p>
        </w:tc>
      </w:tr>
      <w:tr w:rsidR="00343A18" w:rsidRPr="000B10AF" w14:paraId="3F483A81" w14:textId="77777777" w:rsidTr="00BC01DC">
        <w:tc>
          <w:tcPr>
            <w:tcW w:w="465" w:type="dxa"/>
            <w:tcBorders>
              <w:top w:val="single" w:sz="4" w:space="0" w:color="000000"/>
              <w:left w:val="single" w:sz="4" w:space="0" w:color="000000"/>
              <w:bottom w:val="single" w:sz="4" w:space="0" w:color="000000"/>
            </w:tcBorders>
            <w:shd w:val="clear" w:color="auto" w:fill="auto"/>
          </w:tcPr>
          <w:p w14:paraId="64F3D95C" w14:textId="77777777" w:rsidR="00343A18" w:rsidRPr="000B10AF" w:rsidRDefault="00343A18" w:rsidP="00BC01DC">
            <w:pPr>
              <w:snapToGrid w:val="0"/>
              <w:spacing w:before="0"/>
              <w:rPr>
                <w:rFonts w:eastAsia="TimesNewRomanPSMT" w:cs="Arial"/>
                <w:bCs/>
                <w:i/>
              </w:rPr>
            </w:pPr>
          </w:p>
          <w:p w14:paraId="79E686B8" w14:textId="77777777" w:rsidR="00343A18" w:rsidRPr="000B10AF" w:rsidRDefault="00343A18" w:rsidP="00BC01DC">
            <w:pPr>
              <w:spacing w:before="0"/>
              <w:rPr>
                <w:rFonts w:eastAsia="TimesNewRomanPSMT" w:cs="Arial"/>
                <w:bCs/>
                <w:i/>
                <w:lang w:val="ru-RU"/>
              </w:rPr>
            </w:pPr>
            <w:r w:rsidRPr="000B10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BCB3B0E" w14:textId="77777777" w:rsidR="00343A18" w:rsidRPr="000B10AF" w:rsidRDefault="00343A18" w:rsidP="00BC01DC">
            <w:pPr>
              <w:snapToGrid w:val="0"/>
              <w:spacing w:before="0"/>
              <w:rPr>
                <w:rFonts w:eastAsia="TimesNewRomanPSMT" w:cs="Arial"/>
                <w:bCs/>
                <w:i/>
                <w:lang w:val="ru-RU"/>
              </w:rPr>
            </w:pPr>
          </w:p>
          <w:p w14:paraId="5EA54573"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6643EB" w14:textId="77777777" w:rsidR="00343A18" w:rsidRPr="000B10AF" w:rsidRDefault="00343A18" w:rsidP="00BC01DC">
            <w:pPr>
              <w:snapToGrid w:val="0"/>
              <w:spacing w:before="0"/>
              <w:rPr>
                <w:rFonts w:eastAsia="TimesNewRomanPSMT" w:cs="Arial"/>
                <w:b/>
                <w:bCs/>
                <w:lang w:val="ru-RU"/>
              </w:rPr>
            </w:pPr>
          </w:p>
        </w:tc>
      </w:tr>
      <w:tr w:rsidR="0055619B" w:rsidRPr="000B10AF" w14:paraId="52DDEDB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0F9402D"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1FEBF9"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AC58F8" w14:textId="77777777" w:rsidR="0055619B" w:rsidRPr="000B10AF" w:rsidRDefault="0055619B" w:rsidP="00BC01DC">
            <w:pPr>
              <w:snapToGrid w:val="0"/>
              <w:spacing w:before="0"/>
              <w:rPr>
                <w:rFonts w:eastAsia="TimesNewRomanPSMT" w:cs="Arial"/>
                <w:b/>
                <w:bCs/>
                <w:lang w:val="ru-RU"/>
              </w:rPr>
            </w:pPr>
          </w:p>
        </w:tc>
      </w:tr>
      <w:tr w:rsidR="00343A18" w:rsidRPr="000B10AF" w14:paraId="1DF7353E" w14:textId="77777777" w:rsidTr="00BC01DC">
        <w:tc>
          <w:tcPr>
            <w:tcW w:w="465" w:type="dxa"/>
            <w:tcBorders>
              <w:top w:val="single" w:sz="4" w:space="0" w:color="000000"/>
              <w:left w:val="single" w:sz="4" w:space="0" w:color="000000"/>
              <w:bottom w:val="single" w:sz="4" w:space="0" w:color="000000"/>
            </w:tcBorders>
            <w:shd w:val="clear" w:color="auto" w:fill="auto"/>
          </w:tcPr>
          <w:p w14:paraId="26F4AA12" w14:textId="77777777" w:rsidR="00343A18" w:rsidRPr="000B10AF" w:rsidRDefault="00343A18" w:rsidP="00BC01DC">
            <w:pPr>
              <w:snapToGrid w:val="0"/>
              <w:spacing w:before="0"/>
              <w:rPr>
                <w:rFonts w:eastAsia="TimesNewRomanPSMT" w:cs="Arial"/>
                <w:bCs/>
                <w:i/>
                <w:lang w:val="ru-RU"/>
              </w:rPr>
            </w:pPr>
          </w:p>
          <w:p w14:paraId="132D374E"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AF58BE" w14:textId="77777777" w:rsidR="00343A18" w:rsidRPr="000B10AF" w:rsidRDefault="00343A18" w:rsidP="00BC01DC">
            <w:pPr>
              <w:snapToGrid w:val="0"/>
              <w:spacing w:before="0"/>
              <w:rPr>
                <w:rFonts w:eastAsia="TimesNewRomanPSMT" w:cs="Arial"/>
                <w:bCs/>
                <w:i/>
                <w:lang w:val="ru-RU"/>
              </w:rPr>
            </w:pPr>
          </w:p>
          <w:p w14:paraId="09EC4DB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6E0D0B" w14:textId="77777777" w:rsidR="00343A18" w:rsidRPr="000B10AF" w:rsidRDefault="00343A18" w:rsidP="00BC01DC">
            <w:pPr>
              <w:snapToGrid w:val="0"/>
              <w:spacing w:before="0"/>
              <w:rPr>
                <w:rFonts w:eastAsia="TimesNewRomanPSMT" w:cs="Arial"/>
                <w:b/>
                <w:bCs/>
              </w:rPr>
            </w:pPr>
          </w:p>
        </w:tc>
      </w:tr>
      <w:tr w:rsidR="00343A18" w:rsidRPr="000B10AF" w14:paraId="726F6DBA" w14:textId="77777777" w:rsidTr="00BC01DC">
        <w:tc>
          <w:tcPr>
            <w:tcW w:w="465" w:type="dxa"/>
            <w:tcBorders>
              <w:top w:val="single" w:sz="4" w:space="0" w:color="000000"/>
              <w:left w:val="single" w:sz="4" w:space="0" w:color="000000"/>
              <w:bottom w:val="single" w:sz="4" w:space="0" w:color="000000"/>
            </w:tcBorders>
            <w:shd w:val="clear" w:color="auto" w:fill="auto"/>
          </w:tcPr>
          <w:p w14:paraId="2FC2419F" w14:textId="77777777" w:rsidR="00343A18" w:rsidRPr="000B10AF" w:rsidRDefault="00343A18" w:rsidP="00BC01DC">
            <w:pPr>
              <w:snapToGrid w:val="0"/>
              <w:spacing w:before="0"/>
              <w:rPr>
                <w:rFonts w:eastAsia="TimesNewRomanPSMT" w:cs="Arial"/>
                <w:bCs/>
                <w:i/>
              </w:rPr>
            </w:pPr>
          </w:p>
          <w:p w14:paraId="4A5C5025"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7B7E0C" w14:textId="77777777" w:rsidR="00343A18" w:rsidRPr="000B10AF" w:rsidRDefault="00343A18" w:rsidP="00BC01DC">
            <w:pPr>
              <w:snapToGrid w:val="0"/>
              <w:spacing w:before="0"/>
              <w:rPr>
                <w:rFonts w:eastAsia="TimesNewRomanPSMT" w:cs="Arial"/>
                <w:bCs/>
                <w:i/>
              </w:rPr>
            </w:pPr>
          </w:p>
          <w:p w14:paraId="669F6DB2"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02F9E" w14:textId="77777777" w:rsidR="00343A18" w:rsidRPr="000B10AF" w:rsidRDefault="00343A18" w:rsidP="00BC01DC">
            <w:pPr>
              <w:snapToGrid w:val="0"/>
              <w:spacing w:before="0"/>
              <w:rPr>
                <w:rFonts w:eastAsia="TimesNewRomanPSMT" w:cs="Arial"/>
                <w:b/>
                <w:bCs/>
              </w:rPr>
            </w:pPr>
          </w:p>
        </w:tc>
      </w:tr>
      <w:tr w:rsidR="00343A18" w:rsidRPr="000B10AF" w14:paraId="0A22A03D" w14:textId="77777777" w:rsidTr="00BC01DC">
        <w:tc>
          <w:tcPr>
            <w:tcW w:w="465" w:type="dxa"/>
            <w:tcBorders>
              <w:top w:val="single" w:sz="4" w:space="0" w:color="000000"/>
              <w:left w:val="single" w:sz="4" w:space="0" w:color="000000"/>
              <w:bottom w:val="single" w:sz="4" w:space="0" w:color="000000"/>
            </w:tcBorders>
            <w:shd w:val="clear" w:color="auto" w:fill="auto"/>
          </w:tcPr>
          <w:p w14:paraId="37D174A7" w14:textId="77777777" w:rsidR="00343A18" w:rsidRPr="000B10AF" w:rsidRDefault="00343A18" w:rsidP="00BC01DC">
            <w:pPr>
              <w:snapToGrid w:val="0"/>
              <w:spacing w:before="0"/>
              <w:rPr>
                <w:rFonts w:eastAsia="TimesNewRomanPSMT" w:cs="Arial"/>
                <w:bCs/>
                <w:i/>
              </w:rPr>
            </w:pPr>
          </w:p>
          <w:p w14:paraId="7974FCB6"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0FCE5A" w14:textId="77777777" w:rsidR="00343A18" w:rsidRPr="000B10AF" w:rsidRDefault="00343A18" w:rsidP="00BC01DC">
            <w:pPr>
              <w:snapToGrid w:val="0"/>
              <w:spacing w:before="0"/>
              <w:rPr>
                <w:rFonts w:eastAsia="TimesNewRomanPSMT" w:cs="Arial"/>
                <w:bCs/>
                <w:i/>
              </w:rPr>
            </w:pPr>
          </w:p>
          <w:p w14:paraId="316C0C77"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70CCC" w14:textId="77777777" w:rsidR="00343A18" w:rsidRPr="000B10AF" w:rsidRDefault="00343A18" w:rsidP="00BC01DC">
            <w:pPr>
              <w:snapToGrid w:val="0"/>
              <w:spacing w:before="0"/>
              <w:rPr>
                <w:rFonts w:eastAsia="TimesNewRomanPSMT" w:cs="Arial"/>
                <w:b/>
                <w:bCs/>
              </w:rPr>
            </w:pPr>
          </w:p>
        </w:tc>
      </w:tr>
      <w:tr w:rsidR="00343A18" w:rsidRPr="000B10AF" w14:paraId="6F1F6A72" w14:textId="77777777" w:rsidTr="00BC01DC">
        <w:tc>
          <w:tcPr>
            <w:tcW w:w="465" w:type="dxa"/>
            <w:tcBorders>
              <w:top w:val="single" w:sz="4" w:space="0" w:color="000000"/>
              <w:left w:val="single" w:sz="4" w:space="0" w:color="000000"/>
              <w:bottom w:val="single" w:sz="4" w:space="0" w:color="000000"/>
            </w:tcBorders>
            <w:shd w:val="clear" w:color="auto" w:fill="auto"/>
          </w:tcPr>
          <w:p w14:paraId="6D6A0B7D"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47B79E" w14:textId="77777777" w:rsidR="00343A18" w:rsidRPr="000B10AF" w:rsidRDefault="00343A18" w:rsidP="00BC01DC">
            <w:pPr>
              <w:snapToGrid w:val="0"/>
              <w:spacing w:before="0"/>
              <w:rPr>
                <w:rFonts w:eastAsia="TimesNewRomanPSMT" w:cs="Arial"/>
                <w:bCs/>
                <w:i/>
              </w:rPr>
            </w:pPr>
          </w:p>
          <w:p w14:paraId="125BEFF5"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114F63" w14:textId="77777777" w:rsidR="00343A18" w:rsidRPr="000B10AF" w:rsidRDefault="00343A18" w:rsidP="00BC01DC">
            <w:pPr>
              <w:snapToGrid w:val="0"/>
              <w:spacing w:before="0"/>
              <w:rPr>
                <w:rFonts w:eastAsia="TimesNewRomanPSMT" w:cs="Arial"/>
                <w:b/>
                <w:bCs/>
              </w:rPr>
            </w:pPr>
          </w:p>
        </w:tc>
      </w:tr>
      <w:tr w:rsidR="00343A18" w:rsidRPr="000B10AF" w14:paraId="5C7CB864" w14:textId="77777777" w:rsidTr="00BC01DC">
        <w:tc>
          <w:tcPr>
            <w:tcW w:w="465" w:type="dxa"/>
            <w:tcBorders>
              <w:top w:val="single" w:sz="4" w:space="0" w:color="000000"/>
              <w:left w:val="single" w:sz="4" w:space="0" w:color="000000"/>
              <w:bottom w:val="single" w:sz="4" w:space="0" w:color="000000"/>
            </w:tcBorders>
            <w:shd w:val="clear" w:color="auto" w:fill="auto"/>
          </w:tcPr>
          <w:p w14:paraId="23437D65" w14:textId="77777777" w:rsidR="00343A18" w:rsidRPr="000B10AF" w:rsidRDefault="00343A18" w:rsidP="00BC01DC">
            <w:pPr>
              <w:snapToGrid w:val="0"/>
              <w:spacing w:before="0"/>
              <w:rPr>
                <w:rFonts w:eastAsia="TimesNewRomanPSMT" w:cs="Arial"/>
                <w:bCs/>
                <w:i/>
              </w:rPr>
            </w:pPr>
          </w:p>
          <w:p w14:paraId="6F2E4768" w14:textId="77777777" w:rsidR="00343A18" w:rsidRPr="000B10AF" w:rsidRDefault="00343A18" w:rsidP="00BC01DC">
            <w:pPr>
              <w:spacing w:before="0"/>
              <w:rPr>
                <w:rFonts w:eastAsia="TimesNewRomanPSMT" w:cs="Arial"/>
                <w:bCs/>
                <w:i/>
                <w:lang w:val="ru-RU"/>
              </w:rPr>
            </w:pPr>
            <w:r w:rsidRPr="000B10A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D765811" w14:textId="77777777" w:rsidR="00343A18" w:rsidRPr="000B10AF" w:rsidRDefault="00343A18" w:rsidP="00BC01DC">
            <w:pPr>
              <w:snapToGrid w:val="0"/>
              <w:spacing w:before="0"/>
              <w:rPr>
                <w:rFonts w:eastAsia="TimesNewRomanPSMT" w:cs="Arial"/>
                <w:bCs/>
                <w:i/>
                <w:lang w:val="ru-RU"/>
              </w:rPr>
            </w:pPr>
          </w:p>
          <w:p w14:paraId="201D649C" w14:textId="77777777" w:rsidR="00343A18" w:rsidRPr="000B10AF" w:rsidRDefault="00343A18" w:rsidP="00BC01DC">
            <w:pPr>
              <w:spacing w:before="0"/>
              <w:rPr>
                <w:rFonts w:eastAsia="TimesNewRomanPSMT" w:cs="Arial"/>
                <w:b/>
                <w:bCs/>
                <w:lang w:val="ru-RU"/>
              </w:rPr>
            </w:pPr>
            <w:r w:rsidRPr="000B10A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A985BF" w14:textId="77777777" w:rsidR="00343A18" w:rsidRPr="000B10AF" w:rsidRDefault="00343A18" w:rsidP="00BC01DC">
            <w:pPr>
              <w:snapToGrid w:val="0"/>
              <w:spacing w:before="0"/>
              <w:rPr>
                <w:rFonts w:eastAsia="TimesNewRomanPSMT" w:cs="Arial"/>
                <w:b/>
                <w:bCs/>
                <w:lang w:val="ru-RU"/>
              </w:rPr>
            </w:pPr>
          </w:p>
        </w:tc>
      </w:tr>
      <w:tr w:rsidR="0055619B" w:rsidRPr="000B10AF" w14:paraId="024A843C"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7BAC386" w14:textId="77777777" w:rsidR="0055619B" w:rsidRPr="000B10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EBB470" w14:textId="77777777" w:rsidR="0055619B" w:rsidRPr="000B10AF" w:rsidRDefault="0055619B" w:rsidP="00BC01DC">
            <w:pPr>
              <w:snapToGrid w:val="0"/>
              <w:spacing w:before="0"/>
              <w:rPr>
                <w:rFonts w:eastAsia="TimesNewRomanPSMT" w:cs="Arial"/>
                <w:bCs/>
                <w:i/>
                <w:lang w:val="ru-RU"/>
              </w:rPr>
            </w:pPr>
            <w:r w:rsidRPr="000B10AF">
              <w:rPr>
                <w:rFonts w:eastAsia="TimesNewRomanPSMT" w:cs="Arial"/>
                <w:bCs/>
                <w:i/>
                <w:lang w:val="ru-RU"/>
              </w:rPr>
              <w:t xml:space="preserve">Врста правног лица: </w:t>
            </w:r>
            <w:r w:rsidRPr="000B10A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75EE79" w14:textId="77777777" w:rsidR="0055619B" w:rsidRPr="000B10AF" w:rsidRDefault="0055619B" w:rsidP="00BC01DC">
            <w:pPr>
              <w:snapToGrid w:val="0"/>
              <w:spacing w:before="0"/>
              <w:rPr>
                <w:rFonts w:eastAsia="TimesNewRomanPSMT" w:cs="Arial"/>
                <w:b/>
                <w:bCs/>
                <w:lang w:val="ru-RU"/>
              </w:rPr>
            </w:pPr>
          </w:p>
        </w:tc>
      </w:tr>
      <w:tr w:rsidR="00343A18" w:rsidRPr="000B10AF" w14:paraId="04FA964A" w14:textId="77777777" w:rsidTr="00BC01DC">
        <w:tc>
          <w:tcPr>
            <w:tcW w:w="465" w:type="dxa"/>
            <w:tcBorders>
              <w:top w:val="single" w:sz="4" w:space="0" w:color="000000"/>
              <w:left w:val="single" w:sz="4" w:space="0" w:color="000000"/>
              <w:bottom w:val="single" w:sz="4" w:space="0" w:color="000000"/>
            </w:tcBorders>
            <w:shd w:val="clear" w:color="auto" w:fill="auto"/>
          </w:tcPr>
          <w:p w14:paraId="7FBF910A" w14:textId="77777777" w:rsidR="00343A18" w:rsidRPr="000B10AF" w:rsidRDefault="00343A18" w:rsidP="00BC01DC">
            <w:pPr>
              <w:snapToGrid w:val="0"/>
              <w:spacing w:before="0"/>
              <w:rPr>
                <w:rFonts w:eastAsia="TimesNewRomanPSMT" w:cs="Arial"/>
                <w:bCs/>
                <w:i/>
                <w:lang w:val="ru-RU"/>
              </w:rPr>
            </w:pPr>
          </w:p>
          <w:p w14:paraId="732C2305" w14:textId="77777777" w:rsidR="00343A18" w:rsidRPr="000B10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48676E" w14:textId="77777777" w:rsidR="00343A18" w:rsidRPr="000B10AF" w:rsidRDefault="00343A18" w:rsidP="00BC01DC">
            <w:pPr>
              <w:snapToGrid w:val="0"/>
              <w:spacing w:before="0"/>
              <w:rPr>
                <w:rFonts w:eastAsia="TimesNewRomanPSMT" w:cs="Arial"/>
                <w:bCs/>
                <w:i/>
                <w:lang w:val="ru-RU"/>
              </w:rPr>
            </w:pPr>
          </w:p>
          <w:p w14:paraId="17B4E777" w14:textId="77777777" w:rsidR="00343A18" w:rsidRPr="000B10AF" w:rsidRDefault="00343A18" w:rsidP="00BC01DC">
            <w:pPr>
              <w:spacing w:before="0"/>
              <w:rPr>
                <w:rFonts w:eastAsia="TimesNewRomanPSMT" w:cs="Arial"/>
                <w:b/>
                <w:bCs/>
              </w:rPr>
            </w:pPr>
            <w:r w:rsidRPr="000B10A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0877E" w14:textId="77777777" w:rsidR="00343A18" w:rsidRPr="000B10AF" w:rsidRDefault="00343A18" w:rsidP="00BC01DC">
            <w:pPr>
              <w:snapToGrid w:val="0"/>
              <w:spacing w:before="0"/>
              <w:rPr>
                <w:rFonts w:eastAsia="TimesNewRomanPSMT" w:cs="Arial"/>
                <w:b/>
                <w:bCs/>
              </w:rPr>
            </w:pPr>
          </w:p>
        </w:tc>
      </w:tr>
      <w:tr w:rsidR="00343A18" w:rsidRPr="000B10AF" w14:paraId="19F8D9F5" w14:textId="77777777" w:rsidTr="00BC01DC">
        <w:tc>
          <w:tcPr>
            <w:tcW w:w="465" w:type="dxa"/>
            <w:tcBorders>
              <w:top w:val="single" w:sz="4" w:space="0" w:color="000000"/>
              <w:left w:val="single" w:sz="4" w:space="0" w:color="000000"/>
              <w:bottom w:val="single" w:sz="4" w:space="0" w:color="000000"/>
            </w:tcBorders>
            <w:shd w:val="clear" w:color="auto" w:fill="auto"/>
          </w:tcPr>
          <w:p w14:paraId="1C643A20" w14:textId="77777777" w:rsidR="00343A18" w:rsidRPr="000B10AF" w:rsidRDefault="00343A18" w:rsidP="00BC01DC">
            <w:pPr>
              <w:snapToGrid w:val="0"/>
              <w:spacing w:before="0"/>
              <w:rPr>
                <w:rFonts w:eastAsia="TimesNewRomanPSMT" w:cs="Arial"/>
                <w:bCs/>
                <w:i/>
              </w:rPr>
            </w:pPr>
          </w:p>
          <w:p w14:paraId="4C169BAA"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5EB1E3" w14:textId="77777777" w:rsidR="00343A18" w:rsidRPr="000B10AF" w:rsidRDefault="00343A18" w:rsidP="00BC01DC">
            <w:pPr>
              <w:snapToGrid w:val="0"/>
              <w:spacing w:before="0"/>
              <w:rPr>
                <w:rFonts w:eastAsia="TimesNewRomanPSMT" w:cs="Arial"/>
                <w:bCs/>
                <w:i/>
              </w:rPr>
            </w:pPr>
          </w:p>
          <w:p w14:paraId="3DDAFEDF" w14:textId="77777777" w:rsidR="00343A18" w:rsidRPr="000B10AF" w:rsidRDefault="00343A18" w:rsidP="00BC01DC">
            <w:pPr>
              <w:spacing w:before="0"/>
              <w:rPr>
                <w:rFonts w:eastAsia="TimesNewRomanPSMT" w:cs="Arial"/>
                <w:b/>
                <w:bCs/>
              </w:rPr>
            </w:pPr>
            <w:r w:rsidRPr="000B10A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08DB3" w14:textId="77777777" w:rsidR="00343A18" w:rsidRPr="000B10AF" w:rsidRDefault="00343A18" w:rsidP="00BC01DC">
            <w:pPr>
              <w:snapToGrid w:val="0"/>
              <w:spacing w:before="0"/>
              <w:rPr>
                <w:rFonts w:eastAsia="TimesNewRomanPSMT" w:cs="Arial"/>
                <w:b/>
                <w:bCs/>
              </w:rPr>
            </w:pPr>
          </w:p>
        </w:tc>
      </w:tr>
      <w:tr w:rsidR="00343A18" w:rsidRPr="000B10AF" w14:paraId="58F122C5" w14:textId="77777777" w:rsidTr="00BC01DC">
        <w:tc>
          <w:tcPr>
            <w:tcW w:w="465" w:type="dxa"/>
            <w:tcBorders>
              <w:top w:val="single" w:sz="4" w:space="0" w:color="000000"/>
              <w:left w:val="single" w:sz="4" w:space="0" w:color="000000"/>
              <w:bottom w:val="single" w:sz="4" w:space="0" w:color="000000"/>
            </w:tcBorders>
            <w:shd w:val="clear" w:color="auto" w:fill="auto"/>
          </w:tcPr>
          <w:p w14:paraId="7ACE3BE1" w14:textId="77777777" w:rsidR="00343A18" w:rsidRPr="000B10AF" w:rsidRDefault="00343A18" w:rsidP="00BC01DC">
            <w:pPr>
              <w:snapToGrid w:val="0"/>
              <w:spacing w:before="0"/>
              <w:rPr>
                <w:rFonts w:eastAsia="TimesNewRomanPSMT" w:cs="Arial"/>
                <w:bCs/>
                <w:i/>
              </w:rPr>
            </w:pPr>
          </w:p>
          <w:p w14:paraId="54DC2990" w14:textId="77777777" w:rsidR="00343A18" w:rsidRPr="000B10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3358D9" w14:textId="77777777" w:rsidR="00343A18" w:rsidRPr="000B10AF" w:rsidRDefault="00343A18" w:rsidP="00BC01DC">
            <w:pPr>
              <w:snapToGrid w:val="0"/>
              <w:spacing w:before="0"/>
              <w:rPr>
                <w:rFonts w:eastAsia="TimesNewRomanPSMT" w:cs="Arial"/>
                <w:bCs/>
                <w:i/>
              </w:rPr>
            </w:pPr>
          </w:p>
          <w:p w14:paraId="55E44703" w14:textId="77777777" w:rsidR="00343A18" w:rsidRPr="000B10AF" w:rsidRDefault="00343A18" w:rsidP="00BC01DC">
            <w:pPr>
              <w:spacing w:before="0"/>
              <w:rPr>
                <w:rFonts w:eastAsia="TimesNewRomanPSMT" w:cs="Arial"/>
                <w:b/>
                <w:bCs/>
              </w:rPr>
            </w:pPr>
            <w:r w:rsidRPr="000B10A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51130" w14:textId="77777777" w:rsidR="00343A18" w:rsidRPr="000B10AF" w:rsidRDefault="00343A18" w:rsidP="00BC01DC">
            <w:pPr>
              <w:snapToGrid w:val="0"/>
              <w:spacing w:before="0"/>
              <w:rPr>
                <w:rFonts w:eastAsia="TimesNewRomanPSMT" w:cs="Arial"/>
                <w:b/>
                <w:bCs/>
              </w:rPr>
            </w:pPr>
          </w:p>
        </w:tc>
      </w:tr>
      <w:tr w:rsidR="00343A18" w:rsidRPr="000B10AF" w14:paraId="769E3C16" w14:textId="77777777" w:rsidTr="00BC01DC">
        <w:tc>
          <w:tcPr>
            <w:tcW w:w="465" w:type="dxa"/>
            <w:tcBorders>
              <w:top w:val="single" w:sz="4" w:space="0" w:color="000000"/>
              <w:left w:val="single" w:sz="4" w:space="0" w:color="000000"/>
              <w:bottom w:val="single" w:sz="4" w:space="0" w:color="000000"/>
            </w:tcBorders>
            <w:shd w:val="clear" w:color="auto" w:fill="auto"/>
          </w:tcPr>
          <w:p w14:paraId="35CFD295" w14:textId="77777777" w:rsidR="00343A18" w:rsidRPr="000B10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CE7101" w14:textId="77777777" w:rsidR="00343A18" w:rsidRPr="000B10AF" w:rsidRDefault="00343A18" w:rsidP="00BC01DC">
            <w:pPr>
              <w:snapToGrid w:val="0"/>
              <w:spacing w:before="0"/>
              <w:rPr>
                <w:rFonts w:eastAsia="TimesNewRomanPSMT" w:cs="Arial"/>
                <w:bCs/>
                <w:i/>
              </w:rPr>
            </w:pPr>
          </w:p>
          <w:p w14:paraId="0AD1E2CC" w14:textId="77777777" w:rsidR="00343A18" w:rsidRPr="000B10AF" w:rsidRDefault="00343A18" w:rsidP="00BC01DC">
            <w:pPr>
              <w:spacing w:before="0"/>
              <w:rPr>
                <w:rFonts w:eastAsia="TimesNewRomanPSMT" w:cs="Arial"/>
                <w:b/>
                <w:bCs/>
              </w:rPr>
            </w:pPr>
            <w:r w:rsidRPr="000B10A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F65EC3" w14:textId="77777777" w:rsidR="00343A18" w:rsidRPr="000B10AF" w:rsidRDefault="00343A18" w:rsidP="00BC01DC">
            <w:pPr>
              <w:snapToGrid w:val="0"/>
              <w:spacing w:before="0"/>
              <w:rPr>
                <w:rFonts w:eastAsia="TimesNewRomanPSMT" w:cs="Arial"/>
                <w:b/>
                <w:bCs/>
              </w:rPr>
            </w:pPr>
          </w:p>
        </w:tc>
      </w:tr>
    </w:tbl>
    <w:p w14:paraId="2F740700" w14:textId="77777777" w:rsidR="00343A18" w:rsidRPr="000B10AF" w:rsidRDefault="00343A18" w:rsidP="00343A18">
      <w:pPr>
        <w:spacing w:before="0"/>
        <w:rPr>
          <w:rFonts w:cs="Arial"/>
          <w:b/>
          <w:bCs/>
          <w:i/>
          <w:iCs/>
          <w:u w:val="single"/>
        </w:rPr>
      </w:pPr>
    </w:p>
    <w:p w14:paraId="3F83C4D6" w14:textId="77777777" w:rsidR="00006328" w:rsidRPr="000B10AF" w:rsidRDefault="00006328" w:rsidP="00343A18">
      <w:pPr>
        <w:spacing w:before="0"/>
        <w:rPr>
          <w:rFonts w:cs="Arial"/>
          <w:b/>
          <w:bCs/>
          <w:i/>
          <w:iCs/>
          <w:u w:val="single"/>
        </w:rPr>
      </w:pPr>
    </w:p>
    <w:p w14:paraId="3D231FBB" w14:textId="77777777" w:rsidR="00006328" w:rsidRPr="000B10AF" w:rsidRDefault="00006328" w:rsidP="00343A18">
      <w:pPr>
        <w:spacing w:before="0"/>
        <w:rPr>
          <w:rFonts w:cs="Arial"/>
          <w:b/>
          <w:bCs/>
          <w:i/>
          <w:iCs/>
          <w:u w:val="single"/>
        </w:rPr>
      </w:pPr>
    </w:p>
    <w:p w14:paraId="113D558F" w14:textId="77777777" w:rsidR="00343A18" w:rsidRPr="000B10AF" w:rsidRDefault="00343A18" w:rsidP="00343A18">
      <w:pPr>
        <w:spacing w:before="0"/>
        <w:rPr>
          <w:rFonts w:cs="Arial"/>
          <w:i/>
          <w:iCs/>
          <w:lang w:val="ru-RU"/>
        </w:rPr>
      </w:pPr>
      <w:r w:rsidRPr="000B10AF">
        <w:rPr>
          <w:rFonts w:cs="Arial"/>
          <w:b/>
          <w:bCs/>
          <w:i/>
          <w:iCs/>
          <w:u w:val="single"/>
        </w:rPr>
        <w:t>Напомена:</w:t>
      </w:r>
    </w:p>
    <w:p w14:paraId="144F47AB" w14:textId="5639EDC2" w:rsidR="00225873" w:rsidRPr="000B10AF" w:rsidRDefault="00343A18" w:rsidP="00343A18">
      <w:pPr>
        <w:spacing w:before="0"/>
        <w:rPr>
          <w:rFonts w:cs="Arial"/>
          <w:i/>
          <w:iCs/>
          <w:lang w:val="sr-Latn-RS"/>
        </w:rPr>
      </w:pPr>
      <w:r w:rsidRPr="000B10A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4FB80AB" w14:textId="77777777" w:rsidR="00006328" w:rsidRPr="000B10AF" w:rsidRDefault="00006328" w:rsidP="00343A18">
      <w:pPr>
        <w:spacing w:before="0"/>
        <w:rPr>
          <w:rFonts w:cs="Arial"/>
          <w:i/>
          <w:iCs/>
          <w:lang w:val="sr-Latn-RS"/>
        </w:rPr>
      </w:pPr>
    </w:p>
    <w:p w14:paraId="0785288C" w14:textId="77777777" w:rsidR="00006328" w:rsidRPr="000B10AF" w:rsidRDefault="00006328" w:rsidP="00343A18">
      <w:pPr>
        <w:spacing w:before="0"/>
        <w:rPr>
          <w:rFonts w:cs="Arial"/>
          <w:i/>
          <w:iCs/>
          <w:lang w:val="sr-Latn-RS"/>
        </w:rPr>
      </w:pPr>
    </w:p>
    <w:p w14:paraId="1A712DA5" w14:textId="77777777" w:rsidR="00006328" w:rsidRPr="000B10AF" w:rsidRDefault="00006328" w:rsidP="00343A18">
      <w:pPr>
        <w:spacing w:before="0"/>
        <w:rPr>
          <w:rFonts w:cs="Arial"/>
          <w:i/>
          <w:iCs/>
          <w:lang w:val="sr-Latn-RS"/>
        </w:rPr>
      </w:pPr>
    </w:p>
    <w:p w14:paraId="02F0E1EB" w14:textId="77777777" w:rsidR="00006328" w:rsidRPr="000B10AF" w:rsidRDefault="00006328" w:rsidP="00343A18">
      <w:pPr>
        <w:spacing w:before="0"/>
        <w:rPr>
          <w:rFonts w:cs="Arial"/>
          <w:i/>
          <w:iCs/>
          <w:lang w:val="sr-Latn-RS"/>
        </w:rPr>
      </w:pPr>
    </w:p>
    <w:p w14:paraId="6E17B914" w14:textId="77777777" w:rsidR="00006328" w:rsidRPr="000B10AF" w:rsidRDefault="00006328" w:rsidP="00343A18">
      <w:pPr>
        <w:spacing w:before="0"/>
        <w:rPr>
          <w:rFonts w:cs="Arial"/>
          <w:i/>
          <w:iCs/>
          <w:lang w:val="sr-Latn-RS"/>
        </w:rPr>
      </w:pPr>
    </w:p>
    <w:p w14:paraId="1F2423C3" w14:textId="77777777" w:rsidR="00006328" w:rsidRPr="000B10AF" w:rsidRDefault="00006328" w:rsidP="00343A18">
      <w:pPr>
        <w:spacing w:before="0"/>
        <w:rPr>
          <w:rFonts w:cs="Arial"/>
          <w:i/>
          <w:iCs/>
          <w:lang w:val="sr-Latn-RS"/>
        </w:rPr>
      </w:pPr>
    </w:p>
    <w:p w14:paraId="487CC52F" w14:textId="77777777" w:rsidR="00006328" w:rsidRPr="000B10AF" w:rsidRDefault="00006328" w:rsidP="00343A18">
      <w:pPr>
        <w:spacing w:before="0"/>
        <w:rPr>
          <w:rFonts w:cs="Arial"/>
          <w:i/>
          <w:iCs/>
          <w:lang w:val="sr-Latn-RS"/>
        </w:rPr>
      </w:pPr>
    </w:p>
    <w:p w14:paraId="407D2A83" w14:textId="77777777" w:rsidR="000E75A0" w:rsidRPr="000B10AF" w:rsidRDefault="00BA2C2D" w:rsidP="00BA2C2D">
      <w:pPr>
        <w:spacing w:before="0"/>
        <w:rPr>
          <w:rFonts w:eastAsia="TimesNewRomanPSMT" w:cs="Arial"/>
          <w:b/>
          <w:bCs/>
          <w:i/>
          <w:lang w:val="sr-Latn-RS"/>
        </w:rPr>
      </w:pPr>
      <w:r w:rsidRPr="000B10AF">
        <w:rPr>
          <w:rFonts w:eastAsia="TimesNewRomanPSMT" w:cs="Arial"/>
          <w:b/>
          <w:bCs/>
          <w:i/>
          <w:lang w:val="sr-Cyrl-CS"/>
        </w:rPr>
        <w:t xml:space="preserve">5) </w:t>
      </w:r>
      <w:r w:rsidR="000E75A0" w:rsidRPr="000B10AF">
        <w:rPr>
          <w:rFonts w:eastAsia="TimesNewRomanPSMT" w:cs="Arial"/>
          <w:b/>
          <w:bCs/>
          <w:i/>
          <w:lang w:val="sr-Cyrl-CS"/>
        </w:rPr>
        <w:t>ЦЕНА И КОМЕРЦИЈАЛНИ УСЛОВИ ПОНУДЕ</w:t>
      </w:r>
    </w:p>
    <w:p w14:paraId="75A571A4" w14:textId="77777777" w:rsidR="00006328" w:rsidRPr="000B10AF" w:rsidRDefault="00006328" w:rsidP="00BA2C2D">
      <w:pPr>
        <w:spacing w:before="0"/>
        <w:rPr>
          <w:rFonts w:eastAsia="TimesNewRomanPSMT" w:cs="Arial"/>
          <w:b/>
          <w:bCs/>
          <w:i/>
          <w:lang w:val="sr-Latn-RS"/>
        </w:rPr>
      </w:pPr>
    </w:p>
    <w:p w14:paraId="1CD4B0B2" w14:textId="77777777" w:rsidR="000E75A0" w:rsidRPr="000B10AF" w:rsidRDefault="000E75A0" w:rsidP="000E75A0">
      <w:pPr>
        <w:spacing w:before="0"/>
        <w:jc w:val="center"/>
        <w:rPr>
          <w:rFonts w:cs="Arial"/>
          <w:b/>
          <w:bCs/>
          <w:i/>
          <w:iCs/>
          <w:u w:val="single"/>
          <w:lang w:val="sr-Cyrl-CS"/>
        </w:rPr>
      </w:pPr>
      <w:r w:rsidRPr="000B10AF">
        <w:rPr>
          <w:rFonts w:cs="Arial"/>
          <w:b/>
          <w:bCs/>
          <w:i/>
          <w:iCs/>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0B10AF" w14:paraId="334F9C48" w14:textId="77777777" w:rsidTr="001756A5">
        <w:trPr>
          <w:trHeight w:val="485"/>
        </w:trPr>
        <w:tc>
          <w:tcPr>
            <w:tcW w:w="5179" w:type="dxa"/>
            <w:shd w:val="clear" w:color="auto" w:fill="C6D9F1" w:themeFill="text2" w:themeFillTint="33"/>
            <w:vAlign w:val="center"/>
          </w:tcPr>
          <w:p w14:paraId="268B4C9F" w14:textId="77777777" w:rsidR="000E75A0" w:rsidRPr="000B10AF" w:rsidRDefault="000E75A0" w:rsidP="00AF3AF8">
            <w:pPr>
              <w:spacing w:before="0"/>
              <w:jc w:val="center"/>
              <w:rPr>
                <w:rFonts w:cs="Arial"/>
                <w:b/>
                <w:bCs/>
                <w:i/>
                <w:iCs/>
                <w:lang w:val="sr-Cyrl-CS"/>
              </w:rPr>
            </w:pPr>
            <w:r w:rsidRPr="000B10AF">
              <w:rPr>
                <w:rFonts w:eastAsia="TimesNewRomanPSMT" w:cs="Arial"/>
                <w:b/>
                <w:bCs/>
              </w:rPr>
              <w:t xml:space="preserve">ПРЕДМЕТ </w:t>
            </w:r>
            <w:r w:rsidRPr="000B10AF">
              <w:rPr>
                <w:rFonts w:eastAsia="TimesNewRomanPSMT" w:cs="Arial"/>
                <w:b/>
                <w:bCs/>
                <w:lang w:val="sr-Cyrl-CS"/>
              </w:rPr>
              <w:t xml:space="preserve">И БРОЈ </w:t>
            </w:r>
            <w:r w:rsidRPr="000B10AF">
              <w:rPr>
                <w:rFonts w:eastAsia="TimesNewRomanPSMT" w:cs="Arial"/>
                <w:b/>
                <w:bCs/>
              </w:rPr>
              <w:t>НАБАВКЕ</w:t>
            </w:r>
          </w:p>
        </w:tc>
        <w:tc>
          <w:tcPr>
            <w:tcW w:w="4541" w:type="dxa"/>
            <w:shd w:val="clear" w:color="auto" w:fill="C6D9F1" w:themeFill="text2" w:themeFillTint="33"/>
            <w:vAlign w:val="center"/>
          </w:tcPr>
          <w:p w14:paraId="49072CD4" w14:textId="77777777" w:rsidR="000E75A0" w:rsidRPr="000B10AF" w:rsidRDefault="000E75A0" w:rsidP="00C77892">
            <w:pPr>
              <w:spacing w:before="0"/>
              <w:jc w:val="center"/>
              <w:rPr>
                <w:rFonts w:cs="Arial"/>
                <w:b/>
                <w:bCs/>
                <w:i/>
                <w:iCs/>
                <w:lang w:val="sr-Cyrl-CS"/>
              </w:rPr>
            </w:pPr>
            <w:r w:rsidRPr="000B10AF">
              <w:rPr>
                <w:rFonts w:cs="Arial"/>
                <w:b/>
                <w:bCs/>
                <w:i/>
                <w:iCs/>
                <w:lang w:val="sr-Cyrl-CS"/>
              </w:rPr>
              <w:t xml:space="preserve">УКУПНА ЦЕНА </w:t>
            </w:r>
            <w:r w:rsidRPr="000B10AF">
              <w:rPr>
                <w:rFonts w:eastAsia="Arial Unicode MS" w:cs="Arial"/>
                <w:b/>
                <w:bCs/>
                <w:i/>
                <w:iCs/>
                <w:kern w:val="1"/>
                <w:lang w:val="sr-Cyrl-CS" w:eastAsia="ar-SA"/>
              </w:rPr>
              <w:t xml:space="preserve">дин. </w:t>
            </w:r>
            <w:r w:rsidRPr="000B10AF">
              <w:rPr>
                <w:rFonts w:cs="Arial"/>
                <w:b/>
                <w:bCs/>
                <w:i/>
                <w:iCs/>
                <w:lang w:val="sr-Cyrl-CS"/>
              </w:rPr>
              <w:t>без ПДВ</w:t>
            </w:r>
          </w:p>
        </w:tc>
      </w:tr>
      <w:tr w:rsidR="000E75A0" w:rsidRPr="000B10AF" w14:paraId="5A6FD480" w14:textId="77777777" w:rsidTr="001756A5">
        <w:trPr>
          <w:trHeight w:val="440"/>
        </w:trPr>
        <w:tc>
          <w:tcPr>
            <w:tcW w:w="5179" w:type="dxa"/>
            <w:vAlign w:val="center"/>
          </w:tcPr>
          <w:p w14:paraId="102B32C7" w14:textId="21ECC455" w:rsidR="00AA67EF" w:rsidRPr="000B10AF" w:rsidRDefault="000B24C7" w:rsidP="007F10DC">
            <w:pPr>
              <w:spacing w:before="0"/>
              <w:jc w:val="center"/>
              <w:rPr>
                <w:rFonts w:cs="Arial"/>
                <w:b/>
                <w:lang w:val="sr-Cyrl-CS"/>
              </w:rPr>
            </w:pPr>
            <w:r>
              <w:rPr>
                <w:rFonts w:cs="Arial"/>
                <w:b/>
                <w:lang w:val="sr-Cyrl-CS"/>
              </w:rPr>
              <w:t>Одржавање риколозера</w:t>
            </w:r>
          </w:p>
          <w:p w14:paraId="6447ADBE" w14:textId="31A4FB19" w:rsidR="00BF7D89" w:rsidRPr="000B10AF" w:rsidRDefault="00323B53" w:rsidP="007F10DC">
            <w:pPr>
              <w:spacing w:before="0"/>
              <w:jc w:val="center"/>
              <w:rPr>
                <w:rFonts w:cs="Arial"/>
                <w:b/>
                <w:lang w:val="sr-Cyrl-CS"/>
              </w:rPr>
            </w:pPr>
            <w:r>
              <w:rPr>
                <w:rFonts w:cs="Arial"/>
                <w:b/>
                <w:lang w:val="sr-Cyrl-CS"/>
              </w:rPr>
              <w:t>1000/0616</w:t>
            </w:r>
            <w:r w:rsidR="00BF7D89" w:rsidRPr="000B10AF">
              <w:rPr>
                <w:rFonts w:cs="Arial"/>
                <w:b/>
                <w:lang w:val="sr-Cyrl-CS"/>
              </w:rPr>
              <w:t>/2017</w:t>
            </w:r>
          </w:p>
        </w:tc>
        <w:tc>
          <w:tcPr>
            <w:tcW w:w="4541" w:type="dxa"/>
          </w:tcPr>
          <w:p w14:paraId="2CE14DBB" w14:textId="77777777" w:rsidR="00F10BC4" w:rsidRPr="000B10AF" w:rsidRDefault="00F10BC4" w:rsidP="00AD044F">
            <w:pPr>
              <w:spacing w:before="0"/>
              <w:rPr>
                <w:rFonts w:cs="Arial"/>
                <w:lang w:val="sr-Cyrl-CS" w:eastAsia="sr-Latn-CS"/>
              </w:rPr>
            </w:pPr>
          </w:p>
        </w:tc>
      </w:tr>
    </w:tbl>
    <w:p w14:paraId="32EB4BE9" w14:textId="77777777" w:rsidR="00225873" w:rsidRPr="000B10AF" w:rsidRDefault="00225873" w:rsidP="00CA76DE">
      <w:pPr>
        <w:spacing w:before="0"/>
        <w:rPr>
          <w:rFonts w:cs="Arial"/>
          <w:b/>
          <w:bCs/>
          <w:i/>
          <w:iCs/>
          <w:u w:val="single"/>
          <w:lang w:val="sr-Latn-RS"/>
        </w:rPr>
      </w:pPr>
    </w:p>
    <w:p w14:paraId="07CBFE64" w14:textId="77777777" w:rsidR="00225873" w:rsidRPr="000B10AF" w:rsidRDefault="00225873" w:rsidP="000E75A0">
      <w:pPr>
        <w:spacing w:before="0"/>
        <w:jc w:val="center"/>
        <w:rPr>
          <w:rFonts w:cs="Arial"/>
          <w:b/>
          <w:bCs/>
          <w:i/>
          <w:iCs/>
          <w:u w:val="single"/>
          <w:lang w:val="sr-Cyrl-CS"/>
        </w:rPr>
      </w:pPr>
    </w:p>
    <w:p w14:paraId="37EB0684" w14:textId="77777777" w:rsidR="000E75A0" w:rsidRPr="000B10AF" w:rsidRDefault="000E75A0" w:rsidP="000E75A0">
      <w:pPr>
        <w:spacing w:before="0"/>
        <w:jc w:val="center"/>
        <w:rPr>
          <w:rFonts w:cs="Arial"/>
          <w:b/>
          <w:bCs/>
          <w:i/>
          <w:iCs/>
          <w:u w:val="single"/>
          <w:lang w:val="sr-Cyrl-CS"/>
        </w:rPr>
      </w:pPr>
      <w:r w:rsidRPr="000B10AF">
        <w:rPr>
          <w:rFonts w:cs="Arial"/>
          <w:b/>
          <w:bCs/>
          <w:i/>
          <w:iCs/>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050"/>
      </w:tblGrid>
      <w:tr w:rsidR="000E75A0" w:rsidRPr="000B10AF" w14:paraId="1E10D5D8" w14:textId="77777777" w:rsidTr="00323B53">
        <w:trPr>
          <w:trHeight w:val="620"/>
        </w:trPr>
        <w:tc>
          <w:tcPr>
            <w:tcW w:w="5580" w:type="dxa"/>
            <w:shd w:val="clear" w:color="auto" w:fill="C6D9F1" w:themeFill="text2" w:themeFillTint="33"/>
            <w:vAlign w:val="center"/>
          </w:tcPr>
          <w:p w14:paraId="4E65B4AB" w14:textId="77777777" w:rsidR="000E75A0" w:rsidRPr="000B10AF" w:rsidRDefault="000E75A0" w:rsidP="00AF3AF8">
            <w:pPr>
              <w:spacing w:before="0"/>
              <w:jc w:val="center"/>
              <w:rPr>
                <w:rFonts w:cs="Arial"/>
                <w:b/>
                <w:bCs/>
                <w:i/>
                <w:iCs/>
                <w:lang w:val="sr-Cyrl-CS"/>
              </w:rPr>
            </w:pPr>
            <w:r w:rsidRPr="000B10AF">
              <w:rPr>
                <w:rFonts w:cs="Arial"/>
                <w:b/>
                <w:bCs/>
                <w:i/>
                <w:iCs/>
                <w:lang w:val="sr-Cyrl-CS"/>
              </w:rPr>
              <w:t>УСЛОВ НАРУЧИОЦА</w:t>
            </w:r>
          </w:p>
        </w:tc>
        <w:tc>
          <w:tcPr>
            <w:tcW w:w="4050" w:type="dxa"/>
            <w:shd w:val="clear" w:color="auto" w:fill="C6D9F1" w:themeFill="text2" w:themeFillTint="33"/>
            <w:vAlign w:val="center"/>
          </w:tcPr>
          <w:p w14:paraId="2ED0DF3C" w14:textId="77777777" w:rsidR="000E75A0" w:rsidRPr="000B10AF" w:rsidRDefault="000E75A0" w:rsidP="00AF3AF8">
            <w:pPr>
              <w:spacing w:before="0"/>
              <w:jc w:val="center"/>
              <w:rPr>
                <w:rFonts w:cs="Arial"/>
                <w:b/>
                <w:bCs/>
                <w:i/>
                <w:iCs/>
                <w:lang w:val="sr-Cyrl-CS"/>
              </w:rPr>
            </w:pPr>
            <w:r w:rsidRPr="000B10AF">
              <w:rPr>
                <w:rFonts w:cs="Arial"/>
                <w:b/>
                <w:bCs/>
                <w:i/>
                <w:iCs/>
                <w:lang w:val="sr-Cyrl-CS"/>
              </w:rPr>
              <w:t>ПОНУДА ПОНУЂАЧА</w:t>
            </w:r>
          </w:p>
        </w:tc>
      </w:tr>
      <w:tr w:rsidR="000E75A0" w:rsidRPr="000B10AF" w14:paraId="0F7DD57C" w14:textId="77777777" w:rsidTr="00323B53">
        <w:trPr>
          <w:trHeight w:val="2150"/>
        </w:trPr>
        <w:tc>
          <w:tcPr>
            <w:tcW w:w="5580" w:type="dxa"/>
            <w:vAlign w:val="center"/>
          </w:tcPr>
          <w:p w14:paraId="06E8792B" w14:textId="77777777" w:rsidR="000E75A0" w:rsidRPr="000B10AF" w:rsidRDefault="000E75A0" w:rsidP="001756A5">
            <w:pPr>
              <w:spacing w:before="0"/>
              <w:jc w:val="center"/>
              <w:rPr>
                <w:rFonts w:cs="Arial"/>
                <w:b/>
                <w:bCs/>
                <w:i/>
                <w:iCs/>
                <w:lang w:val="sr-Cyrl-CS"/>
              </w:rPr>
            </w:pPr>
            <w:r w:rsidRPr="000B10AF">
              <w:rPr>
                <w:rFonts w:cs="Arial"/>
                <w:b/>
                <w:bCs/>
                <w:i/>
                <w:iCs/>
                <w:lang w:val="sr-Cyrl-CS"/>
              </w:rPr>
              <w:t>РОК И НАЧИН ПЛАЋАЊА:</w:t>
            </w:r>
          </w:p>
          <w:p w14:paraId="1F7D14DB" w14:textId="576EE0D3" w:rsidR="000E75A0" w:rsidRPr="000B10AF" w:rsidRDefault="00AD044F" w:rsidP="003603E1">
            <w:pPr>
              <w:pStyle w:val="KDParagraf"/>
              <w:spacing w:before="0"/>
              <w:rPr>
                <w:rFonts w:cs="Arial"/>
                <w:b/>
                <w:bCs/>
                <w:i/>
                <w:iCs/>
                <w:lang w:val="sr-Cyrl-CS"/>
              </w:rPr>
            </w:pPr>
            <w:r w:rsidRPr="000B10AF">
              <w:rPr>
                <w:rFonts w:eastAsia="Calibri" w:cs="Arial"/>
                <w:lang w:val="sr-Latn-CS"/>
              </w:rPr>
              <w:t xml:space="preserve">сукцесивно, након извршења сваке појединачне </w:t>
            </w:r>
            <w:r w:rsidRPr="000B10AF">
              <w:rPr>
                <w:rFonts w:eastAsia="Calibri" w:cs="Arial"/>
              </w:rPr>
              <w:t>радње</w:t>
            </w:r>
            <w:r w:rsidR="00BF7D89" w:rsidRPr="000B10AF">
              <w:rPr>
                <w:rFonts w:eastAsia="Calibri" w:cs="Arial"/>
              </w:rPr>
              <w:t xml:space="preserve"> </w:t>
            </w:r>
            <w:r w:rsidR="007F10DC" w:rsidRPr="000B10AF">
              <w:rPr>
                <w:rFonts w:eastAsia="TimesNewRomanPSMT" w:cs="Arial"/>
                <w:bCs/>
              </w:rPr>
              <w:t xml:space="preserve">и потписивања Записника о пруженим услугама од стране овлашћених представника Наручиоца и Понуђача без примедби, у року </w:t>
            </w:r>
            <w:r w:rsidR="003F40D4">
              <w:rPr>
                <w:rFonts w:eastAsia="TimesNewRomanPSMT" w:cs="Arial"/>
                <w:bCs/>
                <w:lang w:val="sr-Cyrl-RS"/>
              </w:rPr>
              <w:t>до</w:t>
            </w:r>
            <w:r w:rsidR="003603E1" w:rsidRPr="000B10AF">
              <w:rPr>
                <w:rFonts w:eastAsia="TimesNewRomanPSMT" w:cs="Arial"/>
                <w:bCs/>
              </w:rPr>
              <w:t xml:space="preserve"> </w:t>
            </w:r>
            <w:r w:rsidR="007F10DC" w:rsidRPr="000B10AF">
              <w:rPr>
                <w:rFonts w:eastAsia="TimesNewRomanPSMT" w:cs="Arial"/>
                <w:bCs/>
              </w:rPr>
              <w:t>45 (словима: четрдесетпет) дана од дана пријема исправног рачуна.</w:t>
            </w:r>
          </w:p>
        </w:tc>
        <w:tc>
          <w:tcPr>
            <w:tcW w:w="4050" w:type="dxa"/>
            <w:vAlign w:val="center"/>
          </w:tcPr>
          <w:p w14:paraId="1C95CBCF" w14:textId="77777777" w:rsidR="00925BB7" w:rsidRPr="000B10AF" w:rsidRDefault="00925BB7" w:rsidP="001756A5">
            <w:pPr>
              <w:spacing w:before="0"/>
              <w:rPr>
                <w:rFonts w:cs="Arial"/>
                <w:bCs/>
                <w:i/>
                <w:iCs/>
                <w:lang w:val="sr-Cyrl-CS"/>
              </w:rPr>
            </w:pPr>
          </w:p>
          <w:p w14:paraId="39B88B28" w14:textId="77777777" w:rsidR="00750A33" w:rsidRPr="000B10AF" w:rsidRDefault="00750A33" w:rsidP="001756A5">
            <w:pPr>
              <w:spacing w:before="0"/>
              <w:jc w:val="center"/>
              <w:rPr>
                <w:rFonts w:cs="Arial"/>
                <w:bCs/>
                <w:i/>
                <w:iCs/>
                <w:lang w:val="sr-Cyrl-CS"/>
              </w:rPr>
            </w:pPr>
          </w:p>
          <w:p w14:paraId="77BF57E4" w14:textId="77777777" w:rsidR="00925BB7" w:rsidRPr="000B10AF" w:rsidRDefault="00925BB7" w:rsidP="001756A5">
            <w:pPr>
              <w:spacing w:before="0"/>
              <w:jc w:val="center"/>
              <w:rPr>
                <w:rFonts w:cs="Arial"/>
                <w:bCs/>
                <w:i/>
                <w:iCs/>
                <w:lang w:val="sr-Cyrl-CS"/>
              </w:rPr>
            </w:pPr>
          </w:p>
          <w:p w14:paraId="029BC848" w14:textId="77777777" w:rsidR="00C77892" w:rsidRPr="000B10AF" w:rsidRDefault="00C77892" w:rsidP="001756A5">
            <w:pPr>
              <w:spacing w:before="0"/>
              <w:jc w:val="center"/>
              <w:rPr>
                <w:rFonts w:cs="Arial"/>
                <w:bCs/>
                <w:iCs/>
                <w:lang w:val="sr-Cyrl-CS"/>
              </w:rPr>
            </w:pPr>
            <w:r w:rsidRPr="000B10AF">
              <w:rPr>
                <w:rFonts w:cs="Arial"/>
                <w:bCs/>
                <w:iCs/>
                <w:lang w:val="sr-Cyrl-CS"/>
              </w:rPr>
              <w:t>Сагласан за захтевом наручиоца</w:t>
            </w:r>
          </w:p>
          <w:p w14:paraId="2D5F2EC6" w14:textId="77777777" w:rsidR="00750A33" w:rsidRPr="000B10AF" w:rsidRDefault="00C77892" w:rsidP="001756A5">
            <w:pPr>
              <w:spacing w:before="0"/>
              <w:jc w:val="center"/>
              <w:rPr>
                <w:rFonts w:cs="Arial"/>
                <w:bCs/>
                <w:iCs/>
                <w:lang w:val="sr-Cyrl-CS"/>
              </w:rPr>
            </w:pPr>
            <w:r w:rsidRPr="000B10AF">
              <w:rPr>
                <w:rFonts w:cs="Arial"/>
                <w:bCs/>
                <w:iCs/>
                <w:lang w:val="sr-Cyrl-CS"/>
              </w:rPr>
              <w:t>ДА/НЕ (заокружити)</w:t>
            </w:r>
          </w:p>
          <w:p w14:paraId="379239C0" w14:textId="77777777" w:rsidR="00750A33" w:rsidRPr="000B10AF" w:rsidRDefault="00750A33" w:rsidP="001756A5">
            <w:pPr>
              <w:spacing w:before="0"/>
              <w:jc w:val="center"/>
              <w:rPr>
                <w:rFonts w:cs="Arial"/>
                <w:bCs/>
                <w:i/>
                <w:iCs/>
                <w:lang w:val="sr-Cyrl-CS"/>
              </w:rPr>
            </w:pPr>
          </w:p>
          <w:p w14:paraId="7FBE40BB" w14:textId="77777777" w:rsidR="00750A33" w:rsidRPr="000B10AF" w:rsidRDefault="00750A33" w:rsidP="001756A5">
            <w:pPr>
              <w:spacing w:before="0"/>
              <w:jc w:val="center"/>
              <w:rPr>
                <w:rFonts w:cs="Arial"/>
                <w:bCs/>
                <w:i/>
                <w:iCs/>
                <w:lang w:val="sr-Cyrl-CS"/>
              </w:rPr>
            </w:pPr>
          </w:p>
          <w:p w14:paraId="40C638CD" w14:textId="77777777" w:rsidR="000E75A0" w:rsidRPr="000B10AF" w:rsidRDefault="000E75A0" w:rsidP="001756A5">
            <w:pPr>
              <w:spacing w:before="0"/>
              <w:jc w:val="center"/>
              <w:rPr>
                <w:rFonts w:cs="Arial"/>
                <w:b/>
                <w:bCs/>
                <w:i/>
                <w:iCs/>
                <w:lang w:val="sr-Cyrl-CS"/>
              </w:rPr>
            </w:pPr>
          </w:p>
        </w:tc>
      </w:tr>
      <w:tr w:rsidR="000E75A0" w:rsidRPr="000B10AF" w14:paraId="46ABC52F" w14:textId="77777777" w:rsidTr="00323B53">
        <w:trPr>
          <w:trHeight w:val="1223"/>
        </w:trPr>
        <w:tc>
          <w:tcPr>
            <w:tcW w:w="5580" w:type="dxa"/>
            <w:vAlign w:val="center"/>
          </w:tcPr>
          <w:p w14:paraId="1051D4AA" w14:textId="0DA0D93A" w:rsidR="004248FD" w:rsidRDefault="00323B53" w:rsidP="00323B53">
            <w:pPr>
              <w:spacing w:before="0"/>
              <w:rPr>
                <w:rFonts w:cs="Arial"/>
                <w:b/>
                <w:bCs/>
                <w:i/>
                <w:iCs/>
                <w:lang w:val="sr-Cyrl-CS"/>
              </w:rPr>
            </w:pPr>
            <w:r>
              <w:rPr>
                <w:rFonts w:cs="Arial"/>
                <w:b/>
                <w:bCs/>
                <w:i/>
                <w:iCs/>
                <w:lang w:val="sr-Cyrl-CS"/>
              </w:rPr>
              <w:t xml:space="preserve">                     </w:t>
            </w:r>
            <w:r w:rsidR="000E75A0" w:rsidRPr="000B10AF">
              <w:rPr>
                <w:rFonts w:cs="Arial"/>
                <w:b/>
                <w:bCs/>
                <w:i/>
                <w:iCs/>
                <w:lang w:val="sr-Cyrl-CS"/>
              </w:rPr>
              <w:t>РОК И</w:t>
            </w:r>
            <w:r w:rsidR="00DF169D" w:rsidRPr="000B10AF">
              <w:rPr>
                <w:rFonts w:cs="Arial"/>
                <w:b/>
                <w:bCs/>
                <w:i/>
                <w:iCs/>
                <w:lang w:val="sr-Cyrl-CS"/>
              </w:rPr>
              <w:t>ЗВРШЕЊА</w:t>
            </w:r>
            <w:r w:rsidR="004248FD">
              <w:rPr>
                <w:rFonts w:cs="Arial"/>
                <w:b/>
                <w:bCs/>
                <w:i/>
                <w:iCs/>
                <w:lang w:val="sr-Cyrl-CS"/>
              </w:rPr>
              <w:t xml:space="preserve"> УСЛУГЕ</w:t>
            </w:r>
          </w:p>
          <w:p w14:paraId="38A8DBBF" w14:textId="77777777" w:rsidR="00B70E0D" w:rsidRDefault="00B70E0D" w:rsidP="00323B53">
            <w:pPr>
              <w:spacing w:before="0"/>
              <w:rPr>
                <w:rFonts w:cs="Arial"/>
                <w:b/>
                <w:bCs/>
                <w:i/>
                <w:iCs/>
                <w:lang w:val="sr-Cyrl-CS"/>
              </w:rPr>
            </w:pPr>
          </w:p>
          <w:p w14:paraId="6EBA3293" w14:textId="4E3C37DD" w:rsidR="00323B53" w:rsidRPr="00323B53" w:rsidRDefault="00323B53" w:rsidP="00323B53">
            <w:pPr>
              <w:spacing w:before="0"/>
              <w:rPr>
                <w:rFonts w:cs="Arial"/>
                <w:bCs/>
                <w:iCs/>
                <w:lang w:val="sr-Cyrl-CS"/>
              </w:rPr>
            </w:pPr>
            <w:r w:rsidRPr="00323B53">
              <w:rPr>
                <w:rFonts w:cs="Arial"/>
                <w:bCs/>
                <w:iCs/>
                <w:lang w:val="sr-Cyrl-CS"/>
              </w:rPr>
              <w:t xml:space="preserve">Рок за извршења услуге износи </w:t>
            </w:r>
            <w:r w:rsidR="003F40D4">
              <w:rPr>
                <w:rFonts w:cs="Arial"/>
                <w:bCs/>
                <w:iCs/>
                <w:lang w:val="sr-Cyrl-RS"/>
              </w:rPr>
              <w:t xml:space="preserve">максимално </w:t>
            </w:r>
            <w:r w:rsidRPr="00323B53">
              <w:rPr>
                <w:rFonts w:cs="Arial"/>
                <w:bCs/>
                <w:iCs/>
                <w:lang w:val="sr-Cyrl-CS"/>
              </w:rPr>
              <w:t>90 (словима: деведесет) дана од дана пријема Наруџбенице.</w:t>
            </w:r>
          </w:p>
          <w:p w14:paraId="0E70A3A1" w14:textId="104BA084" w:rsidR="000E75A0" w:rsidRPr="000B10AF" w:rsidRDefault="000E75A0" w:rsidP="005D230C">
            <w:pPr>
              <w:spacing w:before="0"/>
              <w:rPr>
                <w:rFonts w:cs="Arial"/>
                <w:lang w:val="sr-Cyrl-CS"/>
              </w:rPr>
            </w:pPr>
          </w:p>
        </w:tc>
        <w:tc>
          <w:tcPr>
            <w:tcW w:w="4050" w:type="dxa"/>
            <w:vAlign w:val="center"/>
          </w:tcPr>
          <w:p w14:paraId="07696BAF" w14:textId="29BBB8B0" w:rsidR="003F40D4" w:rsidRPr="000B10AF" w:rsidRDefault="003F40D4" w:rsidP="00225873">
            <w:pPr>
              <w:spacing w:before="0"/>
              <w:rPr>
                <w:rFonts w:cs="Arial"/>
                <w:bCs/>
                <w:iCs/>
                <w:lang w:val="sr-Cyrl-CS"/>
              </w:rPr>
            </w:pPr>
          </w:p>
          <w:p w14:paraId="61F9BB95" w14:textId="77777777" w:rsidR="00225873" w:rsidRPr="000B10AF" w:rsidRDefault="00225873" w:rsidP="00225873">
            <w:pPr>
              <w:spacing w:before="0"/>
              <w:rPr>
                <w:rFonts w:cs="Arial"/>
                <w:bCs/>
                <w:iCs/>
                <w:lang w:val="sr-Cyrl-CS"/>
              </w:rPr>
            </w:pPr>
          </w:p>
          <w:p w14:paraId="449E261C" w14:textId="7080264B" w:rsidR="00225873" w:rsidRPr="000B10AF" w:rsidRDefault="003F40D4" w:rsidP="00225873">
            <w:pPr>
              <w:spacing w:before="0"/>
              <w:rPr>
                <w:rFonts w:cs="Arial"/>
                <w:bCs/>
                <w:iCs/>
                <w:lang w:val="sr-Cyrl-CS"/>
              </w:rPr>
            </w:pPr>
            <w:r>
              <w:rPr>
                <w:rFonts w:cs="Arial"/>
                <w:bCs/>
                <w:iCs/>
                <w:lang w:val="sr-Cyrl-CS"/>
              </w:rPr>
              <w:t>_______________ дана од дана пријема Наруџбенице</w:t>
            </w:r>
          </w:p>
          <w:p w14:paraId="0228D7FE" w14:textId="77777777" w:rsidR="00225873" w:rsidRPr="000B10AF" w:rsidRDefault="00225873" w:rsidP="00225873">
            <w:pPr>
              <w:spacing w:before="0"/>
              <w:rPr>
                <w:rFonts w:cs="Arial"/>
                <w:bCs/>
                <w:iCs/>
                <w:lang w:val="sr-Cyrl-RS"/>
              </w:rPr>
            </w:pPr>
          </w:p>
          <w:p w14:paraId="73F2DA40" w14:textId="77777777" w:rsidR="000E75A0" w:rsidRPr="000B10AF" w:rsidRDefault="000E75A0" w:rsidP="00225873">
            <w:pPr>
              <w:spacing w:before="0"/>
              <w:rPr>
                <w:rFonts w:cs="Arial"/>
                <w:bCs/>
                <w:iCs/>
                <w:sz w:val="24"/>
                <w:szCs w:val="24"/>
                <w:lang w:val="ru-RU"/>
              </w:rPr>
            </w:pPr>
          </w:p>
        </w:tc>
      </w:tr>
      <w:tr w:rsidR="000E75A0" w:rsidRPr="000B10AF" w14:paraId="2DECDD61" w14:textId="77777777" w:rsidTr="00323B53">
        <w:trPr>
          <w:trHeight w:val="800"/>
        </w:trPr>
        <w:tc>
          <w:tcPr>
            <w:tcW w:w="5580" w:type="dxa"/>
            <w:vAlign w:val="center"/>
          </w:tcPr>
          <w:p w14:paraId="46B87743" w14:textId="77777777" w:rsidR="000E75A0" w:rsidRPr="000B10AF" w:rsidRDefault="000E75A0" w:rsidP="00AF3AF8">
            <w:pPr>
              <w:spacing w:before="0"/>
              <w:jc w:val="center"/>
              <w:rPr>
                <w:rFonts w:cs="Arial"/>
                <w:b/>
                <w:bCs/>
                <w:i/>
                <w:iCs/>
                <w:lang w:val="sr-Cyrl-CS"/>
              </w:rPr>
            </w:pPr>
            <w:r w:rsidRPr="000B10AF">
              <w:rPr>
                <w:rFonts w:cs="Arial"/>
                <w:b/>
                <w:bCs/>
                <w:i/>
                <w:iCs/>
                <w:lang w:val="sr-Cyrl-CS"/>
              </w:rPr>
              <w:t>РОК ВАЖЕЊА ПОНУДЕ:</w:t>
            </w:r>
          </w:p>
          <w:p w14:paraId="2DC4215A" w14:textId="77777777" w:rsidR="000E75A0" w:rsidRPr="000B10AF" w:rsidRDefault="000E75A0" w:rsidP="00873133">
            <w:pPr>
              <w:spacing w:before="0"/>
              <w:jc w:val="center"/>
              <w:rPr>
                <w:rFonts w:cs="Arial"/>
                <w:b/>
                <w:bCs/>
                <w:iCs/>
                <w:lang w:val="sr-Cyrl-CS"/>
              </w:rPr>
            </w:pPr>
            <w:r w:rsidRPr="000B10AF">
              <w:rPr>
                <w:rFonts w:cs="Arial"/>
                <w:bCs/>
                <w:iCs/>
                <w:lang w:val="sr-Cyrl-CS"/>
              </w:rPr>
              <w:t>не може бити краћ</w:t>
            </w:r>
            <w:r w:rsidRPr="000B10AF">
              <w:rPr>
                <w:rFonts w:cs="Arial"/>
                <w:bCs/>
                <w:iCs/>
                <w:lang w:val="ru-RU"/>
              </w:rPr>
              <w:t>и</w:t>
            </w:r>
            <w:r w:rsidRPr="000B10AF">
              <w:rPr>
                <w:rFonts w:cs="Arial"/>
                <w:bCs/>
                <w:iCs/>
                <w:lang w:val="sr-Cyrl-CS"/>
              </w:rPr>
              <w:t xml:space="preserve"> од </w:t>
            </w:r>
            <w:r w:rsidR="00FE6030" w:rsidRPr="000B10AF">
              <w:rPr>
                <w:rFonts w:cs="Arial"/>
                <w:bCs/>
                <w:iCs/>
                <w:lang w:val="sr-Cyrl-CS"/>
              </w:rPr>
              <w:t>9</w:t>
            </w:r>
            <w:r w:rsidRPr="000B10AF">
              <w:rPr>
                <w:rFonts w:cs="Arial"/>
                <w:bCs/>
                <w:iCs/>
                <w:lang w:val="sr-Cyrl-CS"/>
              </w:rPr>
              <w:t xml:space="preserve">0 </w:t>
            </w:r>
            <w:r w:rsidR="00EE7EC8" w:rsidRPr="000B10AF">
              <w:rPr>
                <w:rFonts w:cs="Arial"/>
                <w:bCs/>
                <w:iCs/>
                <w:lang w:val="sr-Cyrl-CS"/>
              </w:rPr>
              <w:t xml:space="preserve">(словима: деведесет) </w:t>
            </w:r>
            <w:r w:rsidRPr="000B10AF">
              <w:rPr>
                <w:rFonts w:cs="Arial"/>
                <w:bCs/>
                <w:iCs/>
                <w:lang w:val="sr-Cyrl-CS"/>
              </w:rPr>
              <w:t>дана од дана отварања понуда</w:t>
            </w:r>
          </w:p>
        </w:tc>
        <w:tc>
          <w:tcPr>
            <w:tcW w:w="4050" w:type="dxa"/>
            <w:vAlign w:val="center"/>
          </w:tcPr>
          <w:p w14:paraId="584055A2" w14:textId="77777777" w:rsidR="000E75A0" w:rsidRPr="000B10AF" w:rsidRDefault="000E75A0" w:rsidP="00AF3AF8">
            <w:pPr>
              <w:spacing w:before="0"/>
              <w:jc w:val="center"/>
              <w:rPr>
                <w:rFonts w:cs="Arial"/>
                <w:b/>
                <w:bCs/>
                <w:iCs/>
                <w:lang w:val="sr-Cyrl-CS"/>
              </w:rPr>
            </w:pPr>
          </w:p>
          <w:p w14:paraId="3721FCD2" w14:textId="77777777" w:rsidR="000E75A0" w:rsidRPr="000B10AF" w:rsidRDefault="000E75A0" w:rsidP="00AF3AF8">
            <w:pPr>
              <w:spacing w:before="0"/>
              <w:jc w:val="center"/>
              <w:rPr>
                <w:rFonts w:cs="Arial"/>
                <w:b/>
                <w:bCs/>
                <w:iCs/>
                <w:lang w:val="sr-Cyrl-CS"/>
              </w:rPr>
            </w:pPr>
            <w:r w:rsidRPr="000B10AF">
              <w:rPr>
                <w:rFonts w:cs="Arial"/>
                <w:bCs/>
                <w:iCs/>
                <w:lang w:val="sr-Cyrl-CS"/>
              </w:rPr>
              <w:t>_____ дана од дана отварања понуда</w:t>
            </w:r>
          </w:p>
        </w:tc>
      </w:tr>
      <w:tr w:rsidR="000E75A0" w:rsidRPr="000B10AF" w14:paraId="55AC2EE0" w14:textId="77777777" w:rsidTr="001756A5">
        <w:tc>
          <w:tcPr>
            <w:tcW w:w="9630" w:type="dxa"/>
            <w:gridSpan w:val="2"/>
          </w:tcPr>
          <w:p w14:paraId="72F5AAF3" w14:textId="77777777" w:rsidR="000E75A0" w:rsidRPr="000B10AF" w:rsidRDefault="000E75A0" w:rsidP="00092A5F">
            <w:pPr>
              <w:spacing w:before="0"/>
              <w:rPr>
                <w:rFonts w:cs="Arial"/>
                <w:bCs/>
                <w:iCs/>
                <w:sz w:val="20"/>
                <w:szCs w:val="20"/>
                <w:lang w:val="sr-Cyrl-CS"/>
              </w:rPr>
            </w:pPr>
            <w:r w:rsidRPr="000B10AF">
              <w:rPr>
                <w:rFonts w:cs="Arial"/>
                <w:bCs/>
                <w:iCs/>
                <w:sz w:val="20"/>
                <w:szCs w:val="20"/>
                <w:lang w:val="sr-Cyrl-CS"/>
              </w:rPr>
              <w:t xml:space="preserve">Понуда понуђача који не прихвата услове наручиоца за рок и начин плаћања, рок </w:t>
            </w:r>
            <w:r w:rsidR="00092A5F" w:rsidRPr="000B10AF">
              <w:rPr>
                <w:rFonts w:cs="Arial"/>
                <w:bCs/>
                <w:iCs/>
                <w:sz w:val="20"/>
                <w:szCs w:val="20"/>
                <w:lang w:val="sr-Cyrl-CS"/>
              </w:rPr>
              <w:t>извршења</w:t>
            </w:r>
            <w:r w:rsidRPr="000B10AF">
              <w:rPr>
                <w:rFonts w:cs="Arial"/>
                <w:bCs/>
                <w:iCs/>
                <w:sz w:val="20"/>
                <w:szCs w:val="20"/>
                <w:lang w:val="sr-Cyrl-CS"/>
              </w:rPr>
              <w:t>, гарантни рок, место и</w:t>
            </w:r>
            <w:r w:rsidR="00092A5F" w:rsidRPr="000B10AF">
              <w:rPr>
                <w:rFonts w:cs="Arial"/>
                <w:bCs/>
                <w:iCs/>
                <w:sz w:val="20"/>
                <w:szCs w:val="20"/>
                <w:lang w:val="sr-Cyrl-CS"/>
              </w:rPr>
              <w:t>звршења</w:t>
            </w:r>
            <w:r w:rsidRPr="000B10AF">
              <w:rPr>
                <w:rFonts w:cs="Arial"/>
                <w:bCs/>
                <w:iCs/>
                <w:sz w:val="20"/>
                <w:szCs w:val="20"/>
                <w:lang w:val="sr-Cyrl-CS"/>
              </w:rPr>
              <w:t xml:space="preserve"> и рок важења понуде сматраће се неприхватљивом.</w:t>
            </w:r>
          </w:p>
        </w:tc>
      </w:tr>
    </w:tbl>
    <w:p w14:paraId="6956F244" w14:textId="77777777" w:rsidR="00006328" w:rsidRPr="000B10AF" w:rsidRDefault="00006328" w:rsidP="00006328">
      <w:pPr>
        <w:spacing w:before="0"/>
        <w:rPr>
          <w:rFonts w:eastAsia="TimesNewRomanPSMT" w:cs="Arial"/>
          <w:bCs/>
          <w:sz w:val="24"/>
          <w:szCs w:val="24"/>
          <w:lang w:val="sr-Latn-RS"/>
        </w:rPr>
      </w:pPr>
    </w:p>
    <w:p w14:paraId="4798FDC2" w14:textId="77777777" w:rsidR="00006328" w:rsidRPr="000B10AF" w:rsidRDefault="00006328" w:rsidP="00006328">
      <w:pPr>
        <w:spacing w:before="0"/>
        <w:rPr>
          <w:rFonts w:eastAsia="TimesNewRomanPSMT" w:cs="Arial"/>
          <w:bCs/>
          <w:sz w:val="24"/>
          <w:szCs w:val="24"/>
          <w:lang w:val="sr-Latn-RS"/>
        </w:rPr>
      </w:pPr>
    </w:p>
    <w:p w14:paraId="184E3570" w14:textId="77777777" w:rsidR="000E75A0" w:rsidRPr="000B10AF" w:rsidRDefault="000E75A0" w:rsidP="00C936E5">
      <w:pPr>
        <w:spacing w:before="0"/>
        <w:ind w:firstLine="720"/>
        <w:rPr>
          <w:rFonts w:eastAsia="TimesNewRomanPSMT" w:cs="Arial"/>
          <w:bCs/>
          <w:sz w:val="24"/>
          <w:szCs w:val="24"/>
          <w:lang w:val="sr-Cyrl-CS"/>
        </w:rPr>
      </w:pPr>
      <w:r w:rsidRPr="000B10AF">
        <w:rPr>
          <w:rFonts w:eastAsia="TimesNewRomanPSMT" w:cs="Arial"/>
          <w:bCs/>
          <w:sz w:val="24"/>
          <w:szCs w:val="24"/>
          <w:lang w:val="ru-RU"/>
        </w:rPr>
        <w:t xml:space="preserve">Датум </w:t>
      </w:r>
      <w:r w:rsidRPr="000B10AF">
        <w:rPr>
          <w:rFonts w:eastAsia="TimesNewRomanPSMT" w:cs="Arial"/>
          <w:bCs/>
          <w:sz w:val="24"/>
          <w:szCs w:val="24"/>
          <w:lang w:val="ru-RU"/>
        </w:rPr>
        <w:tab/>
      </w:r>
      <w:r w:rsidRPr="000B10AF">
        <w:rPr>
          <w:rFonts w:eastAsia="TimesNewRomanPSMT" w:cs="Arial"/>
          <w:bCs/>
          <w:sz w:val="24"/>
          <w:szCs w:val="24"/>
          <w:lang w:val="ru-RU"/>
        </w:rPr>
        <w:tab/>
      </w:r>
      <w:r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00C936E5" w:rsidRPr="000B10AF">
        <w:rPr>
          <w:rFonts w:eastAsia="TimesNewRomanPSMT" w:cs="Arial"/>
          <w:bCs/>
          <w:sz w:val="24"/>
          <w:szCs w:val="24"/>
          <w:lang w:val="ru-RU"/>
        </w:rPr>
        <w:tab/>
      </w:r>
      <w:r w:rsidRPr="000B10AF">
        <w:rPr>
          <w:rFonts w:eastAsia="TimesNewRomanPSMT" w:cs="Arial"/>
          <w:bCs/>
          <w:sz w:val="24"/>
          <w:szCs w:val="24"/>
          <w:lang w:val="ru-RU"/>
        </w:rPr>
        <w:t>Понуђач</w:t>
      </w:r>
    </w:p>
    <w:p w14:paraId="0B64DAC3" w14:textId="77777777" w:rsidR="000E75A0" w:rsidRPr="000B10AF" w:rsidRDefault="000E75A0" w:rsidP="000E75A0">
      <w:pPr>
        <w:spacing w:before="0"/>
        <w:ind w:left="720" w:firstLine="720"/>
        <w:rPr>
          <w:rFonts w:eastAsia="TimesNewRomanPSMT" w:cs="Arial"/>
          <w:bCs/>
          <w:sz w:val="24"/>
          <w:szCs w:val="24"/>
          <w:lang w:val="sr-Cyrl-CS"/>
        </w:rPr>
      </w:pPr>
    </w:p>
    <w:p w14:paraId="372932D9" w14:textId="77777777" w:rsidR="000E75A0" w:rsidRPr="000B10AF" w:rsidRDefault="000E75A0" w:rsidP="000E75A0">
      <w:pPr>
        <w:spacing w:before="0"/>
        <w:rPr>
          <w:rFonts w:eastAsia="TimesNewRomanPS-BoldMT" w:cs="Arial"/>
          <w:b/>
          <w:bCs/>
          <w:i/>
          <w:iCs/>
          <w:sz w:val="24"/>
          <w:szCs w:val="24"/>
          <w:lang w:val="sr-Latn-RS"/>
        </w:rPr>
      </w:pPr>
      <w:r w:rsidRPr="000B10AF">
        <w:rPr>
          <w:rFonts w:eastAsia="TimesNewRomanPS-BoldMT" w:cs="Arial"/>
          <w:b/>
          <w:bCs/>
          <w:i/>
          <w:iCs/>
          <w:sz w:val="24"/>
          <w:szCs w:val="24"/>
          <w:lang w:val="ru-RU"/>
        </w:rPr>
        <w:t>________________________</w:t>
      </w:r>
      <w:r w:rsidR="00C936E5" w:rsidRPr="000B10AF">
        <w:rPr>
          <w:rFonts w:eastAsia="TimesNewRomanPS-BoldMT" w:cs="Arial"/>
          <w:b/>
          <w:bCs/>
          <w:i/>
          <w:iCs/>
          <w:sz w:val="24"/>
          <w:szCs w:val="24"/>
          <w:lang w:val="sr-Cyrl-CS"/>
        </w:rPr>
        <w:tab/>
      </w:r>
      <w:r w:rsidR="00C936E5" w:rsidRPr="000B10AF">
        <w:rPr>
          <w:rFonts w:eastAsia="TimesNewRomanPS-BoldMT" w:cs="Arial"/>
          <w:b/>
          <w:bCs/>
          <w:i/>
          <w:iCs/>
          <w:sz w:val="24"/>
          <w:szCs w:val="24"/>
          <w:lang w:val="sr-Cyrl-CS"/>
        </w:rPr>
        <w:tab/>
      </w:r>
      <w:r w:rsidRPr="000B10AF">
        <w:rPr>
          <w:rFonts w:eastAsia="TimesNewRomanPS-BoldMT" w:cs="Arial"/>
          <w:b/>
          <w:bCs/>
          <w:i/>
          <w:iCs/>
          <w:sz w:val="24"/>
          <w:szCs w:val="24"/>
          <w:lang w:val="sr-Cyrl-CS"/>
        </w:rPr>
        <w:t>М.П.</w:t>
      </w:r>
      <w:r w:rsidRPr="000B10AF">
        <w:rPr>
          <w:rFonts w:eastAsia="TimesNewRomanPS-BoldMT" w:cs="Arial"/>
          <w:b/>
          <w:bCs/>
          <w:i/>
          <w:iCs/>
          <w:sz w:val="24"/>
          <w:szCs w:val="24"/>
          <w:lang w:val="ru-RU"/>
        </w:rPr>
        <w:tab/>
      </w:r>
      <w:r w:rsidR="00BA2C2D" w:rsidRPr="000B10AF">
        <w:rPr>
          <w:rFonts w:eastAsia="TimesNewRomanPS-BoldMT" w:cs="Arial"/>
          <w:b/>
          <w:bCs/>
          <w:i/>
          <w:iCs/>
          <w:sz w:val="24"/>
          <w:szCs w:val="24"/>
          <w:lang w:val="sr-Cyrl-CS"/>
        </w:rPr>
        <w:t>___</w:t>
      </w:r>
      <w:r w:rsidRPr="000B10AF">
        <w:rPr>
          <w:rFonts w:eastAsia="TimesNewRomanPS-BoldMT" w:cs="Arial"/>
          <w:b/>
          <w:bCs/>
          <w:i/>
          <w:iCs/>
          <w:sz w:val="24"/>
          <w:szCs w:val="24"/>
          <w:lang w:val="sr-Cyrl-CS"/>
        </w:rPr>
        <w:t>__________________</w:t>
      </w:r>
    </w:p>
    <w:p w14:paraId="5AB44FE8" w14:textId="77777777" w:rsidR="00006328" w:rsidRPr="000B10AF" w:rsidRDefault="00006328" w:rsidP="000E75A0">
      <w:pPr>
        <w:spacing w:before="0"/>
        <w:rPr>
          <w:rFonts w:eastAsia="TimesNewRomanPS-BoldMT" w:cs="Arial"/>
          <w:b/>
          <w:bCs/>
          <w:i/>
          <w:iCs/>
          <w:sz w:val="24"/>
          <w:szCs w:val="24"/>
          <w:lang w:val="sr-Latn-RS"/>
        </w:rPr>
      </w:pPr>
    </w:p>
    <w:p w14:paraId="55912E98" w14:textId="77777777" w:rsidR="00006328" w:rsidRPr="000B10AF" w:rsidRDefault="00006328" w:rsidP="000E75A0">
      <w:pPr>
        <w:spacing w:before="0"/>
        <w:rPr>
          <w:rFonts w:eastAsia="TimesNewRomanPS-BoldMT" w:cs="Arial"/>
          <w:b/>
          <w:bCs/>
          <w:i/>
          <w:iCs/>
          <w:sz w:val="24"/>
          <w:szCs w:val="24"/>
          <w:lang w:val="sr-Latn-RS"/>
        </w:rPr>
      </w:pPr>
    </w:p>
    <w:p w14:paraId="429077AA" w14:textId="77777777" w:rsidR="000E75A0" w:rsidRPr="000B10AF" w:rsidRDefault="000E75A0" w:rsidP="00EE7EC8">
      <w:pPr>
        <w:spacing w:before="0"/>
        <w:rPr>
          <w:rFonts w:cs="Arial"/>
          <w:b/>
          <w:bCs/>
          <w:i/>
          <w:iCs/>
          <w:u w:val="single"/>
          <w:lang w:val="sr-Latn-RS"/>
        </w:rPr>
      </w:pPr>
      <w:r w:rsidRPr="000B10AF">
        <w:rPr>
          <w:rFonts w:cs="Arial"/>
          <w:b/>
          <w:bCs/>
          <w:i/>
          <w:iCs/>
          <w:u w:val="single"/>
        </w:rPr>
        <w:t>Напомене</w:t>
      </w:r>
      <w:r w:rsidRPr="000B10AF">
        <w:rPr>
          <w:rFonts w:cs="Arial"/>
          <w:b/>
          <w:bCs/>
          <w:i/>
          <w:iCs/>
          <w:u w:val="single"/>
          <w:lang w:val="sr-Latn-RS"/>
        </w:rPr>
        <w:t>:</w:t>
      </w:r>
    </w:p>
    <w:p w14:paraId="3B4B7D84" w14:textId="77777777" w:rsidR="00BA2C2D" w:rsidRPr="000B10AF" w:rsidRDefault="00BA2C2D" w:rsidP="00006328">
      <w:pPr>
        <w:spacing w:before="0"/>
        <w:rPr>
          <w:rFonts w:cs="Arial"/>
          <w:bCs/>
          <w:i/>
          <w:iCs/>
          <w:lang w:val="sr-Latn-RS"/>
        </w:rPr>
      </w:pPr>
      <w:r w:rsidRPr="000B10AF">
        <w:rPr>
          <w:rFonts w:cs="Arial"/>
          <w:bCs/>
          <w:i/>
          <w:iCs/>
          <w:lang w:val="sr-Latn-RS"/>
        </w:rPr>
        <w:t xml:space="preserve">-  </w:t>
      </w:r>
      <w:r w:rsidRPr="000B10AF">
        <w:rPr>
          <w:rFonts w:cs="Arial"/>
          <w:bCs/>
          <w:i/>
          <w:iCs/>
        </w:rPr>
        <w:t>Понуђач</w:t>
      </w:r>
      <w:r w:rsidRPr="000B10AF">
        <w:rPr>
          <w:rFonts w:cs="Arial"/>
          <w:bCs/>
          <w:i/>
          <w:iCs/>
          <w:lang w:val="sr-Latn-RS"/>
        </w:rPr>
        <w:t xml:space="preserve"> </w:t>
      </w:r>
      <w:r w:rsidRPr="000B10AF">
        <w:rPr>
          <w:rFonts w:cs="Arial"/>
          <w:bCs/>
          <w:i/>
          <w:iCs/>
        </w:rPr>
        <w:t>је</w:t>
      </w:r>
      <w:r w:rsidRPr="000B10AF">
        <w:rPr>
          <w:rFonts w:cs="Arial"/>
          <w:bCs/>
          <w:i/>
          <w:iCs/>
          <w:lang w:val="sr-Latn-RS"/>
        </w:rPr>
        <w:t xml:space="preserve"> </w:t>
      </w:r>
      <w:r w:rsidRPr="000B10AF">
        <w:rPr>
          <w:rFonts w:cs="Arial"/>
          <w:bCs/>
          <w:i/>
          <w:iCs/>
        </w:rPr>
        <w:t>обавезан</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у</w:t>
      </w:r>
      <w:r w:rsidRPr="000B10AF">
        <w:rPr>
          <w:rFonts w:cs="Arial"/>
          <w:bCs/>
          <w:i/>
          <w:iCs/>
          <w:lang w:val="sr-Latn-RS"/>
        </w:rPr>
        <w:t xml:space="preserve"> </w:t>
      </w:r>
      <w:r w:rsidRPr="000B10AF">
        <w:rPr>
          <w:rFonts w:cs="Arial"/>
          <w:bCs/>
          <w:i/>
          <w:iCs/>
        </w:rPr>
        <w:t>обрасцу</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попуни</w:t>
      </w:r>
      <w:r w:rsidRPr="000B10AF">
        <w:rPr>
          <w:rFonts w:cs="Arial"/>
          <w:bCs/>
          <w:i/>
          <w:iCs/>
          <w:lang w:val="sr-Latn-RS"/>
        </w:rPr>
        <w:t xml:space="preserve"> </w:t>
      </w:r>
      <w:r w:rsidRPr="000B10AF">
        <w:rPr>
          <w:rFonts w:cs="Arial"/>
          <w:bCs/>
          <w:i/>
          <w:iCs/>
        </w:rPr>
        <w:t>све</w:t>
      </w:r>
      <w:r w:rsidRPr="000B10AF">
        <w:rPr>
          <w:rFonts w:cs="Arial"/>
          <w:bCs/>
          <w:i/>
          <w:iCs/>
          <w:lang w:val="sr-Latn-RS"/>
        </w:rPr>
        <w:t xml:space="preserve"> </w:t>
      </w:r>
      <w:r w:rsidRPr="000B10AF">
        <w:rPr>
          <w:rFonts w:cs="Arial"/>
          <w:bCs/>
          <w:i/>
          <w:iCs/>
        </w:rPr>
        <w:t>комерцијалне</w:t>
      </w:r>
      <w:r w:rsidRPr="000B10AF">
        <w:rPr>
          <w:rFonts w:cs="Arial"/>
          <w:bCs/>
          <w:i/>
          <w:iCs/>
          <w:lang w:val="sr-Latn-RS"/>
        </w:rPr>
        <w:t xml:space="preserve"> </w:t>
      </w:r>
      <w:r w:rsidRPr="000B10AF">
        <w:rPr>
          <w:rFonts w:cs="Arial"/>
          <w:bCs/>
          <w:i/>
          <w:iCs/>
        </w:rPr>
        <w:t>услове</w:t>
      </w:r>
      <w:r w:rsidRPr="000B10AF">
        <w:rPr>
          <w:rFonts w:cs="Arial"/>
          <w:bCs/>
          <w:i/>
          <w:iCs/>
          <w:lang w:val="sr-Latn-RS"/>
        </w:rPr>
        <w:t xml:space="preserve"> (</w:t>
      </w:r>
      <w:r w:rsidRPr="000B10AF">
        <w:rPr>
          <w:rFonts w:cs="Arial"/>
          <w:bCs/>
          <w:i/>
          <w:iCs/>
        </w:rPr>
        <w:t>сва</w:t>
      </w:r>
      <w:r w:rsidRPr="000B10AF">
        <w:rPr>
          <w:rFonts w:cs="Arial"/>
          <w:bCs/>
          <w:i/>
          <w:iCs/>
          <w:lang w:val="sr-Latn-RS"/>
        </w:rPr>
        <w:t xml:space="preserve"> </w:t>
      </w:r>
      <w:r w:rsidRPr="000B10AF">
        <w:rPr>
          <w:rFonts w:cs="Arial"/>
          <w:bCs/>
          <w:i/>
          <w:iCs/>
        </w:rPr>
        <w:t>празна</w:t>
      </w:r>
      <w:r w:rsidRPr="000B10AF">
        <w:rPr>
          <w:rFonts w:cs="Arial"/>
          <w:bCs/>
          <w:i/>
          <w:iCs/>
          <w:lang w:val="sr-Latn-RS"/>
        </w:rPr>
        <w:t xml:space="preserve"> </w:t>
      </w:r>
      <w:r w:rsidRPr="000B10AF">
        <w:rPr>
          <w:rFonts w:cs="Arial"/>
          <w:bCs/>
          <w:i/>
          <w:iCs/>
        </w:rPr>
        <w:t>поља</w:t>
      </w:r>
      <w:r w:rsidRPr="000B10AF">
        <w:rPr>
          <w:rFonts w:cs="Arial"/>
          <w:bCs/>
          <w:i/>
          <w:iCs/>
          <w:lang w:val="sr-Latn-RS"/>
        </w:rPr>
        <w:t>).</w:t>
      </w:r>
    </w:p>
    <w:p w14:paraId="39D75178" w14:textId="534BDA43" w:rsidR="005E7BD5" w:rsidRPr="00B93D46" w:rsidRDefault="00BA2C2D" w:rsidP="00006328">
      <w:pPr>
        <w:spacing w:before="0"/>
        <w:rPr>
          <w:rFonts w:cs="Arial"/>
          <w:bCs/>
          <w:i/>
          <w:iCs/>
          <w:lang w:val="sr-Latn-RS"/>
        </w:rPr>
      </w:pPr>
      <w:r w:rsidRPr="000B10AF">
        <w:rPr>
          <w:rFonts w:cs="Arial"/>
          <w:bCs/>
          <w:i/>
          <w:iCs/>
          <w:lang w:val="sr-Latn-RS"/>
        </w:rPr>
        <w:t xml:space="preserve">- </w:t>
      </w:r>
      <w:r w:rsidRPr="000B10AF">
        <w:rPr>
          <w:rFonts w:cs="Arial"/>
          <w:bCs/>
          <w:i/>
          <w:iCs/>
        </w:rPr>
        <w:t>Уколико</w:t>
      </w:r>
      <w:r w:rsidRPr="000B10AF">
        <w:rPr>
          <w:rFonts w:cs="Arial"/>
          <w:bCs/>
          <w:i/>
          <w:iCs/>
          <w:lang w:val="sr-Latn-RS"/>
        </w:rPr>
        <w:t xml:space="preserve"> </w:t>
      </w:r>
      <w:r w:rsidRPr="000B10AF">
        <w:rPr>
          <w:rFonts w:cs="Arial"/>
          <w:bCs/>
          <w:i/>
          <w:iCs/>
        </w:rPr>
        <w:t>понуђачи</w:t>
      </w:r>
      <w:r w:rsidRPr="000B10AF">
        <w:rPr>
          <w:rFonts w:cs="Arial"/>
          <w:bCs/>
          <w:i/>
          <w:iCs/>
          <w:lang w:val="sr-Latn-RS"/>
        </w:rPr>
        <w:t xml:space="preserve"> </w:t>
      </w:r>
      <w:r w:rsidRPr="000B10AF">
        <w:rPr>
          <w:rFonts w:cs="Arial"/>
          <w:bCs/>
          <w:i/>
          <w:iCs/>
        </w:rPr>
        <w:t>подносе</w:t>
      </w:r>
      <w:r w:rsidRPr="000B10AF">
        <w:rPr>
          <w:rFonts w:cs="Arial"/>
          <w:bCs/>
          <w:i/>
          <w:iCs/>
          <w:lang w:val="sr-Latn-RS"/>
        </w:rPr>
        <w:t xml:space="preserve"> </w:t>
      </w:r>
      <w:r w:rsidRPr="000B10AF">
        <w:rPr>
          <w:rFonts w:cs="Arial"/>
          <w:bCs/>
          <w:i/>
          <w:iCs/>
        </w:rPr>
        <w:t>заједничку</w:t>
      </w:r>
      <w:r w:rsidRPr="000B10AF">
        <w:rPr>
          <w:rFonts w:cs="Arial"/>
          <w:bCs/>
          <w:i/>
          <w:iCs/>
          <w:lang w:val="sr-Latn-RS"/>
        </w:rPr>
        <w:t xml:space="preserve"> </w:t>
      </w:r>
      <w:r w:rsidRPr="000B10AF">
        <w:rPr>
          <w:rFonts w:cs="Arial"/>
          <w:bCs/>
          <w:i/>
          <w:iCs/>
        </w:rPr>
        <w:t>понуду</w:t>
      </w:r>
      <w:r w:rsidRPr="000B10AF">
        <w:rPr>
          <w:rFonts w:cs="Arial"/>
          <w:bCs/>
          <w:i/>
          <w:iCs/>
          <w:lang w:val="sr-Latn-RS"/>
        </w:rPr>
        <w:t>,</w:t>
      </w:r>
      <w:r w:rsidRPr="000B10AF">
        <w:rPr>
          <w:rFonts w:cs="Arial"/>
          <w:bCs/>
          <w:i/>
          <w:iCs/>
        </w:rPr>
        <w:t>група</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може</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овласти</w:t>
      </w:r>
      <w:r w:rsidRPr="000B10AF">
        <w:rPr>
          <w:rFonts w:cs="Arial"/>
          <w:bCs/>
          <w:i/>
          <w:iCs/>
          <w:lang w:val="sr-Latn-RS"/>
        </w:rPr>
        <w:t xml:space="preserve"> </w:t>
      </w:r>
      <w:r w:rsidRPr="000B10AF">
        <w:rPr>
          <w:rFonts w:cs="Arial"/>
          <w:bCs/>
          <w:i/>
          <w:iCs/>
        </w:rPr>
        <w:t>једног</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из</w:t>
      </w:r>
      <w:r w:rsidRPr="000B10AF">
        <w:rPr>
          <w:rFonts w:cs="Arial"/>
          <w:bCs/>
          <w:i/>
          <w:iCs/>
          <w:lang w:val="sr-Latn-RS"/>
        </w:rPr>
        <w:t xml:space="preserve"> </w:t>
      </w:r>
      <w:r w:rsidRPr="000B10AF">
        <w:rPr>
          <w:rFonts w:cs="Arial"/>
          <w:bCs/>
          <w:i/>
          <w:iCs/>
        </w:rPr>
        <w:t>групе</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који</w:t>
      </w:r>
      <w:r w:rsidRPr="000B10AF">
        <w:rPr>
          <w:rFonts w:cs="Arial"/>
          <w:bCs/>
          <w:i/>
          <w:iCs/>
          <w:lang w:val="sr-Latn-RS"/>
        </w:rPr>
        <w:t xml:space="preserve"> </w:t>
      </w:r>
      <w:r w:rsidRPr="000B10AF">
        <w:rPr>
          <w:rFonts w:cs="Arial"/>
          <w:bCs/>
          <w:i/>
          <w:iCs/>
        </w:rPr>
        <w:t>ће</w:t>
      </w:r>
      <w:r w:rsidRPr="000B10AF">
        <w:rPr>
          <w:rFonts w:cs="Arial"/>
          <w:bCs/>
          <w:i/>
          <w:iCs/>
          <w:lang w:val="sr-Latn-RS"/>
        </w:rPr>
        <w:t xml:space="preserve"> </w:t>
      </w:r>
      <w:r w:rsidRPr="000B10AF">
        <w:rPr>
          <w:rFonts w:cs="Arial"/>
          <w:bCs/>
          <w:i/>
          <w:iCs/>
        </w:rPr>
        <w:t>попунити</w:t>
      </w:r>
      <w:r w:rsidRPr="000B10AF">
        <w:rPr>
          <w:rFonts w:cs="Arial"/>
          <w:bCs/>
          <w:i/>
          <w:iCs/>
          <w:lang w:val="sr-Latn-RS"/>
        </w:rPr>
        <w:t xml:space="preserve">, </w:t>
      </w:r>
      <w:r w:rsidRPr="000B10AF">
        <w:rPr>
          <w:rFonts w:cs="Arial"/>
          <w:bCs/>
          <w:i/>
          <w:iCs/>
        </w:rPr>
        <w:t>потписати</w:t>
      </w:r>
      <w:r w:rsidRPr="000B10AF">
        <w:rPr>
          <w:rFonts w:cs="Arial"/>
          <w:bCs/>
          <w:i/>
          <w:iCs/>
          <w:lang w:val="sr-Latn-RS"/>
        </w:rPr>
        <w:t xml:space="preserve"> </w:t>
      </w:r>
      <w:r w:rsidRPr="000B10AF">
        <w:rPr>
          <w:rFonts w:cs="Arial"/>
          <w:bCs/>
          <w:i/>
          <w:iCs/>
        </w:rPr>
        <w:t>и</w:t>
      </w:r>
      <w:r w:rsidRPr="000B10AF">
        <w:rPr>
          <w:rFonts w:cs="Arial"/>
          <w:bCs/>
          <w:i/>
          <w:iCs/>
          <w:lang w:val="sr-Latn-RS"/>
        </w:rPr>
        <w:t xml:space="preserve"> </w:t>
      </w:r>
      <w:r w:rsidRPr="000B10AF">
        <w:rPr>
          <w:rFonts w:cs="Arial"/>
          <w:bCs/>
          <w:i/>
          <w:iCs/>
        </w:rPr>
        <w:t>печатом</w:t>
      </w:r>
      <w:r w:rsidRPr="000B10AF">
        <w:rPr>
          <w:rFonts w:cs="Arial"/>
          <w:bCs/>
          <w:i/>
          <w:iCs/>
          <w:lang w:val="sr-Latn-RS"/>
        </w:rPr>
        <w:t xml:space="preserve"> </w:t>
      </w:r>
      <w:r w:rsidRPr="000B10AF">
        <w:rPr>
          <w:rFonts w:cs="Arial"/>
          <w:bCs/>
          <w:i/>
          <w:iCs/>
        </w:rPr>
        <w:t>оверити</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или</w:t>
      </w:r>
      <w:r w:rsidRPr="000B10AF">
        <w:rPr>
          <w:rFonts w:cs="Arial"/>
          <w:bCs/>
          <w:i/>
          <w:iCs/>
          <w:lang w:val="sr-Latn-RS"/>
        </w:rPr>
        <w:t xml:space="preserve"> </w:t>
      </w:r>
      <w:r w:rsidRPr="000B10AF">
        <w:rPr>
          <w:rFonts w:cs="Arial"/>
          <w:bCs/>
          <w:i/>
          <w:iCs/>
        </w:rPr>
        <w:t>да</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понуде</w:t>
      </w:r>
      <w:r w:rsidRPr="000B10AF">
        <w:rPr>
          <w:rFonts w:cs="Arial"/>
          <w:bCs/>
          <w:i/>
          <w:iCs/>
          <w:lang w:val="sr-Latn-RS"/>
        </w:rPr>
        <w:t xml:space="preserve"> </w:t>
      </w:r>
      <w:r w:rsidRPr="000B10AF">
        <w:rPr>
          <w:rFonts w:cs="Arial"/>
          <w:bCs/>
          <w:i/>
          <w:iCs/>
        </w:rPr>
        <w:t>потпишу</w:t>
      </w:r>
      <w:r w:rsidRPr="000B10AF">
        <w:rPr>
          <w:rFonts w:cs="Arial"/>
          <w:bCs/>
          <w:i/>
          <w:iCs/>
          <w:lang w:val="sr-Latn-RS"/>
        </w:rPr>
        <w:t xml:space="preserve"> </w:t>
      </w:r>
      <w:r w:rsidRPr="000B10AF">
        <w:rPr>
          <w:rFonts w:cs="Arial"/>
          <w:bCs/>
          <w:i/>
          <w:iCs/>
        </w:rPr>
        <w:t>и</w:t>
      </w:r>
      <w:r w:rsidRPr="000B10AF">
        <w:rPr>
          <w:rFonts w:cs="Arial"/>
          <w:bCs/>
          <w:i/>
          <w:iCs/>
          <w:lang w:val="sr-Latn-RS"/>
        </w:rPr>
        <w:t xml:space="preserve"> </w:t>
      </w:r>
      <w:r w:rsidRPr="000B10AF">
        <w:rPr>
          <w:rFonts w:cs="Arial"/>
          <w:bCs/>
          <w:i/>
          <w:iCs/>
        </w:rPr>
        <w:t>печатом</w:t>
      </w:r>
      <w:r w:rsidRPr="000B10AF">
        <w:rPr>
          <w:rFonts w:cs="Arial"/>
          <w:bCs/>
          <w:i/>
          <w:iCs/>
          <w:lang w:val="sr-Latn-RS"/>
        </w:rPr>
        <w:t xml:space="preserve"> </w:t>
      </w:r>
      <w:r w:rsidRPr="000B10AF">
        <w:rPr>
          <w:rFonts w:cs="Arial"/>
          <w:bCs/>
          <w:i/>
          <w:iCs/>
        </w:rPr>
        <w:t>овере</w:t>
      </w:r>
      <w:r w:rsidRPr="000B10AF">
        <w:rPr>
          <w:rFonts w:cs="Arial"/>
          <w:bCs/>
          <w:i/>
          <w:iCs/>
          <w:lang w:val="sr-Latn-RS"/>
        </w:rPr>
        <w:t xml:space="preserve"> </w:t>
      </w:r>
      <w:r w:rsidRPr="000B10AF">
        <w:rPr>
          <w:rFonts w:cs="Arial"/>
          <w:bCs/>
          <w:i/>
          <w:iCs/>
        </w:rPr>
        <w:t>сви</w:t>
      </w:r>
      <w:r w:rsidRPr="000B10AF">
        <w:rPr>
          <w:rFonts w:cs="Arial"/>
          <w:bCs/>
          <w:i/>
          <w:iCs/>
          <w:lang w:val="sr-Latn-RS"/>
        </w:rPr>
        <w:t xml:space="preserve"> </w:t>
      </w:r>
      <w:r w:rsidRPr="000B10AF">
        <w:rPr>
          <w:rFonts w:cs="Arial"/>
          <w:bCs/>
          <w:i/>
          <w:iCs/>
        </w:rPr>
        <w:t>понуђачи</w:t>
      </w:r>
      <w:r w:rsidRPr="000B10AF">
        <w:rPr>
          <w:rFonts w:cs="Arial"/>
          <w:bCs/>
          <w:i/>
          <w:iCs/>
          <w:lang w:val="sr-Latn-RS"/>
        </w:rPr>
        <w:t xml:space="preserve"> </w:t>
      </w:r>
      <w:r w:rsidRPr="000B10AF">
        <w:rPr>
          <w:rFonts w:cs="Arial"/>
          <w:bCs/>
          <w:i/>
          <w:iCs/>
        </w:rPr>
        <w:t>из</w:t>
      </w:r>
      <w:r w:rsidRPr="000B10AF">
        <w:rPr>
          <w:rFonts w:cs="Arial"/>
          <w:bCs/>
          <w:i/>
          <w:iCs/>
          <w:lang w:val="sr-Latn-RS"/>
        </w:rPr>
        <w:t xml:space="preserve"> </w:t>
      </w:r>
      <w:r w:rsidRPr="000B10AF">
        <w:rPr>
          <w:rFonts w:cs="Arial"/>
          <w:bCs/>
          <w:i/>
          <w:iCs/>
        </w:rPr>
        <w:t>групе</w:t>
      </w:r>
      <w:r w:rsidRPr="000B10AF">
        <w:rPr>
          <w:rFonts w:cs="Arial"/>
          <w:bCs/>
          <w:i/>
          <w:iCs/>
          <w:lang w:val="sr-Latn-RS"/>
        </w:rPr>
        <w:t xml:space="preserve"> </w:t>
      </w:r>
      <w:r w:rsidRPr="000B10AF">
        <w:rPr>
          <w:rFonts w:cs="Arial"/>
          <w:bCs/>
          <w:i/>
          <w:iCs/>
        </w:rPr>
        <w:t>понуђача</w:t>
      </w:r>
      <w:r w:rsidRPr="000B10AF">
        <w:rPr>
          <w:rFonts w:cs="Arial"/>
          <w:bCs/>
          <w:i/>
          <w:iCs/>
          <w:lang w:val="sr-Latn-RS"/>
        </w:rPr>
        <w:t xml:space="preserve"> (</w:t>
      </w:r>
      <w:r w:rsidRPr="000B10AF">
        <w:rPr>
          <w:rFonts w:cs="Arial"/>
          <w:bCs/>
          <w:i/>
          <w:iCs/>
        </w:rPr>
        <w:t>у</w:t>
      </w:r>
      <w:r w:rsidRPr="000B10AF">
        <w:rPr>
          <w:rFonts w:cs="Arial"/>
          <w:bCs/>
          <w:i/>
          <w:iCs/>
          <w:lang w:val="sr-Latn-RS"/>
        </w:rPr>
        <w:t xml:space="preserve"> </w:t>
      </w:r>
      <w:r w:rsidRPr="000B10AF">
        <w:rPr>
          <w:rFonts w:cs="Arial"/>
          <w:bCs/>
          <w:i/>
          <w:iCs/>
        </w:rPr>
        <w:t>том</w:t>
      </w:r>
      <w:r w:rsidRPr="000B10AF">
        <w:rPr>
          <w:rFonts w:cs="Arial"/>
          <w:bCs/>
          <w:i/>
          <w:iCs/>
          <w:lang w:val="sr-Latn-RS"/>
        </w:rPr>
        <w:t xml:space="preserve"> </w:t>
      </w:r>
      <w:r w:rsidRPr="000B10AF">
        <w:rPr>
          <w:rFonts w:cs="Arial"/>
          <w:bCs/>
          <w:i/>
          <w:iCs/>
        </w:rPr>
        <w:t>смислу</w:t>
      </w:r>
      <w:r w:rsidRPr="000B10AF">
        <w:rPr>
          <w:rFonts w:cs="Arial"/>
          <w:bCs/>
          <w:i/>
          <w:iCs/>
          <w:lang w:val="sr-Latn-RS"/>
        </w:rPr>
        <w:t xml:space="preserve"> </w:t>
      </w:r>
      <w:r w:rsidRPr="000B10AF">
        <w:rPr>
          <w:rFonts w:cs="Arial"/>
          <w:bCs/>
          <w:i/>
          <w:iCs/>
        </w:rPr>
        <w:t>овај</w:t>
      </w:r>
      <w:r w:rsidRPr="000B10AF">
        <w:rPr>
          <w:rFonts w:cs="Arial"/>
          <w:bCs/>
          <w:i/>
          <w:iCs/>
          <w:lang w:val="sr-Latn-RS"/>
        </w:rPr>
        <w:t xml:space="preserve"> </w:t>
      </w:r>
      <w:r w:rsidRPr="000B10AF">
        <w:rPr>
          <w:rFonts w:cs="Arial"/>
          <w:bCs/>
          <w:i/>
          <w:iCs/>
        </w:rPr>
        <w:t>образац</w:t>
      </w:r>
      <w:r w:rsidRPr="000B10AF">
        <w:rPr>
          <w:rFonts w:cs="Arial"/>
          <w:bCs/>
          <w:i/>
          <w:iCs/>
          <w:lang w:val="sr-Latn-RS"/>
        </w:rPr>
        <w:t xml:space="preserve"> </w:t>
      </w:r>
      <w:r w:rsidRPr="000B10AF">
        <w:rPr>
          <w:rFonts w:cs="Arial"/>
          <w:bCs/>
          <w:i/>
          <w:iCs/>
        </w:rPr>
        <w:t>треба</w:t>
      </w:r>
      <w:r w:rsidRPr="000B10AF">
        <w:rPr>
          <w:rFonts w:cs="Arial"/>
          <w:bCs/>
          <w:i/>
          <w:iCs/>
          <w:lang w:val="sr-Latn-RS"/>
        </w:rPr>
        <w:t xml:space="preserve"> </w:t>
      </w:r>
      <w:r w:rsidRPr="000B10AF">
        <w:rPr>
          <w:rFonts w:cs="Arial"/>
          <w:bCs/>
          <w:i/>
          <w:iCs/>
        </w:rPr>
        <w:t>при</w:t>
      </w:r>
      <w:r w:rsidR="00876242" w:rsidRPr="000B10AF">
        <w:rPr>
          <w:rFonts w:cs="Arial"/>
          <w:bCs/>
          <w:i/>
          <w:iCs/>
        </w:rPr>
        <w:t>лагодити</w:t>
      </w:r>
      <w:r w:rsidR="00876242" w:rsidRPr="000B10AF">
        <w:rPr>
          <w:rFonts w:cs="Arial"/>
          <w:bCs/>
          <w:i/>
          <w:iCs/>
          <w:lang w:val="sr-Latn-RS"/>
        </w:rPr>
        <w:t xml:space="preserve"> </w:t>
      </w:r>
      <w:r w:rsidR="00876242" w:rsidRPr="000B10AF">
        <w:rPr>
          <w:rFonts w:cs="Arial"/>
          <w:bCs/>
          <w:i/>
          <w:iCs/>
        </w:rPr>
        <w:t>већем</w:t>
      </w:r>
      <w:r w:rsidR="00876242" w:rsidRPr="000B10AF">
        <w:rPr>
          <w:rFonts w:cs="Arial"/>
          <w:bCs/>
          <w:i/>
          <w:iCs/>
          <w:lang w:val="sr-Latn-RS"/>
        </w:rPr>
        <w:t xml:space="preserve"> </w:t>
      </w:r>
      <w:r w:rsidR="00876242" w:rsidRPr="000B10AF">
        <w:rPr>
          <w:rFonts w:cs="Arial"/>
          <w:bCs/>
          <w:i/>
          <w:iCs/>
        </w:rPr>
        <w:t>броју</w:t>
      </w:r>
      <w:r w:rsidR="00876242" w:rsidRPr="000B10AF">
        <w:rPr>
          <w:rFonts w:cs="Arial"/>
          <w:bCs/>
          <w:i/>
          <w:iCs/>
          <w:lang w:val="sr-Latn-RS"/>
        </w:rPr>
        <w:t xml:space="preserve"> </w:t>
      </w:r>
      <w:r w:rsidR="00876242" w:rsidRPr="000B10AF">
        <w:rPr>
          <w:rFonts w:cs="Arial"/>
          <w:bCs/>
          <w:i/>
          <w:iCs/>
        </w:rPr>
        <w:t>потписника</w:t>
      </w:r>
      <w:bookmarkStart w:id="244" w:name="_Toc442559925"/>
      <w:r w:rsidR="00DF1579" w:rsidRPr="000B10AF">
        <w:rPr>
          <w:rFonts w:cs="Arial"/>
          <w:bCs/>
          <w:i/>
          <w:iCs/>
        </w:rPr>
        <w:t>овере</w:t>
      </w:r>
      <w:r w:rsidR="00DF1579" w:rsidRPr="000B10AF">
        <w:rPr>
          <w:rFonts w:cs="Arial"/>
          <w:bCs/>
          <w:i/>
          <w:iCs/>
          <w:lang w:val="sr-Latn-RS"/>
        </w:rPr>
        <w:t xml:space="preserve"> </w:t>
      </w:r>
      <w:r w:rsidR="00DF1579" w:rsidRPr="000B10AF">
        <w:rPr>
          <w:rFonts w:cs="Arial"/>
          <w:bCs/>
          <w:i/>
          <w:iCs/>
        </w:rPr>
        <w:t>сви</w:t>
      </w:r>
      <w:r w:rsidR="00DF1579" w:rsidRPr="000B10AF">
        <w:rPr>
          <w:rFonts w:cs="Arial"/>
          <w:bCs/>
          <w:i/>
          <w:iCs/>
          <w:lang w:val="sr-Latn-RS"/>
        </w:rPr>
        <w:t xml:space="preserve"> </w:t>
      </w:r>
      <w:r w:rsidR="00DF1579" w:rsidRPr="000B10AF">
        <w:rPr>
          <w:rFonts w:cs="Arial"/>
          <w:bCs/>
          <w:i/>
          <w:iCs/>
        </w:rPr>
        <w:t>понуђачи</w:t>
      </w:r>
      <w:r w:rsidR="00DF1579" w:rsidRPr="000B10AF">
        <w:rPr>
          <w:rFonts w:cs="Arial"/>
          <w:bCs/>
          <w:i/>
          <w:iCs/>
          <w:lang w:val="sr-Latn-RS"/>
        </w:rPr>
        <w:t xml:space="preserve"> </w:t>
      </w:r>
      <w:r w:rsidR="00DF1579" w:rsidRPr="000B10AF">
        <w:rPr>
          <w:rFonts w:cs="Arial"/>
          <w:bCs/>
          <w:i/>
          <w:iCs/>
        </w:rPr>
        <w:t>из</w:t>
      </w:r>
      <w:r w:rsidR="00DF1579" w:rsidRPr="000B10AF">
        <w:rPr>
          <w:rFonts w:cs="Arial"/>
          <w:bCs/>
          <w:i/>
          <w:iCs/>
          <w:lang w:val="sr-Latn-RS"/>
        </w:rPr>
        <w:t xml:space="preserve"> </w:t>
      </w:r>
      <w:r w:rsidR="00DF1579" w:rsidRPr="000B10AF">
        <w:rPr>
          <w:rFonts w:cs="Arial"/>
          <w:bCs/>
          <w:i/>
          <w:iCs/>
        </w:rPr>
        <w:t>групе</w:t>
      </w:r>
      <w:r w:rsidR="00DF1579" w:rsidRPr="000B10AF">
        <w:rPr>
          <w:rFonts w:cs="Arial"/>
          <w:bCs/>
          <w:i/>
          <w:iCs/>
          <w:lang w:val="sr-Latn-RS"/>
        </w:rPr>
        <w:t xml:space="preserve"> </w:t>
      </w:r>
      <w:r w:rsidR="00DF1579" w:rsidRPr="000B10AF">
        <w:rPr>
          <w:rFonts w:cs="Arial"/>
          <w:bCs/>
          <w:i/>
          <w:iCs/>
        </w:rPr>
        <w:t>понуђача</w:t>
      </w:r>
      <w:r w:rsidR="00DF1579" w:rsidRPr="000B10AF">
        <w:rPr>
          <w:rFonts w:cs="Arial"/>
          <w:bCs/>
          <w:i/>
          <w:iCs/>
          <w:lang w:val="sr-Latn-RS"/>
        </w:rPr>
        <w:t xml:space="preserve"> (</w:t>
      </w:r>
      <w:r w:rsidR="00DF1579" w:rsidRPr="000B10AF">
        <w:rPr>
          <w:rFonts w:cs="Arial"/>
          <w:bCs/>
          <w:i/>
          <w:iCs/>
        </w:rPr>
        <w:t>у</w:t>
      </w:r>
      <w:r w:rsidR="00DF1579" w:rsidRPr="000B10AF">
        <w:rPr>
          <w:rFonts w:cs="Arial"/>
          <w:bCs/>
          <w:i/>
          <w:iCs/>
          <w:lang w:val="sr-Latn-RS"/>
        </w:rPr>
        <w:t xml:space="preserve"> </w:t>
      </w:r>
      <w:r w:rsidR="00DF1579" w:rsidRPr="000B10AF">
        <w:rPr>
          <w:rFonts w:cs="Arial"/>
          <w:bCs/>
          <w:i/>
          <w:iCs/>
        </w:rPr>
        <w:t>том</w:t>
      </w:r>
      <w:r w:rsidR="00DF1579" w:rsidRPr="000B10AF">
        <w:rPr>
          <w:rFonts w:cs="Arial"/>
          <w:bCs/>
          <w:i/>
          <w:iCs/>
          <w:lang w:val="sr-Latn-RS"/>
        </w:rPr>
        <w:t xml:space="preserve"> </w:t>
      </w:r>
      <w:r w:rsidR="00DF1579" w:rsidRPr="000B10AF">
        <w:rPr>
          <w:rFonts w:cs="Arial"/>
          <w:bCs/>
          <w:i/>
          <w:iCs/>
        </w:rPr>
        <w:t>смислу</w:t>
      </w:r>
      <w:r w:rsidR="00DF1579" w:rsidRPr="000B10AF">
        <w:rPr>
          <w:rFonts w:cs="Arial"/>
          <w:bCs/>
          <w:i/>
          <w:iCs/>
          <w:lang w:val="sr-Latn-RS"/>
        </w:rPr>
        <w:t xml:space="preserve"> </w:t>
      </w:r>
      <w:r w:rsidR="00DF1579" w:rsidRPr="000B10AF">
        <w:rPr>
          <w:rFonts w:cs="Arial"/>
          <w:bCs/>
          <w:i/>
          <w:iCs/>
        </w:rPr>
        <w:t>овај</w:t>
      </w:r>
      <w:r w:rsidR="00DF1579" w:rsidRPr="000B10AF">
        <w:rPr>
          <w:rFonts w:cs="Arial"/>
          <w:bCs/>
          <w:i/>
          <w:iCs/>
          <w:lang w:val="sr-Latn-RS"/>
        </w:rPr>
        <w:t xml:space="preserve"> </w:t>
      </w:r>
      <w:r w:rsidR="00DF1579" w:rsidRPr="000B10AF">
        <w:rPr>
          <w:rFonts w:cs="Arial"/>
          <w:bCs/>
          <w:i/>
          <w:iCs/>
        </w:rPr>
        <w:t>образац</w:t>
      </w:r>
      <w:r w:rsidR="00DF1579" w:rsidRPr="000B10AF">
        <w:rPr>
          <w:rFonts w:cs="Arial"/>
          <w:bCs/>
          <w:i/>
          <w:iCs/>
          <w:lang w:val="sr-Latn-RS"/>
        </w:rPr>
        <w:t xml:space="preserve"> </w:t>
      </w:r>
      <w:r w:rsidR="00DF1579" w:rsidRPr="000B10AF">
        <w:rPr>
          <w:rFonts w:cs="Arial"/>
          <w:bCs/>
          <w:i/>
          <w:iCs/>
        </w:rPr>
        <w:t>треба</w:t>
      </w:r>
      <w:r w:rsidR="00DF1579" w:rsidRPr="000B10AF">
        <w:rPr>
          <w:rFonts w:cs="Arial"/>
          <w:bCs/>
          <w:i/>
          <w:iCs/>
          <w:lang w:val="sr-Latn-RS"/>
        </w:rPr>
        <w:t xml:space="preserve"> </w:t>
      </w:r>
      <w:r w:rsidR="00DF1579" w:rsidRPr="000B10AF">
        <w:rPr>
          <w:rFonts w:cs="Arial"/>
          <w:bCs/>
          <w:i/>
          <w:iCs/>
        </w:rPr>
        <w:t>прилагодити</w:t>
      </w:r>
      <w:r w:rsidR="00DF1579" w:rsidRPr="000B10AF">
        <w:rPr>
          <w:rFonts w:cs="Arial"/>
          <w:bCs/>
          <w:i/>
          <w:iCs/>
          <w:lang w:val="sr-Latn-RS"/>
        </w:rPr>
        <w:t xml:space="preserve"> </w:t>
      </w:r>
      <w:r w:rsidR="00DF1579" w:rsidRPr="000B10AF">
        <w:rPr>
          <w:rFonts w:cs="Arial"/>
          <w:bCs/>
          <w:i/>
          <w:iCs/>
        </w:rPr>
        <w:t>већем</w:t>
      </w:r>
      <w:r w:rsidR="00DF1579" w:rsidRPr="000B10AF">
        <w:rPr>
          <w:rFonts w:cs="Arial"/>
          <w:bCs/>
          <w:i/>
          <w:iCs/>
          <w:lang w:val="sr-Latn-RS"/>
        </w:rPr>
        <w:t xml:space="preserve"> </w:t>
      </w:r>
      <w:r w:rsidR="00DF1579" w:rsidRPr="000B10AF">
        <w:rPr>
          <w:rFonts w:cs="Arial"/>
          <w:bCs/>
          <w:i/>
          <w:iCs/>
        </w:rPr>
        <w:t>броју</w:t>
      </w:r>
      <w:r w:rsidR="00DF1579" w:rsidRPr="000B10AF">
        <w:rPr>
          <w:rFonts w:cs="Arial"/>
          <w:bCs/>
          <w:i/>
          <w:iCs/>
          <w:lang w:val="sr-Latn-RS"/>
        </w:rPr>
        <w:t xml:space="preserve"> </w:t>
      </w:r>
      <w:r w:rsidR="00DF1579" w:rsidRPr="000B10AF">
        <w:rPr>
          <w:rFonts w:cs="Arial"/>
          <w:bCs/>
          <w:i/>
          <w:iCs/>
        </w:rPr>
        <w:t>потписника</w:t>
      </w:r>
      <w:r w:rsidR="005E7BD5" w:rsidRPr="000B10AF">
        <w:rPr>
          <w:rFonts w:cs="Arial"/>
          <w:bCs/>
          <w:i/>
          <w:iCs/>
          <w:lang w:val="sr-Latn-RS"/>
        </w:rPr>
        <w:t>.</w:t>
      </w:r>
    </w:p>
    <w:p w14:paraId="145D4BCD" w14:textId="77777777" w:rsidR="005E7BD5" w:rsidRPr="005E7BD5" w:rsidRDefault="005E7BD5" w:rsidP="00C00FA2">
      <w:pPr>
        <w:autoSpaceDE w:val="0"/>
        <w:autoSpaceDN w:val="0"/>
        <w:adjustRightInd w:val="0"/>
        <w:spacing w:before="0"/>
        <w:rPr>
          <w:rFonts w:eastAsia="TimesNewRomanPS-BoldMT" w:cs="Arial"/>
          <w:bCs/>
          <w:i/>
          <w:iCs/>
          <w:sz w:val="16"/>
          <w:szCs w:val="16"/>
          <w:lang w:val="ru-RU"/>
        </w:rPr>
        <w:sectPr w:rsidR="005E7BD5" w:rsidRPr="005E7BD5" w:rsidSect="00F350A7">
          <w:headerReference w:type="default" r:id="rId18"/>
          <w:footerReference w:type="even" r:id="rId19"/>
          <w:footerReference w:type="default" r:id="rId20"/>
          <w:headerReference w:type="first" r:id="rId21"/>
          <w:footerReference w:type="first" r:id="rId22"/>
          <w:footnotePr>
            <w:pos w:val="beneathText"/>
          </w:footnotePr>
          <w:pgSz w:w="11909" w:h="16834" w:code="9"/>
          <w:pgMar w:top="1440" w:right="1440" w:bottom="1440" w:left="1440" w:header="142" w:footer="431" w:gutter="0"/>
          <w:cols w:space="708"/>
          <w:titlePg/>
          <w:docGrid w:linePitch="360"/>
        </w:sectPr>
      </w:pPr>
    </w:p>
    <w:p w14:paraId="5A31BDD4" w14:textId="77777777"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44"/>
    </w:p>
    <w:p w14:paraId="54B9EE1D" w14:textId="254F159B" w:rsidR="009E2BA7" w:rsidRDefault="00343A18" w:rsidP="00006328">
      <w:pPr>
        <w:spacing w:before="0"/>
        <w:jc w:val="center"/>
        <w:rPr>
          <w:rFonts w:cs="Arial"/>
          <w:b/>
          <w:sz w:val="24"/>
          <w:szCs w:val="24"/>
          <w:lang w:val="ru-RU"/>
        </w:rPr>
      </w:pPr>
      <w:r w:rsidRPr="0079618B">
        <w:rPr>
          <w:rFonts w:cs="Arial"/>
          <w:b/>
          <w:sz w:val="24"/>
          <w:szCs w:val="24"/>
          <w:lang w:val="ru-RU"/>
        </w:rPr>
        <w:t>ОБРАЗАЦ СТРУКУТРЕ ЦЕНЕ</w:t>
      </w:r>
    </w:p>
    <w:p w14:paraId="65FC9F57" w14:textId="1B5E4891" w:rsidR="004248FD" w:rsidRDefault="004248FD" w:rsidP="00006328">
      <w:pPr>
        <w:spacing w:before="0"/>
        <w:jc w:val="center"/>
        <w:rPr>
          <w:rFonts w:cs="Arial"/>
          <w:b/>
          <w:sz w:val="24"/>
          <w:szCs w:val="24"/>
          <w:lang w:val="ru-RU"/>
        </w:rPr>
      </w:pPr>
    </w:p>
    <w:tbl>
      <w:tblPr>
        <w:tblpPr w:leftFromText="141" w:rightFromText="141" w:vertAnchor="text" w:horzAnchor="margin" w:tblpY="486"/>
        <w:tblW w:w="5000" w:type="pct"/>
        <w:tblCellMar>
          <w:left w:w="0" w:type="dxa"/>
          <w:right w:w="0" w:type="dxa"/>
        </w:tblCellMar>
        <w:tblLook w:val="0000" w:firstRow="0" w:lastRow="0" w:firstColumn="0" w:lastColumn="0" w:noHBand="0" w:noVBand="0"/>
      </w:tblPr>
      <w:tblGrid>
        <w:gridCol w:w="610"/>
        <w:gridCol w:w="5253"/>
        <w:gridCol w:w="1026"/>
        <w:gridCol w:w="1410"/>
        <w:gridCol w:w="1410"/>
        <w:gridCol w:w="1410"/>
        <w:gridCol w:w="1410"/>
        <w:gridCol w:w="1405"/>
      </w:tblGrid>
      <w:tr w:rsidR="001657DF" w:rsidRPr="00D73F60" w14:paraId="10D3312E" w14:textId="78EAE3FD"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4FA06B0E" w14:textId="77777777" w:rsidR="001657DF" w:rsidRPr="00D73F60" w:rsidRDefault="001657DF" w:rsidP="00D51D0E">
            <w:pPr>
              <w:ind w:left="34" w:right="-959"/>
              <w:rPr>
                <w:rFonts w:cs="Arial"/>
                <w:b/>
                <w:i/>
                <w:lang w:val="sr-Cyrl-CS"/>
              </w:rPr>
            </w:pPr>
            <w:r w:rsidRPr="00D73F60">
              <w:rPr>
                <w:rFonts w:cs="Arial"/>
                <w:b/>
                <w:i/>
                <w:lang w:val="sr-Cyrl-CS"/>
              </w:rPr>
              <w:t>Р.</w:t>
            </w:r>
            <w:r w:rsidRPr="00D73F60">
              <w:rPr>
                <w:rFonts w:cs="Arial"/>
                <w:b/>
                <w:i/>
                <w:lang w:val="sl-SI"/>
              </w:rPr>
              <w:t xml:space="preserve"> </w:t>
            </w:r>
            <w:r w:rsidRPr="00D73F60">
              <w:rPr>
                <w:rFonts w:cs="Arial"/>
                <w:b/>
                <w:i/>
                <w:lang w:val="sr-Cyrl-CS"/>
              </w:rPr>
              <w:t>Бр.</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5837D944" w14:textId="77777777" w:rsidR="001657DF" w:rsidRPr="00560E6F" w:rsidRDefault="001657DF" w:rsidP="00D51D0E">
            <w:pPr>
              <w:jc w:val="center"/>
              <w:rPr>
                <w:rFonts w:cs="Arial"/>
                <w:b/>
                <w:i/>
                <w:lang w:val="sr-Cyrl-RS"/>
              </w:rPr>
            </w:pPr>
            <w:r>
              <w:rPr>
                <w:rFonts w:cs="Arial"/>
                <w:b/>
                <w:i/>
                <w:lang w:val="sr-Cyrl-CS"/>
              </w:rPr>
              <w:t xml:space="preserve">НАЗИВ </w:t>
            </w:r>
            <w:r>
              <w:rPr>
                <w:rFonts w:cs="Arial"/>
                <w:b/>
                <w:i/>
                <w:lang w:val="sr-Cyrl-RS"/>
              </w:rPr>
              <w:t>УСЛУГЕ</w:t>
            </w:r>
          </w:p>
        </w:tc>
        <w:tc>
          <w:tcPr>
            <w:tcW w:w="368" w:type="pct"/>
            <w:tcBorders>
              <w:top w:val="double" w:sz="4" w:space="0" w:color="auto"/>
              <w:left w:val="single" w:sz="4" w:space="0" w:color="auto"/>
              <w:bottom w:val="single" w:sz="4" w:space="0" w:color="auto"/>
              <w:right w:val="single" w:sz="4" w:space="0" w:color="auto"/>
            </w:tcBorders>
            <w:vAlign w:val="center"/>
          </w:tcPr>
          <w:p w14:paraId="7196F618" w14:textId="77777777" w:rsidR="001657DF" w:rsidRPr="00D73F60" w:rsidRDefault="001657DF" w:rsidP="00D51D0E">
            <w:pPr>
              <w:jc w:val="center"/>
              <w:rPr>
                <w:rFonts w:cs="Arial"/>
                <w:b/>
                <w:i/>
                <w:lang w:val="sr-Cyrl-CS"/>
              </w:rPr>
            </w:pPr>
            <w:r w:rsidRPr="00D73F60">
              <w:rPr>
                <w:rFonts w:cs="Arial"/>
                <w:b/>
                <w:i/>
                <w:lang w:val="sr-Cyrl-CS"/>
              </w:rPr>
              <w:t>Јед. Мере</w:t>
            </w:r>
          </w:p>
        </w:tc>
        <w:tc>
          <w:tcPr>
            <w:tcW w:w="506" w:type="pct"/>
            <w:tcBorders>
              <w:top w:val="double" w:sz="4" w:space="0" w:color="auto"/>
              <w:left w:val="single" w:sz="4" w:space="0" w:color="auto"/>
              <w:bottom w:val="single" w:sz="4" w:space="0" w:color="auto"/>
              <w:right w:val="single" w:sz="4" w:space="0" w:color="auto"/>
            </w:tcBorders>
            <w:vAlign w:val="center"/>
          </w:tcPr>
          <w:p w14:paraId="476BE23E" w14:textId="77777777" w:rsidR="001657DF" w:rsidRPr="00D73F60" w:rsidRDefault="001657DF" w:rsidP="00D51D0E">
            <w:pPr>
              <w:jc w:val="center"/>
              <w:rPr>
                <w:rFonts w:cs="Arial"/>
                <w:b/>
                <w:i/>
                <w:lang w:val="sr-Cyrl-CS"/>
              </w:rPr>
            </w:pPr>
            <w:r>
              <w:rPr>
                <w:rFonts w:cs="Arial"/>
                <w:b/>
                <w:i/>
                <w:lang w:val="sr-Cyrl-CS"/>
              </w:rPr>
              <w:t>Оквирна Коли</w:t>
            </w:r>
            <w:r w:rsidRPr="00D73F60">
              <w:rPr>
                <w:rFonts w:cs="Arial"/>
                <w:b/>
                <w:i/>
                <w:lang w:val="sr-Cyrl-CS"/>
              </w:rPr>
              <w:t>чина</w:t>
            </w:r>
          </w:p>
        </w:tc>
        <w:tc>
          <w:tcPr>
            <w:tcW w:w="506" w:type="pct"/>
            <w:tcBorders>
              <w:top w:val="double" w:sz="4" w:space="0" w:color="auto"/>
              <w:left w:val="single" w:sz="4" w:space="0" w:color="auto"/>
              <w:bottom w:val="single" w:sz="4" w:space="0" w:color="auto"/>
              <w:right w:val="single" w:sz="4" w:space="0" w:color="auto"/>
            </w:tcBorders>
          </w:tcPr>
          <w:p w14:paraId="65C7E075" w14:textId="73E38ABA" w:rsidR="001657DF" w:rsidRDefault="001657DF" w:rsidP="00D51D0E">
            <w:pPr>
              <w:jc w:val="center"/>
              <w:rPr>
                <w:rFonts w:cs="Arial"/>
                <w:b/>
                <w:i/>
                <w:lang w:val="sr-Cyrl-CS"/>
              </w:rPr>
            </w:pPr>
            <w:r>
              <w:rPr>
                <w:rFonts w:cs="Arial"/>
                <w:b/>
                <w:i/>
                <w:lang w:val="sr-Cyrl-CS"/>
              </w:rPr>
              <w:t>Јединична цена без ПДВ</w:t>
            </w:r>
          </w:p>
        </w:tc>
        <w:tc>
          <w:tcPr>
            <w:tcW w:w="506" w:type="pct"/>
            <w:tcBorders>
              <w:top w:val="double" w:sz="4" w:space="0" w:color="auto"/>
              <w:left w:val="single" w:sz="4" w:space="0" w:color="auto"/>
              <w:bottom w:val="single" w:sz="4" w:space="0" w:color="auto"/>
              <w:right w:val="single" w:sz="4" w:space="0" w:color="auto"/>
            </w:tcBorders>
          </w:tcPr>
          <w:p w14:paraId="46A29352" w14:textId="2BB3D12D" w:rsidR="001657DF" w:rsidRDefault="001657DF" w:rsidP="00D51D0E">
            <w:pPr>
              <w:jc w:val="center"/>
              <w:rPr>
                <w:rFonts w:cs="Arial"/>
                <w:b/>
                <w:i/>
                <w:lang w:val="sr-Cyrl-CS"/>
              </w:rPr>
            </w:pPr>
            <w:r>
              <w:rPr>
                <w:rFonts w:cs="Arial"/>
                <w:b/>
                <w:i/>
                <w:lang w:val="sr-Cyrl-CS"/>
              </w:rPr>
              <w:t>Јединична цена са ПДВ</w:t>
            </w:r>
          </w:p>
        </w:tc>
        <w:tc>
          <w:tcPr>
            <w:tcW w:w="506" w:type="pct"/>
            <w:tcBorders>
              <w:top w:val="double" w:sz="4" w:space="0" w:color="auto"/>
              <w:left w:val="single" w:sz="4" w:space="0" w:color="auto"/>
              <w:bottom w:val="single" w:sz="4" w:space="0" w:color="auto"/>
              <w:right w:val="single" w:sz="4" w:space="0" w:color="auto"/>
            </w:tcBorders>
          </w:tcPr>
          <w:p w14:paraId="2198B502" w14:textId="0AEC6779" w:rsidR="001657DF" w:rsidRDefault="001657DF" w:rsidP="00D51D0E">
            <w:pPr>
              <w:jc w:val="center"/>
              <w:rPr>
                <w:rFonts w:cs="Arial"/>
                <w:b/>
                <w:i/>
                <w:lang w:val="sr-Cyrl-CS"/>
              </w:rPr>
            </w:pPr>
            <w:r>
              <w:rPr>
                <w:rFonts w:cs="Arial"/>
                <w:b/>
                <w:i/>
                <w:lang w:val="sr-Cyrl-CS"/>
              </w:rPr>
              <w:t>Укупна цена без ПДВ</w:t>
            </w:r>
          </w:p>
        </w:tc>
        <w:tc>
          <w:tcPr>
            <w:tcW w:w="504" w:type="pct"/>
            <w:tcBorders>
              <w:top w:val="double" w:sz="4" w:space="0" w:color="auto"/>
              <w:left w:val="single" w:sz="4" w:space="0" w:color="auto"/>
              <w:bottom w:val="single" w:sz="4" w:space="0" w:color="auto"/>
              <w:right w:val="single" w:sz="4" w:space="0" w:color="auto"/>
            </w:tcBorders>
          </w:tcPr>
          <w:p w14:paraId="66395113" w14:textId="2B76C1B8" w:rsidR="001657DF" w:rsidRDefault="001657DF" w:rsidP="00D51D0E">
            <w:pPr>
              <w:jc w:val="center"/>
              <w:rPr>
                <w:rFonts w:cs="Arial"/>
                <w:b/>
                <w:i/>
                <w:lang w:val="sr-Cyrl-CS"/>
              </w:rPr>
            </w:pPr>
            <w:r>
              <w:rPr>
                <w:rFonts w:cs="Arial"/>
                <w:b/>
                <w:i/>
                <w:lang w:val="sr-Cyrl-CS"/>
              </w:rPr>
              <w:t>Укупна цена са ПДВ</w:t>
            </w:r>
          </w:p>
        </w:tc>
      </w:tr>
      <w:tr w:rsidR="001657DF" w:rsidRPr="00D73F60" w14:paraId="4CA0FD91" w14:textId="3FE842F5"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11125E39" w14:textId="77777777" w:rsidR="001657DF" w:rsidRPr="00683AB7" w:rsidRDefault="001657DF" w:rsidP="00D51D0E">
            <w:pPr>
              <w:ind w:left="34" w:right="-959"/>
              <w:rPr>
                <w:rFonts w:cs="Arial"/>
                <w:lang w:val="sr-Cyrl-CS"/>
              </w:rPr>
            </w:pPr>
            <w:r>
              <w:rPr>
                <w:rFonts w:cs="Arial"/>
                <w:lang w:val="sr-Cyrl-CS"/>
              </w:rPr>
              <w:t>1.</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08B56024" w14:textId="77777777" w:rsidR="001657DF" w:rsidRPr="00D73F60" w:rsidRDefault="001657DF" w:rsidP="00D51D0E">
            <w:pPr>
              <w:rPr>
                <w:rFonts w:cs="Arial"/>
                <w:lang w:val="de-DE"/>
              </w:rPr>
            </w:pPr>
            <w:r>
              <w:rPr>
                <w:rFonts w:cs="Arial"/>
                <w:lang w:val="sr-Cyrl-CS"/>
              </w:rPr>
              <w:t>Фабрички ремонт спољашњег расклопног</w:t>
            </w:r>
            <w:r w:rsidRPr="00D73F60">
              <w:rPr>
                <w:rFonts w:cs="Arial"/>
                <w:lang w:val="sr-Cyrl-CS"/>
              </w:rPr>
              <w:t xml:space="preserve"> модул</w:t>
            </w:r>
            <w:r>
              <w:rPr>
                <w:rFonts w:cs="Arial"/>
                <w:lang w:val="sr-Cyrl-CS"/>
              </w:rPr>
              <w:t>а</w:t>
            </w:r>
            <w:r w:rsidRPr="00D73F60">
              <w:rPr>
                <w:rFonts w:cs="Arial"/>
                <w:lang w:val="sr-Cyrl-CS"/>
              </w:rPr>
              <w:t xml:space="preserve">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OSM15/</w:t>
            </w:r>
            <w:r w:rsidRPr="00D73F60">
              <w:rPr>
                <w:rFonts w:cs="Arial"/>
              </w:rPr>
              <w:t>25</w:t>
            </w:r>
          </w:p>
        </w:tc>
        <w:tc>
          <w:tcPr>
            <w:tcW w:w="368" w:type="pct"/>
            <w:tcBorders>
              <w:top w:val="double" w:sz="4" w:space="0" w:color="auto"/>
              <w:left w:val="single" w:sz="4" w:space="0" w:color="auto"/>
              <w:bottom w:val="single" w:sz="4" w:space="0" w:color="auto"/>
              <w:right w:val="single" w:sz="4" w:space="0" w:color="auto"/>
            </w:tcBorders>
            <w:vAlign w:val="center"/>
          </w:tcPr>
          <w:p w14:paraId="3135F7BB"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7E6D92AD" w14:textId="77777777" w:rsidR="001657DF" w:rsidRPr="00D73F60" w:rsidRDefault="001657DF" w:rsidP="00D51D0E">
            <w:pPr>
              <w:jc w:val="center"/>
              <w:rPr>
                <w:rFonts w:cs="Arial"/>
                <w:lang w:val="sr-Cyrl-CS"/>
              </w:rPr>
            </w:pPr>
            <w:r>
              <w:rPr>
                <w:rFonts w:cs="Arial"/>
                <w:lang w:val="sr-Cyrl-CS"/>
              </w:rPr>
              <w:t>5</w:t>
            </w:r>
          </w:p>
        </w:tc>
        <w:tc>
          <w:tcPr>
            <w:tcW w:w="506" w:type="pct"/>
            <w:tcBorders>
              <w:top w:val="double" w:sz="4" w:space="0" w:color="auto"/>
              <w:left w:val="single" w:sz="4" w:space="0" w:color="auto"/>
              <w:bottom w:val="single" w:sz="4" w:space="0" w:color="auto"/>
              <w:right w:val="single" w:sz="4" w:space="0" w:color="auto"/>
            </w:tcBorders>
          </w:tcPr>
          <w:p w14:paraId="14939DE6"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5A683458"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08A4F5EE" w14:textId="77777777" w:rsidR="001657DF"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4C5D90E9" w14:textId="77777777" w:rsidR="001657DF" w:rsidRDefault="001657DF" w:rsidP="00D51D0E">
            <w:pPr>
              <w:jc w:val="center"/>
              <w:rPr>
                <w:rFonts w:cs="Arial"/>
                <w:lang w:val="sr-Cyrl-CS"/>
              </w:rPr>
            </w:pPr>
          </w:p>
        </w:tc>
      </w:tr>
      <w:tr w:rsidR="001657DF" w:rsidRPr="00D73F60" w14:paraId="63A6A3A3" w14:textId="3C8D27AA"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572C944B" w14:textId="77777777" w:rsidR="001657DF" w:rsidRPr="00683AB7" w:rsidRDefault="001657DF" w:rsidP="00D51D0E">
            <w:pPr>
              <w:ind w:left="34" w:right="-959"/>
              <w:rPr>
                <w:rFonts w:cs="Arial"/>
                <w:lang w:val="sr-Cyrl-CS"/>
              </w:rPr>
            </w:pPr>
            <w:r>
              <w:rPr>
                <w:rFonts w:cs="Arial"/>
                <w:lang w:val="sr-Cyrl-CS"/>
              </w:rPr>
              <w:t>2.</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6441DB4F" w14:textId="77777777" w:rsidR="001657DF" w:rsidRPr="00D73F60" w:rsidRDefault="001657DF" w:rsidP="00D51D0E">
            <w:pPr>
              <w:rPr>
                <w:rFonts w:cs="Arial"/>
                <w:lang w:val="sr-Cyrl-CS"/>
              </w:rPr>
            </w:pPr>
            <w:r w:rsidRPr="00D73F60">
              <w:rPr>
                <w:rFonts w:cs="Arial"/>
                <w:lang w:val="sr-Cyrl-CS"/>
              </w:rPr>
              <w:t xml:space="preserve">Замена (препакивање) ормана контролно-управљачке јединице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double" w:sz="4" w:space="0" w:color="auto"/>
              <w:left w:val="single" w:sz="4" w:space="0" w:color="auto"/>
              <w:bottom w:val="single" w:sz="4" w:space="0" w:color="auto"/>
              <w:right w:val="single" w:sz="4" w:space="0" w:color="auto"/>
            </w:tcBorders>
            <w:vAlign w:val="center"/>
          </w:tcPr>
          <w:p w14:paraId="4D874C47"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5A860CD1" w14:textId="77777777" w:rsidR="001657DF" w:rsidRPr="00830192" w:rsidRDefault="001657DF" w:rsidP="00D51D0E">
            <w:pPr>
              <w:jc w:val="center"/>
              <w:rPr>
                <w:rFonts w:cs="Arial"/>
              </w:rPr>
            </w:pPr>
            <w:r w:rsidRPr="00D73F60">
              <w:rPr>
                <w:rFonts w:cs="Arial"/>
                <w:lang w:val="sr-Cyrl-CS"/>
              </w:rPr>
              <w:t>1</w:t>
            </w:r>
            <w:r>
              <w:rPr>
                <w:rFonts w:cs="Arial"/>
              </w:rPr>
              <w:t>0</w:t>
            </w:r>
          </w:p>
        </w:tc>
        <w:tc>
          <w:tcPr>
            <w:tcW w:w="506" w:type="pct"/>
            <w:tcBorders>
              <w:top w:val="double" w:sz="4" w:space="0" w:color="auto"/>
              <w:left w:val="single" w:sz="4" w:space="0" w:color="auto"/>
              <w:bottom w:val="single" w:sz="4" w:space="0" w:color="auto"/>
              <w:right w:val="single" w:sz="4" w:space="0" w:color="auto"/>
            </w:tcBorders>
          </w:tcPr>
          <w:p w14:paraId="42FFD5F5"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0A67CAA1"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04CE07B2" w14:textId="77777777" w:rsidR="001657DF" w:rsidRPr="00D73F60"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0E37899D" w14:textId="77777777" w:rsidR="001657DF" w:rsidRPr="00D73F60" w:rsidRDefault="001657DF" w:rsidP="00D51D0E">
            <w:pPr>
              <w:jc w:val="center"/>
              <w:rPr>
                <w:rFonts w:cs="Arial"/>
                <w:lang w:val="sr-Cyrl-CS"/>
              </w:rPr>
            </w:pPr>
          </w:p>
        </w:tc>
      </w:tr>
      <w:tr w:rsidR="001657DF" w:rsidRPr="00D73F60" w14:paraId="2A0CCEA8" w14:textId="03A7123F"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0AE08BC5" w14:textId="77777777" w:rsidR="001657DF" w:rsidRPr="00683AB7" w:rsidRDefault="001657DF" w:rsidP="00D51D0E">
            <w:pPr>
              <w:ind w:left="34" w:right="-959"/>
              <w:rPr>
                <w:rFonts w:cs="Arial"/>
                <w:lang w:val="sr-Cyrl-CS"/>
              </w:rPr>
            </w:pPr>
            <w:r>
              <w:rPr>
                <w:rFonts w:cs="Arial"/>
                <w:lang w:val="sr-Cyrl-CS"/>
              </w:rPr>
              <w:t>3.</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635EB917" w14:textId="77777777" w:rsidR="001657DF" w:rsidRPr="00466907" w:rsidRDefault="001657DF" w:rsidP="00D51D0E">
            <w:pPr>
              <w:rPr>
                <w:rFonts w:cs="Arial"/>
                <w:lang w:val="sr-Cyrl-CS"/>
              </w:rPr>
            </w:pPr>
            <w:r>
              <w:rPr>
                <w:rFonts w:cs="Arial"/>
                <w:lang w:val="sr-Cyrl-CS"/>
              </w:rPr>
              <w:t xml:space="preserve">Замена управљачког панел модула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double" w:sz="4" w:space="0" w:color="auto"/>
              <w:left w:val="single" w:sz="4" w:space="0" w:color="auto"/>
              <w:bottom w:val="single" w:sz="4" w:space="0" w:color="auto"/>
              <w:right w:val="single" w:sz="4" w:space="0" w:color="auto"/>
            </w:tcBorders>
            <w:vAlign w:val="center"/>
          </w:tcPr>
          <w:p w14:paraId="43EF8DDC"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5821F6FB" w14:textId="77777777" w:rsidR="001657DF" w:rsidRPr="00830192" w:rsidRDefault="001657DF" w:rsidP="00D51D0E">
            <w:pPr>
              <w:jc w:val="center"/>
              <w:rPr>
                <w:rFonts w:cs="Arial"/>
              </w:rPr>
            </w:pPr>
            <w:r w:rsidRPr="00D73F60">
              <w:rPr>
                <w:rFonts w:cs="Arial"/>
                <w:lang w:val="sr-Cyrl-CS"/>
              </w:rPr>
              <w:t>1</w:t>
            </w:r>
            <w:r>
              <w:rPr>
                <w:rFonts w:cs="Arial"/>
              </w:rPr>
              <w:t>0</w:t>
            </w:r>
          </w:p>
        </w:tc>
        <w:tc>
          <w:tcPr>
            <w:tcW w:w="506" w:type="pct"/>
            <w:tcBorders>
              <w:top w:val="double" w:sz="4" w:space="0" w:color="auto"/>
              <w:left w:val="single" w:sz="4" w:space="0" w:color="auto"/>
              <w:bottom w:val="single" w:sz="4" w:space="0" w:color="auto"/>
              <w:right w:val="single" w:sz="4" w:space="0" w:color="auto"/>
            </w:tcBorders>
          </w:tcPr>
          <w:p w14:paraId="3AF05CB2"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70CED30A"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68556F5B" w14:textId="77777777" w:rsidR="001657DF" w:rsidRPr="00D73F60"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3B73B5EE" w14:textId="77777777" w:rsidR="001657DF" w:rsidRPr="00D73F60" w:rsidRDefault="001657DF" w:rsidP="00D51D0E">
            <w:pPr>
              <w:jc w:val="center"/>
              <w:rPr>
                <w:rFonts w:cs="Arial"/>
                <w:lang w:val="sr-Cyrl-CS"/>
              </w:rPr>
            </w:pPr>
          </w:p>
        </w:tc>
      </w:tr>
      <w:tr w:rsidR="001657DF" w:rsidRPr="00D73F60" w14:paraId="7DCD5CA9" w14:textId="61174A65"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4860C3D8" w14:textId="77777777" w:rsidR="001657DF" w:rsidRPr="00683AB7" w:rsidRDefault="001657DF" w:rsidP="00D51D0E">
            <w:pPr>
              <w:ind w:left="34" w:right="-959"/>
              <w:rPr>
                <w:rFonts w:cs="Arial"/>
                <w:lang w:val="sr-Cyrl-CS"/>
              </w:rPr>
            </w:pPr>
            <w:r>
              <w:rPr>
                <w:rFonts w:cs="Arial"/>
                <w:lang w:val="sr-Cyrl-CS"/>
              </w:rPr>
              <w:t>4.</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434613E1" w14:textId="77777777" w:rsidR="001657DF" w:rsidRPr="00466907" w:rsidRDefault="001657DF" w:rsidP="00D51D0E">
            <w:pPr>
              <w:rPr>
                <w:rFonts w:cs="Arial"/>
                <w:lang w:val="sr-Cyrl-CS"/>
              </w:rPr>
            </w:pPr>
            <w:r>
              <w:rPr>
                <w:rFonts w:cs="Arial"/>
                <w:lang w:val="sr-Cyrl-CS"/>
              </w:rPr>
              <w:t xml:space="preserve">Замена напојног филтер модула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double" w:sz="4" w:space="0" w:color="auto"/>
              <w:left w:val="single" w:sz="4" w:space="0" w:color="auto"/>
              <w:bottom w:val="single" w:sz="4" w:space="0" w:color="auto"/>
              <w:right w:val="single" w:sz="4" w:space="0" w:color="auto"/>
            </w:tcBorders>
            <w:vAlign w:val="center"/>
          </w:tcPr>
          <w:p w14:paraId="7275737B"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1EDC203C" w14:textId="77777777" w:rsidR="001657DF" w:rsidRPr="00830192" w:rsidRDefault="001657DF" w:rsidP="00D51D0E">
            <w:pPr>
              <w:jc w:val="center"/>
              <w:rPr>
                <w:rFonts w:cs="Arial"/>
              </w:rPr>
            </w:pPr>
            <w:r w:rsidRPr="00D73F60">
              <w:rPr>
                <w:rFonts w:cs="Arial"/>
                <w:lang w:val="sr-Cyrl-CS"/>
              </w:rPr>
              <w:t>1</w:t>
            </w:r>
            <w:r>
              <w:rPr>
                <w:rFonts w:cs="Arial"/>
              </w:rPr>
              <w:t>0</w:t>
            </w:r>
          </w:p>
        </w:tc>
        <w:tc>
          <w:tcPr>
            <w:tcW w:w="506" w:type="pct"/>
            <w:tcBorders>
              <w:top w:val="double" w:sz="4" w:space="0" w:color="auto"/>
              <w:left w:val="single" w:sz="4" w:space="0" w:color="auto"/>
              <w:bottom w:val="single" w:sz="4" w:space="0" w:color="auto"/>
              <w:right w:val="single" w:sz="4" w:space="0" w:color="auto"/>
            </w:tcBorders>
          </w:tcPr>
          <w:p w14:paraId="362F0316"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42D566C5"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32B8EB28" w14:textId="77777777" w:rsidR="001657DF" w:rsidRPr="00D73F60"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558DE3D9" w14:textId="77777777" w:rsidR="001657DF" w:rsidRPr="00D73F60" w:rsidRDefault="001657DF" w:rsidP="00D51D0E">
            <w:pPr>
              <w:jc w:val="center"/>
              <w:rPr>
                <w:rFonts w:cs="Arial"/>
                <w:lang w:val="sr-Cyrl-CS"/>
              </w:rPr>
            </w:pPr>
          </w:p>
        </w:tc>
      </w:tr>
      <w:tr w:rsidR="001657DF" w:rsidRPr="00D73F60" w14:paraId="2303F512" w14:textId="3F6AEFE5"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4A68A872" w14:textId="77777777" w:rsidR="001657DF" w:rsidRDefault="001657DF" w:rsidP="00D51D0E">
            <w:pPr>
              <w:ind w:left="34" w:right="-959"/>
              <w:rPr>
                <w:rFonts w:cs="Arial"/>
                <w:lang w:val="sr-Cyrl-CS"/>
              </w:rPr>
            </w:pPr>
            <w:r>
              <w:rPr>
                <w:rFonts w:cs="Arial"/>
                <w:lang w:val="sr-Cyrl-CS"/>
              </w:rPr>
              <w:t>5.</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2C12EA5E" w14:textId="77777777" w:rsidR="001657DF" w:rsidRDefault="001657DF" w:rsidP="00D51D0E">
            <w:pPr>
              <w:rPr>
                <w:rFonts w:cs="Arial"/>
                <w:lang w:val="sr-Cyrl-CS"/>
              </w:rPr>
            </w:pPr>
            <w:r>
              <w:rPr>
                <w:rFonts w:cs="Arial"/>
                <w:lang w:val="sr-Cyrl-CS"/>
              </w:rPr>
              <w:t xml:space="preserve">Замена управљачког модула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double" w:sz="4" w:space="0" w:color="auto"/>
              <w:left w:val="single" w:sz="4" w:space="0" w:color="auto"/>
              <w:bottom w:val="single" w:sz="4" w:space="0" w:color="auto"/>
              <w:right w:val="single" w:sz="4" w:space="0" w:color="auto"/>
            </w:tcBorders>
            <w:vAlign w:val="center"/>
          </w:tcPr>
          <w:p w14:paraId="6CB5E087"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187386B8" w14:textId="77777777" w:rsidR="001657DF" w:rsidRPr="00D73F60" w:rsidRDefault="001657DF" w:rsidP="00D51D0E">
            <w:pPr>
              <w:jc w:val="center"/>
              <w:rPr>
                <w:rFonts w:cs="Arial"/>
                <w:lang w:val="sr-Cyrl-CS"/>
              </w:rPr>
            </w:pPr>
            <w:r>
              <w:rPr>
                <w:rFonts w:cs="Arial"/>
                <w:lang w:val="sr-Cyrl-CS"/>
              </w:rPr>
              <w:t>5</w:t>
            </w:r>
          </w:p>
        </w:tc>
        <w:tc>
          <w:tcPr>
            <w:tcW w:w="506" w:type="pct"/>
            <w:tcBorders>
              <w:top w:val="double" w:sz="4" w:space="0" w:color="auto"/>
              <w:left w:val="single" w:sz="4" w:space="0" w:color="auto"/>
              <w:bottom w:val="single" w:sz="4" w:space="0" w:color="auto"/>
              <w:right w:val="single" w:sz="4" w:space="0" w:color="auto"/>
            </w:tcBorders>
          </w:tcPr>
          <w:p w14:paraId="519A5535"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65EB8421"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699955DB" w14:textId="77777777" w:rsidR="001657DF"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04820BE5" w14:textId="77777777" w:rsidR="001657DF" w:rsidRDefault="001657DF" w:rsidP="00D51D0E">
            <w:pPr>
              <w:jc w:val="center"/>
              <w:rPr>
                <w:rFonts w:cs="Arial"/>
                <w:lang w:val="sr-Cyrl-CS"/>
              </w:rPr>
            </w:pPr>
          </w:p>
        </w:tc>
      </w:tr>
      <w:tr w:rsidR="001657DF" w:rsidRPr="00D73F60" w14:paraId="6531B9CC" w14:textId="0C0F12A8"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69DD7E2A" w14:textId="77777777" w:rsidR="001657DF" w:rsidRPr="00B17AB0" w:rsidRDefault="001657DF" w:rsidP="00D51D0E">
            <w:pPr>
              <w:ind w:left="34" w:right="-959"/>
              <w:rPr>
                <w:rFonts w:cs="Arial"/>
              </w:rPr>
            </w:pPr>
            <w:r>
              <w:rPr>
                <w:rFonts w:cs="Arial"/>
              </w:rPr>
              <w:t>6.</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713E0E29" w14:textId="77777777" w:rsidR="001657DF" w:rsidRPr="00B17AB0" w:rsidRDefault="001657DF" w:rsidP="00D51D0E">
            <w:pPr>
              <w:rPr>
                <w:rFonts w:cs="Arial"/>
                <w:lang w:val="sr-Cyrl-RS"/>
              </w:rPr>
            </w:pPr>
            <w:r>
              <w:rPr>
                <w:rFonts w:cs="Arial"/>
                <w:lang w:val="sr-Cyrl-RS"/>
              </w:rPr>
              <w:t xml:space="preserve">Замена управљачког панел модула за управљачки орман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07</w:t>
            </w:r>
          </w:p>
        </w:tc>
        <w:tc>
          <w:tcPr>
            <w:tcW w:w="368" w:type="pct"/>
            <w:tcBorders>
              <w:top w:val="double" w:sz="4" w:space="0" w:color="auto"/>
              <w:left w:val="single" w:sz="4" w:space="0" w:color="auto"/>
              <w:bottom w:val="single" w:sz="4" w:space="0" w:color="auto"/>
              <w:right w:val="single" w:sz="4" w:space="0" w:color="auto"/>
            </w:tcBorders>
            <w:vAlign w:val="center"/>
          </w:tcPr>
          <w:p w14:paraId="74B2333A"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73642D7B" w14:textId="77777777" w:rsidR="001657DF" w:rsidRPr="00D73F60" w:rsidRDefault="001657DF" w:rsidP="00D51D0E">
            <w:pPr>
              <w:jc w:val="center"/>
              <w:rPr>
                <w:rFonts w:cs="Arial"/>
                <w:lang w:val="sr-Cyrl-CS"/>
              </w:rPr>
            </w:pPr>
            <w:r>
              <w:rPr>
                <w:rFonts w:cs="Arial"/>
                <w:lang w:val="sr-Cyrl-CS"/>
              </w:rPr>
              <w:t>5</w:t>
            </w:r>
          </w:p>
        </w:tc>
        <w:tc>
          <w:tcPr>
            <w:tcW w:w="506" w:type="pct"/>
            <w:tcBorders>
              <w:top w:val="double" w:sz="4" w:space="0" w:color="auto"/>
              <w:left w:val="single" w:sz="4" w:space="0" w:color="auto"/>
              <w:bottom w:val="single" w:sz="4" w:space="0" w:color="auto"/>
              <w:right w:val="single" w:sz="4" w:space="0" w:color="auto"/>
            </w:tcBorders>
          </w:tcPr>
          <w:p w14:paraId="762C60B3"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79CD3B09"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4D30D496" w14:textId="77777777" w:rsidR="001657DF"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394B6EEE" w14:textId="77777777" w:rsidR="001657DF" w:rsidRDefault="001657DF" w:rsidP="00D51D0E">
            <w:pPr>
              <w:jc w:val="center"/>
              <w:rPr>
                <w:rFonts w:cs="Arial"/>
                <w:lang w:val="sr-Cyrl-CS"/>
              </w:rPr>
            </w:pPr>
          </w:p>
        </w:tc>
      </w:tr>
      <w:tr w:rsidR="001657DF" w:rsidRPr="00D73F60" w14:paraId="760E6B1D" w14:textId="1DEB6745" w:rsidTr="001657DF">
        <w:trPr>
          <w:cantSplit/>
          <w:trHeight w:val="454"/>
        </w:trPr>
        <w:tc>
          <w:tcPr>
            <w:tcW w:w="219" w:type="pct"/>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3FB1B986" w14:textId="77777777" w:rsidR="001657DF" w:rsidRPr="00B17AB0" w:rsidRDefault="001657DF" w:rsidP="00D51D0E">
            <w:pPr>
              <w:ind w:left="34" w:right="-959"/>
              <w:rPr>
                <w:rFonts w:cs="Arial"/>
                <w:lang w:val="sr-Cyrl-RS"/>
              </w:rPr>
            </w:pPr>
            <w:r>
              <w:rPr>
                <w:rFonts w:cs="Arial"/>
                <w:lang w:val="sr-Cyrl-RS"/>
              </w:rPr>
              <w:t>7.</w:t>
            </w:r>
          </w:p>
        </w:tc>
        <w:tc>
          <w:tcPr>
            <w:tcW w:w="1885" w:type="pct"/>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20273188" w14:textId="77777777" w:rsidR="001657DF" w:rsidRDefault="001657DF" w:rsidP="00D51D0E">
            <w:pPr>
              <w:rPr>
                <w:rFonts w:cs="Arial"/>
                <w:lang w:val="sr-Cyrl-RS"/>
              </w:rPr>
            </w:pPr>
            <w:r>
              <w:rPr>
                <w:rFonts w:cs="Arial"/>
                <w:lang w:val="sr-Cyrl-RS"/>
              </w:rPr>
              <w:t xml:space="preserve">Замена управљачког модула за управљачки орман аутоматског реклозера </w:t>
            </w:r>
            <w:r w:rsidRPr="00D73F60">
              <w:rPr>
                <w:rFonts w:cs="Arial"/>
                <w:lang w:val="sr-Cyrl-RS"/>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07</w:t>
            </w:r>
          </w:p>
        </w:tc>
        <w:tc>
          <w:tcPr>
            <w:tcW w:w="368" w:type="pct"/>
            <w:tcBorders>
              <w:top w:val="double" w:sz="4" w:space="0" w:color="auto"/>
              <w:left w:val="single" w:sz="4" w:space="0" w:color="auto"/>
              <w:bottom w:val="single" w:sz="4" w:space="0" w:color="auto"/>
              <w:right w:val="single" w:sz="4" w:space="0" w:color="auto"/>
            </w:tcBorders>
            <w:vAlign w:val="center"/>
          </w:tcPr>
          <w:p w14:paraId="1AA3FECF" w14:textId="77777777" w:rsidR="001657DF" w:rsidRPr="00D73F60" w:rsidRDefault="001657DF" w:rsidP="00D51D0E">
            <w:pPr>
              <w:jc w:val="center"/>
              <w:rPr>
                <w:rFonts w:cs="Arial"/>
                <w:lang w:val="sr-Cyrl-CS"/>
              </w:rPr>
            </w:pPr>
            <w:r w:rsidRPr="00D73F60">
              <w:rPr>
                <w:rFonts w:cs="Arial"/>
                <w:lang w:val="sr-Cyrl-CS"/>
              </w:rPr>
              <w:t>ком.</w:t>
            </w:r>
          </w:p>
        </w:tc>
        <w:tc>
          <w:tcPr>
            <w:tcW w:w="506" w:type="pct"/>
            <w:tcBorders>
              <w:top w:val="double" w:sz="4" w:space="0" w:color="auto"/>
              <w:left w:val="single" w:sz="4" w:space="0" w:color="auto"/>
              <w:bottom w:val="single" w:sz="4" w:space="0" w:color="auto"/>
              <w:right w:val="single" w:sz="4" w:space="0" w:color="auto"/>
            </w:tcBorders>
            <w:vAlign w:val="center"/>
          </w:tcPr>
          <w:p w14:paraId="2072FADB" w14:textId="77777777" w:rsidR="001657DF" w:rsidRPr="00D73F60" w:rsidRDefault="001657DF" w:rsidP="00D51D0E">
            <w:pPr>
              <w:jc w:val="center"/>
              <w:rPr>
                <w:rFonts w:cs="Arial"/>
                <w:lang w:val="sr-Cyrl-CS"/>
              </w:rPr>
            </w:pPr>
            <w:r>
              <w:rPr>
                <w:rFonts w:cs="Arial"/>
                <w:lang w:val="sr-Cyrl-CS"/>
              </w:rPr>
              <w:t>5</w:t>
            </w:r>
          </w:p>
        </w:tc>
        <w:tc>
          <w:tcPr>
            <w:tcW w:w="506" w:type="pct"/>
            <w:tcBorders>
              <w:top w:val="double" w:sz="4" w:space="0" w:color="auto"/>
              <w:left w:val="single" w:sz="4" w:space="0" w:color="auto"/>
              <w:bottom w:val="single" w:sz="4" w:space="0" w:color="auto"/>
              <w:right w:val="single" w:sz="4" w:space="0" w:color="auto"/>
            </w:tcBorders>
          </w:tcPr>
          <w:p w14:paraId="09582112"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3988DAF2" w14:textId="77777777" w:rsidR="001657DF" w:rsidRDefault="001657DF" w:rsidP="00D51D0E">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tcPr>
          <w:p w14:paraId="071F5F20" w14:textId="77777777" w:rsidR="001657DF" w:rsidRDefault="001657DF" w:rsidP="00D51D0E">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tcPr>
          <w:p w14:paraId="6AE58E7E" w14:textId="77777777" w:rsidR="001657DF" w:rsidRDefault="001657DF" w:rsidP="00D51D0E">
            <w:pPr>
              <w:jc w:val="center"/>
              <w:rPr>
                <w:rFonts w:cs="Arial"/>
                <w:lang w:val="sr-Cyrl-CS"/>
              </w:rPr>
            </w:pPr>
          </w:p>
        </w:tc>
      </w:tr>
      <w:tr w:rsidR="001657DF" w:rsidRPr="00D73F60" w14:paraId="6898B10F" w14:textId="03985C1B" w:rsidTr="001657DF">
        <w:trPr>
          <w:cantSplit/>
          <w:trHeight w:val="454"/>
        </w:trPr>
        <w:tc>
          <w:tcPr>
            <w:tcW w:w="219" w:type="pct"/>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22302349" w14:textId="77777777" w:rsidR="001657DF" w:rsidRDefault="001657DF" w:rsidP="00D51D0E">
            <w:pPr>
              <w:ind w:left="34" w:right="-959"/>
              <w:rPr>
                <w:rFonts w:cs="Arial"/>
                <w:lang w:val="sr-Cyrl-CS"/>
              </w:rPr>
            </w:pPr>
            <w:r>
              <w:rPr>
                <w:rFonts w:cs="Arial"/>
                <w:lang w:val="sr-Cyrl-CS"/>
              </w:rPr>
              <w:t>8.</w:t>
            </w:r>
          </w:p>
        </w:tc>
        <w:tc>
          <w:tcPr>
            <w:tcW w:w="1885" w:type="pct"/>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2BC662CA" w14:textId="77777777" w:rsidR="001657DF" w:rsidRPr="009F4087" w:rsidRDefault="001657DF" w:rsidP="00D51D0E">
            <w:pPr>
              <w:rPr>
                <w:rFonts w:cs="Arial"/>
                <w:lang w:val="sr-Cyrl-CS"/>
              </w:rPr>
            </w:pPr>
            <w:r w:rsidRPr="00D73F60">
              <w:rPr>
                <w:rFonts w:cs="Arial"/>
                <w:lang w:val="de-DE"/>
              </w:rPr>
              <w:t xml:space="preserve">Провера техничке исправности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lang w:val="sr-Cyrl-RS"/>
              </w:rPr>
              <w:t xml:space="preserve"> </w:t>
            </w:r>
            <w:r>
              <w:rPr>
                <w:rFonts w:cs="Arial"/>
              </w:rPr>
              <w:t xml:space="preserve"> OSM</w:t>
            </w:r>
            <w:r>
              <w:rPr>
                <w:rFonts w:cs="Arial"/>
                <w:lang w:val="sr-Cyrl-RS"/>
              </w:rPr>
              <w:t>15/</w:t>
            </w:r>
            <w:r w:rsidRPr="00D73F60">
              <w:rPr>
                <w:rFonts w:cs="Arial"/>
              </w:rPr>
              <w:t>25</w:t>
            </w:r>
            <w:r>
              <w:rPr>
                <w:rFonts w:cs="Arial"/>
              </w:rPr>
              <w:t>/35</w:t>
            </w:r>
          </w:p>
          <w:p w14:paraId="74C8ACDB"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lastRenderedPageBreak/>
              <w:t>П</w:t>
            </w:r>
            <w:r w:rsidRPr="00D73F60">
              <w:rPr>
                <w:rFonts w:cs="Arial"/>
                <w:lang w:val="de-DE"/>
              </w:rPr>
              <w:t xml:space="preserve">ровера функције укључења/искључења </w:t>
            </w:r>
          </w:p>
          <w:p w14:paraId="519C46B8"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напона акумулатора</w:t>
            </w:r>
          </w:p>
          <w:p w14:paraId="7351CFBE"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доласка мрежног напона до напојне јединице у управљачком орману реклозера</w:t>
            </w:r>
          </w:p>
          <w:p w14:paraId="249B9021"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мерења електричних величина</w:t>
            </w:r>
          </w:p>
          <w:p w14:paraId="7EF50F3C"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прорада прекидача</w:t>
            </w:r>
          </w:p>
          <w:p w14:paraId="1A567B6B" w14:textId="77777777" w:rsidR="001657DF" w:rsidRPr="00D73F60" w:rsidRDefault="001657DF" w:rsidP="000375F8">
            <w:pPr>
              <w:numPr>
                <w:ilvl w:val="0"/>
                <w:numId w:val="20"/>
              </w:numPr>
              <w:suppressAutoHyphens/>
              <w:spacing w:before="0"/>
              <w:jc w:val="left"/>
              <w:rPr>
                <w:rFonts w:cs="Arial"/>
                <w:lang w:val="sr-Cyrl-CS"/>
              </w:rPr>
            </w:pPr>
            <w:r w:rsidRPr="00D73F60">
              <w:rPr>
                <w:rFonts w:cs="Arial"/>
                <w:lang w:val="sr-Cyrl-CS"/>
              </w:rPr>
              <w:t>П</w:t>
            </w:r>
            <w:r w:rsidRPr="00D73F60">
              <w:rPr>
                <w:rFonts w:cs="Arial"/>
                <w:lang w:val="de-DE"/>
              </w:rPr>
              <w:t>ровера везе између управљачке јединице и рачунара преко RS-232 порта</w:t>
            </w:r>
          </w:p>
          <w:p w14:paraId="02C96CD9" w14:textId="77777777" w:rsidR="001657DF" w:rsidRPr="003E58C8" w:rsidRDefault="001657DF" w:rsidP="000375F8">
            <w:pPr>
              <w:numPr>
                <w:ilvl w:val="0"/>
                <w:numId w:val="21"/>
              </w:numPr>
              <w:suppressAutoHyphens/>
              <w:spacing w:before="0"/>
              <w:jc w:val="left"/>
              <w:rPr>
                <w:rFonts w:cs="Arial"/>
                <w:lang w:val="de-DE"/>
              </w:rPr>
            </w:pPr>
            <w:r w:rsidRPr="00D73F60">
              <w:rPr>
                <w:rFonts w:cs="Arial"/>
                <w:lang w:val="sr-Cyrl-CS"/>
              </w:rPr>
              <w:t>П</w:t>
            </w:r>
            <w:r>
              <w:rPr>
                <w:rFonts w:cs="Arial"/>
                <w:lang w:val="de-DE"/>
              </w:rPr>
              <w:t>ровера подешења заштитa</w:t>
            </w:r>
          </w:p>
          <w:p w14:paraId="0461846C" w14:textId="77777777" w:rsidR="001657DF" w:rsidRPr="006B5218" w:rsidRDefault="001657DF" w:rsidP="00D51D0E">
            <w:pPr>
              <w:rPr>
                <w:rFonts w:cs="Arial"/>
                <w:lang w:val="sr-Cyrl-RS"/>
              </w:rPr>
            </w:pPr>
          </w:p>
        </w:tc>
        <w:tc>
          <w:tcPr>
            <w:tcW w:w="368" w:type="pct"/>
            <w:tcBorders>
              <w:top w:val="double" w:sz="4" w:space="0" w:color="auto"/>
              <w:left w:val="single" w:sz="4" w:space="0" w:color="auto"/>
              <w:bottom w:val="double" w:sz="4" w:space="0" w:color="auto"/>
              <w:right w:val="single" w:sz="4" w:space="0" w:color="auto"/>
            </w:tcBorders>
            <w:vAlign w:val="center"/>
          </w:tcPr>
          <w:p w14:paraId="2C21D092" w14:textId="77777777" w:rsidR="001657DF" w:rsidRPr="00D73F60" w:rsidRDefault="001657DF" w:rsidP="00D51D0E">
            <w:pPr>
              <w:jc w:val="center"/>
              <w:rPr>
                <w:rFonts w:cs="Arial"/>
                <w:lang w:val="sr-Cyrl-CS"/>
              </w:rPr>
            </w:pPr>
            <w:r w:rsidRPr="00D73F60">
              <w:rPr>
                <w:rFonts w:cs="Arial"/>
                <w:lang w:val="sr-Cyrl-CS"/>
              </w:rPr>
              <w:lastRenderedPageBreak/>
              <w:t>ком.</w:t>
            </w:r>
          </w:p>
        </w:tc>
        <w:tc>
          <w:tcPr>
            <w:tcW w:w="506" w:type="pct"/>
            <w:tcBorders>
              <w:top w:val="double" w:sz="4" w:space="0" w:color="auto"/>
              <w:left w:val="single" w:sz="4" w:space="0" w:color="auto"/>
              <w:bottom w:val="double" w:sz="4" w:space="0" w:color="auto"/>
              <w:right w:val="single" w:sz="4" w:space="0" w:color="auto"/>
            </w:tcBorders>
            <w:vAlign w:val="center"/>
          </w:tcPr>
          <w:p w14:paraId="284B3764" w14:textId="77777777" w:rsidR="001657DF" w:rsidRPr="00830192" w:rsidRDefault="001657DF" w:rsidP="00D51D0E">
            <w:pPr>
              <w:jc w:val="center"/>
              <w:rPr>
                <w:rFonts w:cs="Arial"/>
              </w:rPr>
            </w:pPr>
            <w:r w:rsidRPr="00D73F60">
              <w:rPr>
                <w:rFonts w:cs="Arial"/>
                <w:lang w:val="sr-Cyrl-CS"/>
              </w:rPr>
              <w:t>1</w:t>
            </w:r>
            <w:r>
              <w:rPr>
                <w:rFonts w:cs="Arial"/>
              </w:rPr>
              <w:t>00</w:t>
            </w:r>
          </w:p>
        </w:tc>
        <w:tc>
          <w:tcPr>
            <w:tcW w:w="506" w:type="pct"/>
            <w:tcBorders>
              <w:top w:val="double" w:sz="4" w:space="0" w:color="auto"/>
              <w:left w:val="single" w:sz="4" w:space="0" w:color="auto"/>
              <w:bottom w:val="double" w:sz="4" w:space="0" w:color="auto"/>
              <w:right w:val="single" w:sz="4" w:space="0" w:color="auto"/>
            </w:tcBorders>
          </w:tcPr>
          <w:p w14:paraId="3D0DD0FF"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231600E1" w14:textId="77777777" w:rsidR="001657DF" w:rsidRPr="00D73F60" w:rsidRDefault="001657DF" w:rsidP="00D51D0E">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2D54D6BC" w14:textId="77777777" w:rsidR="001657DF" w:rsidRPr="00D73F60" w:rsidRDefault="001657DF" w:rsidP="00D51D0E">
            <w:pPr>
              <w:jc w:val="center"/>
              <w:rPr>
                <w:rFonts w:cs="Arial"/>
                <w:lang w:val="sr-Cyrl-CS"/>
              </w:rPr>
            </w:pPr>
          </w:p>
        </w:tc>
        <w:tc>
          <w:tcPr>
            <w:tcW w:w="504" w:type="pct"/>
            <w:tcBorders>
              <w:top w:val="double" w:sz="4" w:space="0" w:color="auto"/>
              <w:left w:val="single" w:sz="4" w:space="0" w:color="auto"/>
              <w:bottom w:val="double" w:sz="4" w:space="0" w:color="auto"/>
              <w:right w:val="single" w:sz="4" w:space="0" w:color="auto"/>
            </w:tcBorders>
          </w:tcPr>
          <w:p w14:paraId="071233AE" w14:textId="77777777" w:rsidR="001657DF" w:rsidRPr="00D73F60" w:rsidRDefault="001657DF" w:rsidP="00D51D0E">
            <w:pPr>
              <w:jc w:val="center"/>
              <w:rPr>
                <w:rFonts w:cs="Arial"/>
                <w:lang w:val="sr-Cyrl-CS"/>
              </w:rPr>
            </w:pPr>
          </w:p>
        </w:tc>
      </w:tr>
      <w:tr w:rsidR="00CF27DC" w:rsidRPr="00D73F60" w14:paraId="260931FF" w14:textId="77777777" w:rsidTr="000E4640">
        <w:trPr>
          <w:cantSplit/>
          <w:trHeight w:val="454"/>
        </w:trPr>
        <w:tc>
          <w:tcPr>
            <w:tcW w:w="219" w:type="pct"/>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5E229021" w14:textId="0B59415C" w:rsidR="00CF27DC" w:rsidRDefault="00323B53" w:rsidP="00CF27DC">
            <w:pPr>
              <w:ind w:left="34" w:right="-959"/>
              <w:rPr>
                <w:rFonts w:cs="Arial"/>
                <w:lang w:val="sr-Cyrl-CS"/>
              </w:rPr>
            </w:pPr>
            <w:r>
              <w:rPr>
                <w:rFonts w:cs="Arial"/>
                <w:lang w:val="sr-Cyrl-CS"/>
              </w:rPr>
              <w:lastRenderedPageBreak/>
              <w:t>9.</w:t>
            </w:r>
          </w:p>
        </w:tc>
        <w:tc>
          <w:tcPr>
            <w:tcW w:w="1885" w:type="pct"/>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6F003C58" w14:textId="3B0F86B9" w:rsidR="00CF27DC" w:rsidRPr="00323B53" w:rsidRDefault="00CF27DC" w:rsidP="00CF27DC">
            <w:pPr>
              <w:rPr>
                <w:rFonts w:cs="Arial"/>
                <w:lang w:val="sr-Cyrl-RS"/>
              </w:rPr>
            </w:pPr>
            <w:r w:rsidRPr="00323B53">
              <w:rPr>
                <w:rFonts w:cs="Arial"/>
                <w:lang w:val="de-DE"/>
              </w:rPr>
              <w:t>Замена напојног филтер модула за управљачки орман аутоматског реклозера  „Tavrida Electric“  RC_07</w:t>
            </w:r>
          </w:p>
        </w:tc>
        <w:tc>
          <w:tcPr>
            <w:tcW w:w="368" w:type="pct"/>
            <w:tcBorders>
              <w:top w:val="double" w:sz="4" w:space="0" w:color="auto"/>
              <w:left w:val="single" w:sz="4" w:space="0" w:color="auto"/>
              <w:bottom w:val="double" w:sz="4" w:space="0" w:color="auto"/>
              <w:right w:val="single" w:sz="4" w:space="0" w:color="auto"/>
            </w:tcBorders>
          </w:tcPr>
          <w:p w14:paraId="7717ED8F" w14:textId="5DB03D60" w:rsidR="00CF27DC" w:rsidRPr="00323B53" w:rsidRDefault="00CF27DC" w:rsidP="00CF27DC">
            <w:pPr>
              <w:jc w:val="center"/>
              <w:rPr>
                <w:rFonts w:cs="Arial"/>
                <w:lang w:val="sr-Cyrl-CS"/>
              </w:rPr>
            </w:pPr>
            <w:r w:rsidRPr="00323B53">
              <w:rPr>
                <w:rFonts w:cs="Arial"/>
                <w:lang w:val="sr-Cyrl-CS"/>
              </w:rPr>
              <w:t>ком.</w:t>
            </w:r>
          </w:p>
        </w:tc>
        <w:tc>
          <w:tcPr>
            <w:tcW w:w="506" w:type="pct"/>
            <w:tcBorders>
              <w:top w:val="double" w:sz="4" w:space="0" w:color="auto"/>
              <w:left w:val="single" w:sz="4" w:space="0" w:color="auto"/>
              <w:bottom w:val="double" w:sz="4" w:space="0" w:color="auto"/>
              <w:right w:val="single" w:sz="4" w:space="0" w:color="auto"/>
            </w:tcBorders>
            <w:vAlign w:val="center"/>
          </w:tcPr>
          <w:p w14:paraId="6C016EDF" w14:textId="4D2F615E" w:rsidR="00CF27DC" w:rsidRPr="00323B53" w:rsidRDefault="00CF27DC" w:rsidP="00CF27DC">
            <w:pPr>
              <w:jc w:val="center"/>
              <w:rPr>
                <w:rFonts w:cs="Arial"/>
                <w:lang w:val="sr-Cyrl-CS"/>
              </w:rPr>
            </w:pPr>
            <w:r w:rsidRPr="00323B53">
              <w:rPr>
                <w:rFonts w:cs="Arial"/>
                <w:lang w:val="sr-Cyrl-CS"/>
              </w:rPr>
              <w:t>10</w:t>
            </w:r>
          </w:p>
        </w:tc>
        <w:tc>
          <w:tcPr>
            <w:tcW w:w="506" w:type="pct"/>
            <w:tcBorders>
              <w:top w:val="double" w:sz="4" w:space="0" w:color="auto"/>
              <w:left w:val="single" w:sz="4" w:space="0" w:color="auto"/>
              <w:bottom w:val="double" w:sz="4" w:space="0" w:color="auto"/>
              <w:right w:val="single" w:sz="4" w:space="0" w:color="auto"/>
            </w:tcBorders>
          </w:tcPr>
          <w:p w14:paraId="0E075ED2" w14:textId="77777777" w:rsidR="00CF27DC" w:rsidRPr="00323B53"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4BCD50DE"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1EA41F6E" w14:textId="77777777" w:rsidR="00CF27DC" w:rsidRPr="00D73F60" w:rsidRDefault="00CF27DC" w:rsidP="00CF27DC">
            <w:pPr>
              <w:jc w:val="center"/>
              <w:rPr>
                <w:rFonts w:cs="Arial"/>
                <w:lang w:val="sr-Cyrl-CS"/>
              </w:rPr>
            </w:pPr>
          </w:p>
        </w:tc>
        <w:tc>
          <w:tcPr>
            <w:tcW w:w="504" w:type="pct"/>
            <w:tcBorders>
              <w:top w:val="double" w:sz="4" w:space="0" w:color="auto"/>
              <w:left w:val="single" w:sz="4" w:space="0" w:color="auto"/>
              <w:bottom w:val="double" w:sz="4" w:space="0" w:color="auto"/>
              <w:right w:val="single" w:sz="4" w:space="0" w:color="auto"/>
            </w:tcBorders>
          </w:tcPr>
          <w:p w14:paraId="19567D14" w14:textId="77777777" w:rsidR="00CF27DC" w:rsidRPr="00D73F60" w:rsidRDefault="00CF27DC" w:rsidP="00CF27DC">
            <w:pPr>
              <w:jc w:val="center"/>
              <w:rPr>
                <w:rFonts w:cs="Arial"/>
                <w:lang w:val="sr-Cyrl-CS"/>
              </w:rPr>
            </w:pPr>
          </w:p>
        </w:tc>
      </w:tr>
      <w:tr w:rsidR="00CF27DC" w:rsidRPr="00D73F60" w14:paraId="5E8B9BD7" w14:textId="77777777" w:rsidTr="000E4640">
        <w:trPr>
          <w:cantSplit/>
          <w:trHeight w:val="454"/>
        </w:trPr>
        <w:tc>
          <w:tcPr>
            <w:tcW w:w="219" w:type="pct"/>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29604BEC" w14:textId="1BF16FCC" w:rsidR="00CF27DC" w:rsidRDefault="00323B53" w:rsidP="00CF27DC">
            <w:pPr>
              <w:ind w:left="34" w:right="-959"/>
              <w:rPr>
                <w:rFonts w:cs="Arial"/>
                <w:lang w:val="sr-Cyrl-CS"/>
              </w:rPr>
            </w:pPr>
            <w:r>
              <w:rPr>
                <w:rFonts w:cs="Arial"/>
                <w:lang w:val="sr-Cyrl-CS"/>
              </w:rPr>
              <w:t>10.</w:t>
            </w:r>
          </w:p>
        </w:tc>
        <w:tc>
          <w:tcPr>
            <w:tcW w:w="1885" w:type="pct"/>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6E4D65A3" w14:textId="2DB736A8" w:rsidR="00CF27DC" w:rsidRPr="00323B53" w:rsidRDefault="00CF27DC" w:rsidP="00CF27DC">
            <w:pPr>
              <w:rPr>
                <w:rFonts w:cs="Arial"/>
                <w:lang w:val="sr-Cyrl-RS"/>
              </w:rPr>
            </w:pPr>
            <w:r w:rsidRPr="00323B53">
              <w:rPr>
                <w:rFonts w:cs="Arial"/>
                <w:lang w:val="de-DE"/>
              </w:rPr>
              <w:t>Замена напојног модула  аутоматског реклозера „Tavrida Electric“  RC_01</w:t>
            </w:r>
          </w:p>
        </w:tc>
        <w:tc>
          <w:tcPr>
            <w:tcW w:w="368" w:type="pct"/>
            <w:tcBorders>
              <w:top w:val="double" w:sz="4" w:space="0" w:color="auto"/>
              <w:left w:val="single" w:sz="4" w:space="0" w:color="auto"/>
              <w:bottom w:val="double" w:sz="4" w:space="0" w:color="auto"/>
              <w:right w:val="single" w:sz="4" w:space="0" w:color="auto"/>
            </w:tcBorders>
          </w:tcPr>
          <w:p w14:paraId="2A41144E" w14:textId="68B886E6" w:rsidR="00CF27DC" w:rsidRPr="00323B53" w:rsidRDefault="00CF27DC" w:rsidP="00CF27DC">
            <w:pPr>
              <w:jc w:val="center"/>
              <w:rPr>
                <w:rFonts w:cs="Arial"/>
                <w:lang w:val="sr-Cyrl-CS"/>
              </w:rPr>
            </w:pPr>
            <w:r w:rsidRPr="00323B53">
              <w:rPr>
                <w:rFonts w:cs="Arial"/>
                <w:lang w:val="sr-Cyrl-CS"/>
              </w:rPr>
              <w:t>ком.</w:t>
            </w:r>
          </w:p>
        </w:tc>
        <w:tc>
          <w:tcPr>
            <w:tcW w:w="506" w:type="pct"/>
            <w:tcBorders>
              <w:top w:val="double" w:sz="4" w:space="0" w:color="auto"/>
              <w:left w:val="single" w:sz="4" w:space="0" w:color="auto"/>
              <w:bottom w:val="double" w:sz="4" w:space="0" w:color="auto"/>
              <w:right w:val="single" w:sz="4" w:space="0" w:color="auto"/>
            </w:tcBorders>
            <w:vAlign w:val="center"/>
          </w:tcPr>
          <w:p w14:paraId="1DB4B201" w14:textId="0A1C046B" w:rsidR="00CF27DC" w:rsidRPr="00323B53" w:rsidRDefault="00CF27DC" w:rsidP="00CF27DC">
            <w:pPr>
              <w:jc w:val="center"/>
              <w:rPr>
                <w:rFonts w:cs="Arial"/>
                <w:lang w:val="sr-Cyrl-CS"/>
              </w:rPr>
            </w:pPr>
            <w:r w:rsidRPr="00323B53">
              <w:rPr>
                <w:rFonts w:cs="Arial"/>
                <w:lang w:val="sr-Cyrl-CS"/>
              </w:rPr>
              <w:t>10</w:t>
            </w:r>
          </w:p>
        </w:tc>
        <w:tc>
          <w:tcPr>
            <w:tcW w:w="506" w:type="pct"/>
            <w:tcBorders>
              <w:top w:val="double" w:sz="4" w:space="0" w:color="auto"/>
              <w:left w:val="single" w:sz="4" w:space="0" w:color="auto"/>
              <w:bottom w:val="double" w:sz="4" w:space="0" w:color="auto"/>
              <w:right w:val="single" w:sz="4" w:space="0" w:color="auto"/>
            </w:tcBorders>
          </w:tcPr>
          <w:p w14:paraId="381D96A6" w14:textId="77777777" w:rsidR="00CF27DC" w:rsidRPr="00323B53"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62292051"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5EC99E3D" w14:textId="77777777" w:rsidR="00CF27DC" w:rsidRPr="00D73F60" w:rsidRDefault="00CF27DC" w:rsidP="00CF27DC">
            <w:pPr>
              <w:jc w:val="center"/>
              <w:rPr>
                <w:rFonts w:cs="Arial"/>
                <w:lang w:val="sr-Cyrl-CS"/>
              </w:rPr>
            </w:pPr>
          </w:p>
        </w:tc>
        <w:tc>
          <w:tcPr>
            <w:tcW w:w="504" w:type="pct"/>
            <w:tcBorders>
              <w:top w:val="double" w:sz="4" w:space="0" w:color="auto"/>
              <w:left w:val="single" w:sz="4" w:space="0" w:color="auto"/>
              <w:bottom w:val="double" w:sz="4" w:space="0" w:color="auto"/>
              <w:right w:val="single" w:sz="4" w:space="0" w:color="auto"/>
            </w:tcBorders>
          </w:tcPr>
          <w:p w14:paraId="77C869B1" w14:textId="77777777" w:rsidR="00CF27DC" w:rsidRPr="00D73F60" w:rsidRDefault="00CF27DC" w:rsidP="00CF27DC">
            <w:pPr>
              <w:jc w:val="center"/>
              <w:rPr>
                <w:rFonts w:cs="Arial"/>
                <w:lang w:val="sr-Cyrl-CS"/>
              </w:rPr>
            </w:pPr>
          </w:p>
        </w:tc>
      </w:tr>
      <w:tr w:rsidR="00CF27DC" w:rsidRPr="00D73F60" w14:paraId="08AE4309" w14:textId="77777777" w:rsidTr="000E4640">
        <w:trPr>
          <w:cantSplit/>
          <w:trHeight w:val="454"/>
        </w:trPr>
        <w:tc>
          <w:tcPr>
            <w:tcW w:w="219" w:type="pct"/>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060178A8" w14:textId="53505B12" w:rsidR="00CF27DC" w:rsidRDefault="00323B53" w:rsidP="00CF27DC">
            <w:pPr>
              <w:ind w:left="34" w:right="-959"/>
              <w:rPr>
                <w:rFonts w:cs="Arial"/>
                <w:lang w:val="sr-Cyrl-CS"/>
              </w:rPr>
            </w:pPr>
            <w:r>
              <w:rPr>
                <w:rFonts w:cs="Arial"/>
                <w:lang w:val="sr-Cyrl-CS"/>
              </w:rPr>
              <w:t>11.</w:t>
            </w:r>
          </w:p>
        </w:tc>
        <w:tc>
          <w:tcPr>
            <w:tcW w:w="1885" w:type="pct"/>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017E75D0" w14:textId="6FE22EB2" w:rsidR="00CF27DC" w:rsidRPr="00323B53" w:rsidRDefault="00CF27DC" w:rsidP="00CF27DC">
            <w:pPr>
              <w:rPr>
                <w:rFonts w:cs="Arial"/>
                <w:lang w:val="de-DE"/>
              </w:rPr>
            </w:pPr>
            <w:r w:rsidRPr="00323B53">
              <w:rPr>
                <w:rFonts w:cs="Arial"/>
                <w:lang w:val="de-DE"/>
              </w:rPr>
              <w:t>Замена драјверског за управљачки орман аутоматског реклозера „Tavrida Electric“  RC_01</w:t>
            </w:r>
          </w:p>
        </w:tc>
        <w:tc>
          <w:tcPr>
            <w:tcW w:w="368" w:type="pct"/>
            <w:tcBorders>
              <w:top w:val="double" w:sz="4" w:space="0" w:color="auto"/>
              <w:left w:val="single" w:sz="4" w:space="0" w:color="auto"/>
              <w:bottom w:val="double" w:sz="4" w:space="0" w:color="auto"/>
              <w:right w:val="single" w:sz="4" w:space="0" w:color="auto"/>
            </w:tcBorders>
          </w:tcPr>
          <w:p w14:paraId="6B7A698D" w14:textId="53265AD9" w:rsidR="00CF27DC" w:rsidRPr="00323B53" w:rsidRDefault="00CF27DC" w:rsidP="00CF27DC">
            <w:pPr>
              <w:jc w:val="center"/>
              <w:rPr>
                <w:rFonts w:cs="Arial"/>
                <w:lang w:val="sr-Cyrl-CS"/>
              </w:rPr>
            </w:pPr>
            <w:r w:rsidRPr="00323B53">
              <w:rPr>
                <w:rFonts w:cs="Arial"/>
                <w:lang w:val="sr-Cyrl-CS"/>
              </w:rPr>
              <w:t>ком.</w:t>
            </w:r>
          </w:p>
        </w:tc>
        <w:tc>
          <w:tcPr>
            <w:tcW w:w="506" w:type="pct"/>
            <w:tcBorders>
              <w:top w:val="double" w:sz="4" w:space="0" w:color="auto"/>
              <w:left w:val="single" w:sz="4" w:space="0" w:color="auto"/>
              <w:bottom w:val="double" w:sz="4" w:space="0" w:color="auto"/>
              <w:right w:val="single" w:sz="4" w:space="0" w:color="auto"/>
            </w:tcBorders>
            <w:vAlign w:val="center"/>
          </w:tcPr>
          <w:p w14:paraId="523040E1" w14:textId="01781E2A" w:rsidR="00CF27DC" w:rsidRPr="00323B53" w:rsidRDefault="00CF27DC" w:rsidP="00CF27DC">
            <w:pPr>
              <w:jc w:val="center"/>
              <w:rPr>
                <w:rFonts w:cs="Arial"/>
                <w:lang w:val="sr-Cyrl-CS"/>
              </w:rPr>
            </w:pPr>
            <w:r w:rsidRPr="00323B53">
              <w:rPr>
                <w:rFonts w:cs="Arial"/>
                <w:lang w:val="sr-Cyrl-CS"/>
              </w:rPr>
              <w:t>10</w:t>
            </w:r>
          </w:p>
        </w:tc>
        <w:tc>
          <w:tcPr>
            <w:tcW w:w="506" w:type="pct"/>
            <w:tcBorders>
              <w:top w:val="double" w:sz="4" w:space="0" w:color="auto"/>
              <w:left w:val="single" w:sz="4" w:space="0" w:color="auto"/>
              <w:bottom w:val="double" w:sz="4" w:space="0" w:color="auto"/>
              <w:right w:val="single" w:sz="4" w:space="0" w:color="auto"/>
            </w:tcBorders>
          </w:tcPr>
          <w:p w14:paraId="2035EA75" w14:textId="77777777" w:rsidR="00CF27DC" w:rsidRPr="00323B53"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4F704180"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208DB1C8" w14:textId="77777777" w:rsidR="00CF27DC" w:rsidRPr="00D73F60" w:rsidRDefault="00CF27DC" w:rsidP="00CF27DC">
            <w:pPr>
              <w:jc w:val="center"/>
              <w:rPr>
                <w:rFonts w:cs="Arial"/>
                <w:lang w:val="sr-Cyrl-CS"/>
              </w:rPr>
            </w:pPr>
          </w:p>
        </w:tc>
        <w:tc>
          <w:tcPr>
            <w:tcW w:w="504" w:type="pct"/>
            <w:tcBorders>
              <w:top w:val="double" w:sz="4" w:space="0" w:color="auto"/>
              <w:left w:val="single" w:sz="4" w:space="0" w:color="auto"/>
              <w:bottom w:val="double" w:sz="4" w:space="0" w:color="auto"/>
              <w:right w:val="single" w:sz="4" w:space="0" w:color="auto"/>
            </w:tcBorders>
          </w:tcPr>
          <w:p w14:paraId="76E9F6CE" w14:textId="77777777" w:rsidR="00CF27DC" w:rsidRPr="00D73F60" w:rsidRDefault="00CF27DC" w:rsidP="00CF27DC">
            <w:pPr>
              <w:jc w:val="center"/>
              <w:rPr>
                <w:rFonts w:cs="Arial"/>
                <w:lang w:val="sr-Cyrl-CS"/>
              </w:rPr>
            </w:pPr>
          </w:p>
        </w:tc>
      </w:tr>
      <w:tr w:rsidR="00CF27DC" w:rsidRPr="00D73F60" w14:paraId="105E8141" w14:textId="77777777" w:rsidTr="000E4640">
        <w:trPr>
          <w:cantSplit/>
          <w:trHeight w:val="454"/>
        </w:trPr>
        <w:tc>
          <w:tcPr>
            <w:tcW w:w="219" w:type="pct"/>
            <w:tcBorders>
              <w:top w:val="double" w:sz="4" w:space="0" w:color="auto"/>
              <w:left w:val="double" w:sz="4" w:space="0" w:color="auto"/>
              <w:bottom w:val="double" w:sz="4" w:space="0" w:color="auto"/>
              <w:right w:val="single" w:sz="4" w:space="0" w:color="auto"/>
            </w:tcBorders>
            <w:tcMar>
              <w:left w:w="108" w:type="dxa"/>
              <w:right w:w="108" w:type="dxa"/>
            </w:tcMar>
            <w:vAlign w:val="center"/>
          </w:tcPr>
          <w:p w14:paraId="10B3E9A6" w14:textId="4FBF6287" w:rsidR="00CF27DC" w:rsidRDefault="00323B53" w:rsidP="00CF27DC">
            <w:pPr>
              <w:ind w:left="34" w:right="-959"/>
              <w:rPr>
                <w:rFonts w:cs="Arial"/>
                <w:lang w:val="sr-Cyrl-CS"/>
              </w:rPr>
            </w:pPr>
            <w:r>
              <w:rPr>
                <w:rFonts w:cs="Arial"/>
                <w:lang w:val="sr-Cyrl-CS"/>
              </w:rPr>
              <w:t>12.</w:t>
            </w:r>
          </w:p>
        </w:tc>
        <w:tc>
          <w:tcPr>
            <w:tcW w:w="1885" w:type="pct"/>
            <w:tcBorders>
              <w:top w:val="double" w:sz="4" w:space="0" w:color="auto"/>
              <w:left w:val="single" w:sz="4" w:space="0" w:color="auto"/>
              <w:bottom w:val="double" w:sz="4" w:space="0" w:color="auto"/>
              <w:right w:val="single" w:sz="4" w:space="0" w:color="auto"/>
            </w:tcBorders>
            <w:tcMar>
              <w:left w:w="108" w:type="dxa"/>
              <w:right w:w="108" w:type="dxa"/>
            </w:tcMar>
            <w:vAlign w:val="center"/>
          </w:tcPr>
          <w:p w14:paraId="611748AA" w14:textId="7829D0E0" w:rsidR="00CF27DC" w:rsidRPr="00323B53" w:rsidRDefault="00CF27DC" w:rsidP="00CF27DC">
            <w:pPr>
              <w:rPr>
                <w:rFonts w:cs="Arial"/>
                <w:lang w:val="de-DE"/>
              </w:rPr>
            </w:pPr>
            <w:r w:rsidRPr="00323B53">
              <w:rPr>
                <w:rFonts w:cs="Arial"/>
                <w:lang w:val="de-DE"/>
              </w:rPr>
              <w:t>Замена одводник пренапона (у орману)</w:t>
            </w:r>
          </w:p>
        </w:tc>
        <w:tc>
          <w:tcPr>
            <w:tcW w:w="368" w:type="pct"/>
            <w:tcBorders>
              <w:top w:val="double" w:sz="4" w:space="0" w:color="auto"/>
              <w:left w:val="single" w:sz="4" w:space="0" w:color="auto"/>
              <w:bottom w:val="double" w:sz="4" w:space="0" w:color="auto"/>
              <w:right w:val="single" w:sz="4" w:space="0" w:color="auto"/>
            </w:tcBorders>
          </w:tcPr>
          <w:p w14:paraId="554B86E9" w14:textId="773F143D" w:rsidR="00CF27DC" w:rsidRPr="00323B53" w:rsidRDefault="00CF27DC" w:rsidP="00CF27DC">
            <w:pPr>
              <w:jc w:val="center"/>
              <w:rPr>
                <w:rFonts w:cs="Arial"/>
                <w:lang w:val="sr-Cyrl-CS"/>
              </w:rPr>
            </w:pPr>
            <w:r w:rsidRPr="00323B53">
              <w:rPr>
                <w:rFonts w:cs="Arial"/>
                <w:lang w:val="sr-Cyrl-CS"/>
              </w:rPr>
              <w:t>ком.</w:t>
            </w:r>
          </w:p>
        </w:tc>
        <w:tc>
          <w:tcPr>
            <w:tcW w:w="506" w:type="pct"/>
            <w:tcBorders>
              <w:top w:val="double" w:sz="4" w:space="0" w:color="auto"/>
              <w:left w:val="single" w:sz="4" w:space="0" w:color="auto"/>
              <w:bottom w:val="double" w:sz="4" w:space="0" w:color="auto"/>
              <w:right w:val="single" w:sz="4" w:space="0" w:color="auto"/>
            </w:tcBorders>
            <w:vAlign w:val="center"/>
          </w:tcPr>
          <w:p w14:paraId="4D837ABA" w14:textId="49F85F12" w:rsidR="00CF27DC" w:rsidRPr="00323B53" w:rsidRDefault="00CF27DC" w:rsidP="00CF27DC">
            <w:pPr>
              <w:jc w:val="center"/>
              <w:rPr>
                <w:rFonts w:cs="Arial"/>
                <w:lang w:val="sr-Cyrl-CS"/>
              </w:rPr>
            </w:pPr>
            <w:r w:rsidRPr="00323B53">
              <w:rPr>
                <w:rFonts w:cs="Arial"/>
                <w:lang w:val="sr-Cyrl-CS"/>
              </w:rPr>
              <w:t>15</w:t>
            </w:r>
          </w:p>
        </w:tc>
        <w:tc>
          <w:tcPr>
            <w:tcW w:w="506" w:type="pct"/>
            <w:tcBorders>
              <w:top w:val="double" w:sz="4" w:space="0" w:color="auto"/>
              <w:left w:val="single" w:sz="4" w:space="0" w:color="auto"/>
              <w:bottom w:val="double" w:sz="4" w:space="0" w:color="auto"/>
              <w:right w:val="single" w:sz="4" w:space="0" w:color="auto"/>
            </w:tcBorders>
          </w:tcPr>
          <w:p w14:paraId="4808027E" w14:textId="77777777" w:rsidR="00CF27DC" w:rsidRPr="00323B53"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76547C34"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double" w:sz="4" w:space="0" w:color="auto"/>
              <w:right w:val="single" w:sz="4" w:space="0" w:color="auto"/>
            </w:tcBorders>
          </w:tcPr>
          <w:p w14:paraId="222DCE54" w14:textId="77777777" w:rsidR="00CF27DC" w:rsidRPr="00D73F60" w:rsidRDefault="00CF27DC" w:rsidP="00CF27DC">
            <w:pPr>
              <w:jc w:val="center"/>
              <w:rPr>
                <w:rFonts w:cs="Arial"/>
                <w:lang w:val="sr-Cyrl-CS"/>
              </w:rPr>
            </w:pPr>
          </w:p>
        </w:tc>
        <w:tc>
          <w:tcPr>
            <w:tcW w:w="504" w:type="pct"/>
            <w:tcBorders>
              <w:top w:val="double" w:sz="4" w:space="0" w:color="auto"/>
              <w:left w:val="single" w:sz="4" w:space="0" w:color="auto"/>
              <w:bottom w:val="double" w:sz="4" w:space="0" w:color="auto"/>
              <w:right w:val="single" w:sz="4" w:space="0" w:color="auto"/>
            </w:tcBorders>
          </w:tcPr>
          <w:p w14:paraId="525134AC" w14:textId="77777777" w:rsidR="00CF27DC" w:rsidRPr="00D73F60" w:rsidRDefault="00CF27DC" w:rsidP="00CF27DC">
            <w:pPr>
              <w:jc w:val="center"/>
              <w:rPr>
                <w:rFonts w:cs="Arial"/>
                <w:lang w:val="sr-Cyrl-CS"/>
              </w:rPr>
            </w:pPr>
          </w:p>
        </w:tc>
      </w:tr>
      <w:tr w:rsidR="00CF27DC" w:rsidRPr="00D73F60" w14:paraId="11DA084E" w14:textId="605552B5" w:rsidTr="001657DF">
        <w:trPr>
          <w:cantSplit/>
          <w:trHeight w:val="454"/>
        </w:trPr>
        <w:tc>
          <w:tcPr>
            <w:tcW w:w="219" w:type="pct"/>
            <w:tcBorders>
              <w:top w:val="double" w:sz="4" w:space="0" w:color="auto"/>
              <w:left w:val="double" w:sz="4" w:space="0" w:color="auto"/>
              <w:bottom w:val="single" w:sz="4" w:space="0" w:color="auto"/>
              <w:right w:val="single" w:sz="4" w:space="0" w:color="auto"/>
            </w:tcBorders>
            <w:shd w:val="pct15" w:color="auto" w:fill="auto"/>
            <w:tcMar>
              <w:left w:w="108" w:type="dxa"/>
              <w:right w:w="108" w:type="dxa"/>
            </w:tcMar>
            <w:vAlign w:val="center"/>
          </w:tcPr>
          <w:p w14:paraId="44CD77B6" w14:textId="204E7009" w:rsidR="00CF27DC" w:rsidRDefault="00CF27DC" w:rsidP="00CF27DC">
            <w:pPr>
              <w:ind w:left="34" w:right="-959"/>
              <w:rPr>
                <w:rFonts w:cs="Arial"/>
                <w:lang w:val="sr-Cyrl-CS"/>
              </w:rPr>
            </w:pPr>
            <w:r>
              <w:rPr>
                <w:rFonts w:cs="Arial"/>
                <w:lang w:val="sr-Cyrl-CS"/>
              </w:rPr>
              <w:t>2.</w:t>
            </w:r>
          </w:p>
        </w:tc>
        <w:tc>
          <w:tcPr>
            <w:tcW w:w="1885" w:type="pct"/>
            <w:tcBorders>
              <w:top w:val="double" w:sz="4" w:space="0" w:color="auto"/>
              <w:left w:val="single" w:sz="4" w:space="0" w:color="auto"/>
              <w:bottom w:val="single" w:sz="4" w:space="0" w:color="auto"/>
              <w:right w:val="single" w:sz="4" w:space="0" w:color="auto"/>
            </w:tcBorders>
            <w:shd w:val="pct15" w:color="auto" w:fill="auto"/>
            <w:tcMar>
              <w:left w:w="108" w:type="dxa"/>
              <w:right w:w="108" w:type="dxa"/>
            </w:tcMar>
            <w:vAlign w:val="center"/>
          </w:tcPr>
          <w:p w14:paraId="19764874" w14:textId="77777777" w:rsidR="00CF27DC" w:rsidRPr="009F4087" w:rsidRDefault="00CF27DC" w:rsidP="00CF27DC">
            <w:pPr>
              <w:rPr>
                <w:rFonts w:cs="Arial"/>
                <w:b/>
                <w:i/>
                <w:lang w:val="sr-Cyrl-CS"/>
              </w:rPr>
            </w:pPr>
            <w:r>
              <w:rPr>
                <w:rFonts w:cs="Arial"/>
                <w:b/>
                <w:i/>
                <w:lang w:val="sr-Cyrl-CS"/>
              </w:rPr>
              <w:t>РЕЗЕРВНИ ДЕЛОВИ</w:t>
            </w:r>
          </w:p>
        </w:tc>
        <w:tc>
          <w:tcPr>
            <w:tcW w:w="368" w:type="pct"/>
            <w:tcBorders>
              <w:top w:val="double" w:sz="4" w:space="0" w:color="auto"/>
              <w:left w:val="single" w:sz="4" w:space="0" w:color="auto"/>
              <w:bottom w:val="single" w:sz="4" w:space="0" w:color="auto"/>
              <w:right w:val="single" w:sz="4" w:space="0" w:color="auto"/>
            </w:tcBorders>
            <w:shd w:val="pct15" w:color="auto" w:fill="auto"/>
            <w:vAlign w:val="center"/>
          </w:tcPr>
          <w:p w14:paraId="69C63A9E"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shd w:val="pct15" w:color="auto" w:fill="auto"/>
            <w:vAlign w:val="center"/>
          </w:tcPr>
          <w:p w14:paraId="74C3AD3E"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shd w:val="pct15" w:color="auto" w:fill="auto"/>
          </w:tcPr>
          <w:p w14:paraId="656B435C"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shd w:val="pct15" w:color="auto" w:fill="auto"/>
          </w:tcPr>
          <w:p w14:paraId="2D8F1B50" w14:textId="77777777" w:rsidR="00CF27DC" w:rsidRPr="00D73F60" w:rsidRDefault="00CF27DC" w:rsidP="00CF27DC">
            <w:pPr>
              <w:jc w:val="center"/>
              <w:rPr>
                <w:rFonts w:cs="Arial"/>
                <w:lang w:val="sr-Cyrl-CS"/>
              </w:rPr>
            </w:pPr>
          </w:p>
        </w:tc>
        <w:tc>
          <w:tcPr>
            <w:tcW w:w="506" w:type="pct"/>
            <w:tcBorders>
              <w:top w:val="double" w:sz="4" w:space="0" w:color="auto"/>
              <w:left w:val="single" w:sz="4" w:space="0" w:color="auto"/>
              <w:bottom w:val="single" w:sz="4" w:space="0" w:color="auto"/>
              <w:right w:val="single" w:sz="4" w:space="0" w:color="auto"/>
            </w:tcBorders>
            <w:shd w:val="pct15" w:color="auto" w:fill="auto"/>
          </w:tcPr>
          <w:p w14:paraId="73E47F78" w14:textId="77777777" w:rsidR="00CF27DC" w:rsidRPr="00D73F60" w:rsidRDefault="00CF27DC" w:rsidP="00CF27DC">
            <w:pPr>
              <w:jc w:val="center"/>
              <w:rPr>
                <w:rFonts w:cs="Arial"/>
                <w:lang w:val="sr-Cyrl-CS"/>
              </w:rPr>
            </w:pPr>
          </w:p>
        </w:tc>
        <w:tc>
          <w:tcPr>
            <w:tcW w:w="504" w:type="pct"/>
            <w:tcBorders>
              <w:top w:val="double" w:sz="4" w:space="0" w:color="auto"/>
              <w:left w:val="single" w:sz="4" w:space="0" w:color="auto"/>
              <w:bottom w:val="single" w:sz="4" w:space="0" w:color="auto"/>
              <w:right w:val="single" w:sz="4" w:space="0" w:color="auto"/>
            </w:tcBorders>
            <w:shd w:val="pct15" w:color="auto" w:fill="auto"/>
          </w:tcPr>
          <w:p w14:paraId="4452C1F2" w14:textId="77777777" w:rsidR="00CF27DC" w:rsidRPr="00D73F60" w:rsidRDefault="00CF27DC" w:rsidP="00CF27DC">
            <w:pPr>
              <w:jc w:val="center"/>
              <w:rPr>
                <w:rFonts w:cs="Arial"/>
                <w:lang w:val="sr-Cyrl-CS"/>
              </w:rPr>
            </w:pPr>
          </w:p>
        </w:tc>
      </w:tr>
      <w:tr w:rsidR="00CF27DC" w:rsidRPr="00D73F60" w14:paraId="1D64CFF7" w14:textId="35E732BD"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47D57A6" w14:textId="77777777" w:rsidR="00CF27DC" w:rsidRPr="00D73F60" w:rsidRDefault="00CF27DC" w:rsidP="00CF27DC">
            <w:pPr>
              <w:jc w:val="center"/>
              <w:rPr>
                <w:rFonts w:cs="Arial"/>
                <w:lang w:val="sr-Cyrl-CS"/>
              </w:rPr>
            </w:pPr>
            <w:r w:rsidRPr="00D73F60">
              <w:rPr>
                <w:rFonts w:cs="Arial"/>
                <w:lang w:val="sr-Cyrl-CS"/>
              </w:rPr>
              <w:t>1.</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79867CE" w14:textId="77777777" w:rsidR="00CF27DC" w:rsidRPr="000E0608" w:rsidRDefault="00CF27DC" w:rsidP="00CF27DC">
            <w:pPr>
              <w:rPr>
                <w:rFonts w:cs="Arial"/>
                <w:lang w:val="sr-Latn-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15</w:t>
            </w:r>
          </w:p>
        </w:tc>
        <w:tc>
          <w:tcPr>
            <w:tcW w:w="368" w:type="pct"/>
            <w:tcBorders>
              <w:top w:val="single" w:sz="4" w:space="0" w:color="auto"/>
              <w:left w:val="single" w:sz="4" w:space="0" w:color="auto"/>
              <w:bottom w:val="double" w:sz="4" w:space="0" w:color="auto"/>
              <w:right w:val="single" w:sz="4" w:space="0" w:color="auto"/>
            </w:tcBorders>
            <w:vAlign w:val="center"/>
          </w:tcPr>
          <w:p w14:paraId="7CD2FDE8"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4563B6B3"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37BB8178"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307BAC2D"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7F4F500F"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01923DA1" w14:textId="77777777" w:rsidR="00CF27DC" w:rsidRDefault="00CF27DC" w:rsidP="00CF27DC">
            <w:pPr>
              <w:jc w:val="center"/>
              <w:rPr>
                <w:rFonts w:cs="Arial"/>
                <w:lang w:val="sr-Cyrl-CS"/>
              </w:rPr>
            </w:pPr>
          </w:p>
        </w:tc>
      </w:tr>
      <w:tr w:rsidR="00CF27DC" w:rsidRPr="00D73F60" w14:paraId="14B4922B" w14:textId="6252E91B"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F8AEF87" w14:textId="77777777" w:rsidR="00CF27DC" w:rsidRPr="00D73F60" w:rsidRDefault="00CF27DC" w:rsidP="00CF27DC">
            <w:pPr>
              <w:jc w:val="center"/>
              <w:rPr>
                <w:rFonts w:cs="Arial"/>
                <w:lang w:val="sr-Cyrl-CS"/>
              </w:rPr>
            </w:pPr>
            <w:r>
              <w:rPr>
                <w:rFonts w:cs="Arial"/>
                <w:lang w:val="sr-Latn-RS"/>
              </w:rPr>
              <w:t>2</w:t>
            </w:r>
            <w:r w:rsidRPr="00D73F60">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013DBBE" w14:textId="77777777" w:rsidR="00CF27DC" w:rsidRPr="003E58C8" w:rsidRDefault="00CF27DC" w:rsidP="00CF27DC">
            <w:pPr>
              <w:rPr>
                <w:rFonts w:cs="Arial"/>
                <w:lang w:val="sr-Cyrl-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25</w:t>
            </w:r>
          </w:p>
        </w:tc>
        <w:tc>
          <w:tcPr>
            <w:tcW w:w="368" w:type="pct"/>
            <w:tcBorders>
              <w:top w:val="single" w:sz="4" w:space="0" w:color="auto"/>
              <w:left w:val="single" w:sz="4" w:space="0" w:color="auto"/>
              <w:bottom w:val="double" w:sz="4" w:space="0" w:color="auto"/>
              <w:right w:val="single" w:sz="4" w:space="0" w:color="auto"/>
            </w:tcBorders>
            <w:vAlign w:val="center"/>
          </w:tcPr>
          <w:p w14:paraId="24E1EFBA"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0AB67509"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75E8DA9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82F5CC9"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83F95E4"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1C5A3AD" w14:textId="77777777" w:rsidR="00CF27DC" w:rsidRDefault="00CF27DC" w:rsidP="00CF27DC">
            <w:pPr>
              <w:jc w:val="center"/>
              <w:rPr>
                <w:rFonts w:cs="Arial"/>
                <w:lang w:val="sr-Cyrl-CS"/>
              </w:rPr>
            </w:pPr>
          </w:p>
        </w:tc>
      </w:tr>
      <w:tr w:rsidR="00CF27DC" w:rsidRPr="00D73F60" w14:paraId="26FEDE50" w14:textId="3624F43F"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E58426D" w14:textId="77777777" w:rsidR="00CF27DC" w:rsidRPr="00D73F60" w:rsidRDefault="00CF27DC" w:rsidP="00CF27DC">
            <w:pPr>
              <w:jc w:val="center"/>
              <w:rPr>
                <w:rFonts w:cs="Arial"/>
                <w:lang w:val="sr-Cyrl-CS"/>
              </w:rPr>
            </w:pPr>
            <w:r>
              <w:rPr>
                <w:rFonts w:cs="Arial"/>
                <w:lang w:val="sr-Latn-RS"/>
              </w:rPr>
              <w:t>3</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AF94263" w14:textId="77777777" w:rsidR="00CF27DC" w:rsidRPr="003E58C8" w:rsidRDefault="00CF27DC" w:rsidP="00CF27DC">
            <w:pPr>
              <w:rPr>
                <w:rFonts w:cs="Arial"/>
                <w:lang w:val="sr-Cyrl-RS"/>
              </w:rPr>
            </w:pPr>
            <w:r>
              <w:rPr>
                <w:rFonts w:cs="Arial"/>
                <w:lang w:val="sr-Cyrl-CS"/>
              </w:rPr>
              <w:t>Спољашњ</w:t>
            </w:r>
            <w:r w:rsidRPr="00D73F60">
              <w:rPr>
                <w:rFonts w:cs="Arial"/>
                <w:lang w:val="sr-Cyrl-CS"/>
              </w:rPr>
              <w:t xml:space="preserve">и расклопни модул аутоматског реклозера </w:t>
            </w:r>
            <w:r>
              <w:rPr>
                <w:rFonts w:cs="Arial"/>
              </w:rPr>
              <w:t>“Tavrida Electric“ OSM</w:t>
            </w:r>
            <w:r>
              <w:rPr>
                <w:rFonts w:cs="Arial"/>
                <w:lang w:val="sr-Cyrl-RS"/>
              </w:rPr>
              <w:t>35</w:t>
            </w:r>
          </w:p>
        </w:tc>
        <w:tc>
          <w:tcPr>
            <w:tcW w:w="368" w:type="pct"/>
            <w:tcBorders>
              <w:top w:val="single" w:sz="4" w:space="0" w:color="auto"/>
              <w:left w:val="single" w:sz="4" w:space="0" w:color="auto"/>
              <w:bottom w:val="double" w:sz="4" w:space="0" w:color="auto"/>
              <w:right w:val="single" w:sz="4" w:space="0" w:color="auto"/>
            </w:tcBorders>
            <w:vAlign w:val="center"/>
          </w:tcPr>
          <w:p w14:paraId="5774B44B"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33358367"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4B1D32F5"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A7A1C6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E1E6781"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42BAEAE8" w14:textId="77777777" w:rsidR="00CF27DC" w:rsidRDefault="00CF27DC" w:rsidP="00CF27DC">
            <w:pPr>
              <w:jc w:val="center"/>
              <w:rPr>
                <w:rFonts w:cs="Arial"/>
                <w:lang w:val="sr-Cyrl-CS"/>
              </w:rPr>
            </w:pPr>
          </w:p>
        </w:tc>
      </w:tr>
      <w:tr w:rsidR="00CF27DC" w:rsidRPr="00D73F60" w14:paraId="787B3E89" w14:textId="17D28DD7"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AA35903" w14:textId="77777777" w:rsidR="00CF27DC" w:rsidRPr="00D73F60" w:rsidRDefault="00CF27DC" w:rsidP="00CF27DC">
            <w:pPr>
              <w:jc w:val="center"/>
              <w:rPr>
                <w:rFonts w:cs="Arial"/>
                <w:lang w:val="sr-Cyrl-CS"/>
              </w:rPr>
            </w:pPr>
            <w:r>
              <w:rPr>
                <w:rFonts w:cs="Arial"/>
                <w:lang w:val="sr-Latn-CS"/>
              </w:rPr>
              <w:t>4</w:t>
            </w:r>
            <w:r w:rsidRPr="00D73F60">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79A998A" w14:textId="77777777" w:rsidR="00CF27DC" w:rsidRPr="005362A4" w:rsidRDefault="00CF27DC" w:rsidP="00CF27DC">
            <w:pPr>
              <w:rPr>
                <w:rFonts w:cs="Arial"/>
                <w:lang w:val="sr-Cyrl-CS"/>
              </w:rPr>
            </w:pPr>
            <w:r w:rsidRPr="00D73F60">
              <w:rPr>
                <w:rFonts w:cs="Arial"/>
                <w:lang w:val="sr-Cyrl-CS"/>
              </w:rPr>
              <w:t>Управљачки орман</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r w:rsidRPr="00D73F60">
              <w:rPr>
                <w:rFonts w:cs="Arial"/>
              </w:rPr>
              <w:t xml:space="preserve">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Pr>
                <w:rFonts w:cs="Arial"/>
                <w:lang w:val="sr-Cyrl-CS"/>
              </w:rPr>
              <w:t xml:space="preserve"> </w:t>
            </w:r>
            <w:r>
              <w:rPr>
                <w:rFonts w:cs="Arial"/>
              </w:rPr>
              <w:t xml:space="preserve"> OSM15/25</w:t>
            </w:r>
          </w:p>
        </w:tc>
        <w:tc>
          <w:tcPr>
            <w:tcW w:w="368" w:type="pct"/>
            <w:tcBorders>
              <w:top w:val="single" w:sz="4" w:space="0" w:color="auto"/>
              <w:left w:val="single" w:sz="4" w:space="0" w:color="auto"/>
              <w:bottom w:val="double" w:sz="4" w:space="0" w:color="auto"/>
              <w:right w:val="single" w:sz="4" w:space="0" w:color="auto"/>
            </w:tcBorders>
            <w:vAlign w:val="center"/>
          </w:tcPr>
          <w:p w14:paraId="5101079E"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2F8E12FD"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2CEEF2E9"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8F06F45"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7F70AAB8"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0398367E" w14:textId="77777777" w:rsidR="00CF27DC" w:rsidRDefault="00CF27DC" w:rsidP="00CF27DC">
            <w:pPr>
              <w:jc w:val="center"/>
              <w:rPr>
                <w:rFonts w:cs="Arial"/>
                <w:lang w:val="sr-Cyrl-CS"/>
              </w:rPr>
            </w:pPr>
          </w:p>
        </w:tc>
      </w:tr>
      <w:tr w:rsidR="00CF27DC" w:rsidRPr="00D73F60" w14:paraId="27513207" w14:textId="016F3AE5"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B1B0AAD" w14:textId="77777777" w:rsidR="00CF27DC" w:rsidRDefault="00CF27DC" w:rsidP="00CF27DC">
            <w:pPr>
              <w:jc w:val="center"/>
              <w:rPr>
                <w:rFonts w:cs="Arial"/>
                <w:lang w:val="sr-Latn-CS"/>
              </w:rPr>
            </w:pPr>
            <w:r>
              <w:rPr>
                <w:rFonts w:cs="Arial"/>
                <w:lang w:val="sr-Latn-CS"/>
              </w:rPr>
              <w:lastRenderedPageBreak/>
              <w:t>5.</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77560E5" w14:textId="77777777" w:rsidR="00CF27DC" w:rsidRPr="005362A4" w:rsidRDefault="00CF27DC" w:rsidP="00CF27DC">
            <w:pPr>
              <w:rPr>
                <w:rFonts w:cs="Arial"/>
                <w:lang w:val="sr-Cyrl-CS"/>
              </w:rPr>
            </w:pPr>
            <w:r w:rsidRPr="00D73F60">
              <w:rPr>
                <w:rFonts w:cs="Arial"/>
                <w:lang w:val="sr-Cyrl-CS"/>
              </w:rPr>
              <w:t>Управљачки орман</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r w:rsidRPr="00D73F60">
              <w:rPr>
                <w:rFonts w:cs="Arial"/>
              </w:rPr>
              <w:t xml:space="preserve"> </w:t>
            </w:r>
            <w:r w:rsidRPr="00D73F60">
              <w:rPr>
                <w:rFonts w:cs="Arial"/>
                <w:lang w:val="sr-Cyrl-CS"/>
              </w:rPr>
              <w:t xml:space="preserve">аутоматског реклозера  </w:t>
            </w:r>
            <w:r>
              <w:rPr>
                <w:rFonts w:cs="Arial"/>
              </w:rPr>
              <w:t>“</w:t>
            </w:r>
            <w:r w:rsidRPr="00D73F60">
              <w:rPr>
                <w:rFonts w:cs="Arial"/>
              </w:rPr>
              <w:t>Tavrida Electric</w:t>
            </w:r>
            <w:r>
              <w:rPr>
                <w:rFonts w:cs="Arial"/>
              </w:rPr>
              <w:t>“</w:t>
            </w:r>
            <w:r>
              <w:rPr>
                <w:rFonts w:cs="Arial"/>
                <w:lang w:val="sr-Cyrl-CS"/>
              </w:rPr>
              <w:t xml:space="preserve"> </w:t>
            </w:r>
            <w:r>
              <w:rPr>
                <w:rFonts w:cs="Arial"/>
              </w:rPr>
              <w:t xml:space="preserve"> OSM35</w:t>
            </w:r>
          </w:p>
        </w:tc>
        <w:tc>
          <w:tcPr>
            <w:tcW w:w="368" w:type="pct"/>
            <w:tcBorders>
              <w:top w:val="single" w:sz="4" w:space="0" w:color="auto"/>
              <w:left w:val="single" w:sz="4" w:space="0" w:color="auto"/>
              <w:bottom w:val="double" w:sz="4" w:space="0" w:color="auto"/>
              <w:right w:val="single" w:sz="4" w:space="0" w:color="auto"/>
            </w:tcBorders>
            <w:vAlign w:val="center"/>
          </w:tcPr>
          <w:p w14:paraId="7D13070E"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5E02AA6E"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4C2612C7"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B00524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13198DBA"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33322BC" w14:textId="77777777" w:rsidR="00CF27DC" w:rsidRDefault="00CF27DC" w:rsidP="00CF27DC">
            <w:pPr>
              <w:jc w:val="center"/>
              <w:rPr>
                <w:rFonts w:cs="Arial"/>
                <w:lang w:val="sr-Cyrl-CS"/>
              </w:rPr>
            </w:pPr>
          </w:p>
        </w:tc>
      </w:tr>
      <w:tr w:rsidR="00CF27DC" w:rsidRPr="00D73F60" w14:paraId="75556CEF" w14:textId="7BC83AF8"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0F8F7E1" w14:textId="77777777" w:rsidR="00CF27DC" w:rsidRPr="00F46CE2" w:rsidRDefault="00CF27DC" w:rsidP="00CF27DC">
            <w:pPr>
              <w:jc w:val="center"/>
              <w:rPr>
                <w:rFonts w:cs="Arial"/>
                <w:lang w:val="sr-Latn-CS"/>
              </w:rPr>
            </w:pPr>
            <w:r>
              <w:rPr>
                <w:rFonts w:cs="Arial"/>
                <w:lang w:val="sr-Latn-CS"/>
              </w:rPr>
              <w:t>6.</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A4A5B91" w14:textId="77777777" w:rsidR="00CF27DC" w:rsidRPr="009F4087" w:rsidRDefault="00CF27DC" w:rsidP="00CF27DC">
            <w:pPr>
              <w:rPr>
                <w:rFonts w:cs="Arial"/>
                <w:lang w:val="sr-Cyrl-CS"/>
              </w:rPr>
            </w:pPr>
            <w:r>
              <w:rPr>
                <w:rFonts w:cs="Arial"/>
                <w:lang w:val="sr-Cyrl-CS"/>
              </w:rPr>
              <w:t>Управљачки</w:t>
            </w:r>
            <w:r w:rsidRPr="00D73F60">
              <w:rPr>
                <w:rFonts w:cs="Arial"/>
                <w:lang w:val="sr-Cyrl-CS"/>
              </w:rPr>
              <w:t xml:space="preserve"> кабл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w:t>
            </w:r>
            <w:r>
              <w:rPr>
                <w:rFonts w:cs="Arial"/>
                <w:lang w:val="sr-Cyrl-CS"/>
              </w:rPr>
              <w:t xml:space="preserve"> </w:t>
            </w:r>
            <w:r>
              <w:rPr>
                <w:rFonts w:cs="Arial"/>
              </w:rPr>
              <w:t xml:space="preserve">15/25 </w:t>
            </w:r>
            <w:r>
              <w:rPr>
                <w:rFonts w:cs="Arial"/>
                <w:lang w:val="sr-Cyrl-CS"/>
              </w:rPr>
              <w:t>(12 м)</w:t>
            </w:r>
          </w:p>
        </w:tc>
        <w:tc>
          <w:tcPr>
            <w:tcW w:w="368" w:type="pct"/>
            <w:tcBorders>
              <w:top w:val="single" w:sz="4" w:space="0" w:color="auto"/>
              <w:left w:val="single" w:sz="4" w:space="0" w:color="auto"/>
              <w:bottom w:val="double" w:sz="4" w:space="0" w:color="auto"/>
              <w:right w:val="single" w:sz="4" w:space="0" w:color="auto"/>
            </w:tcBorders>
            <w:vAlign w:val="center"/>
          </w:tcPr>
          <w:p w14:paraId="31A781A6"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02258B16"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21A78F45"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CC936D2"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CE963FE"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4B8B3C09" w14:textId="77777777" w:rsidR="00CF27DC" w:rsidRDefault="00CF27DC" w:rsidP="00CF27DC">
            <w:pPr>
              <w:jc w:val="center"/>
              <w:rPr>
                <w:rFonts w:cs="Arial"/>
                <w:lang w:val="sr-Cyrl-CS"/>
              </w:rPr>
            </w:pPr>
          </w:p>
        </w:tc>
      </w:tr>
      <w:tr w:rsidR="00CF27DC" w:rsidRPr="00D73F60" w14:paraId="7E4F402E" w14:textId="378AF1C6"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940F187" w14:textId="77777777" w:rsidR="00CF27DC" w:rsidRDefault="00CF27DC" w:rsidP="00CF27DC">
            <w:pPr>
              <w:jc w:val="center"/>
              <w:rPr>
                <w:rFonts w:cs="Arial"/>
                <w:lang w:val="sr-Latn-CS"/>
              </w:rPr>
            </w:pPr>
            <w:r>
              <w:rPr>
                <w:rFonts w:cs="Arial"/>
                <w:lang w:val="sr-Latn-CS"/>
              </w:rPr>
              <w:t>7.</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B7EBDC1" w14:textId="77777777" w:rsidR="00CF27DC" w:rsidRPr="009F4087" w:rsidRDefault="00CF27DC" w:rsidP="00CF27DC">
            <w:pPr>
              <w:rPr>
                <w:rFonts w:cs="Arial"/>
                <w:lang w:val="sr-Cyrl-CS"/>
              </w:rPr>
            </w:pPr>
            <w:r>
              <w:rPr>
                <w:rFonts w:cs="Arial"/>
                <w:lang w:val="sr-Cyrl-CS"/>
              </w:rPr>
              <w:t>Управљачки</w:t>
            </w:r>
            <w:r w:rsidRPr="00D73F60">
              <w:rPr>
                <w:rFonts w:cs="Arial"/>
                <w:lang w:val="sr-Cyrl-CS"/>
              </w:rPr>
              <w:t xml:space="preserve"> кабл аутоматског реклозера  </w:t>
            </w:r>
            <w:r>
              <w:rPr>
                <w:rFonts w:cs="Arial"/>
              </w:rPr>
              <w:t>“</w:t>
            </w:r>
            <w:r w:rsidRPr="00D73F60">
              <w:rPr>
                <w:rFonts w:cs="Arial"/>
              </w:rPr>
              <w:t>Tavrida Electric</w:t>
            </w:r>
            <w:r>
              <w:rPr>
                <w:rFonts w:cs="Arial"/>
              </w:rPr>
              <w:t>“</w:t>
            </w:r>
            <w:r w:rsidRPr="00D73F60">
              <w:rPr>
                <w:rFonts w:cs="Arial"/>
              </w:rPr>
              <w:t xml:space="preserve">  </w:t>
            </w:r>
            <w:r>
              <w:rPr>
                <w:rFonts w:cs="Arial"/>
              </w:rPr>
              <w:t xml:space="preserve"> OSM</w:t>
            </w:r>
            <w:r>
              <w:rPr>
                <w:rFonts w:cs="Arial"/>
                <w:lang w:val="sr-Cyrl-CS"/>
              </w:rPr>
              <w:t xml:space="preserve"> </w:t>
            </w:r>
            <w:r>
              <w:rPr>
                <w:rFonts w:cs="Arial"/>
              </w:rPr>
              <w:t xml:space="preserve">35 </w:t>
            </w:r>
            <w:r>
              <w:rPr>
                <w:rFonts w:cs="Arial"/>
                <w:lang w:val="sr-Cyrl-CS"/>
              </w:rPr>
              <w:t>(1</w:t>
            </w:r>
            <w:r>
              <w:rPr>
                <w:rFonts w:cs="Arial"/>
              </w:rPr>
              <w:t>4</w:t>
            </w:r>
            <w:r>
              <w:rPr>
                <w:rFonts w:cs="Arial"/>
                <w:lang w:val="sr-Cyrl-CS"/>
              </w:rPr>
              <w:t xml:space="preserve"> м)</w:t>
            </w:r>
          </w:p>
        </w:tc>
        <w:tc>
          <w:tcPr>
            <w:tcW w:w="368" w:type="pct"/>
            <w:tcBorders>
              <w:top w:val="single" w:sz="4" w:space="0" w:color="auto"/>
              <w:left w:val="single" w:sz="4" w:space="0" w:color="auto"/>
              <w:bottom w:val="double" w:sz="4" w:space="0" w:color="auto"/>
              <w:right w:val="single" w:sz="4" w:space="0" w:color="auto"/>
            </w:tcBorders>
            <w:vAlign w:val="center"/>
          </w:tcPr>
          <w:p w14:paraId="48427CAA"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39B560CC" w14:textId="77777777" w:rsidR="00CF27DC" w:rsidRPr="00AF2047" w:rsidRDefault="00CF27DC" w:rsidP="00CF27DC">
            <w:pPr>
              <w:jc w:val="center"/>
              <w:rPr>
                <w:rFonts w:cs="Arial"/>
              </w:rPr>
            </w:pPr>
            <w:r w:rsidRPr="00D73F60">
              <w:rPr>
                <w:rFonts w:cs="Arial"/>
                <w:lang w:val="sr-Cyrl-CS"/>
              </w:rPr>
              <w:t>1</w:t>
            </w:r>
            <w:r>
              <w:rPr>
                <w:rFonts w:cs="Arial"/>
              </w:rPr>
              <w:t>0</w:t>
            </w:r>
          </w:p>
        </w:tc>
        <w:tc>
          <w:tcPr>
            <w:tcW w:w="506" w:type="pct"/>
            <w:tcBorders>
              <w:top w:val="single" w:sz="4" w:space="0" w:color="auto"/>
              <w:left w:val="single" w:sz="4" w:space="0" w:color="auto"/>
              <w:bottom w:val="double" w:sz="4" w:space="0" w:color="auto"/>
              <w:right w:val="single" w:sz="4" w:space="0" w:color="auto"/>
            </w:tcBorders>
          </w:tcPr>
          <w:p w14:paraId="302A0EA7" w14:textId="77777777" w:rsidR="00CF27DC" w:rsidRPr="00D73F60"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BB8BBA0" w14:textId="77777777" w:rsidR="00CF27DC" w:rsidRPr="00D73F60"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5607838" w14:textId="77777777" w:rsidR="00CF27DC" w:rsidRPr="00D73F60"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6869FDDD" w14:textId="77777777" w:rsidR="00CF27DC" w:rsidRPr="00D73F60" w:rsidRDefault="00CF27DC" w:rsidP="00CF27DC">
            <w:pPr>
              <w:jc w:val="center"/>
              <w:rPr>
                <w:rFonts w:cs="Arial"/>
                <w:lang w:val="sr-Cyrl-CS"/>
              </w:rPr>
            </w:pPr>
          </w:p>
        </w:tc>
      </w:tr>
      <w:tr w:rsidR="00CF27DC" w:rsidRPr="00D73F60" w14:paraId="774B00DC" w14:textId="453CE552"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15E2F41" w14:textId="77777777" w:rsidR="00CF27DC" w:rsidRPr="005362A4" w:rsidRDefault="00CF27DC" w:rsidP="00CF27DC">
            <w:pPr>
              <w:jc w:val="center"/>
              <w:rPr>
                <w:rFonts w:cs="Arial"/>
                <w:lang w:val="sr-Cyrl-CS"/>
              </w:rPr>
            </w:pPr>
            <w:r>
              <w:rPr>
                <w:rFonts w:cs="Arial"/>
              </w:rPr>
              <w:t>8</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547A4E8" w14:textId="77777777" w:rsidR="00CF27DC" w:rsidRPr="00941C21" w:rsidRDefault="00CF27DC" w:rsidP="00CF27DC">
            <w:pPr>
              <w:rPr>
                <w:rFonts w:cs="Arial"/>
              </w:rPr>
            </w:pPr>
            <w:r w:rsidRPr="00D73F60">
              <w:rPr>
                <w:rFonts w:cs="Arial"/>
                <w:lang w:val="sr-Cyrl-CS"/>
              </w:rPr>
              <w:t xml:space="preserve">Акумулаторска батерија за управљачки орман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01/05</w:t>
            </w:r>
            <w:r>
              <w:rPr>
                <w:rFonts w:cs="Arial"/>
              </w:rPr>
              <w:t>/07</w:t>
            </w:r>
          </w:p>
        </w:tc>
        <w:tc>
          <w:tcPr>
            <w:tcW w:w="368" w:type="pct"/>
            <w:tcBorders>
              <w:top w:val="single" w:sz="4" w:space="0" w:color="auto"/>
              <w:left w:val="single" w:sz="4" w:space="0" w:color="auto"/>
              <w:bottom w:val="double" w:sz="4" w:space="0" w:color="auto"/>
              <w:right w:val="single" w:sz="4" w:space="0" w:color="auto"/>
            </w:tcBorders>
            <w:vAlign w:val="center"/>
          </w:tcPr>
          <w:p w14:paraId="388E3F62"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44226A0B" w14:textId="77777777" w:rsidR="00CF27DC" w:rsidRPr="00AF2047" w:rsidRDefault="00CF27DC" w:rsidP="00CF27DC">
            <w:pPr>
              <w:jc w:val="center"/>
              <w:rPr>
                <w:rFonts w:cs="Arial"/>
              </w:rPr>
            </w:pPr>
            <w:r w:rsidRPr="00D73F60">
              <w:rPr>
                <w:rFonts w:cs="Arial"/>
                <w:lang w:val="sr-Cyrl-CS"/>
              </w:rPr>
              <w:t>1</w:t>
            </w:r>
            <w:r>
              <w:rPr>
                <w:rFonts w:cs="Arial"/>
              </w:rPr>
              <w:t>0</w:t>
            </w:r>
          </w:p>
        </w:tc>
        <w:tc>
          <w:tcPr>
            <w:tcW w:w="506" w:type="pct"/>
            <w:tcBorders>
              <w:top w:val="single" w:sz="4" w:space="0" w:color="auto"/>
              <w:left w:val="single" w:sz="4" w:space="0" w:color="auto"/>
              <w:bottom w:val="double" w:sz="4" w:space="0" w:color="auto"/>
              <w:right w:val="single" w:sz="4" w:space="0" w:color="auto"/>
            </w:tcBorders>
          </w:tcPr>
          <w:p w14:paraId="63F40820" w14:textId="77777777" w:rsidR="00CF27DC" w:rsidRPr="00D73F60"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549E598" w14:textId="77777777" w:rsidR="00CF27DC" w:rsidRPr="00D73F60"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6606C30" w14:textId="77777777" w:rsidR="00CF27DC" w:rsidRPr="00D73F60"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4C36530E" w14:textId="77777777" w:rsidR="00CF27DC" w:rsidRPr="00D73F60" w:rsidRDefault="00CF27DC" w:rsidP="00CF27DC">
            <w:pPr>
              <w:jc w:val="center"/>
              <w:rPr>
                <w:rFonts w:cs="Arial"/>
                <w:lang w:val="sr-Cyrl-CS"/>
              </w:rPr>
            </w:pPr>
          </w:p>
        </w:tc>
      </w:tr>
      <w:tr w:rsidR="00CF27DC" w:rsidRPr="00D73F60" w14:paraId="4EB4BA8A" w14:textId="5B1D18E0"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36CE219" w14:textId="77777777" w:rsidR="00CF27DC" w:rsidRDefault="00CF27DC" w:rsidP="00CF27DC">
            <w:pPr>
              <w:jc w:val="center"/>
              <w:rPr>
                <w:rFonts w:cs="Arial"/>
                <w:lang w:val="sr-Cyrl-CS"/>
              </w:rPr>
            </w:pPr>
            <w:r>
              <w:rPr>
                <w:rFonts w:cs="Arial"/>
              </w:rPr>
              <w:t>9</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32A9B65" w14:textId="77777777" w:rsidR="00CF27DC" w:rsidRPr="00D73F60" w:rsidRDefault="00CF27DC" w:rsidP="00CF27DC">
            <w:pPr>
              <w:rPr>
                <w:rFonts w:cs="Arial"/>
                <w:lang w:val="sr-Cyrl-CS"/>
              </w:rPr>
            </w:pPr>
            <w:r w:rsidRPr="00D73F60">
              <w:rPr>
                <w:rFonts w:cs="Arial"/>
                <w:lang w:val="sr-Cyrl-CS"/>
              </w:rPr>
              <w:t xml:space="preserve">Орман контролно-управљачке јединице аутоматског реклозера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single" w:sz="4" w:space="0" w:color="auto"/>
              <w:left w:val="single" w:sz="4" w:space="0" w:color="auto"/>
              <w:bottom w:val="double" w:sz="4" w:space="0" w:color="auto"/>
              <w:right w:val="single" w:sz="4" w:space="0" w:color="auto"/>
            </w:tcBorders>
            <w:vAlign w:val="center"/>
          </w:tcPr>
          <w:p w14:paraId="24984204"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00296282"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2D0ECE5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4B39BD77"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1249AB42"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06502C95" w14:textId="77777777" w:rsidR="00CF27DC" w:rsidRDefault="00CF27DC" w:rsidP="00CF27DC">
            <w:pPr>
              <w:jc w:val="center"/>
              <w:rPr>
                <w:rFonts w:cs="Arial"/>
                <w:lang w:val="sr-Cyrl-CS"/>
              </w:rPr>
            </w:pPr>
          </w:p>
        </w:tc>
      </w:tr>
      <w:tr w:rsidR="00CF27DC" w:rsidRPr="00D73F60" w14:paraId="22359522" w14:textId="4CCB167C"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6652B83" w14:textId="77777777" w:rsidR="00CF27DC" w:rsidRDefault="00CF27DC" w:rsidP="00CF27DC">
            <w:pPr>
              <w:jc w:val="center"/>
              <w:rPr>
                <w:rFonts w:cs="Arial"/>
                <w:lang w:val="sr-Cyrl-CS"/>
              </w:rPr>
            </w:pPr>
            <w:r>
              <w:rPr>
                <w:rFonts w:cs="Arial"/>
              </w:rPr>
              <w:t>10</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242E740" w14:textId="77777777" w:rsidR="00CF27DC" w:rsidRPr="00D73F60" w:rsidRDefault="00CF27DC" w:rsidP="00CF27DC">
            <w:pPr>
              <w:rPr>
                <w:rFonts w:cs="Arial"/>
                <w:lang w:val="sr-Cyrl-CS"/>
              </w:rPr>
            </w:pPr>
            <w:r>
              <w:rPr>
                <w:rFonts w:cs="Arial"/>
                <w:lang w:val="sr-Cyrl-CS"/>
              </w:rPr>
              <w:t xml:space="preserve">Управљачки панел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single" w:sz="4" w:space="0" w:color="auto"/>
              <w:left w:val="single" w:sz="4" w:space="0" w:color="auto"/>
              <w:bottom w:val="double" w:sz="4" w:space="0" w:color="auto"/>
              <w:right w:val="single" w:sz="4" w:space="0" w:color="auto"/>
            </w:tcBorders>
            <w:vAlign w:val="center"/>
          </w:tcPr>
          <w:p w14:paraId="0BAE77F7"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3F3CFFFE"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25DC928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379D35BF"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2F5793E"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62A8264" w14:textId="77777777" w:rsidR="00CF27DC" w:rsidRDefault="00CF27DC" w:rsidP="00CF27DC">
            <w:pPr>
              <w:jc w:val="center"/>
              <w:rPr>
                <w:rFonts w:cs="Arial"/>
                <w:lang w:val="sr-Cyrl-CS"/>
              </w:rPr>
            </w:pPr>
          </w:p>
        </w:tc>
      </w:tr>
      <w:tr w:rsidR="00CF27DC" w:rsidRPr="00D73F60" w14:paraId="6604DBD7" w14:textId="47D90D05"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CA6F55E" w14:textId="77777777" w:rsidR="00CF27DC" w:rsidRDefault="00CF27DC" w:rsidP="00CF27DC">
            <w:pPr>
              <w:jc w:val="center"/>
              <w:rPr>
                <w:rFonts w:cs="Arial"/>
              </w:rPr>
            </w:pPr>
            <w:r>
              <w:rPr>
                <w:rFonts w:cs="Arial"/>
              </w:rPr>
              <w:t>11.</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C2003F2" w14:textId="77777777" w:rsidR="00CF27DC" w:rsidRPr="00941C21" w:rsidRDefault="00CF27DC" w:rsidP="00CF27DC">
            <w:pPr>
              <w:rPr>
                <w:rFonts w:cs="Arial"/>
              </w:rPr>
            </w:pPr>
            <w:r>
              <w:rPr>
                <w:rFonts w:cs="Arial"/>
                <w:lang w:val="sr-Cyrl-CS"/>
              </w:rPr>
              <w:t xml:space="preserve">Управљачки панел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p>
        </w:tc>
        <w:tc>
          <w:tcPr>
            <w:tcW w:w="368" w:type="pct"/>
            <w:tcBorders>
              <w:top w:val="single" w:sz="4" w:space="0" w:color="auto"/>
              <w:left w:val="single" w:sz="4" w:space="0" w:color="auto"/>
              <w:bottom w:val="double" w:sz="4" w:space="0" w:color="auto"/>
              <w:right w:val="single" w:sz="4" w:space="0" w:color="auto"/>
            </w:tcBorders>
            <w:vAlign w:val="center"/>
          </w:tcPr>
          <w:p w14:paraId="63442ADC"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492D32DB"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37BFDB7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478B98D"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D21F265"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6CD558B9" w14:textId="77777777" w:rsidR="00CF27DC" w:rsidRDefault="00CF27DC" w:rsidP="00CF27DC">
            <w:pPr>
              <w:jc w:val="center"/>
              <w:rPr>
                <w:rFonts w:cs="Arial"/>
                <w:lang w:val="sr-Cyrl-CS"/>
              </w:rPr>
            </w:pPr>
          </w:p>
        </w:tc>
      </w:tr>
      <w:tr w:rsidR="00CF27DC" w:rsidRPr="00D73F60" w14:paraId="203AE664" w14:textId="4FB99E3A"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372B09A" w14:textId="77777777" w:rsidR="00CF27DC" w:rsidRDefault="00CF27DC" w:rsidP="00CF27DC">
            <w:pPr>
              <w:jc w:val="center"/>
              <w:rPr>
                <w:rFonts w:cs="Arial"/>
                <w:lang w:val="sr-Cyrl-CS"/>
              </w:rPr>
            </w:pPr>
            <w:r>
              <w:rPr>
                <w:rFonts w:cs="Arial"/>
              </w:rPr>
              <w:t>12</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1EDFA8F" w14:textId="77777777" w:rsidR="00CF27DC" w:rsidRDefault="00CF27DC" w:rsidP="00CF27DC">
            <w:pPr>
              <w:rPr>
                <w:rFonts w:cs="Arial"/>
                <w:lang w:val="sr-Cyrl-CS"/>
              </w:rPr>
            </w:pPr>
            <w:r>
              <w:rPr>
                <w:rFonts w:cs="Arial"/>
                <w:lang w:val="sr-Cyrl-CS"/>
              </w:rPr>
              <w:t xml:space="preserve">Напојни филтер модул за управљачки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single" w:sz="4" w:space="0" w:color="auto"/>
              <w:left w:val="single" w:sz="4" w:space="0" w:color="auto"/>
              <w:bottom w:val="double" w:sz="4" w:space="0" w:color="auto"/>
              <w:right w:val="single" w:sz="4" w:space="0" w:color="auto"/>
            </w:tcBorders>
            <w:vAlign w:val="center"/>
          </w:tcPr>
          <w:p w14:paraId="61B20807"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05EAEAB5" w14:textId="77777777" w:rsidR="00CF27DC" w:rsidRPr="00D73F60" w:rsidRDefault="00CF27DC" w:rsidP="00CF27DC">
            <w:pPr>
              <w:jc w:val="center"/>
              <w:rPr>
                <w:rFonts w:cs="Arial"/>
                <w:lang w:val="sr-Cyrl-CS"/>
              </w:rPr>
            </w:pPr>
            <w:r>
              <w:rPr>
                <w:rFonts w:cs="Arial"/>
                <w:lang w:val="sr-Cyrl-CS"/>
              </w:rPr>
              <w:t>5</w:t>
            </w:r>
          </w:p>
        </w:tc>
        <w:tc>
          <w:tcPr>
            <w:tcW w:w="506" w:type="pct"/>
            <w:tcBorders>
              <w:top w:val="single" w:sz="4" w:space="0" w:color="auto"/>
              <w:left w:val="single" w:sz="4" w:space="0" w:color="auto"/>
              <w:bottom w:val="double" w:sz="4" w:space="0" w:color="auto"/>
              <w:right w:val="single" w:sz="4" w:space="0" w:color="auto"/>
            </w:tcBorders>
          </w:tcPr>
          <w:p w14:paraId="3A7F5EB6"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10D31044"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45EB69F"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1EF7FC00" w14:textId="77777777" w:rsidR="00CF27DC" w:rsidRDefault="00CF27DC" w:rsidP="00CF27DC">
            <w:pPr>
              <w:jc w:val="center"/>
              <w:rPr>
                <w:rFonts w:cs="Arial"/>
                <w:lang w:val="sr-Cyrl-CS"/>
              </w:rPr>
            </w:pPr>
          </w:p>
        </w:tc>
      </w:tr>
      <w:tr w:rsidR="00CF27DC" w:rsidRPr="00D73F60" w14:paraId="15016A13" w14:textId="2A8B592E"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EA54C7E" w14:textId="77777777" w:rsidR="00CF27DC" w:rsidRDefault="00CF27DC" w:rsidP="00CF27DC">
            <w:pPr>
              <w:jc w:val="center"/>
              <w:rPr>
                <w:rFonts w:cs="Arial"/>
                <w:lang w:val="sr-Cyrl-CS"/>
              </w:rPr>
            </w:pPr>
            <w:r>
              <w:rPr>
                <w:rFonts w:cs="Arial"/>
              </w:rPr>
              <w:t>13</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6744028" w14:textId="77777777" w:rsidR="00CF27DC" w:rsidRDefault="00CF27DC" w:rsidP="00CF27DC">
            <w:pPr>
              <w:rPr>
                <w:rFonts w:cs="Arial"/>
                <w:lang w:val="sr-Cyrl-CS"/>
              </w:rPr>
            </w:pPr>
            <w:r>
              <w:rPr>
                <w:rFonts w:cs="Arial"/>
                <w:lang w:val="sr-Cyrl-CS"/>
              </w:rPr>
              <w:t xml:space="preserve">Управљачки модул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sidRPr="00D73F60">
              <w:rPr>
                <w:rFonts w:cs="Arial"/>
                <w:lang w:val="sr-Cyrl-RS"/>
              </w:rPr>
              <w:t>05</w:t>
            </w:r>
          </w:p>
        </w:tc>
        <w:tc>
          <w:tcPr>
            <w:tcW w:w="368" w:type="pct"/>
            <w:tcBorders>
              <w:top w:val="single" w:sz="4" w:space="0" w:color="auto"/>
              <w:left w:val="single" w:sz="4" w:space="0" w:color="auto"/>
              <w:bottom w:val="double" w:sz="4" w:space="0" w:color="auto"/>
              <w:right w:val="single" w:sz="4" w:space="0" w:color="auto"/>
            </w:tcBorders>
            <w:vAlign w:val="center"/>
          </w:tcPr>
          <w:p w14:paraId="64CE3C2F"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56E7C871"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03CBB07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173727E"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AC64850"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3EE8F0A2" w14:textId="77777777" w:rsidR="00CF27DC" w:rsidRDefault="00CF27DC" w:rsidP="00CF27DC">
            <w:pPr>
              <w:jc w:val="center"/>
              <w:rPr>
                <w:rFonts w:cs="Arial"/>
                <w:lang w:val="sr-Cyrl-CS"/>
              </w:rPr>
            </w:pPr>
          </w:p>
        </w:tc>
      </w:tr>
      <w:tr w:rsidR="00CF27DC" w:rsidRPr="00D73F60" w14:paraId="1DC3F388" w14:textId="0964562A"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24F1844" w14:textId="77777777" w:rsidR="00CF27DC" w:rsidRDefault="00CF27DC" w:rsidP="00CF27DC">
            <w:pPr>
              <w:jc w:val="center"/>
              <w:rPr>
                <w:rFonts w:cs="Arial"/>
              </w:rPr>
            </w:pPr>
            <w:r>
              <w:rPr>
                <w:rFonts w:cs="Arial"/>
              </w:rPr>
              <w:t>14.</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F62DFD6" w14:textId="77777777" w:rsidR="00CF27DC" w:rsidRPr="00941C21" w:rsidRDefault="00CF27DC" w:rsidP="00CF27DC">
            <w:pPr>
              <w:rPr>
                <w:rFonts w:cs="Arial"/>
              </w:rPr>
            </w:pPr>
            <w:r>
              <w:rPr>
                <w:rFonts w:cs="Arial"/>
                <w:lang w:val="sr-Cyrl-CS"/>
              </w:rPr>
              <w:t xml:space="preserve">Управљачки модул за орман аутоматског реклозера </w:t>
            </w:r>
            <w:r w:rsidRPr="00D73F60">
              <w:rPr>
                <w:rFonts w:cs="Arial"/>
              </w:rPr>
              <w:t xml:space="preserve"> </w:t>
            </w:r>
            <w:r>
              <w:rPr>
                <w:rFonts w:cs="Arial"/>
              </w:rPr>
              <w:t>„</w:t>
            </w:r>
            <w:r w:rsidRPr="00D73F60">
              <w:rPr>
                <w:rFonts w:cs="Arial"/>
              </w:rPr>
              <w:t>Tavrida Electric</w:t>
            </w:r>
            <w:r>
              <w:rPr>
                <w:rFonts w:cs="Arial"/>
              </w:rPr>
              <w:t>“</w:t>
            </w:r>
            <w:r w:rsidRPr="00D73F60">
              <w:rPr>
                <w:rFonts w:cs="Arial"/>
              </w:rPr>
              <w:t xml:space="preserve"> </w:t>
            </w:r>
            <w:r w:rsidRPr="00D73F60">
              <w:rPr>
                <w:rFonts w:cs="Arial"/>
                <w:lang w:val="sr-Cyrl-RS"/>
              </w:rPr>
              <w:t xml:space="preserve"> RC</w:t>
            </w:r>
            <w:r w:rsidRPr="00D73F60">
              <w:rPr>
                <w:rFonts w:cs="Arial"/>
                <w:lang w:val="sr-Latn-RS"/>
              </w:rPr>
              <w:t>_</w:t>
            </w:r>
            <w:r>
              <w:rPr>
                <w:rFonts w:cs="Arial"/>
                <w:lang w:val="sr-Cyrl-RS"/>
              </w:rPr>
              <w:t>0</w:t>
            </w:r>
            <w:r>
              <w:rPr>
                <w:rFonts w:cs="Arial"/>
              </w:rPr>
              <w:t>7</w:t>
            </w:r>
          </w:p>
        </w:tc>
        <w:tc>
          <w:tcPr>
            <w:tcW w:w="368" w:type="pct"/>
            <w:tcBorders>
              <w:top w:val="single" w:sz="4" w:space="0" w:color="auto"/>
              <w:left w:val="single" w:sz="4" w:space="0" w:color="auto"/>
              <w:bottom w:val="double" w:sz="4" w:space="0" w:color="auto"/>
              <w:right w:val="single" w:sz="4" w:space="0" w:color="auto"/>
            </w:tcBorders>
            <w:vAlign w:val="center"/>
          </w:tcPr>
          <w:p w14:paraId="6F320DC0"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6E466600"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0632DDB4"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ABCCCDD"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1B90DA5"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694A3E88" w14:textId="77777777" w:rsidR="00CF27DC" w:rsidRDefault="00CF27DC" w:rsidP="00CF27DC">
            <w:pPr>
              <w:jc w:val="center"/>
              <w:rPr>
                <w:rFonts w:cs="Arial"/>
                <w:lang w:val="sr-Cyrl-CS"/>
              </w:rPr>
            </w:pPr>
          </w:p>
        </w:tc>
      </w:tr>
      <w:tr w:rsidR="00CF27DC" w:rsidRPr="00D73F60" w14:paraId="1BC6E409" w14:textId="604DC6DD"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16260AE" w14:textId="77777777" w:rsidR="00CF27DC" w:rsidRDefault="00CF27DC" w:rsidP="00CF27DC">
            <w:pPr>
              <w:jc w:val="center"/>
              <w:rPr>
                <w:rFonts w:cs="Arial"/>
                <w:lang w:val="sr-Cyrl-CS"/>
              </w:rPr>
            </w:pPr>
            <w:r>
              <w:rPr>
                <w:rFonts w:cs="Arial"/>
              </w:rPr>
              <w:t>15</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623B67F" w14:textId="77777777" w:rsidR="00CF27DC" w:rsidRPr="00D73F60" w:rsidRDefault="00CF27DC" w:rsidP="00CF27DC">
            <w:pPr>
              <w:rPr>
                <w:rFonts w:cs="Arial"/>
                <w:lang w:val="sr-Cyrl-CS"/>
              </w:rPr>
            </w:pPr>
            <w:r w:rsidRPr="00D73F60">
              <w:rPr>
                <w:rFonts w:cs="Arial"/>
                <w:lang w:val="sr-Cyrl-CS"/>
              </w:rPr>
              <w:t xml:space="preserve">Носач спољашњег расклопног модула аутоматског реклозера </w:t>
            </w:r>
            <w:r>
              <w:rPr>
                <w:rFonts w:cs="Arial"/>
              </w:rPr>
              <w:t>Tavrida Electric  OSM15/</w:t>
            </w:r>
            <w:r w:rsidRPr="00D73F60">
              <w:rPr>
                <w:rFonts w:cs="Arial"/>
              </w:rPr>
              <w:t>25</w:t>
            </w:r>
          </w:p>
        </w:tc>
        <w:tc>
          <w:tcPr>
            <w:tcW w:w="368" w:type="pct"/>
            <w:tcBorders>
              <w:top w:val="single" w:sz="4" w:space="0" w:color="auto"/>
              <w:left w:val="single" w:sz="4" w:space="0" w:color="auto"/>
              <w:bottom w:val="double" w:sz="4" w:space="0" w:color="auto"/>
              <w:right w:val="single" w:sz="4" w:space="0" w:color="auto"/>
            </w:tcBorders>
            <w:vAlign w:val="center"/>
          </w:tcPr>
          <w:p w14:paraId="131D0453"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5B3BAF74"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2901A54A"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385D7CE2"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7596867"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2D2F5DC" w14:textId="77777777" w:rsidR="00CF27DC" w:rsidRDefault="00CF27DC" w:rsidP="00CF27DC">
            <w:pPr>
              <w:jc w:val="center"/>
              <w:rPr>
                <w:rFonts w:cs="Arial"/>
                <w:lang w:val="sr-Cyrl-CS"/>
              </w:rPr>
            </w:pPr>
          </w:p>
        </w:tc>
      </w:tr>
      <w:tr w:rsidR="00CF27DC" w:rsidRPr="00D73F60" w14:paraId="76435815" w14:textId="122ED024"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8270084" w14:textId="77777777" w:rsidR="00CF27DC" w:rsidRDefault="00CF27DC" w:rsidP="00CF27DC">
            <w:pPr>
              <w:jc w:val="center"/>
              <w:rPr>
                <w:rFonts w:cs="Arial"/>
                <w:lang w:val="sr-Cyrl-CS"/>
              </w:rPr>
            </w:pPr>
            <w:r>
              <w:rPr>
                <w:rFonts w:cs="Arial"/>
                <w:lang w:val="sr-Cyrl-CS"/>
              </w:rPr>
              <w:t>1</w:t>
            </w:r>
            <w:r>
              <w:rPr>
                <w:rFonts w:cs="Arial"/>
              </w:rPr>
              <w:t>6</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B4B9A39" w14:textId="77777777" w:rsidR="00CF27DC" w:rsidRPr="00AF6B04" w:rsidRDefault="00CF27DC" w:rsidP="00CF27DC">
            <w:pPr>
              <w:rPr>
                <w:rFonts w:cs="Arial"/>
                <w:lang w:val="sr-Latn-RS"/>
              </w:rPr>
            </w:pPr>
            <w:r>
              <w:rPr>
                <w:rFonts w:cs="Arial"/>
                <w:lang w:val="sr-Cyrl-RS"/>
              </w:rPr>
              <w:t xml:space="preserve">Одводник пренапона </w:t>
            </w:r>
            <w:r>
              <w:rPr>
                <w:rFonts w:cs="Arial"/>
              </w:rPr>
              <w:t>12</w:t>
            </w:r>
            <w:r>
              <w:rPr>
                <w:rFonts w:cs="Arial"/>
                <w:lang w:val="sr-Latn-RS"/>
              </w:rPr>
              <w:t xml:space="preserve"> kV, ZnO, 10kV</w:t>
            </w:r>
          </w:p>
        </w:tc>
        <w:tc>
          <w:tcPr>
            <w:tcW w:w="368" w:type="pct"/>
            <w:tcBorders>
              <w:top w:val="single" w:sz="4" w:space="0" w:color="auto"/>
              <w:left w:val="single" w:sz="4" w:space="0" w:color="auto"/>
              <w:bottom w:val="double" w:sz="4" w:space="0" w:color="auto"/>
              <w:right w:val="single" w:sz="4" w:space="0" w:color="auto"/>
            </w:tcBorders>
            <w:vAlign w:val="center"/>
          </w:tcPr>
          <w:p w14:paraId="2E68677B" w14:textId="77777777" w:rsidR="00CF27DC" w:rsidRPr="00D11BE7" w:rsidRDefault="00CF27DC" w:rsidP="00CF27DC">
            <w:pPr>
              <w:jc w:val="center"/>
              <w:rPr>
                <w:rFonts w:cs="Arial"/>
                <w:lang w:val="sr-Latn-R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7656AD4D"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023AA30B"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35345B7D"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7EBEF842"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8F3B90A" w14:textId="77777777" w:rsidR="00CF27DC" w:rsidRDefault="00CF27DC" w:rsidP="00CF27DC">
            <w:pPr>
              <w:jc w:val="center"/>
              <w:rPr>
                <w:rFonts w:cs="Arial"/>
                <w:lang w:val="sr-Cyrl-CS"/>
              </w:rPr>
            </w:pPr>
          </w:p>
        </w:tc>
      </w:tr>
      <w:tr w:rsidR="00CF27DC" w:rsidRPr="00D73F60" w14:paraId="5AF84B15" w14:textId="290E84CF"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0971A3D" w14:textId="77777777" w:rsidR="00CF27DC" w:rsidRPr="00941C21" w:rsidRDefault="00CF27DC" w:rsidP="00CF27DC">
            <w:pPr>
              <w:jc w:val="center"/>
              <w:rPr>
                <w:rFonts w:cs="Arial"/>
              </w:rPr>
            </w:pPr>
            <w:r>
              <w:rPr>
                <w:rFonts w:cs="Arial"/>
              </w:rPr>
              <w:t>17.</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FD64C56" w14:textId="77777777" w:rsidR="00CF27DC" w:rsidRPr="00AF6B04" w:rsidRDefault="00CF27DC" w:rsidP="00CF27DC">
            <w:pPr>
              <w:rPr>
                <w:rFonts w:cs="Arial"/>
                <w:lang w:val="sr-Latn-RS"/>
              </w:rPr>
            </w:pPr>
            <w:r>
              <w:rPr>
                <w:rFonts w:cs="Arial"/>
                <w:lang w:val="sr-Cyrl-RS"/>
              </w:rPr>
              <w:t xml:space="preserve">Одводник пренапона </w:t>
            </w:r>
            <w:r>
              <w:rPr>
                <w:rFonts w:cs="Arial"/>
              </w:rPr>
              <w:t>24</w:t>
            </w:r>
            <w:r>
              <w:rPr>
                <w:rFonts w:cs="Arial"/>
                <w:lang w:val="sr-Latn-RS"/>
              </w:rPr>
              <w:t xml:space="preserve"> kV,</w:t>
            </w:r>
            <w:r>
              <w:t xml:space="preserve"> </w:t>
            </w:r>
            <w:r w:rsidRPr="00D11BE7">
              <w:rPr>
                <w:rFonts w:cs="Arial"/>
                <w:lang w:val="sr-Latn-RS"/>
              </w:rPr>
              <w:t>ZnO, 10kV</w:t>
            </w:r>
          </w:p>
        </w:tc>
        <w:tc>
          <w:tcPr>
            <w:tcW w:w="368" w:type="pct"/>
            <w:tcBorders>
              <w:top w:val="single" w:sz="4" w:space="0" w:color="auto"/>
              <w:left w:val="single" w:sz="4" w:space="0" w:color="auto"/>
              <w:bottom w:val="double" w:sz="4" w:space="0" w:color="auto"/>
              <w:right w:val="single" w:sz="4" w:space="0" w:color="auto"/>
            </w:tcBorders>
            <w:vAlign w:val="center"/>
          </w:tcPr>
          <w:p w14:paraId="2B3B3F3C" w14:textId="77777777" w:rsidR="00CF27DC" w:rsidRPr="00D73F60" w:rsidRDefault="00CF27DC" w:rsidP="00CF27DC">
            <w:pPr>
              <w:jc w:val="center"/>
              <w:rPr>
                <w:rFonts w:cs="Arial"/>
                <w:lang w:val="sr-Cyrl-CS"/>
              </w:rPr>
            </w:pPr>
            <w:r w:rsidRPr="00D73F60">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1AF598EC"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355161A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7865380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1DABBBB"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D09BA50" w14:textId="77777777" w:rsidR="00CF27DC" w:rsidRDefault="00CF27DC" w:rsidP="00CF27DC">
            <w:pPr>
              <w:jc w:val="center"/>
              <w:rPr>
                <w:rFonts w:cs="Arial"/>
                <w:lang w:val="sr-Cyrl-CS"/>
              </w:rPr>
            </w:pPr>
          </w:p>
        </w:tc>
      </w:tr>
      <w:tr w:rsidR="00CF27DC" w:rsidRPr="00D73F60" w14:paraId="791E36F2" w14:textId="693D62FB"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2654B0F" w14:textId="77777777" w:rsidR="00CF27DC" w:rsidRDefault="00CF27DC" w:rsidP="00CF27DC">
            <w:pPr>
              <w:jc w:val="center"/>
              <w:rPr>
                <w:rFonts w:cs="Arial"/>
              </w:rPr>
            </w:pPr>
            <w:r>
              <w:rPr>
                <w:rFonts w:cs="Arial"/>
              </w:rPr>
              <w:lastRenderedPageBreak/>
              <w:t>18.</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2FD3D8B" w14:textId="77777777" w:rsidR="00CF27DC" w:rsidRPr="00AF6B04" w:rsidRDefault="00CF27DC" w:rsidP="00CF27DC">
            <w:pPr>
              <w:rPr>
                <w:rFonts w:cs="Arial"/>
                <w:lang w:val="sr-Latn-RS"/>
              </w:rPr>
            </w:pPr>
            <w:r>
              <w:rPr>
                <w:rFonts w:cs="Arial"/>
                <w:lang w:val="sr-Cyrl-RS"/>
              </w:rPr>
              <w:t xml:space="preserve">Одводник пренапона </w:t>
            </w:r>
            <w:r>
              <w:rPr>
                <w:rFonts w:cs="Arial"/>
              </w:rPr>
              <w:t>38</w:t>
            </w:r>
            <w:r>
              <w:rPr>
                <w:rFonts w:cs="Arial"/>
                <w:lang w:val="sr-Latn-RS"/>
              </w:rPr>
              <w:t xml:space="preserve"> kV,</w:t>
            </w:r>
            <w:r>
              <w:t xml:space="preserve"> </w:t>
            </w:r>
            <w:r w:rsidRPr="00D11BE7">
              <w:rPr>
                <w:rFonts w:cs="Arial"/>
                <w:lang w:val="sr-Latn-RS"/>
              </w:rPr>
              <w:t>ZnO, 10kV</w:t>
            </w:r>
          </w:p>
        </w:tc>
        <w:tc>
          <w:tcPr>
            <w:tcW w:w="368" w:type="pct"/>
            <w:tcBorders>
              <w:top w:val="single" w:sz="4" w:space="0" w:color="auto"/>
              <w:left w:val="single" w:sz="4" w:space="0" w:color="auto"/>
              <w:bottom w:val="double" w:sz="4" w:space="0" w:color="auto"/>
              <w:right w:val="single" w:sz="4" w:space="0" w:color="auto"/>
            </w:tcBorders>
            <w:vAlign w:val="center"/>
          </w:tcPr>
          <w:p w14:paraId="482EAEBA" w14:textId="77777777" w:rsidR="00CF27DC" w:rsidRPr="00D73F60" w:rsidRDefault="00CF27DC" w:rsidP="00CF27DC">
            <w:pPr>
              <w:jc w:val="center"/>
              <w:rPr>
                <w:rFonts w:cs="Arial"/>
                <w:lang w:val="sr-Cyrl-CS"/>
              </w:rPr>
            </w:pPr>
            <w:r>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41F1ED02"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4DD45F38"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BD458A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6347ACCD"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730B21CE" w14:textId="77777777" w:rsidR="00CF27DC" w:rsidRDefault="00CF27DC" w:rsidP="00CF27DC">
            <w:pPr>
              <w:jc w:val="center"/>
              <w:rPr>
                <w:rFonts w:cs="Arial"/>
                <w:lang w:val="sr-Cyrl-CS"/>
              </w:rPr>
            </w:pPr>
          </w:p>
        </w:tc>
      </w:tr>
      <w:tr w:rsidR="00CF27DC" w:rsidRPr="00D73F60" w14:paraId="3E9D66F2" w14:textId="0D1CC7E3"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72EDE39" w14:textId="77777777" w:rsidR="00CF27DC" w:rsidRDefault="00CF27DC" w:rsidP="00CF27DC">
            <w:pPr>
              <w:jc w:val="center"/>
              <w:rPr>
                <w:rFonts w:cs="Arial"/>
              </w:rPr>
            </w:pPr>
            <w:r>
              <w:rPr>
                <w:rFonts w:cs="Arial"/>
              </w:rPr>
              <w:t>19.</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C0FF15E" w14:textId="77777777" w:rsidR="00CF27DC" w:rsidRDefault="00CF27DC" w:rsidP="00CF27DC">
            <w:pPr>
              <w:rPr>
                <w:rFonts w:cs="Arial"/>
                <w:lang w:val="sr-Cyrl-CS"/>
              </w:rPr>
            </w:pPr>
            <w:r>
              <w:rPr>
                <w:rFonts w:cs="Arial"/>
                <w:lang w:val="sr-Cyrl-CS"/>
              </w:rPr>
              <w:t>Напојни трансформатор</w:t>
            </w:r>
          </w:p>
          <w:p w14:paraId="0AAB99FD" w14:textId="77777777" w:rsidR="00CF27DC" w:rsidRPr="00AF6B04" w:rsidRDefault="00CF27DC" w:rsidP="00CF27DC">
            <w:pPr>
              <w:rPr>
                <w:rFonts w:cs="Arial"/>
                <w:lang w:val="sr-Cyrl-RS"/>
              </w:rPr>
            </w:pPr>
            <w:r>
              <w:rPr>
                <w:rFonts w:cs="Arial"/>
              </w:rPr>
              <w:t>10</w:t>
            </w:r>
            <w:r>
              <w:rPr>
                <w:rFonts w:cs="Arial"/>
                <w:lang w:val="sr-Cyrl-RS"/>
              </w:rPr>
              <w:t>/0,1</w:t>
            </w:r>
            <w:r>
              <w:rPr>
                <w:rFonts w:cs="Arial"/>
                <w:lang w:val="sr-Latn-RS"/>
              </w:rPr>
              <w:t xml:space="preserve"> kV</w:t>
            </w:r>
            <w:r>
              <w:rPr>
                <w:rFonts w:cs="Arial"/>
                <w:lang w:val="sr-Cyrl-RS"/>
              </w:rPr>
              <w:t xml:space="preserve"> (двополни)</w:t>
            </w:r>
          </w:p>
        </w:tc>
        <w:tc>
          <w:tcPr>
            <w:tcW w:w="368" w:type="pct"/>
            <w:tcBorders>
              <w:top w:val="single" w:sz="4" w:space="0" w:color="auto"/>
              <w:left w:val="single" w:sz="4" w:space="0" w:color="auto"/>
              <w:bottom w:val="double" w:sz="4" w:space="0" w:color="auto"/>
              <w:right w:val="single" w:sz="4" w:space="0" w:color="auto"/>
            </w:tcBorders>
            <w:vAlign w:val="center"/>
          </w:tcPr>
          <w:p w14:paraId="743F35AE" w14:textId="77777777" w:rsidR="00CF27DC" w:rsidRPr="00D73F60" w:rsidRDefault="00CF27DC" w:rsidP="00CF27DC">
            <w:pPr>
              <w:jc w:val="center"/>
              <w:rPr>
                <w:rFonts w:cs="Arial"/>
                <w:lang w:val="sr-Cyrl-CS"/>
              </w:rPr>
            </w:pPr>
            <w:r>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37FB4BF2"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5F991CFA"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0D355CBE"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73BF24D"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242D003F" w14:textId="77777777" w:rsidR="00CF27DC" w:rsidRDefault="00CF27DC" w:rsidP="00CF27DC">
            <w:pPr>
              <w:jc w:val="center"/>
              <w:rPr>
                <w:rFonts w:cs="Arial"/>
                <w:lang w:val="sr-Cyrl-CS"/>
              </w:rPr>
            </w:pPr>
          </w:p>
        </w:tc>
      </w:tr>
      <w:tr w:rsidR="00CF27DC" w:rsidRPr="00D73F60" w14:paraId="03D8FC1A" w14:textId="6D6F2DE0"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7831833" w14:textId="77777777" w:rsidR="00CF27DC" w:rsidRDefault="00CF27DC" w:rsidP="00CF27DC">
            <w:pPr>
              <w:jc w:val="center"/>
              <w:rPr>
                <w:rFonts w:cs="Arial"/>
                <w:lang w:val="sr-Cyrl-CS"/>
              </w:rPr>
            </w:pPr>
            <w:r>
              <w:rPr>
                <w:rFonts w:cs="Arial"/>
                <w:lang w:val="sr-Latn-RS"/>
              </w:rPr>
              <w:t>20</w:t>
            </w:r>
            <w:r>
              <w:rPr>
                <w:rFonts w:cs="Arial"/>
                <w:lang w:val="sr-Cyrl-CS"/>
              </w:rPr>
              <w:t>.</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B441E8A" w14:textId="77777777" w:rsidR="00CF27DC" w:rsidRDefault="00CF27DC" w:rsidP="00CF27DC">
            <w:pPr>
              <w:rPr>
                <w:rFonts w:cs="Arial"/>
                <w:lang w:val="sr-Cyrl-CS"/>
              </w:rPr>
            </w:pPr>
            <w:r>
              <w:rPr>
                <w:rFonts w:cs="Arial"/>
                <w:lang w:val="sr-Cyrl-CS"/>
              </w:rPr>
              <w:t>Напојни трансформатор</w:t>
            </w:r>
          </w:p>
          <w:p w14:paraId="3F546EF2" w14:textId="77777777" w:rsidR="00CF27DC" w:rsidRPr="00AF6B04" w:rsidRDefault="00CF27DC" w:rsidP="00CF27DC">
            <w:pPr>
              <w:rPr>
                <w:rFonts w:cs="Arial"/>
                <w:lang w:val="sr-Cyrl-RS"/>
              </w:rPr>
            </w:pPr>
            <w:r>
              <w:rPr>
                <w:rFonts w:cs="Arial"/>
                <w:lang w:val="sr-Cyrl-CS"/>
              </w:rPr>
              <w:t>20</w:t>
            </w:r>
            <w:r>
              <w:rPr>
                <w:rFonts w:cs="Arial"/>
                <w:lang w:val="sr-Cyrl-RS"/>
              </w:rPr>
              <w:t>/0,1</w:t>
            </w:r>
            <w:r>
              <w:rPr>
                <w:rFonts w:cs="Arial"/>
                <w:lang w:val="sr-Latn-RS"/>
              </w:rPr>
              <w:t xml:space="preserve"> kV</w:t>
            </w:r>
            <w:r>
              <w:rPr>
                <w:rFonts w:cs="Arial"/>
                <w:lang w:val="sr-Cyrl-RS"/>
              </w:rPr>
              <w:t xml:space="preserve"> (двополни)</w:t>
            </w:r>
          </w:p>
        </w:tc>
        <w:tc>
          <w:tcPr>
            <w:tcW w:w="368" w:type="pct"/>
            <w:tcBorders>
              <w:top w:val="single" w:sz="4" w:space="0" w:color="auto"/>
              <w:left w:val="single" w:sz="4" w:space="0" w:color="auto"/>
              <w:bottom w:val="double" w:sz="4" w:space="0" w:color="auto"/>
              <w:right w:val="single" w:sz="4" w:space="0" w:color="auto"/>
            </w:tcBorders>
            <w:vAlign w:val="center"/>
          </w:tcPr>
          <w:p w14:paraId="25311973" w14:textId="77777777" w:rsidR="00CF27DC" w:rsidRPr="00D73F60" w:rsidRDefault="00CF27DC" w:rsidP="00CF27DC">
            <w:pPr>
              <w:jc w:val="center"/>
              <w:rPr>
                <w:rFonts w:cs="Arial"/>
                <w:lang w:val="sr-Cyrl-CS"/>
              </w:rPr>
            </w:pPr>
            <w:r>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67AA1AF4"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750FE472"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7FCCBCE1"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A3F323E"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5D3FE508" w14:textId="77777777" w:rsidR="00CF27DC" w:rsidRDefault="00CF27DC" w:rsidP="00CF27DC">
            <w:pPr>
              <w:jc w:val="center"/>
              <w:rPr>
                <w:rFonts w:cs="Arial"/>
                <w:lang w:val="sr-Cyrl-CS"/>
              </w:rPr>
            </w:pPr>
          </w:p>
        </w:tc>
      </w:tr>
      <w:tr w:rsidR="00CF27DC" w:rsidRPr="00D73F60" w14:paraId="33404170" w14:textId="77424B14"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64C35C8" w14:textId="77777777" w:rsidR="00CF27DC" w:rsidRPr="00941C21" w:rsidRDefault="00CF27DC" w:rsidP="00CF27DC">
            <w:pPr>
              <w:jc w:val="center"/>
              <w:rPr>
                <w:rFonts w:cs="Arial"/>
              </w:rPr>
            </w:pPr>
            <w:r>
              <w:rPr>
                <w:rFonts w:cs="Arial"/>
              </w:rPr>
              <w:t>21.</w:t>
            </w:r>
          </w:p>
        </w:tc>
        <w:tc>
          <w:tcPr>
            <w:tcW w:w="1885" w:type="pct"/>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4B8064F" w14:textId="77777777" w:rsidR="00CF27DC" w:rsidRDefault="00CF27DC" w:rsidP="00CF27DC">
            <w:pPr>
              <w:rPr>
                <w:rFonts w:cs="Arial"/>
                <w:lang w:val="sr-Cyrl-CS"/>
              </w:rPr>
            </w:pPr>
            <w:r>
              <w:rPr>
                <w:rFonts w:cs="Arial"/>
                <w:lang w:val="sr-Cyrl-CS"/>
              </w:rPr>
              <w:t>Напојни трансформатор</w:t>
            </w:r>
          </w:p>
          <w:p w14:paraId="42D6D792" w14:textId="77777777" w:rsidR="00CF27DC" w:rsidRPr="00AF6B04" w:rsidRDefault="00CF27DC" w:rsidP="00CF27DC">
            <w:pPr>
              <w:rPr>
                <w:rFonts w:cs="Arial"/>
                <w:lang w:val="sr-Cyrl-RS"/>
              </w:rPr>
            </w:pPr>
            <w:r>
              <w:rPr>
                <w:rFonts w:cs="Arial"/>
              </w:rPr>
              <w:t>35</w:t>
            </w:r>
            <w:r>
              <w:rPr>
                <w:rFonts w:cs="Arial"/>
                <w:lang w:val="sr-Cyrl-RS"/>
              </w:rPr>
              <w:t>/0,1</w:t>
            </w:r>
            <w:r>
              <w:rPr>
                <w:rFonts w:cs="Arial"/>
                <w:lang w:val="sr-Latn-RS"/>
              </w:rPr>
              <w:t xml:space="preserve"> kV</w:t>
            </w:r>
            <w:r>
              <w:rPr>
                <w:rFonts w:cs="Arial"/>
                <w:lang w:val="sr-Cyrl-RS"/>
              </w:rPr>
              <w:t xml:space="preserve"> (двополни)</w:t>
            </w:r>
          </w:p>
        </w:tc>
        <w:tc>
          <w:tcPr>
            <w:tcW w:w="368" w:type="pct"/>
            <w:tcBorders>
              <w:top w:val="single" w:sz="4" w:space="0" w:color="auto"/>
              <w:left w:val="single" w:sz="4" w:space="0" w:color="auto"/>
              <w:bottom w:val="double" w:sz="4" w:space="0" w:color="auto"/>
              <w:right w:val="single" w:sz="4" w:space="0" w:color="auto"/>
            </w:tcBorders>
            <w:vAlign w:val="center"/>
          </w:tcPr>
          <w:p w14:paraId="4718D1D5" w14:textId="77777777" w:rsidR="00CF27DC" w:rsidRPr="00D73F60" w:rsidRDefault="00CF27DC" w:rsidP="00CF27DC">
            <w:pPr>
              <w:jc w:val="center"/>
              <w:rPr>
                <w:rFonts w:cs="Arial"/>
                <w:lang w:val="sr-Cyrl-CS"/>
              </w:rPr>
            </w:pPr>
            <w:r>
              <w:rPr>
                <w:rFonts w:cs="Arial"/>
                <w:lang w:val="sr-Cyrl-CS"/>
              </w:rPr>
              <w:t>ком.</w:t>
            </w:r>
          </w:p>
        </w:tc>
        <w:tc>
          <w:tcPr>
            <w:tcW w:w="506" w:type="pct"/>
            <w:tcBorders>
              <w:top w:val="single" w:sz="4" w:space="0" w:color="auto"/>
              <w:left w:val="single" w:sz="4" w:space="0" w:color="auto"/>
              <w:bottom w:val="double" w:sz="4" w:space="0" w:color="auto"/>
              <w:right w:val="single" w:sz="4" w:space="0" w:color="auto"/>
            </w:tcBorders>
            <w:vAlign w:val="center"/>
          </w:tcPr>
          <w:p w14:paraId="1E36B165"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double" w:sz="4" w:space="0" w:color="auto"/>
              <w:right w:val="single" w:sz="4" w:space="0" w:color="auto"/>
            </w:tcBorders>
          </w:tcPr>
          <w:p w14:paraId="2C93C902"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2EB950E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double" w:sz="4" w:space="0" w:color="auto"/>
              <w:right w:val="single" w:sz="4" w:space="0" w:color="auto"/>
            </w:tcBorders>
          </w:tcPr>
          <w:p w14:paraId="5C0EE294"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double" w:sz="4" w:space="0" w:color="auto"/>
              <w:right w:val="single" w:sz="4" w:space="0" w:color="auto"/>
            </w:tcBorders>
          </w:tcPr>
          <w:p w14:paraId="4547430A" w14:textId="77777777" w:rsidR="00CF27DC" w:rsidRDefault="00CF27DC" w:rsidP="00CF27DC">
            <w:pPr>
              <w:jc w:val="center"/>
              <w:rPr>
                <w:rFonts w:cs="Arial"/>
                <w:lang w:val="sr-Cyrl-CS"/>
              </w:rPr>
            </w:pPr>
          </w:p>
        </w:tc>
      </w:tr>
      <w:tr w:rsidR="00CF27DC" w:rsidRPr="00D73F60" w14:paraId="7D2BAE03" w14:textId="59E3AB60" w:rsidTr="001657DF">
        <w:trPr>
          <w:cantSplit/>
          <w:trHeight w:val="645"/>
        </w:trPr>
        <w:tc>
          <w:tcPr>
            <w:tcW w:w="219" w:type="pct"/>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431B460C" w14:textId="77777777" w:rsidR="00CF27DC" w:rsidRDefault="00CF27DC" w:rsidP="00CF27DC">
            <w:pPr>
              <w:jc w:val="center"/>
              <w:rPr>
                <w:rFonts w:cs="Arial"/>
              </w:rPr>
            </w:pPr>
            <w:r>
              <w:rPr>
                <w:rFonts w:cs="Arial"/>
              </w:rPr>
              <w:t>22.</w:t>
            </w:r>
          </w:p>
        </w:tc>
        <w:tc>
          <w:tcPr>
            <w:tcW w:w="188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5B0478" w14:textId="77777777" w:rsidR="00CF27DC" w:rsidRPr="00941C21" w:rsidRDefault="00CF27DC" w:rsidP="00CF27DC">
            <w:pPr>
              <w:rPr>
                <w:rFonts w:cs="Arial"/>
                <w:lang w:val="sr-Cyrl-RS"/>
              </w:rPr>
            </w:pPr>
            <w:r>
              <w:rPr>
                <w:rFonts w:cs="Arial"/>
              </w:rPr>
              <w:t xml:space="preserve">GSM </w:t>
            </w:r>
            <w:r>
              <w:rPr>
                <w:rFonts w:cs="Arial"/>
                <w:lang w:val="sr-Cyrl-RS"/>
              </w:rPr>
              <w:t>модем (</w:t>
            </w:r>
            <w:r>
              <w:rPr>
                <w:rFonts w:cs="Arial"/>
                <w:lang w:val="sr-Latn-RS"/>
              </w:rPr>
              <w:t xml:space="preserve">RC_01/05/07) </w:t>
            </w:r>
            <w:r>
              <w:rPr>
                <w:rFonts w:cs="Arial"/>
                <w:lang w:val="sr-Cyrl-RS"/>
              </w:rPr>
              <w:t>са антеном (унутрашњом) и адаптерима</w:t>
            </w:r>
          </w:p>
        </w:tc>
        <w:tc>
          <w:tcPr>
            <w:tcW w:w="368" w:type="pct"/>
            <w:tcBorders>
              <w:top w:val="single" w:sz="4" w:space="0" w:color="auto"/>
              <w:left w:val="single" w:sz="4" w:space="0" w:color="auto"/>
              <w:bottom w:val="single" w:sz="4" w:space="0" w:color="auto"/>
              <w:right w:val="single" w:sz="4" w:space="0" w:color="auto"/>
            </w:tcBorders>
            <w:vAlign w:val="center"/>
          </w:tcPr>
          <w:p w14:paraId="26C7155C" w14:textId="77777777" w:rsidR="00CF27DC" w:rsidRPr="00D73F60" w:rsidRDefault="00CF27DC" w:rsidP="00CF27DC">
            <w:pPr>
              <w:jc w:val="center"/>
              <w:rPr>
                <w:rFonts w:cs="Arial"/>
                <w:lang w:val="sr-Cyrl-CS"/>
              </w:rPr>
            </w:pPr>
            <w:r>
              <w:rPr>
                <w:rFonts w:cs="Arial"/>
                <w:lang w:val="sr-Cyrl-CS"/>
              </w:rPr>
              <w:t>ком.</w:t>
            </w:r>
          </w:p>
        </w:tc>
        <w:tc>
          <w:tcPr>
            <w:tcW w:w="506" w:type="pct"/>
            <w:tcBorders>
              <w:top w:val="single" w:sz="4" w:space="0" w:color="auto"/>
              <w:left w:val="single" w:sz="4" w:space="0" w:color="auto"/>
              <w:bottom w:val="single" w:sz="4" w:space="0" w:color="auto"/>
              <w:right w:val="single" w:sz="4" w:space="0" w:color="auto"/>
            </w:tcBorders>
            <w:vAlign w:val="center"/>
          </w:tcPr>
          <w:p w14:paraId="3E8B32E1" w14:textId="77777777" w:rsidR="00CF27DC" w:rsidRPr="00D73F60" w:rsidRDefault="00CF27DC" w:rsidP="00CF27DC">
            <w:pPr>
              <w:jc w:val="center"/>
              <w:rPr>
                <w:rFonts w:cs="Arial"/>
                <w:lang w:val="sr-Cyrl-CS"/>
              </w:rPr>
            </w:pPr>
            <w:r>
              <w:rPr>
                <w:rFonts w:cs="Arial"/>
                <w:lang w:val="sr-Cyrl-CS"/>
              </w:rPr>
              <w:t>2</w:t>
            </w:r>
          </w:p>
        </w:tc>
        <w:tc>
          <w:tcPr>
            <w:tcW w:w="506" w:type="pct"/>
            <w:tcBorders>
              <w:top w:val="single" w:sz="4" w:space="0" w:color="auto"/>
              <w:left w:val="single" w:sz="4" w:space="0" w:color="auto"/>
              <w:bottom w:val="single" w:sz="4" w:space="0" w:color="auto"/>
              <w:right w:val="single" w:sz="4" w:space="0" w:color="auto"/>
            </w:tcBorders>
          </w:tcPr>
          <w:p w14:paraId="711E57D5"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1B6A28A3" w14:textId="77777777" w:rsidR="00CF27DC" w:rsidRDefault="00CF27DC" w:rsidP="00CF27DC">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0DBE79FB" w14:textId="77777777" w:rsidR="00CF27DC" w:rsidRDefault="00CF27DC" w:rsidP="00CF27DC">
            <w:pPr>
              <w:jc w:val="center"/>
              <w:rPr>
                <w:rFonts w:cs="Arial"/>
                <w:lang w:val="sr-Cyrl-CS"/>
              </w:rPr>
            </w:pPr>
          </w:p>
        </w:tc>
        <w:tc>
          <w:tcPr>
            <w:tcW w:w="504" w:type="pct"/>
            <w:tcBorders>
              <w:top w:val="single" w:sz="4" w:space="0" w:color="auto"/>
              <w:left w:val="single" w:sz="4" w:space="0" w:color="auto"/>
              <w:bottom w:val="single" w:sz="4" w:space="0" w:color="auto"/>
              <w:right w:val="single" w:sz="4" w:space="0" w:color="auto"/>
            </w:tcBorders>
          </w:tcPr>
          <w:p w14:paraId="0E326C6D" w14:textId="77777777" w:rsidR="00CF27DC" w:rsidRDefault="00CF27DC" w:rsidP="00CF27DC">
            <w:pPr>
              <w:jc w:val="center"/>
              <w:rPr>
                <w:rFonts w:cs="Arial"/>
                <w:lang w:val="sr-Cyrl-CS"/>
              </w:rPr>
            </w:pPr>
          </w:p>
        </w:tc>
      </w:tr>
      <w:tr w:rsidR="00154216" w:rsidRPr="00D73F60" w14:paraId="4AAA05C6" w14:textId="77777777" w:rsidTr="000E4640">
        <w:trPr>
          <w:cantSplit/>
          <w:trHeight w:val="645"/>
        </w:trPr>
        <w:tc>
          <w:tcPr>
            <w:tcW w:w="219" w:type="pct"/>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18989753" w14:textId="18A4819F" w:rsidR="00154216" w:rsidRPr="00323B53" w:rsidRDefault="00323B53" w:rsidP="00154216">
            <w:pPr>
              <w:jc w:val="center"/>
              <w:rPr>
                <w:rFonts w:cs="Arial"/>
                <w:lang w:val="sr-Cyrl-RS"/>
              </w:rPr>
            </w:pPr>
            <w:r>
              <w:rPr>
                <w:rFonts w:cs="Arial"/>
                <w:lang w:val="sr-Cyrl-RS"/>
              </w:rPr>
              <w:t>23.</w:t>
            </w:r>
          </w:p>
        </w:tc>
        <w:tc>
          <w:tcPr>
            <w:tcW w:w="188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F211F6" w14:textId="74089F45" w:rsidR="00154216" w:rsidRPr="00323B53" w:rsidRDefault="00154216" w:rsidP="00154216">
            <w:pPr>
              <w:rPr>
                <w:rFonts w:cs="Arial"/>
              </w:rPr>
            </w:pPr>
            <w:r w:rsidRPr="00323B53">
              <w:rPr>
                <w:rFonts w:cs="Arial"/>
              </w:rPr>
              <w:t>Драјверски модул за управљачки орман  аутоматског реклозера „Tavrida Electric“  RC_01</w:t>
            </w:r>
          </w:p>
        </w:tc>
        <w:tc>
          <w:tcPr>
            <w:tcW w:w="368" w:type="pct"/>
            <w:tcBorders>
              <w:top w:val="single" w:sz="4" w:space="0" w:color="auto"/>
              <w:left w:val="single" w:sz="4" w:space="0" w:color="auto"/>
              <w:bottom w:val="single" w:sz="4" w:space="0" w:color="auto"/>
              <w:right w:val="single" w:sz="4" w:space="0" w:color="auto"/>
            </w:tcBorders>
          </w:tcPr>
          <w:p w14:paraId="51A7D6CB" w14:textId="09D3134E" w:rsidR="00154216" w:rsidRPr="00323B53" w:rsidRDefault="00154216" w:rsidP="00154216">
            <w:pPr>
              <w:jc w:val="center"/>
              <w:rPr>
                <w:rFonts w:cs="Arial"/>
                <w:lang w:val="sr-Cyrl-CS"/>
              </w:rPr>
            </w:pPr>
            <w:r w:rsidRPr="00323B53">
              <w:rPr>
                <w:rFonts w:cs="Arial"/>
                <w:lang w:val="sr-Cyrl-CS"/>
              </w:rPr>
              <w:t>ком.</w:t>
            </w:r>
          </w:p>
        </w:tc>
        <w:tc>
          <w:tcPr>
            <w:tcW w:w="506" w:type="pct"/>
            <w:tcBorders>
              <w:top w:val="single" w:sz="4" w:space="0" w:color="auto"/>
              <w:left w:val="single" w:sz="4" w:space="0" w:color="auto"/>
              <w:bottom w:val="single" w:sz="4" w:space="0" w:color="auto"/>
              <w:right w:val="single" w:sz="4" w:space="0" w:color="auto"/>
            </w:tcBorders>
            <w:vAlign w:val="center"/>
          </w:tcPr>
          <w:p w14:paraId="2EE80E14" w14:textId="019846EB" w:rsidR="00154216" w:rsidRPr="00323B53" w:rsidRDefault="00154216" w:rsidP="00154216">
            <w:pPr>
              <w:jc w:val="center"/>
              <w:rPr>
                <w:rFonts w:cs="Arial"/>
                <w:lang w:val="sr-Cyrl-CS"/>
              </w:rPr>
            </w:pPr>
            <w:r w:rsidRPr="00323B53">
              <w:rPr>
                <w:rFonts w:cs="Arial"/>
                <w:lang w:val="sr-Cyrl-CS"/>
              </w:rPr>
              <w:t>5</w:t>
            </w:r>
          </w:p>
        </w:tc>
        <w:tc>
          <w:tcPr>
            <w:tcW w:w="506" w:type="pct"/>
            <w:tcBorders>
              <w:top w:val="single" w:sz="4" w:space="0" w:color="auto"/>
              <w:left w:val="single" w:sz="4" w:space="0" w:color="auto"/>
              <w:bottom w:val="single" w:sz="4" w:space="0" w:color="auto"/>
              <w:right w:val="single" w:sz="4" w:space="0" w:color="auto"/>
            </w:tcBorders>
          </w:tcPr>
          <w:p w14:paraId="1770D110" w14:textId="77777777" w:rsidR="00154216" w:rsidRDefault="00154216" w:rsidP="00154216">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5E110457" w14:textId="77777777" w:rsidR="00154216" w:rsidRDefault="00154216" w:rsidP="00154216">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4DE059EB" w14:textId="77777777" w:rsidR="00154216" w:rsidRDefault="00154216" w:rsidP="00154216">
            <w:pPr>
              <w:jc w:val="center"/>
              <w:rPr>
                <w:rFonts w:cs="Arial"/>
                <w:lang w:val="sr-Cyrl-CS"/>
              </w:rPr>
            </w:pPr>
          </w:p>
        </w:tc>
        <w:tc>
          <w:tcPr>
            <w:tcW w:w="504" w:type="pct"/>
            <w:tcBorders>
              <w:top w:val="single" w:sz="4" w:space="0" w:color="auto"/>
              <w:left w:val="single" w:sz="4" w:space="0" w:color="auto"/>
              <w:bottom w:val="single" w:sz="4" w:space="0" w:color="auto"/>
              <w:right w:val="single" w:sz="4" w:space="0" w:color="auto"/>
            </w:tcBorders>
          </w:tcPr>
          <w:p w14:paraId="32E65DD2" w14:textId="77777777" w:rsidR="00154216" w:rsidRDefault="00154216" w:rsidP="00154216">
            <w:pPr>
              <w:jc w:val="center"/>
              <w:rPr>
                <w:rFonts w:cs="Arial"/>
                <w:lang w:val="sr-Cyrl-CS"/>
              </w:rPr>
            </w:pPr>
          </w:p>
        </w:tc>
      </w:tr>
      <w:tr w:rsidR="00154216" w:rsidRPr="00D73F60" w14:paraId="7CEEB7EC" w14:textId="77777777" w:rsidTr="000E4640">
        <w:trPr>
          <w:cantSplit/>
          <w:trHeight w:val="645"/>
        </w:trPr>
        <w:tc>
          <w:tcPr>
            <w:tcW w:w="219" w:type="pct"/>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7E7FC914" w14:textId="2C476BB5" w:rsidR="00154216" w:rsidRPr="00323B53" w:rsidRDefault="00323B53" w:rsidP="00154216">
            <w:pPr>
              <w:jc w:val="center"/>
              <w:rPr>
                <w:rFonts w:cs="Arial"/>
                <w:lang w:val="sr-Cyrl-RS"/>
              </w:rPr>
            </w:pPr>
            <w:r>
              <w:rPr>
                <w:rFonts w:cs="Arial"/>
                <w:lang w:val="sr-Cyrl-RS"/>
              </w:rPr>
              <w:t>24</w:t>
            </w:r>
          </w:p>
        </w:tc>
        <w:tc>
          <w:tcPr>
            <w:tcW w:w="1885" w:type="pc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520598" w14:textId="49E565F6" w:rsidR="00154216" w:rsidRPr="00323B53" w:rsidRDefault="00154216" w:rsidP="00154216">
            <w:pPr>
              <w:rPr>
                <w:rFonts w:cs="Arial"/>
              </w:rPr>
            </w:pPr>
            <w:r w:rsidRPr="00323B53">
              <w:rPr>
                <w:rFonts w:cs="Arial"/>
              </w:rPr>
              <w:t>Oдводник пренапона (у орману)</w:t>
            </w:r>
          </w:p>
        </w:tc>
        <w:tc>
          <w:tcPr>
            <w:tcW w:w="368" w:type="pct"/>
            <w:tcBorders>
              <w:top w:val="single" w:sz="4" w:space="0" w:color="auto"/>
              <w:left w:val="single" w:sz="4" w:space="0" w:color="auto"/>
              <w:bottom w:val="single" w:sz="4" w:space="0" w:color="auto"/>
              <w:right w:val="single" w:sz="4" w:space="0" w:color="auto"/>
            </w:tcBorders>
          </w:tcPr>
          <w:p w14:paraId="70AD5F79" w14:textId="008557E1" w:rsidR="00154216" w:rsidRPr="00323B53" w:rsidRDefault="00154216" w:rsidP="00154216">
            <w:pPr>
              <w:jc w:val="center"/>
              <w:rPr>
                <w:rFonts w:cs="Arial"/>
                <w:lang w:val="sr-Cyrl-CS"/>
              </w:rPr>
            </w:pPr>
            <w:r w:rsidRPr="00323B53">
              <w:rPr>
                <w:rFonts w:cs="Arial"/>
                <w:lang w:val="sr-Cyrl-CS"/>
              </w:rPr>
              <w:t>ком.</w:t>
            </w:r>
          </w:p>
        </w:tc>
        <w:tc>
          <w:tcPr>
            <w:tcW w:w="506" w:type="pct"/>
            <w:tcBorders>
              <w:top w:val="single" w:sz="4" w:space="0" w:color="auto"/>
              <w:left w:val="single" w:sz="4" w:space="0" w:color="auto"/>
              <w:bottom w:val="single" w:sz="4" w:space="0" w:color="auto"/>
              <w:right w:val="single" w:sz="4" w:space="0" w:color="auto"/>
            </w:tcBorders>
            <w:vAlign w:val="center"/>
          </w:tcPr>
          <w:p w14:paraId="46349B32" w14:textId="1688F296" w:rsidR="00154216" w:rsidRPr="00323B53" w:rsidRDefault="00154216" w:rsidP="00154216">
            <w:pPr>
              <w:jc w:val="center"/>
              <w:rPr>
                <w:rFonts w:cs="Arial"/>
                <w:lang w:val="sr-Cyrl-CS"/>
              </w:rPr>
            </w:pPr>
            <w:r w:rsidRPr="00323B53">
              <w:rPr>
                <w:rFonts w:cs="Arial"/>
                <w:lang w:val="sr-Cyrl-CS"/>
              </w:rPr>
              <w:t>10</w:t>
            </w:r>
          </w:p>
        </w:tc>
        <w:tc>
          <w:tcPr>
            <w:tcW w:w="506" w:type="pct"/>
            <w:tcBorders>
              <w:top w:val="single" w:sz="4" w:space="0" w:color="auto"/>
              <w:left w:val="single" w:sz="4" w:space="0" w:color="auto"/>
              <w:bottom w:val="single" w:sz="4" w:space="0" w:color="auto"/>
              <w:right w:val="single" w:sz="4" w:space="0" w:color="auto"/>
            </w:tcBorders>
          </w:tcPr>
          <w:p w14:paraId="6B3298EA" w14:textId="77777777" w:rsidR="00154216" w:rsidRDefault="00154216" w:rsidP="00154216">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0F213B5A" w14:textId="77777777" w:rsidR="00154216" w:rsidRDefault="00154216" w:rsidP="00154216">
            <w:pPr>
              <w:jc w:val="center"/>
              <w:rPr>
                <w:rFonts w:cs="Arial"/>
                <w:lang w:val="sr-Cyrl-CS"/>
              </w:rPr>
            </w:pPr>
          </w:p>
        </w:tc>
        <w:tc>
          <w:tcPr>
            <w:tcW w:w="506" w:type="pct"/>
            <w:tcBorders>
              <w:top w:val="single" w:sz="4" w:space="0" w:color="auto"/>
              <w:left w:val="single" w:sz="4" w:space="0" w:color="auto"/>
              <w:bottom w:val="single" w:sz="4" w:space="0" w:color="auto"/>
              <w:right w:val="single" w:sz="4" w:space="0" w:color="auto"/>
            </w:tcBorders>
          </w:tcPr>
          <w:p w14:paraId="08EEA65E" w14:textId="77777777" w:rsidR="00154216" w:rsidRDefault="00154216" w:rsidP="00154216">
            <w:pPr>
              <w:jc w:val="center"/>
              <w:rPr>
                <w:rFonts w:cs="Arial"/>
                <w:lang w:val="sr-Cyrl-CS"/>
              </w:rPr>
            </w:pPr>
          </w:p>
        </w:tc>
        <w:tc>
          <w:tcPr>
            <w:tcW w:w="504" w:type="pct"/>
            <w:tcBorders>
              <w:top w:val="single" w:sz="4" w:space="0" w:color="auto"/>
              <w:left w:val="single" w:sz="4" w:space="0" w:color="auto"/>
              <w:bottom w:val="single" w:sz="4" w:space="0" w:color="auto"/>
              <w:right w:val="single" w:sz="4" w:space="0" w:color="auto"/>
            </w:tcBorders>
          </w:tcPr>
          <w:p w14:paraId="4671203E" w14:textId="77777777" w:rsidR="00154216" w:rsidRDefault="00154216" w:rsidP="00154216">
            <w:pPr>
              <w:jc w:val="center"/>
              <w:rPr>
                <w:rFonts w:cs="Arial"/>
                <w:lang w:val="sr-Cyrl-CS"/>
              </w:rPr>
            </w:pPr>
          </w:p>
        </w:tc>
      </w:tr>
      <w:tr w:rsidR="00154216" w:rsidRPr="00D73F60" w14:paraId="54AA6C47" w14:textId="77777777" w:rsidTr="001657DF">
        <w:trPr>
          <w:cantSplit/>
          <w:trHeight w:val="645"/>
        </w:trPr>
        <w:tc>
          <w:tcPr>
            <w:tcW w:w="219" w:type="pct"/>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46B35180" w14:textId="61EB7A80" w:rsidR="00154216" w:rsidRPr="001657DF" w:rsidRDefault="00154216" w:rsidP="00154216">
            <w:pPr>
              <w:jc w:val="center"/>
              <w:rPr>
                <w:rFonts w:cs="Arial"/>
                <w:lang w:val="sr-Cyrl-RS"/>
              </w:rPr>
            </w:pPr>
          </w:p>
        </w:tc>
        <w:tc>
          <w:tcPr>
            <w:tcW w:w="3771" w:type="pct"/>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CA0DA40" w14:textId="67CE2A67" w:rsidR="00154216" w:rsidRDefault="00154216" w:rsidP="00154216">
            <w:pPr>
              <w:jc w:val="center"/>
              <w:rPr>
                <w:rFonts w:cs="Arial"/>
                <w:lang w:val="sr-Cyrl-CS"/>
              </w:rPr>
            </w:pPr>
            <w:r>
              <w:rPr>
                <w:rFonts w:cs="Arial"/>
                <w:lang w:val="sr-Cyrl-CS"/>
              </w:rPr>
              <w:t>УКУПНА УПОПРЕДНА ЦЕНА БЕЗ ПДВ</w:t>
            </w:r>
          </w:p>
        </w:tc>
        <w:tc>
          <w:tcPr>
            <w:tcW w:w="1010" w:type="pct"/>
            <w:gridSpan w:val="2"/>
            <w:tcBorders>
              <w:top w:val="single" w:sz="4" w:space="0" w:color="auto"/>
              <w:left w:val="single" w:sz="4" w:space="0" w:color="auto"/>
              <w:bottom w:val="single" w:sz="4" w:space="0" w:color="auto"/>
              <w:right w:val="single" w:sz="4" w:space="0" w:color="auto"/>
            </w:tcBorders>
          </w:tcPr>
          <w:p w14:paraId="34CDC279" w14:textId="77777777" w:rsidR="00154216" w:rsidRDefault="00154216" w:rsidP="00154216">
            <w:pPr>
              <w:jc w:val="center"/>
              <w:rPr>
                <w:rFonts w:cs="Arial"/>
                <w:lang w:val="sr-Cyrl-CS"/>
              </w:rPr>
            </w:pPr>
          </w:p>
        </w:tc>
      </w:tr>
      <w:tr w:rsidR="00154216" w:rsidRPr="00D73F60" w14:paraId="5E09A829" w14:textId="77777777" w:rsidTr="001657DF">
        <w:trPr>
          <w:cantSplit/>
          <w:trHeight w:val="645"/>
        </w:trPr>
        <w:tc>
          <w:tcPr>
            <w:tcW w:w="219" w:type="pct"/>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C0264C4" w14:textId="439B0D4D" w:rsidR="00154216" w:rsidRPr="001657DF" w:rsidRDefault="00154216" w:rsidP="00154216">
            <w:pPr>
              <w:jc w:val="center"/>
              <w:rPr>
                <w:rFonts w:cs="Arial"/>
                <w:lang w:val="sr-Cyrl-RS"/>
              </w:rPr>
            </w:pPr>
          </w:p>
        </w:tc>
        <w:tc>
          <w:tcPr>
            <w:tcW w:w="3771" w:type="pct"/>
            <w:gridSpan w:val="5"/>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E1B6BB3" w14:textId="4CFCE0F3" w:rsidR="00154216" w:rsidRDefault="00154216" w:rsidP="00154216">
            <w:pPr>
              <w:jc w:val="center"/>
              <w:rPr>
                <w:rFonts w:cs="Arial"/>
                <w:lang w:val="sr-Cyrl-CS"/>
              </w:rPr>
            </w:pPr>
            <w:r>
              <w:rPr>
                <w:rFonts w:cs="Arial"/>
                <w:lang w:val="sr-Cyrl-CS"/>
              </w:rPr>
              <w:t>УКУПНА УПОПРЕДНА ЦЕНА СА  ПДВ</w:t>
            </w:r>
          </w:p>
        </w:tc>
        <w:tc>
          <w:tcPr>
            <w:tcW w:w="1010" w:type="pct"/>
            <w:gridSpan w:val="2"/>
            <w:tcBorders>
              <w:top w:val="single" w:sz="4" w:space="0" w:color="auto"/>
              <w:left w:val="single" w:sz="4" w:space="0" w:color="auto"/>
              <w:bottom w:val="double" w:sz="4" w:space="0" w:color="auto"/>
              <w:right w:val="single" w:sz="4" w:space="0" w:color="auto"/>
            </w:tcBorders>
          </w:tcPr>
          <w:p w14:paraId="56C1A5FC" w14:textId="77777777" w:rsidR="00154216" w:rsidRDefault="00154216" w:rsidP="00154216">
            <w:pPr>
              <w:jc w:val="center"/>
              <w:rPr>
                <w:rFonts w:cs="Arial"/>
                <w:lang w:val="sr-Cyrl-CS"/>
              </w:rPr>
            </w:pPr>
          </w:p>
        </w:tc>
      </w:tr>
    </w:tbl>
    <w:p w14:paraId="0B12ADD5" w14:textId="01410F1C" w:rsidR="004248FD" w:rsidRDefault="004248FD" w:rsidP="001657DF">
      <w:pPr>
        <w:spacing w:before="0"/>
        <w:rPr>
          <w:rFonts w:cs="Arial"/>
          <w:b/>
          <w:sz w:val="24"/>
          <w:szCs w:val="24"/>
          <w:lang w:val="ru-RU"/>
        </w:rPr>
      </w:pPr>
    </w:p>
    <w:p w14:paraId="37ED66BC" w14:textId="6705B5FE" w:rsidR="004248FD" w:rsidRDefault="001657DF" w:rsidP="001657DF">
      <w:pPr>
        <w:spacing w:before="0"/>
        <w:rPr>
          <w:rFonts w:cs="Arial"/>
          <w:b/>
          <w:sz w:val="24"/>
          <w:szCs w:val="24"/>
          <w:lang w:val="ru-RU"/>
        </w:rPr>
      </w:pPr>
      <w:r>
        <w:rPr>
          <w:rFonts w:cs="Arial"/>
          <w:b/>
          <w:sz w:val="24"/>
          <w:szCs w:val="24"/>
          <w:lang w:val="ru-RU"/>
        </w:rPr>
        <w:t>УКУПНА УПОРЕДНА ЦЕНА НЕ ПРЕДСТАВЉА ВРЕДНОСТ ОКВИРНОГ СПОРАЗУМА, ВЕЋ СЛУЖИ ЗА</w:t>
      </w:r>
      <w:r w:rsidR="003603E1">
        <w:rPr>
          <w:rFonts w:cs="Arial"/>
          <w:b/>
          <w:sz w:val="24"/>
          <w:szCs w:val="24"/>
          <w:lang w:val="ru-RU"/>
        </w:rPr>
        <w:t xml:space="preserve"> ОЦЕНУ ПРИХВАТЉИВОСТИ ПОНУДЕ И ЗА </w:t>
      </w:r>
      <w:r>
        <w:rPr>
          <w:rFonts w:cs="Arial"/>
          <w:b/>
          <w:sz w:val="24"/>
          <w:szCs w:val="24"/>
          <w:lang w:val="ru-RU"/>
        </w:rPr>
        <w:t xml:space="preserve"> РАНГИРАЊЕ ДОСТАВЉЕНИХ ПОНУДА.ОКВИРНИ СПОРАЗУМ СЕ ЗАКЉУЧУЈЕ НА ИЗНОС ПРОЦЕЊЕНЕ ВРЕДНОСТИ ЈАВНЕ НАБАВКЕ.</w:t>
      </w:r>
    </w:p>
    <w:p w14:paraId="448B4D4B" w14:textId="2FB89E34" w:rsidR="004248FD" w:rsidRDefault="004248FD" w:rsidP="00006328">
      <w:pPr>
        <w:spacing w:before="0"/>
        <w:jc w:val="center"/>
        <w:rPr>
          <w:rFonts w:cs="Arial"/>
          <w:b/>
          <w:sz w:val="24"/>
          <w:szCs w:val="24"/>
          <w:lang w:val="ru-RU"/>
        </w:rPr>
      </w:pPr>
    </w:p>
    <w:p w14:paraId="589A0C4D" w14:textId="7E055FF7" w:rsidR="004248FD" w:rsidRDefault="004248FD" w:rsidP="00006328">
      <w:pPr>
        <w:spacing w:before="0"/>
        <w:jc w:val="center"/>
        <w:rPr>
          <w:rFonts w:cs="Arial"/>
          <w:b/>
          <w:sz w:val="24"/>
          <w:szCs w:val="24"/>
          <w:lang w:val="ru-RU"/>
        </w:rPr>
      </w:pPr>
    </w:p>
    <w:p w14:paraId="2F3F7FBE" w14:textId="0EF86EA0" w:rsidR="004248FD" w:rsidRDefault="004248FD" w:rsidP="00006328">
      <w:pPr>
        <w:spacing w:before="0"/>
        <w:jc w:val="center"/>
        <w:rPr>
          <w:rFonts w:cs="Arial"/>
          <w:b/>
          <w:sz w:val="24"/>
          <w:szCs w:val="24"/>
          <w:lang w:val="ru-RU"/>
        </w:rPr>
      </w:pPr>
    </w:p>
    <w:p w14:paraId="6BB89EF4" w14:textId="367FB2DC" w:rsidR="004248FD" w:rsidRDefault="004248FD" w:rsidP="00006328">
      <w:pPr>
        <w:spacing w:before="0"/>
        <w:jc w:val="center"/>
        <w:rPr>
          <w:rFonts w:cs="Arial"/>
          <w:b/>
          <w:sz w:val="24"/>
          <w:szCs w:val="24"/>
          <w:lang w:val="ru-RU"/>
        </w:rPr>
      </w:pPr>
    </w:p>
    <w:p w14:paraId="5BFD6F19" w14:textId="0032DEC1" w:rsidR="004248FD" w:rsidRDefault="004248FD" w:rsidP="00006328">
      <w:pPr>
        <w:spacing w:before="0"/>
        <w:jc w:val="center"/>
        <w:rPr>
          <w:rFonts w:cs="Arial"/>
          <w:b/>
          <w:sz w:val="24"/>
          <w:szCs w:val="24"/>
          <w:lang w:val="ru-RU"/>
        </w:rPr>
      </w:pPr>
    </w:p>
    <w:p w14:paraId="3A983C26" w14:textId="77777777" w:rsidR="004248FD" w:rsidRDefault="004248FD" w:rsidP="00006328">
      <w:pPr>
        <w:spacing w:before="0"/>
        <w:jc w:val="center"/>
        <w:rPr>
          <w:rFonts w:cs="Arial"/>
          <w:b/>
          <w:sz w:val="24"/>
          <w:szCs w:val="24"/>
          <w:lang w:val="sr-Latn-RS"/>
        </w:rPr>
      </w:pPr>
    </w:p>
    <w:p w14:paraId="7A5A05BD" w14:textId="77777777" w:rsidR="005403D8" w:rsidRDefault="005403D8" w:rsidP="009E2BA7">
      <w:pPr>
        <w:spacing w:before="0" w:after="200" w:line="276" w:lineRule="auto"/>
        <w:rPr>
          <w:rFonts w:asciiTheme="minorHAnsi" w:eastAsiaTheme="minorEastAsia" w:hAnsiTheme="minorHAnsi" w:cstheme="minorBidi"/>
          <w:b/>
        </w:rPr>
      </w:pPr>
    </w:p>
    <w:tbl>
      <w:tblPr>
        <w:tblW w:w="20079" w:type="dxa"/>
        <w:tblInd w:w="93" w:type="dxa"/>
        <w:tblLook w:val="04A0" w:firstRow="1" w:lastRow="0" w:firstColumn="1" w:lastColumn="0" w:noHBand="0" w:noVBand="1"/>
      </w:tblPr>
      <w:tblGrid>
        <w:gridCol w:w="20079"/>
      </w:tblGrid>
      <w:tr w:rsidR="005403D8" w:rsidRPr="00D160E1" w14:paraId="6D88881B" w14:textId="77777777" w:rsidTr="00B93D46">
        <w:trPr>
          <w:trHeight w:val="882"/>
        </w:trPr>
        <w:tc>
          <w:tcPr>
            <w:tcW w:w="20079" w:type="dxa"/>
            <w:tcBorders>
              <w:top w:val="nil"/>
              <w:left w:val="nil"/>
              <w:bottom w:val="nil"/>
              <w:right w:val="nil"/>
            </w:tcBorders>
            <w:shd w:val="clear" w:color="auto" w:fill="auto"/>
            <w:noWrap/>
            <w:vAlign w:val="bottom"/>
            <w:hideMark/>
          </w:tcPr>
          <w:p w14:paraId="5909F1A7" w14:textId="77777777" w:rsidR="005403D8" w:rsidRPr="00D160E1" w:rsidRDefault="005403D8" w:rsidP="00B93D46">
            <w:pPr>
              <w:spacing w:before="0"/>
              <w:jc w:val="left"/>
              <w:rPr>
                <w:rFonts w:cs="Arial"/>
              </w:rPr>
            </w:pPr>
            <w:r w:rsidRPr="00D160E1">
              <w:rPr>
                <w:rFonts w:cs="Arial"/>
              </w:rPr>
              <w:t xml:space="preserve">_________________                                                                                                                                                  _________________________        </w:t>
            </w:r>
          </w:p>
        </w:tc>
      </w:tr>
      <w:tr w:rsidR="005403D8" w:rsidRPr="00D160E1" w14:paraId="386E5935" w14:textId="77777777" w:rsidTr="00B93D46">
        <w:trPr>
          <w:trHeight w:val="255"/>
        </w:trPr>
        <w:tc>
          <w:tcPr>
            <w:tcW w:w="20079" w:type="dxa"/>
            <w:tcBorders>
              <w:top w:val="nil"/>
              <w:left w:val="nil"/>
              <w:bottom w:val="nil"/>
              <w:right w:val="nil"/>
            </w:tcBorders>
            <w:shd w:val="clear" w:color="auto" w:fill="auto"/>
            <w:noWrap/>
            <w:vAlign w:val="bottom"/>
            <w:hideMark/>
          </w:tcPr>
          <w:p w14:paraId="29DA57FD" w14:textId="77777777" w:rsidR="005403D8" w:rsidRPr="00D160E1" w:rsidRDefault="005403D8" w:rsidP="00B93D46">
            <w:pPr>
              <w:spacing w:before="0"/>
              <w:jc w:val="left"/>
              <w:rPr>
                <w:rFonts w:cs="Arial"/>
              </w:rPr>
            </w:pPr>
            <w:r w:rsidRPr="00D160E1">
              <w:rPr>
                <w:rFonts w:cs="Arial"/>
              </w:rPr>
              <w:t xml:space="preserve">     Место и датум                                                                        М.П.                                                                   Потпис овлашћеног лица понуђача</w:t>
            </w:r>
          </w:p>
        </w:tc>
      </w:tr>
    </w:tbl>
    <w:p w14:paraId="6A9B0B35" w14:textId="77777777" w:rsidR="005403D8" w:rsidRPr="009B55E2" w:rsidRDefault="005403D8" w:rsidP="009E2BA7">
      <w:pPr>
        <w:spacing w:before="0" w:after="200" w:line="276" w:lineRule="auto"/>
        <w:rPr>
          <w:rFonts w:asciiTheme="minorHAnsi" w:eastAsiaTheme="minorEastAsia" w:hAnsiTheme="minorHAnsi" w:cstheme="minorBidi"/>
          <w:b/>
        </w:rPr>
      </w:pPr>
    </w:p>
    <w:p w14:paraId="4A540E2D" w14:textId="4D922229" w:rsidR="00BD2B35" w:rsidRDefault="00BD2B35">
      <w:pPr>
        <w:spacing w:before="0"/>
        <w:jc w:val="left"/>
        <w:rPr>
          <w:rFonts w:cs="Arial"/>
          <w:b/>
          <w:lang w:val="ru-RU"/>
        </w:rPr>
      </w:pPr>
      <w:bookmarkStart w:id="245" w:name="_Toc442559926"/>
    </w:p>
    <w:p w14:paraId="7AAB916A" w14:textId="77777777" w:rsidR="00BF0486" w:rsidRDefault="00BF0486" w:rsidP="00343A18">
      <w:pPr>
        <w:pStyle w:val="KDObrazac"/>
        <w:spacing w:before="0"/>
        <w:rPr>
          <w:lang w:val="ru-RU"/>
        </w:rPr>
        <w:sectPr w:rsidR="00BF0486" w:rsidSect="00BF0486">
          <w:footnotePr>
            <w:pos w:val="beneathText"/>
          </w:footnotePr>
          <w:pgSz w:w="16834" w:h="11909" w:orient="landscape" w:code="9"/>
          <w:pgMar w:top="1440" w:right="1440" w:bottom="1440" w:left="1440" w:header="142" w:footer="431" w:gutter="0"/>
          <w:cols w:space="708"/>
          <w:titlePg/>
          <w:docGrid w:linePitch="360"/>
        </w:sectPr>
      </w:pPr>
    </w:p>
    <w:p w14:paraId="23FF9F75" w14:textId="18740759" w:rsidR="006E32F3" w:rsidRDefault="006E32F3" w:rsidP="006E32F3">
      <w:pPr>
        <w:rPr>
          <w:lang w:val="ru-RU"/>
        </w:rPr>
      </w:pPr>
    </w:p>
    <w:p w14:paraId="5D07937C" w14:textId="7CE1ED09" w:rsidR="00FD7520" w:rsidRDefault="00343A18" w:rsidP="00BF0486">
      <w:pPr>
        <w:pStyle w:val="KDObrazac"/>
        <w:spacing w:before="0"/>
        <w:rPr>
          <w:lang w:val="ru-RU"/>
        </w:rPr>
      </w:pPr>
      <w:r w:rsidRPr="004548A8">
        <w:rPr>
          <w:lang w:val="ru-RU"/>
        </w:rPr>
        <w:t xml:space="preserve">ОБРАЗАЦ </w:t>
      </w:r>
      <w:r w:rsidR="00B17317" w:rsidRPr="004548A8">
        <w:t>3</w:t>
      </w:r>
      <w:bookmarkEnd w:id="245"/>
    </w:p>
    <w:p w14:paraId="7972220A" w14:textId="77777777" w:rsidR="00FD7520" w:rsidRPr="00FD7520" w:rsidRDefault="00FD7520" w:rsidP="00FD7520">
      <w:pPr>
        <w:rPr>
          <w:lang w:val="ru-RU"/>
        </w:rPr>
      </w:pPr>
    </w:p>
    <w:p w14:paraId="18170ED0" w14:textId="1B1EEFBF" w:rsidR="00343A18" w:rsidRPr="00BB5D30" w:rsidRDefault="00343A18" w:rsidP="00FD7520">
      <w:pPr>
        <w:tabs>
          <w:tab w:val="left" w:pos="6732"/>
        </w:tabs>
        <w:rPr>
          <w:rFonts w:cs="Arial"/>
          <w:lang w:val="ru-RU"/>
        </w:rPr>
      </w:pPr>
      <w:r w:rsidRPr="00BB5D30">
        <w:rPr>
          <w:rFonts w:cs="Arial"/>
          <w:lang w:val="ru-RU"/>
        </w:rPr>
        <w:t>На основу члана 26. Закона о јавним набавкама ( „Службени гласник РС“, бр. 1</w:t>
      </w:r>
      <w:r w:rsidR="008C0880" w:rsidRPr="00BB5D30">
        <w:rPr>
          <w:rFonts w:cs="Arial"/>
          <w:lang w:val="ru-RU"/>
        </w:rPr>
        <w:t>24/2012, 14/15 и 68/15), члана 2</w:t>
      </w:r>
      <w:r w:rsidRPr="00BB5D30">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7A0055F" w14:textId="77777777" w:rsidR="00343A18" w:rsidRPr="00BB5D30" w:rsidRDefault="00343A18" w:rsidP="00343A18">
      <w:pPr>
        <w:rPr>
          <w:rFonts w:cs="Arial"/>
          <w:lang w:val="ru-RU"/>
        </w:rPr>
      </w:pPr>
    </w:p>
    <w:p w14:paraId="60FAF61C" w14:textId="77777777" w:rsidR="00343A18" w:rsidRPr="00BB5D30" w:rsidRDefault="00343A18" w:rsidP="00343A18">
      <w:pPr>
        <w:jc w:val="center"/>
        <w:rPr>
          <w:rFonts w:cs="Arial"/>
          <w:b/>
          <w:lang w:val="ru-RU"/>
        </w:rPr>
      </w:pPr>
      <w:r w:rsidRPr="00BB5D30">
        <w:rPr>
          <w:rFonts w:cs="Arial"/>
          <w:b/>
          <w:lang w:val="ru-RU"/>
        </w:rPr>
        <w:t>ИЗЈАВУ О НЕЗАВИСНОЈ ПОНУДИ</w:t>
      </w:r>
    </w:p>
    <w:p w14:paraId="16C07FE5" w14:textId="77777777" w:rsidR="00343A18" w:rsidRPr="00BB5D30" w:rsidRDefault="00343A18" w:rsidP="00343A18">
      <w:pPr>
        <w:jc w:val="center"/>
        <w:rPr>
          <w:rFonts w:cs="Arial"/>
          <w:b/>
          <w:lang w:val="ru-RU"/>
        </w:rPr>
      </w:pPr>
    </w:p>
    <w:p w14:paraId="71F720FF" w14:textId="77777777" w:rsidR="00343A18" w:rsidRPr="00BB5D30" w:rsidRDefault="00343A18" w:rsidP="00343A18">
      <w:pPr>
        <w:jc w:val="center"/>
        <w:rPr>
          <w:rFonts w:cs="Arial"/>
          <w:b/>
          <w:lang w:val="ru-RU"/>
        </w:rPr>
      </w:pPr>
    </w:p>
    <w:p w14:paraId="30B9C84E" w14:textId="64D0891B" w:rsidR="00535D05" w:rsidRPr="00BB5D30" w:rsidRDefault="00535D05" w:rsidP="008A5255">
      <w:pPr>
        <w:rPr>
          <w:rFonts w:cs="Arial"/>
          <w:lang w:val="ru-RU"/>
        </w:rPr>
      </w:pPr>
      <w:r w:rsidRPr="00BB5D30">
        <w:rPr>
          <w:rFonts w:cs="Arial"/>
          <w:lang w:val="ru-RU"/>
        </w:rPr>
        <w:t>и под пуном материјалном и кривичном одговорношћу потврђује да је Понуду број:________ за јавну набавку услуга</w:t>
      </w:r>
      <w:r w:rsidR="001657DF">
        <w:rPr>
          <w:rFonts w:cs="Arial"/>
          <w:lang w:val="ru-RU"/>
        </w:rPr>
        <w:t xml:space="preserve"> «Одржавање риколозера»</w:t>
      </w:r>
      <w:r w:rsidRPr="00BB5D30">
        <w:rPr>
          <w:rFonts w:cs="Arial"/>
          <w:lang w:val="ru-RU"/>
        </w:rPr>
        <w:t xml:space="preserve"> у отвореном поступку ради закључења оквирног споразума са једнимпонуђачемна период </w:t>
      </w:r>
      <w:r w:rsidR="00100715" w:rsidRPr="00BB5D30">
        <w:rPr>
          <w:rFonts w:cs="Arial"/>
          <w:lang w:val="ru-RU"/>
        </w:rPr>
        <w:t>до две године</w:t>
      </w:r>
      <w:r w:rsidRPr="00BB5D30">
        <w:rPr>
          <w:rFonts w:cs="Arial"/>
          <w:lang w:val="ru-RU"/>
        </w:rPr>
        <w:t xml:space="preserve">  ЈН бр.</w:t>
      </w:r>
      <w:r w:rsidR="000B24C7">
        <w:rPr>
          <w:rFonts w:cs="Arial"/>
        </w:rPr>
        <w:t>ЈН/1000/0616/2017</w:t>
      </w:r>
      <w:r w:rsidR="008A5255" w:rsidRPr="00BB5D30">
        <w:rPr>
          <w:rFonts w:cs="Arial"/>
          <w:lang w:val="ru-RU"/>
        </w:rPr>
        <w:t xml:space="preserve">, </w:t>
      </w:r>
      <w:r w:rsidRPr="00BB5D30">
        <w:rPr>
          <w:rFonts w:cs="Arial"/>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624620F1" w14:textId="77777777" w:rsidR="00250DFB" w:rsidRPr="00BB5D30" w:rsidRDefault="00250DFB" w:rsidP="00250DFB">
      <w:pPr>
        <w:jc w:val="left"/>
        <w:rPr>
          <w:rFonts w:cs="Arial"/>
          <w:lang w:val="ru-RU"/>
        </w:rPr>
      </w:pPr>
    </w:p>
    <w:p w14:paraId="376A97C4" w14:textId="77777777" w:rsidR="00343A18" w:rsidRPr="00BB5D30"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B5D30" w14:paraId="60E7582F" w14:textId="77777777" w:rsidTr="00BC01DC">
        <w:trPr>
          <w:jc w:val="center"/>
        </w:trPr>
        <w:tc>
          <w:tcPr>
            <w:tcW w:w="3882" w:type="dxa"/>
          </w:tcPr>
          <w:p w14:paraId="0F4D085B" w14:textId="77777777" w:rsidR="00343A18" w:rsidRPr="00BB5D30" w:rsidRDefault="00343A18" w:rsidP="00BC01DC">
            <w:pPr>
              <w:spacing w:before="0"/>
              <w:jc w:val="center"/>
              <w:rPr>
                <w:rFonts w:cs="Arial"/>
              </w:rPr>
            </w:pPr>
            <w:r w:rsidRPr="00BB5D30">
              <w:rPr>
                <w:rFonts w:cs="Arial"/>
              </w:rPr>
              <w:t>Датум:</w:t>
            </w:r>
          </w:p>
        </w:tc>
        <w:tc>
          <w:tcPr>
            <w:tcW w:w="2127" w:type="dxa"/>
          </w:tcPr>
          <w:p w14:paraId="19464FD8" w14:textId="77777777" w:rsidR="00343A18" w:rsidRPr="00BB5D30" w:rsidRDefault="00343A18" w:rsidP="00BC01DC">
            <w:pPr>
              <w:spacing w:before="0"/>
              <w:jc w:val="center"/>
              <w:rPr>
                <w:rFonts w:cs="Arial"/>
                <w:lang w:val="ru-RU"/>
              </w:rPr>
            </w:pPr>
          </w:p>
        </w:tc>
        <w:tc>
          <w:tcPr>
            <w:tcW w:w="4022" w:type="dxa"/>
          </w:tcPr>
          <w:p w14:paraId="3971E191" w14:textId="77777777" w:rsidR="00343A18" w:rsidRPr="00BB5D30" w:rsidRDefault="00343A18" w:rsidP="00BC01DC">
            <w:pPr>
              <w:spacing w:before="0"/>
              <w:jc w:val="center"/>
              <w:rPr>
                <w:rFonts w:cs="Arial"/>
              </w:rPr>
            </w:pPr>
            <w:r w:rsidRPr="00BB5D30">
              <w:rPr>
                <w:rFonts w:cs="Arial"/>
                <w:lang w:val="sr-Cyrl-CS"/>
              </w:rPr>
              <w:t>П</w:t>
            </w:r>
            <w:r w:rsidRPr="00BB5D30">
              <w:rPr>
                <w:rFonts w:cs="Arial"/>
              </w:rPr>
              <w:t>онуђач/члан групе</w:t>
            </w:r>
          </w:p>
        </w:tc>
      </w:tr>
      <w:tr w:rsidR="00343A18" w:rsidRPr="00BB5D30" w14:paraId="6F64D760" w14:textId="77777777" w:rsidTr="00BC01DC">
        <w:trPr>
          <w:jc w:val="center"/>
        </w:trPr>
        <w:tc>
          <w:tcPr>
            <w:tcW w:w="3882" w:type="dxa"/>
          </w:tcPr>
          <w:p w14:paraId="262EDB1E" w14:textId="77777777" w:rsidR="00343A18" w:rsidRPr="00BB5D30" w:rsidRDefault="00343A18" w:rsidP="00BC01DC">
            <w:pPr>
              <w:spacing w:before="0"/>
              <w:jc w:val="center"/>
              <w:rPr>
                <w:rFonts w:cs="Arial"/>
              </w:rPr>
            </w:pPr>
          </w:p>
        </w:tc>
        <w:tc>
          <w:tcPr>
            <w:tcW w:w="2127" w:type="dxa"/>
          </w:tcPr>
          <w:p w14:paraId="6E98D1C8" w14:textId="77777777" w:rsidR="00343A18" w:rsidRPr="00BB5D30" w:rsidRDefault="00343A18" w:rsidP="00BC01DC">
            <w:pPr>
              <w:spacing w:before="0"/>
              <w:jc w:val="center"/>
              <w:rPr>
                <w:rFonts w:cs="Arial"/>
              </w:rPr>
            </w:pPr>
            <w:r w:rsidRPr="00BB5D30">
              <w:rPr>
                <w:rFonts w:cs="Arial"/>
              </w:rPr>
              <w:t>М.П.</w:t>
            </w:r>
          </w:p>
        </w:tc>
        <w:tc>
          <w:tcPr>
            <w:tcW w:w="4022" w:type="dxa"/>
          </w:tcPr>
          <w:p w14:paraId="77B4D539" w14:textId="77777777" w:rsidR="00343A18" w:rsidRPr="00BB5D30" w:rsidRDefault="00343A18" w:rsidP="00BC01DC">
            <w:pPr>
              <w:spacing w:before="0"/>
              <w:jc w:val="center"/>
              <w:rPr>
                <w:rFonts w:cs="Arial"/>
                <w:lang w:val="ru-RU"/>
              </w:rPr>
            </w:pPr>
          </w:p>
        </w:tc>
      </w:tr>
      <w:tr w:rsidR="00343A18" w:rsidRPr="008A09E4" w14:paraId="4FAFDDE9" w14:textId="77777777" w:rsidTr="00BC01DC">
        <w:trPr>
          <w:jc w:val="center"/>
        </w:trPr>
        <w:tc>
          <w:tcPr>
            <w:tcW w:w="3882" w:type="dxa"/>
            <w:tcBorders>
              <w:bottom w:val="single" w:sz="4" w:space="0" w:color="auto"/>
            </w:tcBorders>
          </w:tcPr>
          <w:p w14:paraId="0AA77ED5" w14:textId="77777777" w:rsidR="00343A18" w:rsidRPr="00BB5D30" w:rsidRDefault="00343A18" w:rsidP="00BC01DC">
            <w:pPr>
              <w:spacing w:before="0"/>
              <w:jc w:val="center"/>
              <w:rPr>
                <w:rFonts w:cs="Arial"/>
              </w:rPr>
            </w:pPr>
          </w:p>
        </w:tc>
        <w:tc>
          <w:tcPr>
            <w:tcW w:w="2127" w:type="dxa"/>
          </w:tcPr>
          <w:p w14:paraId="56B955B8" w14:textId="77777777" w:rsidR="00343A18" w:rsidRPr="00BB5D30" w:rsidRDefault="00343A18" w:rsidP="00BC01DC">
            <w:pPr>
              <w:spacing w:before="0"/>
              <w:jc w:val="center"/>
              <w:rPr>
                <w:rFonts w:cs="Arial"/>
                <w:lang w:val="ru-RU"/>
              </w:rPr>
            </w:pPr>
          </w:p>
        </w:tc>
        <w:tc>
          <w:tcPr>
            <w:tcW w:w="4022" w:type="dxa"/>
            <w:tcBorders>
              <w:bottom w:val="single" w:sz="4" w:space="0" w:color="auto"/>
            </w:tcBorders>
          </w:tcPr>
          <w:p w14:paraId="1F1A515B" w14:textId="77777777" w:rsidR="00343A18" w:rsidRPr="00BB5D30" w:rsidRDefault="00343A18" w:rsidP="00BC01DC">
            <w:pPr>
              <w:spacing w:before="0"/>
              <w:jc w:val="center"/>
              <w:rPr>
                <w:rFonts w:cs="Arial"/>
                <w:lang w:val="ru-RU"/>
              </w:rPr>
            </w:pPr>
          </w:p>
        </w:tc>
      </w:tr>
      <w:tr w:rsidR="00343A18" w:rsidRPr="008A09E4" w14:paraId="736695E7" w14:textId="77777777" w:rsidTr="00BC01DC">
        <w:trPr>
          <w:trHeight w:val="389"/>
          <w:jc w:val="center"/>
        </w:trPr>
        <w:tc>
          <w:tcPr>
            <w:tcW w:w="3882" w:type="dxa"/>
            <w:tcBorders>
              <w:top w:val="single" w:sz="4" w:space="0" w:color="auto"/>
            </w:tcBorders>
          </w:tcPr>
          <w:p w14:paraId="28E102EC" w14:textId="77777777" w:rsidR="00343A18" w:rsidRPr="008A09E4" w:rsidRDefault="00343A18" w:rsidP="00BC01DC">
            <w:pPr>
              <w:spacing w:before="0"/>
              <w:jc w:val="center"/>
              <w:rPr>
                <w:rFonts w:cs="Arial"/>
                <w:highlight w:val="cyan"/>
              </w:rPr>
            </w:pPr>
          </w:p>
          <w:p w14:paraId="5B39D1F4" w14:textId="77777777" w:rsidR="00343A18" w:rsidRPr="008A09E4" w:rsidRDefault="00343A18" w:rsidP="00BC01DC">
            <w:pPr>
              <w:spacing w:before="0"/>
              <w:jc w:val="center"/>
              <w:rPr>
                <w:rFonts w:cs="Arial"/>
                <w:highlight w:val="cyan"/>
              </w:rPr>
            </w:pPr>
          </w:p>
        </w:tc>
        <w:tc>
          <w:tcPr>
            <w:tcW w:w="2127" w:type="dxa"/>
          </w:tcPr>
          <w:p w14:paraId="54385CA6" w14:textId="77777777" w:rsidR="00343A18" w:rsidRPr="008A09E4" w:rsidRDefault="00343A18" w:rsidP="00BC01DC">
            <w:pPr>
              <w:spacing w:before="0"/>
              <w:jc w:val="center"/>
              <w:rPr>
                <w:rFonts w:cs="Arial"/>
                <w:highlight w:val="cyan"/>
                <w:lang w:val="ru-RU"/>
              </w:rPr>
            </w:pPr>
          </w:p>
        </w:tc>
        <w:tc>
          <w:tcPr>
            <w:tcW w:w="4022" w:type="dxa"/>
            <w:tcBorders>
              <w:top w:val="single" w:sz="4" w:space="0" w:color="auto"/>
            </w:tcBorders>
          </w:tcPr>
          <w:p w14:paraId="1147326F" w14:textId="77777777" w:rsidR="00343A18" w:rsidRPr="008A09E4" w:rsidRDefault="00343A18" w:rsidP="00BC01DC">
            <w:pPr>
              <w:spacing w:before="0"/>
              <w:jc w:val="center"/>
              <w:rPr>
                <w:rFonts w:cs="Arial"/>
                <w:highlight w:val="cyan"/>
                <w:lang w:val="ru-RU"/>
              </w:rPr>
            </w:pPr>
          </w:p>
        </w:tc>
      </w:tr>
    </w:tbl>
    <w:p w14:paraId="4191A6FE" w14:textId="77777777" w:rsidR="00343A18" w:rsidRPr="008A09E4" w:rsidRDefault="00343A18" w:rsidP="00343A18">
      <w:pPr>
        <w:tabs>
          <w:tab w:val="left" w:pos="6028"/>
        </w:tabs>
        <w:autoSpaceDE w:val="0"/>
        <w:autoSpaceDN w:val="0"/>
        <w:adjustRightInd w:val="0"/>
        <w:ind w:left="360"/>
        <w:rPr>
          <w:rFonts w:eastAsia="Calibri" w:cs="Arial"/>
          <w:bCs/>
          <w:iCs/>
          <w:highlight w:val="cyan"/>
        </w:rPr>
      </w:pPr>
    </w:p>
    <w:p w14:paraId="0BC043A8" w14:textId="77777777" w:rsidR="00343A18" w:rsidRPr="008A09E4" w:rsidRDefault="00343A18" w:rsidP="00343A18">
      <w:pPr>
        <w:jc w:val="center"/>
        <w:rPr>
          <w:rFonts w:cs="Arial"/>
          <w:b/>
          <w:highlight w:val="cyan"/>
          <w:lang w:val="ru-RU"/>
        </w:rPr>
      </w:pPr>
    </w:p>
    <w:p w14:paraId="69F02E4A" w14:textId="77777777" w:rsidR="00343A18" w:rsidRPr="00BB5D30" w:rsidRDefault="00343A18" w:rsidP="00343A18">
      <w:pPr>
        <w:jc w:val="center"/>
        <w:rPr>
          <w:rFonts w:cs="Arial"/>
          <w:b/>
          <w:lang w:val="ru-RU"/>
        </w:rPr>
      </w:pPr>
    </w:p>
    <w:p w14:paraId="3E2CB7CE" w14:textId="77777777" w:rsidR="008A5255" w:rsidRPr="00BB5D30" w:rsidRDefault="008A5255" w:rsidP="008A5255">
      <w:pPr>
        <w:rPr>
          <w:i/>
          <w:lang w:val="ru-RU"/>
        </w:rPr>
      </w:pPr>
      <w:r w:rsidRPr="00BB5D30">
        <w:rPr>
          <w:rFonts w:cs="Arial"/>
          <w:b/>
          <w:i/>
          <w:lang w:val="ru-RU"/>
        </w:rPr>
        <w:t>Напомена:</w:t>
      </w:r>
      <w:r w:rsidRPr="00BB5D30">
        <w:rPr>
          <w:rFonts w:cs="Arial"/>
          <w:i/>
          <w:lang w:val="ru-RU"/>
        </w:rPr>
        <w:t>у</w:t>
      </w:r>
      <w:r w:rsidRPr="00BB5D30">
        <w:rPr>
          <w:i/>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4943B64" w14:textId="77777777" w:rsidR="008A5255" w:rsidRPr="00BB5D30" w:rsidRDefault="008A5255" w:rsidP="008A5255">
      <w:pPr>
        <w:rPr>
          <w:rFonts w:cs="Arial"/>
          <w:i/>
          <w:lang w:val="sr-Cyrl-CS"/>
        </w:rPr>
      </w:pPr>
      <w:r w:rsidRPr="00BB5D30">
        <w:rPr>
          <w:rFonts w:cs="Arial"/>
          <w:i/>
          <w:lang w:val="ru-RU"/>
        </w:rPr>
        <w:t xml:space="preserve">Уколико </w:t>
      </w:r>
      <w:r w:rsidRPr="00BB5D30">
        <w:rPr>
          <w:rFonts w:cs="Arial"/>
          <w:i/>
          <w:lang w:val="sr-Cyrl-CS"/>
        </w:rPr>
        <w:t xml:space="preserve">заједничку </w:t>
      </w:r>
      <w:r w:rsidRPr="00BB5D30">
        <w:rPr>
          <w:rFonts w:cs="Arial"/>
          <w:i/>
          <w:lang w:val="ru-RU"/>
        </w:rPr>
        <w:t xml:space="preserve">понуду подноси група понуђача Изјава </w:t>
      </w:r>
      <w:r w:rsidRPr="00BB5D30">
        <w:rPr>
          <w:rFonts w:cs="Arial"/>
          <w:i/>
          <w:lang w:val="sr-Cyrl-CS"/>
        </w:rPr>
        <w:t xml:space="preserve">се доставља за сваког члана групе понуђача. Изјава </w:t>
      </w:r>
      <w:r w:rsidRPr="00BB5D30">
        <w:rPr>
          <w:rFonts w:cs="Arial"/>
          <w:i/>
          <w:lang w:val="ru-RU"/>
        </w:rPr>
        <w:t>мора бити попуњена, потписана од стране овлашћеног лица</w:t>
      </w:r>
      <w:r w:rsidRPr="00BB5D30">
        <w:rPr>
          <w:rFonts w:cs="Arial"/>
          <w:i/>
          <w:lang w:val="sr-Cyrl-CS"/>
        </w:rPr>
        <w:t xml:space="preserve"> за заступање</w:t>
      </w:r>
      <w:r w:rsidRPr="00BB5D30">
        <w:rPr>
          <w:rFonts w:cs="Arial"/>
          <w:i/>
          <w:lang w:val="ru-RU"/>
        </w:rPr>
        <w:t xml:space="preserve"> понуђача из групе понуђача и оверена печатом. </w:t>
      </w:r>
    </w:p>
    <w:p w14:paraId="55B75833" w14:textId="77777777" w:rsidR="00343A18" w:rsidRPr="00BB5D30" w:rsidRDefault="008A5255" w:rsidP="008A5255">
      <w:pPr>
        <w:rPr>
          <w:rFonts w:cs="Arial"/>
          <w:i/>
          <w:lang w:val="ru-RU"/>
        </w:rPr>
      </w:pPr>
      <w:r w:rsidRPr="00BB5D30">
        <w:rPr>
          <w:rFonts w:cs="Arial"/>
          <w:i/>
          <w:lang w:val="ru-RU"/>
        </w:rPr>
        <w:t>Приликом подношења понуде овај образац копирати у потребном броју примерака</w:t>
      </w:r>
    </w:p>
    <w:p w14:paraId="75BF7371" w14:textId="77777777" w:rsidR="007562B4" w:rsidRPr="00BB5D30" w:rsidRDefault="007562B4" w:rsidP="008A5255">
      <w:pPr>
        <w:rPr>
          <w:rFonts w:cs="Arial"/>
          <w:i/>
          <w:lang w:val="ru-RU"/>
        </w:rPr>
      </w:pPr>
    </w:p>
    <w:p w14:paraId="4CBCAADD" w14:textId="77777777" w:rsidR="00110A20" w:rsidRPr="00BB5D30" w:rsidRDefault="00110A20" w:rsidP="00343A18">
      <w:pPr>
        <w:rPr>
          <w:rFonts w:cs="Arial"/>
          <w:i/>
          <w:sz w:val="24"/>
          <w:szCs w:val="24"/>
          <w:lang w:val="ru-RU"/>
        </w:rPr>
      </w:pPr>
    </w:p>
    <w:p w14:paraId="7CF3C104" w14:textId="77777777" w:rsidR="00416E51" w:rsidRPr="00BB5D30" w:rsidRDefault="00416E51" w:rsidP="00343A18">
      <w:pPr>
        <w:rPr>
          <w:rFonts w:cs="Arial"/>
          <w:i/>
          <w:sz w:val="24"/>
          <w:szCs w:val="24"/>
          <w:lang w:val="ru-RU"/>
        </w:rPr>
      </w:pPr>
    </w:p>
    <w:p w14:paraId="2E40A366" w14:textId="77777777" w:rsidR="004548A8" w:rsidRPr="00BB5D30" w:rsidRDefault="004548A8" w:rsidP="00343A18">
      <w:pPr>
        <w:rPr>
          <w:rFonts w:cs="Arial"/>
          <w:i/>
          <w:sz w:val="24"/>
          <w:szCs w:val="24"/>
          <w:lang w:val="ru-RU"/>
        </w:rPr>
      </w:pPr>
    </w:p>
    <w:p w14:paraId="00C95E18" w14:textId="77777777" w:rsidR="004548A8" w:rsidRPr="00BB5D30" w:rsidRDefault="004548A8" w:rsidP="00343A18">
      <w:pPr>
        <w:rPr>
          <w:rFonts w:cs="Arial"/>
          <w:i/>
          <w:sz w:val="24"/>
          <w:szCs w:val="24"/>
          <w:lang w:val="ru-RU"/>
        </w:rPr>
      </w:pPr>
    </w:p>
    <w:p w14:paraId="482B709F" w14:textId="77777777" w:rsidR="00343A18" w:rsidRPr="00BB5D30" w:rsidRDefault="00343A18" w:rsidP="00343A18">
      <w:pPr>
        <w:pStyle w:val="KDObrazac"/>
        <w:spacing w:before="0"/>
        <w:rPr>
          <w:lang w:val="ru-RU"/>
        </w:rPr>
      </w:pPr>
      <w:bookmarkStart w:id="246" w:name="_Toc442559928"/>
      <w:r w:rsidRPr="00BB5D30">
        <w:rPr>
          <w:lang w:val="ru-RU"/>
        </w:rPr>
        <w:lastRenderedPageBreak/>
        <w:t xml:space="preserve">ОБРАЗАЦ </w:t>
      </w:r>
      <w:r w:rsidR="008A5255" w:rsidRPr="00BB5D30">
        <w:rPr>
          <w:lang w:val="ru-RU"/>
        </w:rPr>
        <w:t>4</w:t>
      </w:r>
      <w:r w:rsidRPr="00BB5D30">
        <w:rPr>
          <w:lang w:val="ru-RU"/>
        </w:rPr>
        <w:t>.</w:t>
      </w:r>
      <w:bookmarkEnd w:id="246"/>
    </w:p>
    <w:p w14:paraId="458C5C8E" w14:textId="77777777" w:rsidR="00343A18" w:rsidRPr="00BB5D30" w:rsidRDefault="00343A18" w:rsidP="00343A18">
      <w:pPr>
        <w:pStyle w:val="KDParagraf"/>
        <w:spacing w:before="0"/>
        <w:rPr>
          <w:rFonts w:cs="Arial"/>
          <w:lang w:val="ru-RU"/>
        </w:rPr>
      </w:pPr>
    </w:p>
    <w:p w14:paraId="34C77BE5" w14:textId="77777777" w:rsidR="00343A18" w:rsidRPr="00BB5D30" w:rsidRDefault="00343A18" w:rsidP="00343A18">
      <w:pPr>
        <w:pStyle w:val="KDParagraf"/>
        <w:spacing w:before="0"/>
        <w:rPr>
          <w:rFonts w:cs="Arial"/>
          <w:lang w:val="ru-RU"/>
        </w:rPr>
      </w:pPr>
    </w:p>
    <w:p w14:paraId="63E8BE88" w14:textId="77777777" w:rsidR="00343A18" w:rsidRPr="00BB5D30" w:rsidRDefault="00343A18" w:rsidP="00343A18">
      <w:pPr>
        <w:pStyle w:val="KDParagraf"/>
        <w:spacing w:before="0"/>
        <w:rPr>
          <w:rFonts w:cs="Arial"/>
          <w:lang w:val="ru-RU"/>
        </w:rPr>
      </w:pPr>
    </w:p>
    <w:p w14:paraId="72E2460A" w14:textId="77777777" w:rsidR="00343A18" w:rsidRPr="00BB5D30" w:rsidRDefault="00343A18" w:rsidP="00343A18">
      <w:pPr>
        <w:pStyle w:val="Title"/>
        <w:spacing w:before="0"/>
        <w:jc w:val="right"/>
        <w:rPr>
          <w:rFonts w:cs="Arial"/>
          <w:b w:val="0"/>
          <w:caps/>
          <w:sz w:val="22"/>
          <w:szCs w:val="22"/>
        </w:rPr>
      </w:pPr>
    </w:p>
    <w:p w14:paraId="6DA5D747" w14:textId="77777777" w:rsidR="00343A18" w:rsidRPr="00BB5D30" w:rsidRDefault="00343A18" w:rsidP="00343A18">
      <w:pPr>
        <w:rPr>
          <w:rFonts w:cs="Arial"/>
          <w:lang w:val="ru-RU"/>
        </w:rPr>
      </w:pPr>
      <w:r w:rsidRPr="00BB5D30">
        <w:rPr>
          <w:rFonts w:cs="Arial"/>
          <w:lang w:val="ru-RU"/>
        </w:rPr>
        <w:t>На основу члана 75. став 2. Закона о јавним набавкама („Службени гласник РС“ бр.124/2012, 14/15  и 68/15) као понуђач/подизвођач дајем:</w:t>
      </w:r>
    </w:p>
    <w:p w14:paraId="0E40C37F" w14:textId="77777777" w:rsidR="00343A18" w:rsidRPr="00BB5D30" w:rsidRDefault="00343A18" w:rsidP="00343A18">
      <w:pPr>
        <w:rPr>
          <w:rFonts w:cs="Arial"/>
          <w:lang w:val="ru-RU"/>
        </w:rPr>
      </w:pPr>
    </w:p>
    <w:p w14:paraId="6598869F" w14:textId="77777777" w:rsidR="00343A18" w:rsidRPr="00BB5D30" w:rsidRDefault="00343A18" w:rsidP="00343A18">
      <w:pPr>
        <w:rPr>
          <w:rFonts w:cs="Arial"/>
          <w:lang w:val="ru-RU"/>
        </w:rPr>
      </w:pPr>
    </w:p>
    <w:p w14:paraId="27717767" w14:textId="77777777" w:rsidR="00343A18" w:rsidRPr="00BB5D30" w:rsidRDefault="00343A18" w:rsidP="00781B02">
      <w:pPr>
        <w:jc w:val="center"/>
        <w:rPr>
          <w:b/>
          <w:lang w:val="ru-RU"/>
        </w:rPr>
      </w:pPr>
      <w:bookmarkStart w:id="247" w:name="_Toc442559929"/>
      <w:r w:rsidRPr="00BB5D30">
        <w:rPr>
          <w:b/>
          <w:lang w:val="ru-RU"/>
        </w:rPr>
        <w:t>И З Ј А В У</w:t>
      </w:r>
      <w:bookmarkEnd w:id="247"/>
    </w:p>
    <w:p w14:paraId="46FE64A3" w14:textId="77777777" w:rsidR="00343A18" w:rsidRPr="00BB5D30" w:rsidRDefault="00343A18" w:rsidP="00781B02">
      <w:pPr>
        <w:rPr>
          <w:lang w:val="ru-RU"/>
        </w:rPr>
      </w:pPr>
    </w:p>
    <w:p w14:paraId="2867A03A" w14:textId="77777777" w:rsidR="00343A18" w:rsidRPr="00BB5D30" w:rsidRDefault="00343A18" w:rsidP="00781B02">
      <w:pPr>
        <w:rPr>
          <w:lang w:val="ru-RU"/>
        </w:rPr>
      </w:pPr>
    </w:p>
    <w:p w14:paraId="2A7A90D6" w14:textId="4B010BD2" w:rsidR="00535D05" w:rsidRPr="00BB5D30" w:rsidRDefault="00535D05" w:rsidP="00F71F13">
      <w:pPr>
        <w:tabs>
          <w:tab w:val="left" w:pos="6028"/>
        </w:tabs>
        <w:autoSpaceDE w:val="0"/>
        <w:autoSpaceDN w:val="0"/>
        <w:adjustRightInd w:val="0"/>
        <w:rPr>
          <w:rFonts w:cs="Arial"/>
          <w:lang w:val="ru-RU"/>
        </w:rPr>
      </w:pPr>
      <w:r w:rsidRPr="00BB5D30">
        <w:rPr>
          <w:rFonts w:cs="Arial"/>
          <w:lang w:val="ru-RU"/>
        </w:rPr>
        <w:t xml:space="preserve">којом изричито наводимо да смо у свом досадашњем раду и при састављању Понуде  број: ______________ за јавну набавку </w:t>
      </w:r>
      <w:r w:rsidR="004548A8" w:rsidRPr="00BB5D30">
        <w:rPr>
          <w:rFonts w:cs="Arial"/>
          <w:lang w:val="sr-Cyrl-RS"/>
        </w:rPr>
        <w:t xml:space="preserve">услуга: </w:t>
      </w:r>
      <w:r w:rsidR="000B24C7" w:rsidRPr="001657DF">
        <w:rPr>
          <w:rFonts w:cs="Arial"/>
          <w:lang w:val="ru-RU"/>
        </w:rPr>
        <w:t>Одржавање риколозера</w:t>
      </w:r>
      <w:r w:rsidR="001657DF" w:rsidRPr="001657DF">
        <w:rPr>
          <w:rFonts w:cs="Arial"/>
          <w:lang w:val="ru-RU"/>
        </w:rPr>
        <w:t>,</w:t>
      </w:r>
      <w:r w:rsidR="001657DF">
        <w:rPr>
          <w:rFonts w:cs="Arial"/>
          <w:b/>
          <w:lang w:val="ru-RU"/>
        </w:rPr>
        <w:t xml:space="preserve"> </w:t>
      </w:r>
      <w:r w:rsidRPr="00BB5D30">
        <w:rPr>
          <w:rFonts w:cs="Arial"/>
          <w:lang w:val="ru-RU"/>
        </w:rPr>
        <w:t>у отвореном поступку ради закључења оквирног споразума са једним</w:t>
      </w:r>
      <w:r w:rsidR="00FF121C" w:rsidRPr="00BB5D30">
        <w:rPr>
          <w:rFonts w:cs="Arial"/>
          <w:lang w:val="sr-Latn-RS"/>
        </w:rPr>
        <w:t xml:space="preserve"> </w:t>
      </w:r>
      <w:r w:rsidRPr="00BB5D30">
        <w:rPr>
          <w:rFonts w:cs="Arial"/>
          <w:lang w:val="ru-RU"/>
        </w:rPr>
        <w:t>понуђачем</w:t>
      </w:r>
      <w:r w:rsidR="00FF121C" w:rsidRPr="00BB5D30">
        <w:rPr>
          <w:rFonts w:cs="Arial"/>
          <w:lang w:val="sr-Latn-RS"/>
        </w:rPr>
        <w:t xml:space="preserve"> </w:t>
      </w:r>
      <w:r w:rsidRPr="00BB5D30">
        <w:rPr>
          <w:rFonts w:cs="Arial"/>
          <w:lang w:val="ru-RU"/>
        </w:rPr>
        <w:t xml:space="preserve">на период </w:t>
      </w:r>
      <w:r w:rsidR="00100715" w:rsidRPr="00BB5D30">
        <w:rPr>
          <w:rFonts w:cs="Arial"/>
          <w:lang w:val="ru-RU"/>
        </w:rPr>
        <w:t>до две</w:t>
      </w:r>
      <w:r w:rsidR="00FF121C" w:rsidRPr="00BB5D30">
        <w:rPr>
          <w:rFonts w:cs="Arial"/>
          <w:lang w:val="sr-Latn-RS"/>
        </w:rPr>
        <w:t xml:space="preserve"> </w:t>
      </w:r>
      <w:r w:rsidRPr="00BB5D30">
        <w:rPr>
          <w:rFonts w:cs="Arial"/>
          <w:lang w:val="ru-RU"/>
        </w:rPr>
        <w:t>године,</w:t>
      </w:r>
      <w:r w:rsidR="00FF121C" w:rsidRPr="00BB5D30">
        <w:rPr>
          <w:rFonts w:cs="Arial"/>
          <w:lang w:val="sr-Latn-RS"/>
        </w:rPr>
        <w:t xml:space="preserve"> </w:t>
      </w:r>
      <w:r w:rsidRPr="00BB5D30">
        <w:rPr>
          <w:rFonts w:cs="Arial"/>
          <w:lang w:val="ru-RU"/>
        </w:rPr>
        <w:t>јавне набавке бр.</w:t>
      </w:r>
      <w:r w:rsidR="000B24C7">
        <w:rPr>
          <w:rFonts w:cs="Arial"/>
        </w:rPr>
        <w:t>ЈН/1000/0616/2017</w:t>
      </w:r>
      <w:r w:rsidR="006E0D37" w:rsidRPr="00BB5D30">
        <w:rPr>
          <w:rFonts w:cs="Arial"/>
          <w:lang w:val="ru-RU"/>
        </w:rPr>
        <w:t xml:space="preserve">, </w:t>
      </w:r>
      <w:r w:rsidRPr="00BB5D30">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B132B53" w14:textId="77777777" w:rsidR="00535D05" w:rsidRPr="00BB5D30" w:rsidRDefault="00535D05" w:rsidP="00535D05">
      <w:pPr>
        <w:tabs>
          <w:tab w:val="left" w:pos="6028"/>
        </w:tabs>
        <w:autoSpaceDE w:val="0"/>
        <w:autoSpaceDN w:val="0"/>
        <w:adjustRightInd w:val="0"/>
        <w:ind w:left="360"/>
        <w:rPr>
          <w:rFonts w:cs="Arial"/>
          <w:lang w:val="ru-RU"/>
        </w:rPr>
      </w:pPr>
    </w:p>
    <w:p w14:paraId="6971D0DD"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p w14:paraId="4E669396"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p w14:paraId="5038D182" w14:textId="77777777" w:rsidR="00343A18" w:rsidRPr="00BB5D30"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B5D30" w14:paraId="291D7751" w14:textId="77777777" w:rsidTr="00BC01DC">
        <w:trPr>
          <w:jc w:val="center"/>
        </w:trPr>
        <w:tc>
          <w:tcPr>
            <w:tcW w:w="3882" w:type="dxa"/>
          </w:tcPr>
          <w:p w14:paraId="2ECA5746" w14:textId="77777777" w:rsidR="00343A18" w:rsidRPr="00BB5D30" w:rsidRDefault="00343A18" w:rsidP="00BC01DC">
            <w:pPr>
              <w:spacing w:before="0"/>
              <w:jc w:val="center"/>
              <w:rPr>
                <w:rFonts w:cs="Arial"/>
              </w:rPr>
            </w:pPr>
            <w:r w:rsidRPr="00BB5D30">
              <w:rPr>
                <w:rFonts w:cs="Arial"/>
              </w:rPr>
              <w:t>Датум:</w:t>
            </w:r>
          </w:p>
        </w:tc>
        <w:tc>
          <w:tcPr>
            <w:tcW w:w="2127" w:type="dxa"/>
          </w:tcPr>
          <w:p w14:paraId="2382D340" w14:textId="77777777" w:rsidR="00343A18" w:rsidRPr="00BB5D30" w:rsidRDefault="00343A18" w:rsidP="00BC01DC">
            <w:pPr>
              <w:spacing w:before="0"/>
              <w:jc w:val="center"/>
              <w:rPr>
                <w:rFonts w:cs="Arial"/>
                <w:lang w:val="ru-RU"/>
              </w:rPr>
            </w:pPr>
          </w:p>
        </w:tc>
        <w:tc>
          <w:tcPr>
            <w:tcW w:w="4022" w:type="dxa"/>
          </w:tcPr>
          <w:p w14:paraId="6CEF0847" w14:textId="77777777" w:rsidR="00343A18" w:rsidRPr="00BB5D30" w:rsidRDefault="00343A18" w:rsidP="007E7BB8">
            <w:pPr>
              <w:spacing w:before="0"/>
              <w:jc w:val="center"/>
              <w:rPr>
                <w:rFonts w:cs="Arial"/>
              </w:rPr>
            </w:pPr>
            <w:r w:rsidRPr="00BB5D30">
              <w:rPr>
                <w:rFonts w:cs="Arial"/>
                <w:lang w:val="sr-Cyrl-CS"/>
              </w:rPr>
              <w:t>П</w:t>
            </w:r>
            <w:r w:rsidRPr="00BB5D30">
              <w:rPr>
                <w:rFonts w:cs="Arial"/>
              </w:rPr>
              <w:t>онуђач</w:t>
            </w:r>
            <w:r w:rsidRPr="00BB5D30">
              <w:rPr>
                <w:rFonts w:cs="Arial"/>
                <w:lang w:val="sr-Cyrl-CS"/>
              </w:rPr>
              <w:t>/члан групе</w:t>
            </w:r>
            <w:r w:rsidR="00040BDC" w:rsidRPr="00BB5D30">
              <w:rPr>
                <w:rFonts w:cs="Arial"/>
              </w:rPr>
              <w:t>/подизвођач</w:t>
            </w:r>
          </w:p>
        </w:tc>
      </w:tr>
      <w:tr w:rsidR="00343A18" w:rsidRPr="00BB5D30" w14:paraId="5A0B5151" w14:textId="77777777" w:rsidTr="00BC01DC">
        <w:trPr>
          <w:jc w:val="center"/>
        </w:trPr>
        <w:tc>
          <w:tcPr>
            <w:tcW w:w="3882" w:type="dxa"/>
          </w:tcPr>
          <w:p w14:paraId="6A772B13" w14:textId="77777777" w:rsidR="00343A18" w:rsidRPr="00BB5D30" w:rsidRDefault="00343A18" w:rsidP="00BC01DC">
            <w:pPr>
              <w:spacing w:before="0"/>
              <w:jc w:val="center"/>
              <w:rPr>
                <w:rFonts w:cs="Arial"/>
              </w:rPr>
            </w:pPr>
          </w:p>
        </w:tc>
        <w:tc>
          <w:tcPr>
            <w:tcW w:w="2127" w:type="dxa"/>
          </w:tcPr>
          <w:p w14:paraId="78BC7122" w14:textId="77777777" w:rsidR="00343A18" w:rsidRPr="00BB5D30" w:rsidRDefault="00343A18" w:rsidP="00BC01DC">
            <w:pPr>
              <w:spacing w:before="0"/>
              <w:jc w:val="center"/>
              <w:rPr>
                <w:rFonts w:cs="Arial"/>
              </w:rPr>
            </w:pPr>
            <w:r w:rsidRPr="00BB5D30">
              <w:rPr>
                <w:rFonts w:cs="Arial"/>
              </w:rPr>
              <w:t>М.П.</w:t>
            </w:r>
          </w:p>
        </w:tc>
        <w:tc>
          <w:tcPr>
            <w:tcW w:w="4022" w:type="dxa"/>
          </w:tcPr>
          <w:p w14:paraId="704D2181" w14:textId="77777777" w:rsidR="00343A18" w:rsidRPr="00BB5D30" w:rsidRDefault="00343A18" w:rsidP="00BC01DC">
            <w:pPr>
              <w:spacing w:before="0"/>
              <w:jc w:val="center"/>
              <w:rPr>
                <w:rFonts w:cs="Arial"/>
                <w:lang w:val="ru-RU"/>
              </w:rPr>
            </w:pPr>
          </w:p>
        </w:tc>
      </w:tr>
      <w:tr w:rsidR="00343A18" w:rsidRPr="00BB5D30" w14:paraId="553B0C17" w14:textId="77777777" w:rsidTr="00BC01DC">
        <w:trPr>
          <w:jc w:val="center"/>
        </w:trPr>
        <w:tc>
          <w:tcPr>
            <w:tcW w:w="3882" w:type="dxa"/>
            <w:tcBorders>
              <w:bottom w:val="single" w:sz="4" w:space="0" w:color="auto"/>
            </w:tcBorders>
          </w:tcPr>
          <w:p w14:paraId="7F3B6936" w14:textId="77777777" w:rsidR="00343A18" w:rsidRPr="00BB5D30" w:rsidRDefault="00343A18" w:rsidP="00BC01DC">
            <w:pPr>
              <w:spacing w:before="0"/>
              <w:jc w:val="center"/>
              <w:rPr>
                <w:rFonts w:cs="Arial"/>
              </w:rPr>
            </w:pPr>
          </w:p>
        </w:tc>
        <w:tc>
          <w:tcPr>
            <w:tcW w:w="2127" w:type="dxa"/>
          </w:tcPr>
          <w:p w14:paraId="25404630" w14:textId="77777777" w:rsidR="00343A18" w:rsidRPr="00BB5D30" w:rsidRDefault="00343A18" w:rsidP="00BC01DC">
            <w:pPr>
              <w:spacing w:before="0"/>
              <w:jc w:val="center"/>
              <w:rPr>
                <w:rFonts w:cs="Arial"/>
                <w:lang w:val="ru-RU"/>
              </w:rPr>
            </w:pPr>
          </w:p>
        </w:tc>
        <w:tc>
          <w:tcPr>
            <w:tcW w:w="4022" w:type="dxa"/>
            <w:tcBorders>
              <w:bottom w:val="single" w:sz="4" w:space="0" w:color="auto"/>
            </w:tcBorders>
          </w:tcPr>
          <w:p w14:paraId="2DD165CC" w14:textId="77777777" w:rsidR="00343A18" w:rsidRPr="00BB5D30" w:rsidRDefault="00343A18" w:rsidP="00BC01DC">
            <w:pPr>
              <w:spacing w:before="0"/>
              <w:jc w:val="center"/>
              <w:rPr>
                <w:rFonts w:cs="Arial"/>
                <w:lang w:val="ru-RU"/>
              </w:rPr>
            </w:pPr>
          </w:p>
        </w:tc>
      </w:tr>
      <w:tr w:rsidR="00343A18" w:rsidRPr="00BB5D30" w14:paraId="6CA16805" w14:textId="77777777" w:rsidTr="00BC01DC">
        <w:trPr>
          <w:trHeight w:val="389"/>
          <w:jc w:val="center"/>
        </w:trPr>
        <w:tc>
          <w:tcPr>
            <w:tcW w:w="3882" w:type="dxa"/>
            <w:tcBorders>
              <w:top w:val="single" w:sz="4" w:space="0" w:color="auto"/>
            </w:tcBorders>
          </w:tcPr>
          <w:p w14:paraId="554BA50C" w14:textId="77777777" w:rsidR="00343A18" w:rsidRPr="00BB5D30" w:rsidRDefault="00343A18" w:rsidP="00BC01DC">
            <w:pPr>
              <w:spacing w:before="0"/>
              <w:jc w:val="center"/>
              <w:rPr>
                <w:rFonts w:cs="Arial"/>
              </w:rPr>
            </w:pPr>
          </w:p>
          <w:p w14:paraId="52079D44" w14:textId="77777777" w:rsidR="00343A18" w:rsidRPr="00BB5D30" w:rsidRDefault="00343A18" w:rsidP="00BC01DC">
            <w:pPr>
              <w:spacing w:before="0"/>
              <w:jc w:val="center"/>
              <w:rPr>
                <w:rFonts w:cs="Arial"/>
              </w:rPr>
            </w:pPr>
          </w:p>
        </w:tc>
        <w:tc>
          <w:tcPr>
            <w:tcW w:w="2127" w:type="dxa"/>
          </w:tcPr>
          <w:p w14:paraId="092926BA" w14:textId="77777777" w:rsidR="00343A18" w:rsidRPr="00BB5D30" w:rsidRDefault="00343A18" w:rsidP="00BC01DC">
            <w:pPr>
              <w:spacing w:before="0"/>
              <w:jc w:val="center"/>
              <w:rPr>
                <w:rFonts w:cs="Arial"/>
                <w:lang w:val="ru-RU"/>
              </w:rPr>
            </w:pPr>
          </w:p>
        </w:tc>
        <w:tc>
          <w:tcPr>
            <w:tcW w:w="4022" w:type="dxa"/>
            <w:tcBorders>
              <w:top w:val="single" w:sz="4" w:space="0" w:color="auto"/>
            </w:tcBorders>
          </w:tcPr>
          <w:p w14:paraId="0ABF6C10" w14:textId="77777777" w:rsidR="00343A18" w:rsidRPr="00BB5D30" w:rsidRDefault="00343A18" w:rsidP="00BC01DC">
            <w:pPr>
              <w:spacing w:before="0"/>
              <w:jc w:val="center"/>
              <w:rPr>
                <w:rFonts w:cs="Arial"/>
                <w:lang w:val="ru-RU"/>
              </w:rPr>
            </w:pPr>
          </w:p>
        </w:tc>
      </w:tr>
    </w:tbl>
    <w:p w14:paraId="0720693A" w14:textId="77777777" w:rsidR="00343A18" w:rsidRPr="00BB5D30" w:rsidRDefault="00343A18" w:rsidP="00343A18">
      <w:pPr>
        <w:rPr>
          <w:rFonts w:cs="Arial"/>
          <w:i/>
          <w:sz w:val="20"/>
          <w:szCs w:val="20"/>
          <w:lang w:val="sr-Cyrl-CS"/>
        </w:rPr>
      </w:pPr>
      <w:r w:rsidRPr="00BB5D30">
        <w:rPr>
          <w:rFonts w:cs="Arial"/>
          <w:b/>
          <w:i/>
          <w:sz w:val="20"/>
          <w:szCs w:val="20"/>
          <w:lang w:val="ru-RU"/>
        </w:rPr>
        <w:t>Напомена:</w:t>
      </w:r>
      <w:r w:rsidRPr="00BB5D30">
        <w:rPr>
          <w:rFonts w:cs="Arial"/>
          <w:i/>
          <w:sz w:val="20"/>
          <w:szCs w:val="20"/>
          <w:lang w:val="ru-RU"/>
        </w:rPr>
        <w:t xml:space="preserve"> Уколико </w:t>
      </w:r>
      <w:r w:rsidRPr="00BB5D30">
        <w:rPr>
          <w:rFonts w:cs="Arial"/>
          <w:i/>
          <w:sz w:val="20"/>
          <w:szCs w:val="20"/>
          <w:lang w:val="sr-Cyrl-CS"/>
        </w:rPr>
        <w:t xml:space="preserve">заједничку </w:t>
      </w:r>
      <w:r w:rsidRPr="00BB5D30">
        <w:rPr>
          <w:rFonts w:cs="Arial"/>
          <w:i/>
          <w:sz w:val="20"/>
          <w:szCs w:val="20"/>
          <w:lang w:val="ru-RU"/>
        </w:rPr>
        <w:t xml:space="preserve">понуду подноси група понуђача Изјава </w:t>
      </w:r>
      <w:r w:rsidRPr="00BB5D30">
        <w:rPr>
          <w:rFonts w:cs="Arial"/>
          <w:i/>
          <w:sz w:val="20"/>
          <w:szCs w:val="20"/>
          <w:lang w:val="sr-Cyrl-CS"/>
        </w:rPr>
        <w:t xml:space="preserve">се доставља за сваког члана групе понуђача. Изјава </w:t>
      </w:r>
      <w:r w:rsidRPr="00BB5D30">
        <w:rPr>
          <w:rFonts w:cs="Arial"/>
          <w:i/>
          <w:sz w:val="20"/>
          <w:szCs w:val="20"/>
          <w:lang w:val="ru-RU"/>
        </w:rPr>
        <w:t>мора бити попуњена, потписана од стране овлашћеног лица</w:t>
      </w:r>
      <w:r w:rsidRPr="00BB5D30">
        <w:rPr>
          <w:rFonts w:cs="Arial"/>
          <w:i/>
          <w:sz w:val="20"/>
          <w:szCs w:val="20"/>
          <w:lang w:val="sr-Cyrl-CS"/>
        </w:rPr>
        <w:t xml:space="preserve"> за заступање</w:t>
      </w:r>
      <w:r w:rsidRPr="00BB5D30">
        <w:rPr>
          <w:rFonts w:cs="Arial"/>
          <w:i/>
          <w:sz w:val="20"/>
          <w:szCs w:val="20"/>
          <w:lang w:val="ru-RU"/>
        </w:rPr>
        <w:t xml:space="preserve"> понуђача из групе понуђача и оверена печатом. </w:t>
      </w:r>
    </w:p>
    <w:p w14:paraId="01718EA5" w14:textId="77777777" w:rsidR="00343A18" w:rsidRPr="00BB5D30" w:rsidRDefault="00343A18" w:rsidP="00343A18">
      <w:pPr>
        <w:rPr>
          <w:rFonts w:cs="Arial"/>
          <w:i/>
          <w:sz w:val="20"/>
          <w:szCs w:val="20"/>
          <w:lang w:val="ru-RU"/>
        </w:rPr>
      </w:pPr>
      <w:r w:rsidRPr="00BB5D30">
        <w:rPr>
          <w:rFonts w:eastAsia="Calibri" w:cs="Arial"/>
          <w:i/>
          <w:sz w:val="20"/>
          <w:szCs w:val="20"/>
          <w:lang w:val="ru-RU"/>
        </w:rPr>
        <w:t xml:space="preserve">У случају да понуђач подноси понуду са подизвођачем, Изјава </w:t>
      </w:r>
      <w:r w:rsidRPr="00BB5D30">
        <w:rPr>
          <w:rFonts w:eastAsia="Calibri" w:cs="Arial"/>
          <w:i/>
          <w:sz w:val="20"/>
          <w:szCs w:val="20"/>
          <w:lang w:val="sr-Cyrl-CS"/>
        </w:rPr>
        <w:t xml:space="preserve">се доставља за понуђача и сваког подизвођача. Изјава </w:t>
      </w:r>
      <w:r w:rsidRPr="00BB5D30">
        <w:rPr>
          <w:rFonts w:eastAsia="Calibri" w:cs="Arial"/>
          <w:i/>
          <w:sz w:val="20"/>
          <w:szCs w:val="20"/>
          <w:lang w:val="ru-RU"/>
        </w:rPr>
        <w:t xml:space="preserve">мора бити </w:t>
      </w:r>
      <w:r w:rsidRPr="00BB5D30">
        <w:rPr>
          <w:rFonts w:eastAsia="Calibri" w:cs="Arial"/>
          <w:i/>
          <w:sz w:val="20"/>
          <w:szCs w:val="20"/>
          <w:lang w:val="sr-Cyrl-CS"/>
        </w:rPr>
        <w:t>попуњена,</w:t>
      </w:r>
      <w:r w:rsidRPr="00BB5D30">
        <w:rPr>
          <w:rFonts w:eastAsia="Calibri" w:cs="Arial"/>
          <w:i/>
          <w:sz w:val="20"/>
          <w:szCs w:val="20"/>
          <w:lang w:val="ru-RU"/>
        </w:rPr>
        <w:t xml:space="preserve"> потписана</w:t>
      </w:r>
      <w:r w:rsidRPr="00BB5D30">
        <w:rPr>
          <w:rFonts w:eastAsia="Calibri" w:cs="Arial"/>
          <w:i/>
          <w:sz w:val="20"/>
          <w:szCs w:val="20"/>
          <w:lang w:val="sr-Cyrl-CS"/>
        </w:rPr>
        <w:t xml:space="preserve"> и оверена</w:t>
      </w:r>
      <w:r w:rsidRPr="00BB5D30">
        <w:rPr>
          <w:rFonts w:eastAsia="Calibri" w:cs="Arial"/>
          <w:i/>
          <w:sz w:val="20"/>
          <w:szCs w:val="20"/>
          <w:lang w:val="ru-RU"/>
        </w:rPr>
        <w:t xml:space="preserve"> од стране овлашћеног лица за заступање </w:t>
      </w:r>
      <w:r w:rsidRPr="00BB5D30">
        <w:rPr>
          <w:rFonts w:eastAsia="Calibri" w:cs="Arial"/>
          <w:i/>
          <w:sz w:val="20"/>
          <w:szCs w:val="20"/>
          <w:lang w:val="sr-Cyrl-CS"/>
        </w:rPr>
        <w:t>понуђача/подизво</w:t>
      </w:r>
      <w:r w:rsidRPr="00BB5D30">
        <w:rPr>
          <w:rFonts w:eastAsia="Calibri" w:cs="Arial"/>
          <w:i/>
          <w:sz w:val="20"/>
          <w:szCs w:val="20"/>
          <w:lang w:val="ru-RU"/>
        </w:rPr>
        <w:t>ђача</w:t>
      </w:r>
      <w:r w:rsidRPr="00BB5D30">
        <w:rPr>
          <w:rFonts w:eastAsia="Calibri" w:cs="Arial"/>
          <w:i/>
          <w:sz w:val="20"/>
          <w:szCs w:val="20"/>
          <w:lang w:val="sr-Cyrl-CS"/>
        </w:rPr>
        <w:t xml:space="preserve"> и оверена печатом.</w:t>
      </w:r>
    </w:p>
    <w:p w14:paraId="7C7A08BC" w14:textId="77777777" w:rsidR="00343A18" w:rsidRPr="00BB5D30" w:rsidRDefault="00343A18" w:rsidP="00343A18">
      <w:pPr>
        <w:rPr>
          <w:rFonts w:cs="Arial"/>
          <w:i/>
          <w:sz w:val="20"/>
          <w:szCs w:val="20"/>
          <w:lang w:val="ru-RU"/>
        </w:rPr>
      </w:pPr>
      <w:r w:rsidRPr="00BB5D30">
        <w:rPr>
          <w:rFonts w:cs="Arial"/>
          <w:i/>
          <w:sz w:val="20"/>
          <w:szCs w:val="20"/>
          <w:lang w:val="ru-RU"/>
        </w:rPr>
        <w:t>Приликом подношења понуде овај образац копирати у потребном броју примерака.</w:t>
      </w:r>
    </w:p>
    <w:p w14:paraId="70AE085C" w14:textId="77777777" w:rsidR="009712BD" w:rsidRPr="00BB5D30" w:rsidRDefault="009712BD" w:rsidP="00343A18">
      <w:pPr>
        <w:rPr>
          <w:rFonts w:cs="Arial"/>
          <w:i/>
          <w:sz w:val="20"/>
          <w:szCs w:val="20"/>
          <w:lang w:val="ru-RU"/>
        </w:rPr>
      </w:pPr>
    </w:p>
    <w:p w14:paraId="5F83A4BC" w14:textId="77777777" w:rsidR="009712BD" w:rsidRPr="00BB5D30" w:rsidRDefault="009712BD" w:rsidP="00343A18">
      <w:pPr>
        <w:rPr>
          <w:rFonts w:cs="Arial"/>
          <w:i/>
          <w:sz w:val="20"/>
          <w:szCs w:val="20"/>
          <w:lang w:val="ru-RU"/>
        </w:rPr>
      </w:pPr>
    </w:p>
    <w:p w14:paraId="5853AF1D" w14:textId="77777777" w:rsidR="009712BD" w:rsidRPr="00BB5D30" w:rsidRDefault="009712BD" w:rsidP="00343A18">
      <w:pPr>
        <w:rPr>
          <w:rFonts w:cs="Arial"/>
          <w:i/>
          <w:sz w:val="20"/>
          <w:szCs w:val="20"/>
          <w:lang w:val="ru-RU"/>
        </w:rPr>
      </w:pPr>
    </w:p>
    <w:p w14:paraId="1D71DE2E" w14:textId="77777777" w:rsidR="008E45AF" w:rsidRPr="00BB5D30" w:rsidRDefault="008E45AF" w:rsidP="00343A18">
      <w:pPr>
        <w:rPr>
          <w:rFonts w:cs="Arial"/>
          <w:i/>
          <w:sz w:val="20"/>
          <w:szCs w:val="20"/>
          <w:lang w:val="ru-RU"/>
        </w:rPr>
      </w:pPr>
    </w:p>
    <w:p w14:paraId="34653ABE" w14:textId="77777777" w:rsidR="008E45AF" w:rsidRPr="00BB5D30" w:rsidRDefault="008E45AF" w:rsidP="00343A18">
      <w:pPr>
        <w:rPr>
          <w:rFonts w:cs="Arial"/>
          <w:i/>
          <w:sz w:val="20"/>
          <w:szCs w:val="20"/>
          <w:lang w:val="ru-RU"/>
        </w:rPr>
      </w:pPr>
    </w:p>
    <w:p w14:paraId="2A8B4F0F" w14:textId="77777777" w:rsidR="009712BD" w:rsidRPr="00BB5D30" w:rsidRDefault="009712BD" w:rsidP="00343A18">
      <w:pPr>
        <w:rPr>
          <w:rFonts w:cs="Arial"/>
          <w:i/>
          <w:sz w:val="20"/>
          <w:szCs w:val="20"/>
          <w:lang w:val="ru-RU"/>
        </w:rPr>
      </w:pPr>
    </w:p>
    <w:p w14:paraId="3D64C997" w14:textId="77777777" w:rsidR="009712BD" w:rsidRPr="00BB5D30" w:rsidRDefault="009712BD" w:rsidP="00343A18">
      <w:pPr>
        <w:rPr>
          <w:rFonts w:cs="Arial"/>
          <w:i/>
          <w:sz w:val="20"/>
          <w:szCs w:val="20"/>
          <w:lang w:val="ru-RU"/>
        </w:rPr>
      </w:pPr>
    </w:p>
    <w:p w14:paraId="5E968935" w14:textId="77777777" w:rsidR="004548A8" w:rsidRPr="00BB5D30" w:rsidRDefault="004548A8" w:rsidP="00343A18">
      <w:pPr>
        <w:rPr>
          <w:rFonts w:cs="Arial"/>
          <w:i/>
          <w:sz w:val="20"/>
          <w:szCs w:val="20"/>
          <w:lang w:val="ru-RU"/>
        </w:rPr>
      </w:pPr>
    </w:p>
    <w:p w14:paraId="501AB0E9" w14:textId="77777777" w:rsidR="004548A8" w:rsidRPr="00BB5D30" w:rsidRDefault="004548A8" w:rsidP="00343A18">
      <w:pPr>
        <w:rPr>
          <w:rFonts w:cs="Arial"/>
          <w:i/>
          <w:sz w:val="20"/>
          <w:szCs w:val="20"/>
          <w:lang w:val="ru-RU"/>
        </w:rPr>
      </w:pPr>
    </w:p>
    <w:p w14:paraId="54CEAFCA" w14:textId="7E8429D7" w:rsidR="00C37EC4" w:rsidRPr="00BB5D30" w:rsidRDefault="00C37EC4" w:rsidP="00781B02">
      <w:pPr>
        <w:rPr>
          <w:sz w:val="24"/>
          <w:szCs w:val="24"/>
          <w:lang w:val="ru-RU"/>
        </w:rPr>
      </w:pPr>
    </w:p>
    <w:p w14:paraId="183AA962" w14:textId="7F9D3078" w:rsidR="00C37EC4" w:rsidRDefault="00C37EC4" w:rsidP="00781B02">
      <w:pPr>
        <w:rPr>
          <w:lang w:val="ru-RU"/>
        </w:rPr>
      </w:pPr>
    </w:p>
    <w:p w14:paraId="4B374B6C" w14:textId="77777777" w:rsidR="000E7E5B" w:rsidRPr="000E7E5B" w:rsidRDefault="000E7E5B" w:rsidP="000E7E5B">
      <w:pPr>
        <w:pStyle w:val="KDObrazac"/>
      </w:pPr>
      <w:bookmarkStart w:id="248" w:name="_Toc442559942"/>
      <w:r w:rsidRPr="000E7E5B">
        <w:rPr>
          <w:lang w:val="ru-RU"/>
        </w:rPr>
        <w:t xml:space="preserve">ОБРАЗАЦ </w:t>
      </w:r>
      <w:bookmarkEnd w:id="248"/>
      <w:r w:rsidRPr="000E7E5B">
        <w:t>5.</w:t>
      </w:r>
    </w:p>
    <w:p w14:paraId="23553E7C" w14:textId="77777777" w:rsidR="000E7E5B" w:rsidRDefault="000E7E5B" w:rsidP="000E7E5B">
      <w:pPr>
        <w:autoSpaceDE w:val="0"/>
        <w:autoSpaceDN w:val="0"/>
        <w:adjustRightInd w:val="0"/>
        <w:spacing w:before="0"/>
        <w:jc w:val="center"/>
        <w:rPr>
          <w:rFonts w:eastAsia="Calibri" w:cs="Arial"/>
          <w:b/>
          <w:bCs/>
          <w:sz w:val="24"/>
          <w:szCs w:val="24"/>
          <w:lang w:val="ru-RU"/>
        </w:rPr>
      </w:pPr>
    </w:p>
    <w:p w14:paraId="184AE321" w14:textId="77777777" w:rsidR="000E7E5B" w:rsidRPr="000A5958" w:rsidRDefault="000E7E5B" w:rsidP="000E7E5B">
      <w:pPr>
        <w:spacing w:before="0"/>
        <w:jc w:val="center"/>
        <w:rPr>
          <w:rFonts w:cs="Arial"/>
          <w:b/>
        </w:rPr>
      </w:pPr>
      <w:r w:rsidRPr="000A5958">
        <w:rPr>
          <w:rFonts w:cs="Arial"/>
          <w:b/>
        </w:rPr>
        <w:t xml:space="preserve">СПИСАК </w:t>
      </w:r>
      <w:r>
        <w:rPr>
          <w:rFonts w:cs="Arial"/>
          <w:b/>
        </w:rPr>
        <w:t>ПРУЖЕНИХ УСЛУГА</w:t>
      </w:r>
      <w:r w:rsidRPr="000A5958">
        <w:rPr>
          <w:rFonts w:cs="Arial"/>
          <w:b/>
        </w:rPr>
        <w:t>– СТРУЧНЕ РЕФЕРЕНЦЕ</w:t>
      </w:r>
    </w:p>
    <w:p w14:paraId="0BF838CA" w14:textId="77777777" w:rsidR="000E7E5B" w:rsidRPr="000A5958" w:rsidRDefault="000E7E5B" w:rsidP="000E7E5B">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E7E5B" w:rsidRPr="000A5958" w14:paraId="517D37DC" w14:textId="77777777" w:rsidTr="00D51D0E">
        <w:tc>
          <w:tcPr>
            <w:tcW w:w="213" w:type="pct"/>
            <w:shd w:val="clear" w:color="auto" w:fill="auto"/>
          </w:tcPr>
          <w:p w14:paraId="4CA76204" w14:textId="77777777" w:rsidR="000E7E5B" w:rsidRPr="000A5958" w:rsidRDefault="000E7E5B" w:rsidP="00D51D0E">
            <w:pPr>
              <w:spacing w:before="0"/>
              <w:jc w:val="center"/>
              <w:rPr>
                <w:rFonts w:eastAsia="Calibri" w:cs="Arial"/>
                <w:b/>
                <w:bCs/>
                <w:iCs/>
              </w:rPr>
            </w:pPr>
          </w:p>
        </w:tc>
        <w:tc>
          <w:tcPr>
            <w:tcW w:w="951" w:type="pct"/>
            <w:shd w:val="clear" w:color="auto" w:fill="auto"/>
          </w:tcPr>
          <w:p w14:paraId="4C681BFA" w14:textId="77777777" w:rsidR="000E7E5B" w:rsidRPr="000A5958" w:rsidRDefault="000E7E5B" w:rsidP="00D51D0E">
            <w:pPr>
              <w:spacing w:before="0"/>
              <w:jc w:val="center"/>
              <w:rPr>
                <w:rFonts w:eastAsia="Calibri" w:cs="Arial"/>
                <w:bCs/>
                <w:iCs/>
              </w:rPr>
            </w:pPr>
          </w:p>
          <w:p w14:paraId="51062E92" w14:textId="77777777" w:rsidR="000E7E5B" w:rsidRPr="000A5958" w:rsidRDefault="000E7E5B" w:rsidP="00D51D0E">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75356E54" w14:textId="77777777" w:rsidR="000E7E5B" w:rsidRPr="000A5958" w:rsidRDefault="000E7E5B" w:rsidP="00D51D0E">
            <w:pPr>
              <w:spacing w:before="0"/>
              <w:jc w:val="center"/>
              <w:rPr>
                <w:rFonts w:eastAsia="Calibri" w:cs="Arial"/>
                <w:bCs/>
                <w:iCs/>
              </w:rPr>
            </w:pPr>
          </w:p>
          <w:p w14:paraId="1DD67DCF" w14:textId="77777777" w:rsidR="000E7E5B" w:rsidRPr="000A5958" w:rsidRDefault="000E7E5B" w:rsidP="00D51D0E">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48A53A40" w14:textId="77777777" w:rsidR="000E7E5B" w:rsidRPr="000A5958" w:rsidRDefault="000E7E5B" w:rsidP="00D51D0E">
            <w:pPr>
              <w:spacing w:before="0"/>
              <w:jc w:val="center"/>
              <w:rPr>
                <w:rFonts w:eastAsia="Calibri" w:cs="Arial"/>
                <w:bCs/>
                <w:iCs/>
              </w:rPr>
            </w:pPr>
          </w:p>
          <w:p w14:paraId="05B8911B" w14:textId="77777777" w:rsidR="000E7E5B" w:rsidRPr="000A5958" w:rsidRDefault="000E7E5B" w:rsidP="00D51D0E">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14A362D9" w14:textId="77777777" w:rsidR="000E7E5B" w:rsidRPr="000A5958" w:rsidRDefault="000E7E5B" w:rsidP="00D51D0E">
            <w:pPr>
              <w:spacing w:before="0"/>
              <w:jc w:val="center"/>
              <w:rPr>
                <w:rFonts w:eastAsia="Calibri" w:cs="Arial"/>
                <w:bCs/>
                <w:iCs/>
                <w:lang w:val="sr-Cyrl-CS"/>
              </w:rPr>
            </w:pPr>
          </w:p>
          <w:p w14:paraId="5B13CE7C" w14:textId="77777777" w:rsidR="000E7E5B" w:rsidRPr="000A5958" w:rsidRDefault="000E7E5B" w:rsidP="00D51D0E">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21E558F8" w14:textId="77777777" w:rsidR="000E7E5B" w:rsidRPr="000A5958" w:rsidRDefault="000E7E5B" w:rsidP="00D51D0E">
            <w:pPr>
              <w:spacing w:before="0"/>
              <w:jc w:val="center"/>
              <w:rPr>
                <w:rFonts w:eastAsia="Calibri" w:cs="Arial"/>
                <w:b/>
                <w:bCs/>
                <w:iCs/>
              </w:rPr>
            </w:pPr>
          </w:p>
        </w:tc>
        <w:tc>
          <w:tcPr>
            <w:tcW w:w="1145" w:type="pct"/>
          </w:tcPr>
          <w:p w14:paraId="7692E779" w14:textId="77777777" w:rsidR="000E7E5B" w:rsidRPr="000A5958" w:rsidRDefault="000E7E5B" w:rsidP="00D51D0E">
            <w:pPr>
              <w:spacing w:before="0"/>
              <w:jc w:val="center"/>
              <w:rPr>
                <w:rFonts w:eastAsia="Calibri" w:cs="Arial"/>
                <w:bCs/>
                <w:iCs/>
              </w:rPr>
            </w:pPr>
          </w:p>
          <w:p w14:paraId="7CC714CC" w14:textId="77777777" w:rsidR="000E7E5B" w:rsidRPr="000A5958" w:rsidRDefault="000E7E5B" w:rsidP="00D51D0E">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7C75E272" w14:textId="77777777" w:rsidR="000E7E5B" w:rsidRPr="000A5958" w:rsidRDefault="000E7E5B" w:rsidP="00D51D0E">
            <w:pPr>
              <w:spacing w:before="0"/>
              <w:jc w:val="center"/>
              <w:rPr>
                <w:rFonts w:eastAsia="Calibri" w:cs="Arial"/>
                <w:bCs/>
                <w:iCs/>
              </w:rPr>
            </w:pPr>
            <w:r w:rsidRPr="000A5958">
              <w:rPr>
                <w:rFonts w:eastAsia="Calibri" w:cs="Arial"/>
                <w:bCs/>
                <w:iCs/>
              </w:rPr>
              <w:t>Дин</w:t>
            </w:r>
          </w:p>
        </w:tc>
      </w:tr>
      <w:tr w:rsidR="000E7E5B" w:rsidRPr="000A5958" w14:paraId="578BAF29" w14:textId="77777777" w:rsidTr="00D51D0E">
        <w:tc>
          <w:tcPr>
            <w:tcW w:w="213" w:type="pct"/>
            <w:shd w:val="clear" w:color="auto" w:fill="auto"/>
          </w:tcPr>
          <w:p w14:paraId="4BD4C3EB" w14:textId="77777777" w:rsidR="000E7E5B" w:rsidRPr="000A5958" w:rsidRDefault="000E7E5B" w:rsidP="00D51D0E">
            <w:pPr>
              <w:spacing w:before="0"/>
              <w:jc w:val="center"/>
              <w:rPr>
                <w:rFonts w:eastAsia="Calibri" w:cs="Arial"/>
                <w:bCs/>
                <w:iCs/>
              </w:rPr>
            </w:pPr>
          </w:p>
          <w:p w14:paraId="3C6CF5C6" w14:textId="77777777" w:rsidR="000E7E5B" w:rsidRPr="000A5958" w:rsidRDefault="000E7E5B" w:rsidP="00D51D0E">
            <w:pPr>
              <w:spacing w:before="0"/>
              <w:jc w:val="center"/>
              <w:rPr>
                <w:rFonts w:eastAsia="Calibri" w:cs="Arial"/>
                <w:bCs/>
                <w:iCs/>
              </w:rPr>
            </w:pPr>
            <w:r w:rsidRPr="000A5958">
              <w:rPr>
                <w:rFonts w:eastAsia="Calibri" w:cs="Arial"/>
                <w:bCs/>
                <w:iCs/>
              </w:rPr>
              <w:t>1.</w:t>
            </w:r>
          </w:p>
        </w:tc>
        <w:tc>
          <w:tcPr>
            <w:tcW w:w="951" w:type="pct"/>
            <w:shd w:val="clear" w:color="auto" w:fill="auto"/>
          </w:tcPr>
          <w:p w14:paraId="3B1D79E2" w14:textId="77777777" w:rsidR="000E7E5B" w:rsidRPr="000A5958" w:rsidRDefault="000E7E5B" w:rsidP="00D51D0E">
            <w:pPr>
              <w:spacing w:before="0"/>
              <w:jc w:val="center"/>
              <w:rPr>
                <w:rFonts w:eastAsia="Calibri" w:cs="Arial"/>
                <w:b/>
                <w:bCs/>
                <w:iCs/>
              </w:rPr>
            </w:pPr>
          </w:p>
          <w:p w14:paraId="74D99B7B" w14:textId="77777777" w:rsidR="000E7E5B" w:rsidRPr="000A5958" w:rsidRDefault="000E7E5B" w:rsidP="00D51D0E">
            <w:pPr>
              <w:spacing w:before="0"/>
              <w:jc w:val="center"/>
              <w:rPr>
                <w:rFonts w:eastAsia="Calibri" w:cs="Arial"/>
                <w:b/>
                <w:bCs/>
                <w:iCs/>
              </w:rPr>
            </w:pPr>
          </w:p>
          <w:p w14:paraId="5B2EA95B" w14:textId="77777777" w:rsidR="000E7E5B" w:rsidRPr="000A5958" w:rsidRDefault="000E7E5B" w:rsidP="00D51D0E">
            <w:pPr>
              <w:spacing w:before="0"/>
              <w:jc w:val="center"/>
              <w:rPr>
                <w:rFonts w:eastAsia="Calibri" w:cs="Arial"/>
                <w:b/>
                <w:bCs/>
                <w:iCs/>
              </w:rPr>
            </w:pPr>
          </w:p>
        </w:tc>
        <w:tc>
          <w:tcPr>
            <w:tcW w:w="908" w:type="pct"/>
            <w:shd w:val="clear" w:color="auto" w:fill="auto"/>
          </w:tcPr>
          <w:p w14:paraId="2823E2A6" w14:textId="77777777" w:rsidR="000E7E5B" w:rsidRPr="000A5958" w:rsidRDefault="000E7E5B" w:rsidP="00D51D0E">
            <w:pPr>
              <w:spacing w:before="0"/>
              <w:jc w:val="center"/>
              <w:rPr>
                <w:rFonts w:eastAsia="Calibri" w:cs="Arial"/>
                <w:b/>
                <w:bCs/>
                <w:iCs/>
              </w:rPr>
            </w:pPr>
          </w:p>
        </w:tc>
        <w:tc>
          <w:tcPr>
            <w:tcW w:w="923" w:type="pct"/>
            <w:shd w:val="clear" w:color="auto" w:fill="auto"/>
          </w:tcPr>
          <w:p w14:paraId="03BAC4F0" w14:textId="77777777" w:rsidR="000E7E5B" w:rsidRPr="000A5958" w:rsidRDefault="000E7E5B" w:rsidP="00D51D0E">
            <w:pPr>
              <w:spacing w:before="0"/>
              <w:jc w:val="center"/>
              <w:rPr>
                <w:rFonts w:eastAsia="Calibri" w:cs="Arial"/>
                <w:b/>
                <w:bCs/>
                <w:iCs/>
              </w:rPr>
            </w:pPr>
          </w:p>
        </w:tc>
        <w:tc>
          <w:tcPr>
            <w:tcW w:w="859" w:type="pct"/>
            <w:shd w:val="clear" w:color="auto" w:fill="auto"/>
          </w:tcPr>
          <w:p w14:paraId="2F21DB5E" w14:textId="77777777" w:rsidR="000E7E5B" w:rsidRPr="000A5958" w:rsidRDefault="000E7E5B" w:rsidP="00D51D0E">
            <w:pPr>
              <w:spacing w:before="0"/>
              <w:jc w:val="center"/>
              <w:rPr>
                <w:rFonts w:eastAsia="Calibri" w:cs="Arial"/>
                <w:b/>
                <w:bCs/>
                <w:iCs/>
              </w:rPr>
            </w:pPr>
          </w:p>
        </w:tc>
        <w:tc>
          <w:tcPr>
            <w:tcW w:w="1145" w:type="pct"/>
          </w:tcPr>
          <w:p w14:paraId="40E9771F" w14:textId="77777777" w:rsidR="000E7E5B" w:rsidRPr="000A5958" w:rsidRDefault="000E7E5B" w:rsidP="00D51D0E">
            <w:pPr>
              <w:spacing w:before="0"/>
              <w:jc w:val="center"/>
              <w:rPr>
                <w:rFonts w:eastAsia="Calibri" w:cs="Arial"/>
                <w:b/>
                <w:bCs/>
                <w:iCs/>
              </w:rPr>
            </w:pPr>
          </w:p>
        </w:tc>
      </w:tr>
      <w:tr w:rsidR="000E7E5B" w:rsidRPr="000A5958" w14:paraId="57701745" w14:textId="77777777" w:rsidTr="00D51D0E">
        <w:tc>
          <w:tcPr>
            <w:tcW w:w="213" w:type="pct"/>
            <w:shd w:val="clear" w:color="auto" w:fill="auto"/>
          </w:tcPr>
          <w:p w14:paraId="24CB9C00" w14:textId="77777777" w:rsidR="000E7E5B" w:rsidRPr="000A5958" w:rsidRDefault="000E7E5B" w:rsidP="00D51D0E">
            <w:pPr>
              <w:spacing w:before="0"/>
              <w:jc w:val="center"/>
              <w:rPr>
                <w:rFonts w:eastAsia="Calibri" w:cs="Arial"/>
                <w:bCs/>
                <w:iCs/>
              </w:rPr>
            </w:pPr>
          </w:p>
          <w:p w14:paraId="322C7941" w14:textId="77777777" w:rsidR="000E7E5B" w:rsidRPr="000A5958" w:rsidRDefault="000E7E5B" w:rsidP="00D51D0E">
            <w:pPr>
              <w:spacing w:before="0"/>
              <w:jc w:val="center"/>
              <w:rPr>
                <w:rFonts w:eastAsia="Calibri" w:cs="Arial"/>
                <w:bCs/>
                <w:iCs/>
              </w:rPr>
            </w:pPr>
            <w:r w:rsidRPr="000A5958">
              <w:rPr>
                <w:rFonts w:eastAsia="Calibri" w:cs="Arial"/>
                <w:bCs/>
                <w:iCs/>
              </w:rPr>
              <w:t>2.</w:t>
            </w:r>
          </w:p>
        </w:tc>
        <w:tc>
          <w:tcPr>
            <w:tcW w:w="951" w:type="pct"/>
            <w:shd w:val="clear" w:color="auto" w:fill="auto"/>
          </w:tcPr>
          <w:p w14:paraId="6F347080" w14:textId="77777777" w:rsidR="000E7E5B" w:rsidRPr="000A5958" w:rsidRDefault="000E7E5B" w:rsidP="00D51D0E">
            <w:pPr>
              <w:spacing w:before="0"/>
              <w:jc w:val="center"/>
              <w:rPr>
                <w:rFonts w:eastAsia="Calibri" w:cs="Arial"/>
                <w:b/>
                <w:bCs/>
                <w:iCs/>
              </w:rPr>
            </w:pPr>
          </w:p>
          <w:p w14:paraId="49CCE00D" w14:textId="77777777" w:rsidR="000E7E5B" w:rsidRPr="000A5958" w:rsidRDefault="000E7E5B" w:rsidP="00D51D0E">
            <w:pPr>
              <w:spacing w:before="0"/>
              <w:jc w:val="center"/>
              <w:rPr>
                <w:rFonts w:eastAsia="Calibri" w:cs="Arial"/>
                <w:b/>
                <w:bCs/>
                <w:iCs/>
              </w:rPr>
            </w:pPr>
          </w:p>
          <w:p w14:paraId="53BC2ECF" w14:textId="77777777" w:rsidR="000E7E5B" w:rsidRPr="000A5958" w:rsidRDefault="000E7E5B" w:rsidP="00D51D0E">
            <w:pPr>
              <w:spacing w:before="0"/>
              <w:jc w:val="center"/>
              <w:rPr>
                <w:rFonts w:eastAsia="Calibri" w:cs="Arial"/>
                <w:b/>
                <w:bCs/>
                <w:iCs/>
              </w:rPr>
            </w:pPr>
          </w:p>
        </w:tc>
        <w:tc>
          <w:tcPr>
            <w:tcW w:w="908" w:type="pct"/>
            <w:shd w:val="clear" w:color="auto" w:fill="auto"/>
          </w:tcPr>
          <w:p w14:paraId="755C9E1A" w14:textId="77777777" w:rsidR="000E7E5B" w:rsidRPr="000A5958" w:rsidRDefault="000E7E5B" w:rsidP="00D51D0E">
            <w:pPr>
              <w:spacing w:before="0"/>
              <w:jc w:val="center"/>
              <w:rPr>
                <w:rFonts w:eastAsia="Calibri" w:cs="Arial"/>
                <w:b/>
                <w:bCs/>
                <w:iCs/>
              </w:rPr>
            </w:pPr>
          </w:p>
        </w:tc>
        <w:tc>
          <w:tcPr>
            <w:tcW w:w="923" w:type="pct"/>
            <w:shd w:val="clear" w:color="auto" w:fill="auto"/>
          </w:tcPr>
          <w:p w14:paraId="7D2A42A7" w14:textId="77777777" w:rsidR="000E7E5B" w:rsidRPr="000A5958" w:rsidRDefault="000E7E5B" w:rsidP="00D51D0E">
            <w:pPr>
              <w:spacing w:before="0"/>
              <w:jc w:val="center"/>
              <w:rPr>
                <w:rFonts w:eastAsia="Calibri" w:cs="Arial"/>
                <w:b/>
                <w:bCs/>
                <w:iCs/>
              </w:rPr>
            </w:pPr>
          </w:p>
        </w:tc>
        <w:tc>
          <w:tcPr>
            <w:tcW w:w="859" w:type="pct"/>
            <w:shd w:val="clear" w:color="auto" w:fill="auto"/>
          </w:tcPr>
          <w:p w14:paraId="594C0092" w14:textId="77777777" w:rsidR="000E7E5B" w:rsidRPr="000A5958" w:rsidRDefault="000E7E5B" w:rsidP="00D51D0E">
            <w:pPr>
              <w:spacing w:before="0"/>
              <w:jc w:val="center"/>
              <w:rPr>
                <w:rFonts w:eastAsia="Calibri" w:cs="Arial"/>
                <w:b/>
                <w:bCs/>
                <w:iCs/>
              </w:rPr>
            </w:pPr>
          </w:p>
        </w:tc>
        <w:tc>
          <w:tcPr>
            <w:tcW w:w="1145" w:type="pct"/>
          </w:tcPr>
          <w:p w14:paraId="53BEBD46" w14:textId="77777777" w:rsidR="000E7E5B" w:rsidRPr="000A5958" w:rsidRDefault="000E7E5B" w:rsidP="00D51D0E">
            <w:pPr>
              <w:spacing w:before="0"/>
              <w:jc w:val="center"/>
              <w:rPr>
                <w:rFonts w:eastAsia="Calibri" w:cs="Arial"/>
                <w:b/>
                <w:bCs/>
                <w:iCs/>
              </w:rPr>
            </w:pPr>
          </w:p>
        </w:tc>
      </w:tr>
      <w:tr w:rsidR="000E7E5B" w:rsidRPr="000A5958" w14:paraId="6AA95558" w14:textId="77777777" w:rsidTr="00D51D0E">
        <w:tc>
          <w:tcPr>
            <w:tcW w:w="213" w:type="pct"/>
            <w:shd w:val="clear" w:color="auto" w:fill="auto"/>
          </w:tcPr>
          <w:p w14:paraId="0239A10A" w14:textId="77777777" w:rsidR="000E7E5B" w:rsidRPr="000A5958" w:rsidRDefault="000E7E5B" w:rsidP="00D51D0E">
            <w:pPr>
              <w:spacing w:before="0"/>
              <w:jc w:val="center"/>
              <w:rPr>
                <w:rFonts w:eastAsia="Calibri" w:cs="Arial"/>
                <w:bCs/>
                <w:iCs/>
              </w:rPr>
            </w:pPr>
          </w:p>
          <w:p w14:paraId="77E3B07B" w14:textId="77777777" w:rsidR="000E7E5B" w:rsidRPr="000A5958" w:rsidRDefault="000E7E5B" w:rsidP="00D51D0E">
            <w:pPr>
              <w:spacing w:before="0"/>
              <w:jc w:val="center"/>
              <w:rPr>
                <w:rFonts w:eastAsia="Calibri" w:cs="Arial"/>
                <w:bCs/>
                <w:iCs/>
              </w:rPr>
            </w:pPr>
            <w:r w:rsidRPr="000A5958">
              <w:rPr>
                <w:rFonts w:eastAsia="Calibri" w:cs="Arial"/>
                <w:bCs/>
                <w:iCs/>
              </w:rPr>
              <w:t>3.</w:t>
            </w:r>
          </w:p>
        </w:tc>
        <w:tc>
          <w:tcPr>
            <w:tcW w:w="951" w:type="pct"/>
            <w:shd w:val="clear" w:color="auto" w:fill="auto"/>
          </w:tcPr>
          <w:p w14:paraId="74F65332" w14:textId="77777777" w:rsidR="000E7E5B" w:rsidRPr="000A5958" w:rsidRDefault="000E7E5B" w:rsidP="00D51D0E">
            <w:pPr>
              <w:spacing w:before="0"/>
              <w:jc w:val="center"/>
              <w:rPr>
                <w:rFonts w:eastAsia="Calibri" w:cs="Arial"/>
                <w:b/>
                <w:bCs/>
                <w:iCs/>
              </w:rPr>
            </w:pPr>
          </w:p>
          <w:p w14:paraId="28E2A751" w14:textId="77777777" w:rsidR="000E7E5B" w:rsidRPr="000A5958" w:rsidRDefault="000E7E5B" w:rsidP="00D51D0E">
            <w:pPr>
              <w:spacing w:before="0"/>
              <w:jc w:val="center"/>
              <w:rPr>
                <w:rFonts w:eastAsia="Calibri" w:cs="Arial"/>
                <w:b/>
                <w:bCs/>
                <w:iCs/>
              </w:rPr>
            </w:pPr>
          </w:p>
          <w:p w14:paraId="1A399589" w14:textId="77777777" w:rsidR="000E7E5B" w:rsidRPr="000A5958" w:rsidRDefault="000E7E5B" w:rsidP="00D51D0E">
            <w:pPr>
              <w:spacing w:before="0"/>
              <w:jc w:val="center"/>
              <w:rPr>
                <w:rFonts w:eastAsia="Calibri" w:cs="Arial"/>
                <w:b/>
                <w:bCs/>
                <w:iCs/>
              </w:rPr>
            </w:pPr>
          </w:p>
        </w:tc>
        <w:tc>
          <w:tcPr>
            <w:tcW w:w="908" w:type="pct"/>
            <w:shd w:val="clear" w:color="auto" w:fill="auto"/>
          </w:tcPr>
          <w:p w14:paraId="2E2A6AB5" w14:textId="77777777" w:rsidR="000E7E5B" w:rsidRPr="000A5958" w:rsidRDefault="000E7E5B" w:rsidP="00D51D0E">
            <w:pPr>
              <w:spacing w:before="0"/>
              <w:jc w:val="center"/>
              <w:rPr>
                <w:rFonts w:eastAsia="Calibri" w:cs="Arial"/>
                <w:b/>
                <w:bCs/>
                <w:iCs/>
              </w:rPr>
            </w:pPr>
          </w:p>
        </w:tc>
        <w:tc>
          <w:tcPr>
            <w:tcW w:w="923" w:type="pct"/>
            <w:shd w:val="clear" w:color="auto" w:fill="auto"/>
          </w:tcPr>
          <w:p w14:paraId="2C4C759A" w14:textId="77777777" w:rsidR="000E7E5B" w:rsidRPr="000A5958" w:rsidRDefault="000E7E5B" w:rsidP="00D51D0E">
            <w:pPr>
              <w:spacing w:before="0"/>
              <w:jc w:val="center"/>
              <w:rPr>
                <w:rFonts w:eastAsia="Calibri" w:cs="Arial"/>
                <w:b/>
                <w:bCs/>
                <w:iCs/>
              </w:rPr>
            </w:pPr>
          </w:p>
        </w:tc>
        <w:tc>
          <w:tcPr>
            <w:tcW w:w="859" w:type="pct"/>
            <w:shd w:val="clear" w:color="auto" w:fill="auto"/>
          </w:tcPr>
          <w:p w14:paraId="0C48523D" w14:textId="77777777" w:rsidR="000E7E5B" w:rsidRPr="000A5958" w:rsidRDefault="000E7E5B" w:rsidP="00D51D0E">
            <w:pPr>
              <w:spacing w:before="0"/>
              <w:jc w:val="center"/>
              <w:rPr>
                <w:rFonts w:eastAsia="Calibri" w:cs="Arial"/>
                <w:b/>
                <w:bCs/>
                <w:iCs/>
              </w:rPr>
            </w:pPr>
          </w:p>
        </w:tc>
        <w:tc>
          <w:tcPr>
            <w:tcW w:w="1145" w:type="pct"/>
          </w:tcPr>
          <w:p w14:paraId="4D87B7F7" w14:textId="77777777" w:rsidR="000E7E5B" w:rsidRPr="000A5958" w:rsidRDefault="000E7E5B" w:rsidP="00D51D0E">
            <w:pPr>
              <w:spacing w:before="0"/>
              <w:jc w:val="center"/>
              <w:rPr>
                <w:rFonts w:eastAsia="Calibri" w:cs="Arial"/>
                <w:b/>
                <w:bCs/>
                <w:iCs/>
              </w:rPr>
            </w:pPr>
          </w:p>
        </w:tc>
      </w:tr>
      <w:tr w:rsidR="000E7E5B" w:rsidRPr="000A5958" w14:paraId="468EF187" w14:textId="77777777" w:rsidTr="00D51D0E">
        <w:tc>
          <w:tcPr>
            <w:tcW w:w="213" w:type="pct"/>
            <w:shd w:val="clear" w:color="auto" w:fill="auto"/>
          </w:tcPr>
          <w:p w14:paraId="7D3C1045" w14:textId="77777777" w:rsidR="000E7E5B" w:rsidRPr="000A5958" w:rsidRDefault="000E7E5B" w:rsidP="00D51D0E">
            <w:pPr>
              <w:spacing w:before="0"/>
              <w:jc w:val="center"/>
              <w:rPr>
                <w:rFonts w:eastAsia="Calibri" w:cs="Arial"/>
                <w:bCs/>
                <w:iCs/>
              </w:rPr>
            </w:pPr>
          </w:p>
          <w:p w14:paraId="04491836" w14:textId="77777777" w:rsidR="000E7E5B" w:rsidRPr="000A5958" w:rsidRDefault="000E7E5B" w:rsidP="00D51D0E">
            <w:pPr>
              <w:spacing w:before="0"/>
              <w:jc w:val="center"/>
              <w:rPr>
                <w:rFonts w:eastAsia="Calibri" w:cs="Arial"/>
                <w:bCs/>
                <w:iCs/>
              </w:rPr>
            </w:pPr>
            <w:r w:rsidRPr="000A5958">
              <w:rPr>
                <w:rFonts w:eastAsia="Calibri" w:cs="Arial"/>
                <w:bCs/>
                <w:iCs/>
              </w:rPr>
              <w:t>4.</w:t>
            </w:r>
          </w:p>
        </w:tc>
        <w:tc>
          <w:tcPr>
            <w:tcW w:w="951" w:type="pct"/>
            <w:shd w:val="clear" w:color="auto" w:fill="auto"/>
          </w:tcPr>
          <w:p w14:paraId="03328DE3" w14:textId="77777777" w:rsidR="000E7E5B" w:rsidRPr="000A5958" w:rsidRDefault="000E7E5B" w:rsidP="00D51D0E">
            <w:pPr>
              <w:spacing w:before="0"/>
              <w:jc w:val="center"/>
              <w:rPr>
                <w:rFonts w:eastAsia="Calibri" w:cs="Arial"/>
                <w:b/>
                <w:bCs/>
                <w:iCs/>
              </w:rPr>
            </w:pPr>
          </w:p>
          <w:p w14:paraId="4579EEC5" w14:textId="77777777" w:rsidR="000E7E5B" w:rsidRPr="000A5958" w:rsidRDefault="000E7E5B" w:rsidP="00D51D0E">
            <w:pPr>
              <w:spacing w:before="0"/>
              <w:jc w:val="center"/>
              <w:rPr>
                <w:rFonts w:eastAsia="Calibri" w:cs="Arial"/>
                <w:b/>
                <w:bCs/>
                <w:iCs/>
              </w:rPr>
            </w:pPr>
          </w:p>
          <w:p w14:paraId="71C9C2F9" w14:textId="77777777" w:rsidR="000E7E5B" w:rsidRPr="000A5958" w:rsidRDefault="000E7E5B" w:rsidP="00D51D0E">
            <w:pPr>
              <w:spacing w:before="0"/>
              <w:jc w:val="center"/>
              <w:rPr>
                <w:rFonts w:eastAsia="Calibri" w:cs="Arial"/>
                <w:b/>
                <w:bCs/>
                <w:iCs/>
              </w:rPr>
            </w:pPr>
          </w:p>
        </w:tc>
        <w:tc>
          <w:tcPr>
            <w:tcW w:w="908" w:type="pct"/>
            <w:shd w:val="clear" w:color="auto" w:fill="auto"/>
          </w:tcPr>
          <w:p w14:paraId="6449BF45" w14:textId="77777777" w:rsidR="000E7E5B" w:rsidRPr="000A5958" w:rsidRDefault="000E7E5B" w:rsidP="00D51D0E">
            <w:pPr>
              <w:spacing w:before="0"/>
              <w:jc w:val="center"/>
              <w:rPr>
                <w:rFonts w:eastAsia="Calibri" w:cs="Arial"/>
                <w:b/>
                <w:bCs/>
                <w:iCs/>
              </w:rPr>
            </w:pPr>
          </w:p>
        </w:tc>
        <w:tc>
          <w:tcPr>
            <w:tcW w:w="923" w:type="pct"/>
            <w:shd w:val="clear" w:color="auto" w:fill="auto"/>
          </w:tcPr>
          <w:p w14:paraId="7C3B9ACC" w14:textId="77777777" w:rsidR="000E7E5B" w:rsidRPr="000A5958" w:rsidRDefault="000E7E5B" w:rsidP="00D51D0E">
            <w:pPr>
              <w:spacing w:before="0"/>
              <w:jc w:val="center"/>
              <w:rPr>
                <w:rFonts w:eastAsia="Calibri" w:cs="Arial"/>
                <w:b/>
                <w:bCs/>
                <w:iCs/>
              </w:rPr>
            </w:pPr>
          </w:p>
        </w:tc>
        <w:tc>
          <w:tcPr>
            <w:tcW w:w="859" w:type="pct"/>
            <w:shd w:val="clear" w:color="auto" w:fill="auto"/>
          </w:tcPr>
          <w:p w14:paraId="15AE710F" w14:textId="77777777" w:rsidR="000E7E5B" w:rsidRPr="000A5958" w:rsidRDefault="000E7E5B" w:rsidP="00D51D0E">
            <w:pPr>
              <w:spacing w:before="0"/>
              <w:jc w:val="center"/>
              <w:rPr>
                <w:rFonts w:eastAsia="Calibri" w:cs="Arial"/>
                <w:b/>
                <w:bCs/>
                <w:iCs/>
              </w:rPr>
            </w:pPr>
          </w:p>
        </w:tc>
        <w:tc>
          <w:tcPr>
            <w:tcW w:w="1145" w:type="pct"/>
          </w:tcPr>
          <w:p w14:paraId="6034041F" w14:textId="77777777" w:rsidR="000E7E5B" w:rsidRPr="000A5958" w:rsidRDefault="000E7E5B" w:rsidP="00D51D0E">
            <w:pPr>
              <w:spacing w:before="0"/>
              <w:jc w:val="center"/>
              <w:rPr>
                <w:rFonts w:eastAsia="Calibri" w:cs="Arial"/>
                <w:b/>
                <w:bCs/>
                <w:iCs/>
              </w:rPr>
            </w:pPr>
          </w:p>
        </w:tc>
      </w:tr>
      <w:tr w:rsidR="000E7E5B" w:rsidRPr="000A5958" w14:paraId="3440615F" w14:textId="77777777" w:rsidTr="00D51D0E">
        <w:tc>
          <w:tcPr>
            <w:tcW w:w="213" w:type="pct"/>
            <w:shd w:val="clear" w:color="auto" w:fill="auto"/>
          </w:tcPr>
          <w:p w14:paraId="74D4A0D5" w14:textId="77777777" w:rsidR="000E7E5B" w:rsidRPr="000A5958" w:rsidRDefault="000E7E5B" w:rsidP="00D51D0E">
            <w:pPr>
              <w:spacing w:before="0"/>
              <w:jc w:val="center"/>
              <w:rPr>
                <w:rFonts w:eastAsia="Calibri" w:cs="Arial"/>
                <w:bCs/>
                <w:iCs/>
              </w:rPr>
            </w:pPr>
          </w:p>
          <w:p w14:paraId="1C2AEE96" w14:textId="77777777" w:rsidR="000E7E5B" w:rsidRPr="000A5958" w:rsidRDefault="000E7E5B" w:rsidP="00D51D0E">
            <w:pPr>
              <w:spacing w:before="0"/>
              <w:jc w:val="center"/>
              <w:rPr>
                <w:rFonts w:eastAsia="Calibri" w:cs="Arial"/>
                <w:bCs/>
                <w:iCs/>
              </w:rPr>
            </w:pPr>
            <w:r w:rsidRPr="000A5958">
              <w:rPr>
                <w:rFonts w:eastAsia="Calibri" w:cs="Arial"/>
                <w:bCs/>
                <w:iCs/>
              </w:rPr>
              <w:t>5.</w:t>
            </w:r>
          </w:p>
        </w:tc>
        <w:tc>
          <w:tcPr>
            <w:tcW w:w="951" w:type="pct"/>
            <w:shd w:val="clear" w:color="auto" w:fill="auto"/>
          </w:tcPr>
          <w:p w14:paraId="360FB6DA" w14:textId="77777777" w:rsidR="000E7E5B" w:rsidRPr="000A5958" w:rsidRDefault="000E7E5B" w:rsidP="00D51D0E">
            <w:pPr>
              <w:spacing w:before="0"/>
              <w:jc w:val="center"/>
              <w:rPr>
                <w:rFonts w:eastAsia="Calibri" w:cs="Arial"/>
                <w:b/>
                <w:bCs/>
                <w:iCs/>
              </w:rPr>
            </w:pPr>
          </w:p>
          <w:p w14:paraId="13E6922E" w14:textId="77777777" w:rsidR="000E7E5B" w:rsidRPr="000A5958" w:rsidRDefault="000E7E5B" w:rsidP="00D51D0E">
            <w:pPr>
              <w:spacing w:before="0"/>
              <w:jc w:val="center"/>
              <w:rPr>
                <w:rFonts w:eastAsia="Calibri" w:cs="Arial"/>
                <w:b/>
                <w:bCs/>
                <w:iCs/>
              </w:rPr>
            </w:pPr>
          </w:p>
          <w:p w14:paraId="0F829F0B" w14:textId="77777777" w:rsidR="000E7E5B" w:rsidRPr="000A5958" w:rsidRDefault="000E7E5B" w:rsidP="00D51D0E">
            <w:pPr>
              <w:spacing w:before="0"/>
              <w:jc w:val="center"/>
              <w:rPr>
                <w:rFonts w:eastAsia="Calibri" w:cs="Arial"/>
                <w:b/>
                <w:bCs/>
                <w:iCs/>
              </w:rPr>
            </w:pPr>
          </w:p>
        </w:tc>
        <w:tc>
          <w:tcPr>
            <w:tcW w:w="908" w:type="pct"/>
            <w:shd w:val="clear" w:color="auto" w:fill="auto"/>
          </w:tcPr>
          <w:p w14:paraId="211C228B" w14:textId="77777777" w:rsidR="000E7E5B" w:rsidRPr="000A5958" w:rsidRDefault="000E7E5B" w:rsidP="00D51D0E">
            <w:pPr>
              <w:spacing w:before="0"/>
              <w:jc w:val="center"/>
              <w:rPr>
                <w:rFonts w:eastAsia="Calibri" w:cs="Arial"/>
                <w:b/>
                <w:bCs/>
                <w:iCs/>
              </w:rPr>
            </w:pPr>
          </w:p>
        </w:tc>
        <w:tc>
          <w:tcPr>
            <w:tcW w:w="923" w:type="pct"/>
            <w:shd w:val="clear" w:color="auto" w:fill="auto"/>
          </w:tcPr>
          <w:p w14:paraId="4F65F527" w14:textId="77777777" w:rsidR="000E7E5B" w:rsidRPr="000A5958" w:rsidRDefault="000E7E5B" w:rsidP="00D51D0E">
            <w:pPr>
              <w:spacing w:before="0"/>
              <w:jc w:val="center"/>
              <w:rPr>
                <w:rFonts w:eastAsia="Calibri" w:cs="Arial"/>
                <w:b/>
                <w:bCs/>
                <w:iCs/>
              </w:rPr>
            </w:pPr>
          </w:p>
        </w:tc>
        <w:tc>
          <w:tcPr>
            <w:tcW w:w="859" w:type="pct"/>
            <w:shd w:val="clear" w:color="auto" w:fill="auto"/>
          </w:tcPr>
          <w:p w14:paraId="157ABE06" w14:textId="77777777" w:rsidR="000E7E5B" w:rsidRPr="000A5958" w:rsidRDefault="000E7E5B" w:rsidP="00D51D0E">
            <w:pPr>
              <w:spacing w:before="0"/>
              <w:jc w:val="center"/>
              <w:rPr>
                <w:rFonts w:eastAsia="Calibri" w:cs="Arial"/>
                <w:b/>
                <w:bCs/>
                <w:iCs/>
              </w:rPr>
            </w:pPr>
          </w:p>
        </w:tc>
        <w:tc>
          <w:tcPr>
            <w:tcW w:w="1145" w:type="pct"/>
          </w:tcPr>
          <w:p w14:paraId="20D8B264" w14:textId="77777777" w:rsidR="000E7E5B" w:rsidRPr="000A5958" w:rsidRDefault="000E7E5B" w:rsidP="00D51D0E">
            <w:pPr>
              <w:spacing w:before="0"/>
              <w:jc w:val="center"/>
              <w:rPr>
                <w:rFonts w:eastAsia="Calibri" w:cs="Arial"/>
                <w:b/>
                <w:bCs/>
                <w:iCs/>
              </w:rPr>
            </w:pPr>
          </w:p>
        </w:tc>
      </w:tr>
      <w:tr w:rsidR="000E7E5B" w:rsidRPr="000A5958" w14:paraId="5D8DB8A2" w14:textId="77777777" w:rsidTr="00D51D0E">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4E45873" w14:textId="77777777" w:rsidR="000E7E5B" w:rsidRPr="000A5958" w:rsidRDefault="000E7E5B" w:rsidP="00D51D0E">
            <w:pPr>
              <w:spacing w:before="0"/>
              <w:jc w:val="center"/>
              <w:rPr>
                <w:rFonts w:eastAsia="Calibri" w:cs="Arial"/>
                <w:b/>
                <w:bCs/>
                <w:iCs/>
              </w:rPr>
            </w:pPr>
          </w:p>
        </w:tc>
        <w:tc>
          <w:tcPr>
            <w:tcW w:w="859" w:type="pct"/>
            <w:shd w:val="clear" w:color="auto" w:fill="auto"/>
          </w:tcPr>
          <w:p w14:paraId="6721EC92" w14:textId="77777777" w:rsidR="000E7E5B" w:rsidRPr="000A5958" w:rsidRDefault="000E7E5B" w:rsidP="00D51D0E">
            <w:pPr>
              <w:spacing w:before="0"/>
              <w:jc w:val="center"/>
              <w:rPr>
                <w:rFonts w:eastAsia="Calibri" w:cs="Arial"/>
                <w:b/>
                <w:bCs/>
                <w:iCs/>
              </w:rPr>
            </w:pPr>
          </w:p>
          <w:p w14:paraId="1B7D911B" w14:textId="77777777" w:rsidR="000E7E5B" w:rsidRPr="000A5958" w:rsidRDefault="000E7E5B" w:rsidP="00D51D0E">
            <w:pPr>
              <w:spacing w:before="0"/>
              <w:jc w:val="center"/>
              <w:rPr>
                <w:rFonts w:eastAsia="Calibri" w:cs="Arial"/>
                <w:b/>
                <w:bCs/>
                <w:iCs/>
              </w:rPr>
            </w:pPr>
            <w:r w:rsidRPr="000A5958">
              <w:rPr>
                <w:rFonts w:eastAsia="Calibri" w:cs="Arial"/>
                <w:b/>
                <w:bCs/>
                <w:iCs/>
              </w:rPr>
              <w:t>Укупна вредност</w:t>
            </w:r>
          </w:p>
          <w:p w14:paraId="3B347A26" w14:textId="77777777" w:rsidR="000E7E5B" w:rsidRPr="000A5958" w:rsidRDefault="000E7E5B" w:rsidP="00D51D0E">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673EC644" w14:textId="77777777" w:rsidR="000E7E5B" w:rsidRPr="000A5958" w:rsidRDefault="000E7E5B" w:rsidP="00D51D0E">
            <w:pPr>
              <w:spacing w:before="0"/>
              <w:jc w:val="center"/>
              <w:rPr>
                <w:rFonts w:eastAsia="Calibri" w:cs="Arial"/>
                <w:b/>
                <w:bCs/>
                <w:iCs/>
              </w:rPr>
            </w:pPr>
            <w:r w:rsidRPr="000A5958">
              <w:rPr>
                <w:rFonts w:eastAsia="Calibri" w:cs="Arial"/>
                <w:b/>
                <w:bCs/>
                <w:iCs/>
              </w:rPr>
              <w:t>ПДВ</w:t>
            </w:r>
          </w:p>
          <w:p w14:paraId="6E48FCF6" w14:textId="77777777" w:rsidR="000E7E5B" w:rsidRPr="000A5958" w:rsidRDefault="000E7E5B" w:rsidP="00D51D0E">
            <w:pPr>
              <w:spacing w:before="0"/>
              <w:rPr>
                <w:rFonts w:eastAsia="Calibri" w:cs="Arial"/>
                <w:b/>
                <w:bCs/>
                <w:iCs/>
              </w:rPr>
            </w:pPr>
            <w:r w:rsidRPr="000A5958">
              <w:rPr>
                <w:rFonts w:eastAsia="Calibri" w:cs="Arial"/>
                <w:b/>
                <w:bCs/>
                <w:iCs/>
              </w:rPr>
              <w:t xml:space="preserve">     Дин</w:t>
            </w:r>
          </w:p>
        </w:tc>
        <w:tc>
          <w:tcPr>
            <w:tcW w:w="1145" w:type="pct"/>
          </w:tcPr>
          <w:p w14:paraId="011D568B" w14:textId="77777777" w:rsidR="000E7E5B" w:rsidRPr="000A5958" w:rsidRDefault="000E7E5B" w:rsidP="00D51D0E">
            <w:pPr>
              <w:spacing w:before="0"/>
              <w:ind w:left="720"/>
              <w:jc w:val="center"/>
              <w:rPr>
                <w:rFonts w:eastAsia="Calibri" w:cs="Arial"/>
                <w:b/>
                <w:bCs/>
                <w:iCs/>
              </w:rPr>
            </w:pPr>
          </w:p>
        </w:tc>
      </w:tr>
    </w:tbl>
    <w:p w14:paraId="20F10A27" w14:textId="77777777" w:rsidR="000E7E5B" w:rsidRPr="000A5958" w:rsidRDefault="000E7E5B" w:rsidP="000E7E5B">
      <w:pPr>
        <w:tabs>
          <w:tab w:val="left" w:pos="4999"/>
        </w:tabs>
        <w:spacing w:before="0"/>
        <w:rPr>
          <w:rFonts w:eastAsia="Calibri" w:cs="Arial"/>
        </w:rPr>
      </w:pPr>
    </w:p>
    <w:p w14:paraId="5A1F3D4D" w14:textId="77777777" w:rsidR="000E7E5B" w:rsidRPr="000A5958" w:rsidRDefault="000E7E5B" w:rsidP="000E7E5B">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0E7E5B" w:rsidRPr="000A5958" w14:paraId="279B8958" w14:textId="77777777" w:rsidTr="00D51D0E">
        <w:trPr>
          <w:jc w:val="center"/>
        </w:trPr>
        <w:tc>
          <w:tcPr>
            <w:tcW w:w="3162" w:type="dxa"/>
          </w:tcPr>
          <w:p w14:paraId="7B7FA995" w14:textId="77777777" w:rsidR="000E7E5B" w:rsidRPr="000A5958" w:rsidRDefault="000E7E5B" w:rsidP="00D51D0E">
            <w:pPr>
              <w:spacing w:before="0"/>
              <w:jc w:val="center"/>
              <w:rPr>
                <w:rFonts w:cs="Arial"/>
              </w:rPr>
            </w:pPr>
            <w:r w:rsidRPr="000A5958">
              <w:rPr>
                <w:rFonts w:cs="Arial"/>
              </w:rPr>
              <w:t>Датум:</w:t>
            </w:r>
          </w:p>
        </w:tc>
        <w:tc>
          <w:tcPr>
            <w:tcW w:w="2127" w:type="dxa"/>
          </w:tcPr>
          <w:p w14:paraId="6B99A792" w14:textId="77777777" w:rsidR="000E7E5B" w:rsidRPr="000A5958" w:rsidRDefault="000E7E5B" w:rsidP="00D51D0E">
            <w:pPr>
              <w:spacing w:before="0"/>
              <w:jc w:val="center"/>
              <w:rPr>
                <w:rFonts w:cs="Arial"/>
                <w:lang w:val="ru-RU"/>
              </w:rPr>
            </w:pPr>
          </w:p>
        </w:tc>
        <w:tc>
          <w:tcPr>
            <w:tcW w:w="3891" w:type="dxa"/>
          </w:tcPr>
          <w:p w14:paraId="00BE825B" w14:textId="77777777" w:rsidR="000E7E5B" w:rsidRPr="000A5958" w:rsidRDefault="000E7E5B" w:rsidP="00D51D0E">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0E7E5B" w:rsidRPr="000A5958" w14:paraId="5E042860" w14:textId="77777777" w:rsidTr="00D51D0E">
        <w:trPr>
          <w:jc w:val="center"/>
        </w:trPr>
        <w:tc>
          <w:tcPr>
            <w:tcW w:w="3162" w:type="dxa"/>
          </w:tcPr>
          <w:p w14:paraId="14F0B5DC" w14:textId="77777777" w:rsidR="000E7E5B" w:rsidRPr="000A5958" w:rsidRDefault="000E7E5B" w:rsidP="00D51D0E">
            <w:pPr>
              <w:spacing w:before="0"/>
              <w:jc w:val="center"/>
              <w:rPr>
                <w:rFonts w:cs="Arial"/>
              </w:rPr>
            </w:pPr>
          </w:p>
        </w:tc>
        <w:tc>
          <w:tcPr>
            <w:tcW w:w="2127" w:type="dxa"/>
          </w:tcPr>
          <w:p w14:paraId="717D836F" w14:textId="77777777" w:rsidR="000E7E5B" w:rsidRPr="000A5958" w:rsidRDefault="000E7E5B" w:rsidP="00D51D0E">
            <w:pPr>
              <w:spacing w:before="0"/>
              <w:jc w:val="center"/>
              <w:rPr>
                <w:rFonts w:cs="Arial"/>
              </w:rPr>
            </w:pPr>
            <w:r w:rsidRPr="000A5958">
              <w:rPr>
                <w:rFonts w:cs="Arial"/>
              </w:rPr>
              <w:t>М.П.</w:t>
            </w:r>
          </w:p>
        </w:tc>
        <w:tc>
          <w:tcPr>
            <w:tcW w:w="3891" w:type="dxa"/>
          </w:tcPr>
          <w:p w14:paraId="77283EF5" w14:textId="77777777" w:rsidR="000E7E5B" w:rsidRPr="000A5958" w:rsidRDefault="000E7E5B" w:rsidP="00D51D0E">
            <w:pPr>
              <w:spacing w:before="0"/>
              <w:jc w:val="center"/>
              <w:rPr>
                <w:rFonts w:cs="Arial"/>
                <w:lang w:val="ru-RU"/>
              </w:rPr>
            </w:pPr>
          </w:p>
        </w:tc>
      </w:tr>
      <w:tr w:rsidR="000E7E5B" w:rsidRPr="000A5958" w14:paraId="202D0997" w14:textId="77777777" w:rsidTr="00D51D0E">
        <w:trPr>
          <w:jc w:val="center"/>
        </w:trPr>
        <w:tc>
          <w:tcPr>
            <w:tcW w:w="3162" w:type="dxa"/>
            <w:tcBorders>
              <w:bottom w:val="single" w:sz="4" w:space="0" w:color="auto"/>
            </w:tcBorders>
          </w:tcPr>
          <w:p w14:paraId="608DCFF4" w14:textId="77777777" w:rsidR="000E7E5B" w:rsidRPr="000A5958" w:rsidRDefault="000E7E5B" w:rsidP="00D51D0E">
            <w:pPr>
              <w:spacing w:before="0"/>
              <w:jc w:val="center"/>
              <w:rPr>
                <w:rFonts w:cs="Arial"/>
              </w:rPr>
            </w:pPr>
          </w:p>
        </w:tc>
        <w:tc>
          <w:tcPr>
            <w:tcW w:w="2127" w:type="dxa"/>
          </w:tcPr>
          <w:p w14:paraId="3B6F9EC1" w14:textId="77777777" w:rsidR="000E7E5B" w:rsidRPr="000A5958" w:rsidRDefault="000E7E5B" w:rsidP="00D51D0E">
            <w:pPr>
              <w:spacing w:before="0"/>
              <w:jc w:val="center"/>
              <w:rPr>
                <w:rFonts w:cs="Arial"/>
                <w:lang w:val="ru-RU"/>
              </w:rPr>
            </w:pPr>
          </w:p>
        </w:tc>
        <w:tc>
          <w:tcPr>
            <w:tcW w:w="3891" w:type="dxa"/>
            <w:tcBorders>
              <w:bottom w:val="single" w:sz="4" w:space="0" w:color="auto"/>
            </w:tcBorders>
          </w:tcPr>
          <w:p w14:paraId="442A2728" w14:textId="77777777" w:rsidR="000E7E5B" w:rsidRPr="000A5958" w:rsidRDefault="000E7E5B" w:rsidP="00D51D0E">
            <w:pPr>
              <w:spacing w:before="0"/>
              <w:jc w:val="center"/>
              <w:rPr>
                <w:rFonts w:cs="Arial"/>
                <w:lang w:val="ru-RU"/>
              </w:rPr>
            </w:pPr>
          </w:p>
        </w:tc>
      </w:tr>
      <w:tr w:rsidR="000E7E5B" w:rsidRPr="000A5958" w14:paraId="2AF51BF6" w14:textId="77777777" w:rsidTr="00D51D0E">
        <w:trPr>
          <w:trHeight w:val="389"/>
          <w:jc w:val="center"/>
        </w:trPr>
        <w:tc>
          <w:tcPr>
            <w:tcW w:w="3162" w:type="dxa"/>
            <w:tcBorders>
              <w:top w:val="single" w:sz="4" w:space="0" w:color="auto"/>
            </w:tcBorders>
          </w:tcPr>
          <w:p w14:paraId="7AD5BA72" w14:textId="77777777" w:rsidR="000E7E5B" w:rsidRPr="000A5958" w:rsidRDefault="000E7E5B" w:rsidP="00D51D0E">
            <w:pPr>
              <w:spacing w:before="0"/>
              <w:jc w:val="center"/>
              <w:rPr>
                <w:rFonts w:cs="Arial"/>
              </w:rPr>
            </w:pPr>
          </w:p>
        </w:tc>
        <w:tc>
          <w:tcPr>
            <w:tcW w:w="2127" w:type="dxa"/>
          </w:tcPr>
          <w:p w14:paraId="745EAA63" w14:textId="77777777" w:rsidR="000E7E5B" w:rsidRPr="000A5958" w:rsidRDefault="000E7E5B" w:rsidP="00D51D0E">
            <w:pPr>
              <w:spacing w:before="0"/>
              <w:jc w:val="center"/>
              <w:rPr>
                <w:rFonts w:cs="Arial"/>
                <w:lang w:val="ru-RU"/>
              </w:rPr>
            </w:pPr>
          </w:p>
        </w:tc>
        <w:tc>
          <w:tcPr>
            <w:tcW w:w="3891" w:type="dxa"/>
            <w:tcBorders>
              <w:top w:val="single" w:sz="4" w:space="0" w:color="auto"/>
            </w:tcBorders>
          </w:tcPr>
          <w:p w14:paraId="6EBB8548" w14:textId="77777777" w:rsidR="000E7E5B" w:rsidRPr="000A5958" w:rsidRDefault="000E7E5B" w:rsidP="00D51D0E">
            <w:pPr>
              <w:spacing w:before="0"/>
              <w:jc w:val="center"/>
              <w:rPr>
                <w:rFonts w:cs="Arial"/>
                <w:lang w:val="ru-RU"/>
              </w:rPr>
            </w:pPr>
          </w:p>
        </w:tc>
      </w:tr>
    </w:tbl>
    <w:p w14:paraId="183E6923" w14:textId="77777777" w:rsidR="000E7E5B" w:rsidRPr="000A5958" w:rsidRDefault="000E7E5B" w:rsidP="000E7E5B">
      <w:pPr>
        <w:rPr>
          <w:rFonts w:eastAsia="Symbol" w:cs="Arial"/>
          <w:b/>
          <w:bCs/>
          <w:i/>
          <w:kern w:val="28"/>
        </w:rPr>
      </w:pPr>
    </w:p>
    <w:p w14:paraId="2D54231B" w14:textId="77777777" w:rsidR="000E7E5B" w:rsidRPr="000A5958" w:rsidRDefault="000E7E5B" w:rsidP="000E7E5B">
      <w:pPr>
        <w:rPr>
          <w:rFonts w:eastAsia="Symbol" w:cs="Arial"/>
          <w:b/>
          <w:bCs/>
          <w:i/>
          <w:kern w:val="28"/>
        </w:rPr>
      </w:pPr>
    </w:p>
    <w:p w14:paraId="0FD38FEA" w14:textId="77777777" w:rsidR="000E7E5B" w:rsidRPr="000A5958" w:rsidRDefault="000E7E5B" w:rsidP="000E7E5B">
      <w:pPr>
        <w:rPr>
          <w:rFonts w:eastAsia="Symbol" w:cs="Arial"/>
          <w:b/>
          <w:bCs/>
          <w:i/>
          <w:kern w:val="28"/>
        </w:rPr>
      </w:pPr>
      <w:r w:rsidRPr="000A5958">
        <w:rPr>
          <w:rFonts w:eastAsia="Symbol" w:cs="Arial"/>
          <w:b/>
          <w:bCs/>
          <w:i/>
          <w:kern w:val="28"/>
        </w:rPr>
        <w:t xml:space="preserve">Напомена: </w:t>
      </w:r>
    </w:p>
    <w:p w14:paraId="4244B3F6" w14:textId="77777777" w:rsidR="000E7E5B" w:rsidRPr="000A5958" w:rsidRDefault="000E7E5B" w:rsidP="000E7E5B">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0B8C7CC" w14:textId="77777777" w:rsidR="000E7E5B" w:rsidRPr="000A5958" w:rsidRDefault="000E7E5B" w:rsidP="000E7E5B">
      <w:pPr>
        <w:rPr>
          <w:rFonts w:cs="Arial"/>
          <w:lang w:val="sr-Cyrl-CS"/>
        </w:rPr>
      </w:pPr>
      <w:bookmarkStart w:id="249" w:name="_Toc442559941"/>
      <w:r w:rsidRPr="000A5958">
        <w:rPr>
          <w:rFonts w:cs="Arial"/>
          <w:i/>
        </w:rPr>
        <w:t>Приликом подношења понуде овај образац копирати у потребном броју примерака.</w:t>
      </w:r>
    </w:p>
    <w:p w14:paraId="2BD5B860" w14:textId="77777777" w:rsidR="000E7E5B" w:rsidRDefault="000E7E5B" w:rsidP="000E7E5B">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10EF77E" w14:textId="77777777" w:rsidR="000E7E5B" w:rsidRPr="000A5958" w:rsidRDefault="000E7E5B" w:rsidP="000E7E5B">
      <w:pPr>
        <w:rPr>
          <w:rFonts w:cs="Arial"/>
          <w:b/>
          <w:bCs/>
          <w:kern w:val="28"/>
          <w:lang w:val="sr-Cyrl-CS" w:eastAsia="ar-SA"/>
        </w:rPr>
      </w:pPr>
    </w:p>
    <w:p w14:paraId="76397496" w14:textId="77777777" w:rsidR="000E7E5B" w:rsidRPr="000A5958" w:rsidRDefault="000E7E5B" w:rsidP="000E7E5B">
      <w:pPr>
        <w:pStyle w:val="KDObrazac"/>
      </w:pPr>
      <w:r w:rsidRPr="000A5958">
        <w:lastRenderedPageBreak/>
        <w:t xml:space="preserve">ОБРАЗАЦ </w:t>
      </w:r>
      <w:bookmarkEnd w:id="249"/>
      <w:r w:rsidRPr="000A5958">
        <w:t>6.</w:t>
      </w:r>
    </w:p>
    <w:p w14:paraId="153A9A34" w14:textId="77777777" w:rsidR="000E7E5B" w:rsidRPr="000A5958" w:rsidRDefault="000E7E5B" w:rsidP="000E7E5B">
      <w:pPr>
        <w:jc w:val="center"/>
        <w:rPr>
          <w:rFonts w:cs="Arial"/>
          <w:b/>
        </w:rPr>
      </w:pPr>
      <w:r w:rsidRPr="000A5958">
        <w:rPr>
          <w:rFonts w:cs="Arial"/>
          <w:b/>
        </w:rPr>
        <w:t>ПОТВРДА О РЕФЕРЕНТНИМ НАБАВКАМА</w:t>
      </w:r>
    </w:p>
    <w:p w14:paraId="043A6C2D" w14:textId="77777777" w:rsidR="000E7E5B" w:rsidRPr="000A5958" w:rsidRDefault="000E7E5B" w:rsidP="000E7E5B">
      <w:pPr>
        <w:jc w:val="center"/>
        <w:rPr>
          <w:rFonts w:cs="Arial"/>
        </w:rPr>
      </w:pPr>
    </w:p>
    <w:p w14:paraId="50549F10" w14:textId="77777777" w:rsidR="000E7E5B" w:rsidRPr="000A5958" w:rsidRDefault="000E7E5B" w:rsidP="000E7E5B">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596702CD" w14:textId="77777777" w:rsidR="000E7E5B" w:rsidRPr="000A5958" w:rsidRDefault="000E7E5B" w:rsidP="000E7E5B">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5FE35214" w14:textId="77777777" w:rsidR="000E7E5B" w:rsidRPr="000A5958" w:rsidRDefault="000E7E5B" w:rsidP="000E7E5B">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2ED0C0C7" w14:textId="77777777" w:rsidR="000E7E5B" w:rsidRPr="000A5958" w:rsidRDefault="000E7E5B" w:rsidP="000E7E5B">
      <w:pPr>
        <w:jc w:val="left"/>
        <w:rPr>
          <w:rFonts w:cs="Arial"/>
        </w:rPr>
      </w:pPr>
      <w:r w:rsidRPr="000A5958">
        <w:rPr>
          <w:rFonts w:cs="Arial"/>
        </w:rPr>
        <w:t>Лице за контакт:      ___________________________________________________________________</w:t>
      </w:r>
    </w:p>
    <w:p w14:paraId="19806145" w14:textId="77777777" w:rsidR="000E7E5B" w:rsidRPr="000A5958" w:rsidRDefault="000E7E5B" w:rsidP="000E7E5B">
      <w:pPr>
        <w:jc w:val="center"/>
        <w:rPr>
          <w:rFonts w:cs="Arial"/>
        </w:rPr>
      </w:pPr>
      <w:r w:rsidRPr="000A5958">
        <w:rPr>
          <w:rFonts w:cs="Arial"/>
        </w:rPr>
        <w:t>(име, презиме,  контакт телефон)</w:t>
      </w:r>
    </w:p>
    <w:p w14:paraId="6D2058C6" w14:textId="77777777" w:rsidR="000E7E5B" w:rsidRPr="000A5958" w:rsidRDefault="000E7E5B" w:rsidP="000E7E5B">
      <w:pPr>
        <w:jc w:val="left"/>
        <w:rPr>
          <w:rFonts w:cs="Arial"/>
        </w:rPr>
      </w:pPr>
      <w:r w:rsidRPr="000A5958">
        <w:rPr>
          <w:rFonts w:cs="Arial"/>
        </w:rPr>
        <w:t>Овим путем потврђујем да је __________________________________________________________________</w:t>
      </w:r>
    </w:p>
    <w:p w14:paraId="0CFA936D" w14:textId="77777777" w:rsidR="000E7E5B" w:rsidRPr="000A5958" w:rsidRDefault="000E7E5B" w:rsidP="000E7E5B">
      <w:pPr>
        <w:jc w:val="center"/>
        <w:rPr>
          <w:rFonts w:cs="Arial"/>
        </w:rPr>
      </w:pPr>
      <w:r w:rsidRPr="000A5958">
        <w:rPr>
          <w:rFonts w:cs="Arial"/>
        </w:rPr>
        <w:t>(навести назив седиште  понуђача)</w:t>
      </w:r>
    </w:p>
    <w:p w14:paraId="03F67ADE" w14:textId="66CD5EBF" w:rsidR="000E7E5B" w:rsidRPr="000A5958" w:rsidRDefault="000E7E5B" w:rsidP="000E7E5B">
      <w:pPr>
        <w:rPr>
          <w:rFonts w:cs="Arial"/>
        </w:rPr>
      </w:pPr>
      <w:r w:rsidRPr="000A5958">
        <w:rPr>
          <w:rFonts w:cs="Arial"/>
        </w:rPr>
        <w:t xml:space="preserve">за наше потребе </w:t>
      </w:r>
      <w:r w:rsidR="003603E1">
        <w:rPr>
          <w:rFonts w:cs="Arial"/>
          <w:lang w:val="sr-Cyrl-RS"/>
        </w:rPr>
        <w:t xml:space="preserve">пружао услуге одржавања реклозера </w:t>
      </w:r>
    </w:p>
    <w:p w14:paraId="21D447F4" w14:textId="77777777" w:rsidR="000E7E5B" w:rsidRPr="000A5958" w:rsidRDefault="000E7E5B" w:rsidP="000E7E5B">
      <w:pPr>
        <w:rPr>
          <w:rFonts w:cs="Arial"/>
        </w:rPr>
      </w:pPr>
      <w:r w:rsidRPr="000A5958">
        <w:rPr>
          <w:rFonts w:cs="Arial"/>
        </w:rPr>
        <w:t>__________________________________________________________________</w:t>
      </w:r>
    </w:p>
    <w:p w14:paraId="67D9230C" w14:textId="77777777" w:rsidR="000E7E5B" w:rsidRPr="000A5958" w:rsidRDefault="000E7E5B" w:rsidP="000E7E5B">
      <w:pPr>
        <w:rPr>
          <w:rFonts w:cs="Arial"/>
        </w:rPr>
      </w:pPr>
      <w:r w:rsidRPr="000A5958">
        <w:rPr>
          <w:rFonts w:cs="Arial"/>
        </w:rPr>
        <w:t xml:space="preserve">                                                  (навести референтне </w:t>
      </w:r>
      <w:r>
        <w:rPr>
          <w:rFonts w:cs="Arial"/>
        </w:rPr>
        <w:t>услуге</w:t>
      </w:r>
      <w:r w:rsidRPr="000A5958">
        <w:rPr>
          <w:rFonts w:cs="Arial"/>
        </w:rPr>
        <w:t xml:space="preserve">) </w:t>
      </w:r>
    </w:p>
    <w:p w14:paraId="1022612C" w14:textId="2C96BC80" w:rsidR="000E7E5B" w:rsidRPr="00BD2337" w:rsidRDefault="000E7E5B" w:rsidP="000E7E5B">
      <w:pPr>
        <w:rPr>
          <w:rFonts w:cs="Arial"/>
          <w:strike/>
          <w:lang w:val="sr-Cyrl-RS"/>
        </w:rPr>
      </w:pPr>
      <w:r w:rsidRPr="000A5958">
        <w:rPr>
          <w:rFonts w:cs="Arial"/>
        </w:rPr>
        <w:t>у уговореном року, обиму и квалитету</w:t>
      </w:r>
      <w:r w:rsidR="003603E1">
        <w:rPr>
          <w:rFonts w:cs="Arial"/>
          <w:lang w:val="sr-Cyrl-RS"/>
        </w:rPr>
        <w:t>, као и да је испоштовао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0E7E5B" w:rsidRPr="000A5958" w14:paraId="35B25A6A" w14:textId="77777777" w:rsidTr="00D51D0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1F69859" w14:textId="77777777" w:rsidR="000E7E5B" w:rsidRPr="000A5958" w:rsidRDefault="000E7E5B" w:rsidP="00D51D0E">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C3F4D1F" w14:textId="77777777" w:rsidR="000E7E5B" w:rsidRPr="000A5958" w:rsidRDefault="000E7E5B" w:rsidP="00D51D0E">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37E8057" w14:textId="77777777" w:rsidR="000E7E5B" w:rsidRPr="000A5958" w:rsidRDefault="000E7E5B" w:rsidP="00D51D0E">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70E80E5" w14:textId="77777777" w:rsidR="000E7E5B" w:rsidRPr="000A5958" w:rsidRDefault="000E7E5B" w:rsidP="00D51D0E">
            <w:pPr>
              <w:jc w:val="center"/>
              <w:rPr>
                <w:rFonts w:eastAsia="Calibri" w:cs="Arial"/>
              </w:rPr>
            </w:pPr>
            <w:r w:rsidRPr="000A5958">
              <w:rPr>
                <w:rFonts w:eastAsia="Calibri" w:cs="Arial"/>
              </w:rPr>
              <w:t xml:space="preserve">Вредност </w:t>
            </w:r>
            <w:r>
              <w:rPr>
                <w:rFonts w:eastAsia="Calibri" w:cs="Arial"/>
              </w:rPr>
              <w:t>пружених услуга</w:t>
            </w:r>
            <w:r w:rsidRPr="000A5958">
              <w:rPr>
                <w:rFonts w:eastAsia="Calibri" w:cs="Arial"/>
              </w:rPr>
              <w:t xml:space="preserve"> без ПДВ</w:t>
            </w:r>
          </w:p>
          <w:p w14:paraId="52738B43" w14:textId="77777777" w:rsidR="000E7E5B" w:rsidRPr="000A5958" w:rsidRDefault="000E7E5B" w:rsidP="00D51D0E">
            <w:pPr>
              <w:jc w:val="center"/>
              <w:rPr>
                <w:rFonts w:eastAsia="Calibri" w:cs="Arial"/>
              </w:rPr>
            </w:pPr>
            <w:r w:rsidRPr="000A5958">
              <w:rPr>
                <w:rFonts w:eastAsia="Calibri" w:cs="Arial"/>
              </w:rPr>
              <w:t>Дин</w:t>
            </w:r>
          </w:p>
        </w:tc>
      </w:tr>
      <w:tr w:rsidR="000E7E5B" w:rsidRPr="000A5958" w14:paraId="14DEFA8A"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16435C84"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140FCC9"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52E73C7"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21C5B16" w14:textId="77777777" w:rsidR="000E7E5B" w:rsidRPr="000A5958" w:rsidRDefault="000E7E5B" w:rsidP="00D51D0E">
            <w:pPr>
              <w:rPr>
                <w:rFonts w:eastAsia="Calibri" w:cs="Arial"/>
              </w:rPr>
            </w:pPr>
          </w:p>
        </w:tc>
      </w:tr>
      <w:tr w:rsidR="000E7E5B" w:rsidRPr="000A5958" w14:paraId="0652031C"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493E45AB"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503912D"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4E5664F"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F929B07" w14:textId="77777777" w:rsidR="000E7E5B" w:rsidRPr="000A5958" w:rsidRDefault="000E7E5B" w:rsidP="00D51D0E">
            <w:pPr>
              <w:rPr>
                <w:rFonts w:eastAsia="Calibri" w:cs="Arial"/>
              </w:rPr>
            </w:pPr>
          </w:p>
        </w:tc>
      </w:tr>
      <w:tr w:rsidR="000E7E5B" w:rsidRPr="000A5958" w14:paraId="7D3DFA82"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134DF90E"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158442F"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23C9E76"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A97D11D" w14:textId="77777777" w:rsidR="000E7E5B" w:rsidRPr="000A5958" w:rsidRDefault="000E7E5B" w:rsidP="00D51D0E">
            <w:pPr>
              <w:rPr>
                <w:rFonts w:eastAsia="Calibri" w:cs="Arial"/>
              </w:rPr>
            </w:pPr>
          </w:p>
        </w:tc>
      </w:tr>
      <w:tr w:rsidR="000E7E5B" w:rsidRPr="000A5958" w14:paraId="04398B52"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4DC0372D"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2118D31"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6627474"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1A7650" w14:textId="77777777" w:rsidR="000E7E5B" w:rsidRPr="000A5958" w:rsidRDefault="000E7E5B" w:rsidP="00D51D0E">
            <w:pPr>
              <w:rPr>
                <w:rFonts w:eastAsia="Calibri" w:cs="Arial"/>
              </w:rPr>
            </w:pPr>
          </w:p>
        </w:tc>
      </w:tr>
      <w:tr w:rsidR="000E7E5B" w:rsidRPr="000A5958" w14:paraId="4DF105C9"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2EA27B5E"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A638FEE"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955B94"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E7067F" w14:textId="77777777" w:rsidR="000E7E5B" w:rsidRPr="000A5958" w:rsidRDefault="000E7E5B" w:rsidP="00D51D0E">
            <w:pPr>
              <w:rPr>
                <w:rFonts w:eastAsia="Calibri" w:cs="Arial"/>
              </w:rPr>
            </w:pPr>
          </w:p>
        </w:tc>
      </w:tr>
      <w:tr w:rsidR="000E7E5B" w:rsidRPr="000A5958" w14:paraId="6CDBCC2C"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3277CD15"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9036909"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2E13FE8"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5D859E" w14:textId="77777777" w:rsidR="000E7E5B" w:rsidRPr="000A5958" w:rsidRDefault="000E7E5B" w:rsidP="00D51D0E">
            <w:pPr>
              <w:rPr>
                <w:rFonts w:eastAsia="Calibri" w:cs="Arial"/>
              </w:rPr>
            </w:pPr>
          </w:p>
        </w:tc>
      </w:tr>
      <w:tr w:rsidR="000E7E5B" w:rsidRPr="000A5958" w14:paraId="09222DBF" w14:textId="77777777" w:rsidTr="00D51D0E">
        <w:tc>
          <w:tcPr>
            <w:tcW w:w="2313" w:type="dxa"/>
            <w:tcBorders>
              <w:top w:val="single" w:sz="4" w:space="0" w:color="auto"/>
              <w:left w:val="single" w:sz="4" w:space="0" w:color="auto"/>
              <w:bottom w:val="single" w:sz="4" w:space="0" w:color="auto"/>
              <w:right w:val="single" w:sz="4" w:space="0" w:color="auto"/>
            </w:tcBorders>
            <w:shd w:val="clear" w:color="auto" w:fill="auto"/>
          </w:tcPr>
          <w:p w14:paraId="4734A2A7" w14:textId="77777777" w:rsidR="000E7E5B" w:rsidRPr="000A5958" w:rsidRDefault="000E7E5B" w:rsidP="00D51D0E">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950C572" w14:textId="77777777" w:rsidR="000E7E5B" w:rsidRPr="000A5958" w:rsidRDefault="000E7E5B" w:rsidP="00D51D0E">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AB38C04" w14:textId="77777777" w:rsidR="000E7E5B" w:rsidRPr="000A5958" w:rsidRDefault="000E7E5B" w:rsidP="00D51D0E">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50F5AFC" w14:textId="77777777" w:rsidR="000E7E5B" w:rsidRPr="000A5958" w:rsidRDefault="000E7E5B" w:rsidP="00D51D0E">
            <w:pPr>
              <w:rPr>
                <w:rFonts w:eastAsia="Calibri" w:cs="Arial"/>
              </w:rPr>
            </w:pPr>
          </w:p>
        </w:tc>
      </w:tr>
    </w:tbl>
    <w:p w14:paraId="7F41B4B3" w14:textId="77777777" w:rsidR="000E7E5B" w:rsidRPr="000A5958" w:rsidRDefault="000E7E5B" w:rsidP="000E7E5B">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0E7E5B" w:rsidRPr="000A5958" w14:paraId="215ACEAB" w14:textId="77777777" w:rsidTr="00D51D0E">
        <w:trPr>
          <w:jc w:val="center"/>
        </w:trPr>
        <w:tc>
          <w:tcPr>
            <w:tcW w:w="3342" w:type="dxa"/>
          </w:tcPr>
          <w:p w14:paraId="16BE3FB3" w14:textId="77777777" w:rsidR="000E7E5B" w:rsidRPr="000A5958" w:rsidRDefault="000E7E5B" w:rsidP="00D51D0E">
            <w:pPr>
              <w:spacing w:before="0"/>
              <w:jc w:val="center"/>
              <w:rPr>
                <w:rFonts w:cs="Arial"/>
              </w:rPr>
            </w:pPr>
            <w:r w:rsidRPr="000A5958">
              <w:rPr>
                <w:rFonts w:cs="Arial"/>
              </w:rPr>
              <w:t>Датум:</w:t>
            </w:r>
          </w:p>
        </w:tc>
        <w:tc>
          <w:tcPr>
            <w:tcW w:w="2127" w:type="dxa"/>
          </w:tcPr>
          <w:p w14:paraId="1B9E757F" w14:textId="77777777" w:rsidR="000E7E5B" w:rsidRPr="000A5958" w:rsidRDefault="000E7E5B" w:rsidP="00D51D0E">
            <w:pPr>
              <w:spacing w:before="0"/>
              <w:jc w:val="center"/>
              <w:rPr>
                <w:rFonts w:cs="Arial"/>
                <w:lang w:val="ru-RU"/>
              </w:rPr>
            </w:pPr>
          </w:p>
        </w:tc>
        <w:tc>
          <w:tcPr>
            <w:tcW w:w="3801" w:type="dxa"/>
          </w:tcPr>
          <w:p w14:paraId="290E36D8" w14:textId="77777777" w:rsidR="000E7E5B" w:rsidRPr="000A5958" w:rsidRDefault="000E7E5B" w:rsidP="00D51D0E">
            <w:pPr>
              <w:spacing w:before="0"/>
              <w:jc w:val="center"/>
              <w:rPr>
                <w:rFonts w:cs="Arial"/>
                <w:lang w:val="ru-RU"/>
              </w:rPr>
            </w:pPr>
            <w:r>
              <w:rPr>
                <w:rFonts w:cs="Arial"/>
                <w:lang w:val="sr-Cyrl-CS"/>
              </w:rPr>
              <w:t>Корисник услуга</w:t>
            </w:r>
            <w:r w:rsidRPr="000A5958">
              <w:rPr>
                <w:rFonts w:cs="Arial"/>
                <w:lang w:val="sr-Cyrl-CS"/>
              </w:rPr>
              <w:t>:</w:t>
            </w:r>
          </w:p>
        </w:tc>
      </w:tr>
      <w:tr w:rsidR="000E7E5B" w:rsidRPr="000A5958" w14:paraId="1D013E8F" w14:textId="77777777" w:rsidTr="00D51D0E">
        <w:trPr>
          <w:jc w:val="center"/>
        </w:trPr>
        <w:tc>
          <w:tcPr>
            <w:tcW w:w="3342" w:type="dxa"/>
          </w:tcPr>
          <w:p w14:paraId="33B73390" w14:textId="77777777" w:rsidR="000E7E5B" w:rsidRPr="000A5958" w:rsidRDefault="000E7E5B" w:rsidP="00D51D0E">
            <w:pPr>
              <w:spacing w:before="0"/>
              <w:jc w:val="center"/>
              <w:rPr>
                <w:rFonts w:cs="Arial"/>
              </w:rPr>
            </w:pPr>
          </w:p>
        </w:tc>
        <w:tc>
          <w:tcPr>
            <w:tcW w:w="2127" w:type="dxa"/>
          </w:tcPr>
          <w:p w14:paraId="1641F30E" w14:textId="77777777" w:rsidR="000E7E5B" w:rsidRPr="000A5958" w:rsidRDefault="000E7E5B" w:rsidP="00D51D0E">
            <w:pPr>
              <w:spacing w:before="0"/>
              <w:jc w:val="center"/>
              <w:rPr>
                <w:rFonts w:cs="Arial"/>
              </w:rPr>
            </w:pPr>
            <w:r w:rsidRPr="000A5958">
              <w:rPr>
                <w:rFonts w:cs="Arial"/>
              </w:rPr>
              <w:t>М.П.</w:t>
            </w:r>
          </w:p>
        </w:tc>
        <w:tc>
          <w:tcPr>
            <w:tcW w:w="3801" w:type="dxa"/>
          </w:tcPr>
          <w:p w14:paraId="7B162E75" w14:textId="77777777" w:rsidR="000E7E5B" w:rsidRPr="000A5958" w:rsidRDefault="000E7E5B" w:rsidP="00D51D0E">
            <w:pPr>
              <w:spacing w:before="0"/>
              <w:jc w:val="center"/>
              <w:rPr>
                <w:rFonts w:cs="Arial"/>
                <w:lang w:val="ru-RU"/>
              </w:rPr>
            </w:pPr>
          </w:p>
        </w:tc>
      </w:tr>
      <w:tr w:rsidR="000E7E5B" w:rsidRPr="000A5958" w14:paraId="6DBDF501" w14:textId="77777777" w:rsidTr="00D51D0E">
        <w:trPr>
          <w:jc w:val="center"/>
        </w:trPr>
        <w:tc>
          <w:tcPr>
            <w:tcW w:w="3342" w:type="dxa"/>
            <w:tcBorders>
              <w:bottom w:val="single" w:sz="4" w:space="0" w:color="auto"/>
            </w:tcBorders>
          </w:tcPr>
          <w:p w14:paraId="53C9B7C2" w14:textId="77777777" w:rsidR="000E7E5B" w:rsidRPr="000A5958" w:rsidRDefault="000E7E5B" w:rsidP="00D51D0E">
            <w:pPr>
              <w:spacing w:before="0"/>
              <w:jc w:val="center"/>
              <w:rPr>
                <w:rFonts w:cs="Arial"/>
              </w:rPr>
            </w:pPr>
          </w:p>
        </w:tc>
        <w:tc>
          <w:tcPr>
            <w:tcW w:w="2127" w:type="dxa"/>
          </w:tcPr>
          <w:p w14:paraId="7C9B7613" w14:textId="77777777" w:rsidR="000E7E5B" w:rsidRPr="000A5958" w:rsidRDefault="000E7E5B" w:rsidP="00D51D0E">
            <w:pPr>
              <w:spacing w:before="0"/>
              <w:jc w:val="center"/>
              <w:rPr>
                <w:rFonts w:cs="Arial"/>
                <w:lang w:val="ru-RU"/>
              </w:rPr>
            </w:pPr>
          </w:p>
        </w:tc>
        <w:tc>
          <w:tcPr>
            <w:tcW w:w="3801" w:type="dxa"/>
            <w:tcBorders>
              <w:bottom w:val="single" w:sz="4" w:space="0" w:color="auto"/>
            </w:tcBorders>
          </w:tcPr>
          <w:p w14:paraId="730DA69E" w14:textId="77777777" w:rsidR="000E7E5B" w:rsidRPr="000A5958" w:rsidRDefault="000E7E5B" w:rsidP="00D51D0E">
            <w:pPr>
              <w:spacing w:before="0"/>
              <w:jc w:val="center"/>
              <w:rPr>
                <w:rFonts w:cs="Arial"/>
                <w:lang w:val="ru-RU"/>
              </w:rPr>
            </w:pPr>
          </w:p>
        </w:tc>
      </w:tr>
      <w:tr w:rsidR="000E7E5B" w:rsidRPr="000A5958" w14:paraId="03325F0D" w14:textId="77777777" w:rsidTr="00D51D0E">
        <w:trPr>
          <w:trHeight w:val="389"/>
          <w:jc w:val="center"/>
        </w:trPr>
        <w:tc>
          <w:tcPr>
            <w:tcW w:w="3342" w:type="dxa"/>
            <w:tcBorders>
              <w:top w:val="single" w:sz="4" w:space="0" w:color="auto"/>
            </w:tcBorders>
          </w:tcPr>
          <w:p w14:paraId="2B6D2013" w14:textId="77777777" w:rsidR="000E7E5B" w:rsidRPr="000A5958" w:rsidRDefault="000E7E5B" w:rsidP="00D51D0E">
            <w:pPr>
              <w:spacing w:before="0"/>
              <w:jc w:val="center"/>
              <w:rPr>
                <w:rFonts w:cs="Arial"/>
              </w:rPr>
            </w:pPr>
          </w:p>
        </w:tc>
        <w:tc>
          <w:tcPr>
            <w:tcW w:w="2127" w:type="dxa"/>
          </w:tcPr>
          <w:p w14:paraId="1474445C" w14:textId="77777777" w:rsidR="000E7E5B" w:rsidRPr="000A5958" w:rsidRDefault="000E7E5B" w:rsidP="00D51D0E">
            <w:pPr>
              <w:spacing w:before="0"/>
              <w:jc w:val="center"/>
              <w:rPr>
                <w:rFonts w:cs="Arial"/>
                <w:lang w:val="ru-RU"/>
              </w:rPr>
            </w:pPr>
          </w:p>
        </w:tc>
        <w:tc>
          <w:tcPr>
            <w:tcW w:w="3801" w:type="dxa"/>
            <w:tcBorders>
              <w:top w:val="single" w:sz="4" w:space="0" w:color="auto"/>
            </w:tcBorders>
          </w:tcPr>
          <w:p w14:paraId="4B6F2D87" w14:textId="77777777" w:rsidR="000E7E5B" w:rsidRPr="000A5958" w:rsidRDefault="000E7E5B" w:rsidP="00D51D0E">
            <w:pPr>
              <w:spacing w:before="0"/>
              <w:jc w:val="center"/>
              <w:rPr>
                <w:rFonts w:cs="Arial"/>
                <w:lang w:val="ru-RU"/>
              </w:rPr>
            </w:pPr>
          </w:p>
        </w:tc>
      </w:tr>
    </w:tbl>
    <w:p w14:paraId="3E752261" w14:textId="77777777" w:rsidR="000E7E5B" w:rsidRPr="000A5958" w:rsidRDefault="000E7E5B" w:rsidP="000E7E5B">
      <w:pPr>
        <w:tabs>
          <w:tab w:val="left" w:pos="4999"/>
        </w:tabs>
        <w:spacing w:before="0"/>
        <w:rPr>
          <w:rFonts w:eastAsia="TimesNewRomanPS-BoldMT" w:cs="Arial"/>
          <w:b/>
          <w:bCs/>
          <w:i/>
          <w:iCs/>
        </w:rPr>
      </w:pPr>
    </w:p>
    <w:p w14:paraId="2EB4C6F9" w14:textId="77777777" w:rsidR="000E7E5B" w:rsidRPr="000A5958" w:rsidRDefault="000E7E5B" w:rsidP="000E7E5B">
      <w:pPr>
        <w:rPr>
          <w:rFonts w:cs="Arial"/>
          <w:b/>
          <w:i/>
        </w:rPr>
      </w:pPr>
      <w:r w:rsidRPr="000A5958">
        <w:rPr>
          <w:rFonts w:cs="Arial"/>
          <w:b/>
          <w:i/>
        </w:rPr>
        <w:t>НАПОМЕНА:</w:t>
      </w:r>
    </w:p>
    <w:p w14:paraId="6841FFDE" w14:textId="77777777" w:rsidR="000E7E5B" w:rsidRPr="000A5958" w:rsidRDefault="000E7E5B" w:rsidP="000E7E5B">
      <w:pPr>
        <w:rPr>
          <w:rFonts w:cs="Arial"/>
          <w:i/>
        </w:rPr>
      </w:pPr>
      <w:r w:rsidRPr="000A5958">
        <w:rPr>
          <w:rFonts w:cs="Arial"/>
          <w:i/>
        </w:rPr>
        <w:t>Приликом подношења понуде овај образац копирати у потребном броју примерака.</w:t>
      </w:r>
    </w:p>
    <w:p w14:paraId="4701D771" w14:textId="77777777" w:rsidR="000E7E5B" w:rsidRPr="000A5958" w:rsidRDefault="000E7E5B" w:rsidP="000E7E5B">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CB2E431" w14:textId="77777777" w:rsidR="000E7E5B" w:rsidRDefault="000E7E5B" w:rsidP="000E7E5B">
      <w:pPr>
        <w:autoSpaceDE w:val="0"/>
        <w:autoSpaceDN w:val="0"/>
        <w:adjustRightInd w:val="0"/>
        <w:spacing w:before="0"/>
        <w:jc w:val="center"/>
        <w:rPr>
          <w:rFonts w:eastAsia="Calibri" w:cs="Arial"/>
          <w:b/>
          <w:bCs/>
          <w:sz w:val="24"/>
          <w:szCs w:val="24"/>
          <w:lang w:val="ru-RU"/>
        </w:rPr>
      </w:pPr>
    </w:p>
    <w:p w14:paraId="3A26D1BF" w14:textId="35361D00" w:rsidR="000E7E5B" w:rsidRDefault="000E7E5B" w:rsidP="00781B02">
      <w:pPr>
        <w:rPr>
          <w:lang w:val="ru-RU"/>
        </w:rPr>
      </w:pPr>
    </w:p>
    <w:p w14:paraId="728A6DE9" w14:textId="76DA0A9F" w:rsidR="000E7E5B" w:rsidRDefault="000E7E5B" w:rsidP="00781B02">
      <w:pPr>
        <w:rPr>
          <w:lang w:val="ru-RU"/>
        </w:rPr>
      </w:pPr>
    </w:p>
    <w:p w14:paraId="25D67F1B" w14:textId="46210D61" w:rsidR="000E7E5B" w:rsidRDefault="000E7E5B" w:rsidP="00781B02">
      <w:pPr>
        <w:rPr>
          <w:lang w:val="ru-RU"/>
        </w:rPr>
      </w:pPr>
    </w:p>
    <w:p w14:paraId="7ACF6815" w14:textId="1D8A3F1B" w:rsidR="000E7E5B" w:rsidRPr="00BB5D30" w:rsidRDefault="000E7E5B" w:rsidP="00781B02">
      <w:pPr>
        <w:rPr>
          <w:lang w:val="ru-RU"/>
        </w:rPr>
      </w:pPr>
    </w:p>
    <w:p w14:paraId="1D80D5A4" w14:textId="2FD9D87A" w:rsidR="007E7BB8" w:rsidRPr="00BB5D30" w:rsidRDefault="00E95AB1" w:rsidP="008E45AF">
      <w:pPr>
        <w:pStyle w:val="KDObrazac"/>
        <w:rPr>
          <w:lang w:val="ru-RU"/>
        </w:rPr>
      </w:pPr>
      <w:r w:rsidRPr="00BB5D30">
        <w:rPr>
          <w:lang w:val="ru-RU"/>
        </w:rPr>
        <w:t xml:space="preserve">ОБРАЗАЦ </w:t>
      </w:r>
      <w:r w:rsidR="00323B53">
        <w:rPr>
          <w:lang w:val="ru-RU"/>
        </w:rPr>
        <w:t>7</w:t>
      </w:r>
      <w:r w:rsidRPr="00BB5D30">
        <w:rPr>
          <w:lang w:val="ru-RU"/>
        </w:rPr>
        <w:t>.</w:t>
      </w:r>
    </w:p>
    <w:p w14:paraId="7290C187" w14:textId="77777777" w:rsidR="007E7BB8" w:rsidRPr="00BB5D30" w:rsidRDefault="007E7BB8" w:rsidP="007E7BB8">
      <w:pPr>
        <w:spacing w:before="0"/>
        <w:rPr>
          <w:rFonts w:cs="Arial"/>
          <w:lang w:val="sr-Cyrl-CS"/>
        </w:rPr>
      </w:pPr>
    </w:p>
    <w:p w14:paraId="365D46CA" w14:textId="77777777" w:rsidR="008E45AF" w:rsidRPr="00BB5D30" w:rsidRDefault="008E45AF" w:rsidP="007E7BB8">
      <w:pPr>
        <w:spacing w:before="0"/>
        <w:rPr>
          <w:rFonts w:cs="Arial"/>
          <w:lang w:val="sr-Cyrl-CS"/>
        </w:rPr>
      </w:pPr>
    </w:p>
    <w:p w14:paraId="337178D8" w14:textId="77777777" w:rsidR="007E7BB8" w:rsidRPr="00BB5D30" w:rsidRDefault="007E7BB8" w:rsidP="007E7BB8">
      <w:pPr>
        <w:spacing w:before="0"/>
        <w:jc w:val="center"/>
        <w:rPr>
          <w:rFonts w:cs="Arial"/>
          <w:b/>
          <w:lang w:val="ru-RU"/>
        </w:rPr>
      </w:pPr>
      <w:r w:rsidRPr="00BB5D30">
        <w:rPr>
          <w:rFonts w:cs="Arial"/>
          <w:b/>
          <w:lang w:val="ru-RU"/>
        </w:rPr>
        <w:t>ОБРАЗАЦ ТРОШКОВА ПРИПРЕМЕ ПОНУДЕ</w:t>
      </w:r>
    </w:p>
    <w:p w14:paraId="03E0451D" w14:textId="77777777" w:rsidR="001657DF" w:rsidRDefault="007E7BB8" w:rsidP="007E7BB8">
      <w:pPr>
        <w:spacing w:after="120"/>
        <w:jc w:val="center"/>
        <w:rPr>
          <w:rFonts w:cs="Arial"/>
          <w:lang w:val="ru-RU"/>
        </w:rPr>
      </w:pPr>
      <w:r w:rsidRPr="00BB5D30">
        <w:rPr>
          <w:rFonts w:cs="Arial"/>
          <w:lang w:val="ru-RU"/>
        </w:rPr>
        <w:t xml:space="preserve">за јавну набавку </w:t>
      </w:r>
      <w:r w:rsidR="00FD6BCE" w:rsidRPr="00BB5D30">
        <w:rPr>
          <w:rFonts w:cs="Arial"/>
          <w:lang w:val="ru-RU"/>
        </w:rPr>
        <w:t>услуга</w:t>
      </w:r>
      <w:r w:rsidRPr="00BB5D30">
        <w:rPr>
          <w:rFonts w:cs="Arial"/>
          <w:lang w:val="ru-RU"/>
        </w:rPr>
        <w:t>:</w:t>
      </w:r>
    </w:p>
    <w:p w14:paraId="2335B88F" w14:textId="4BCEEF44" w:rsidR="007E7BB8" w:rsidRPr="00BB5D30" w:rsidRDefault="000B24C7" w:rsidP="007E7BB8">
      <w:pPr>
        <w:spacing w:after="120"/>
        <w:jc w:val="center"/>
        <w:rPr>
          <w:rFonts w:cs="Arial"/>
          <w:lang w:val="ru-RU"/>
        </w:rPr>
      </w:pPr>
      <w:r w:rsidRPr="001657DF">
        <w:rPr>
          <w:rFonts w:cs="Arial"/>
          <w:lang w:val="ru-RU"/>
        </w:rPr>
        <w:t>Одржавање риколозера</w:t>
      </w:r>
      <w:r w:rsidR="001657DF">
        <w:rPr>
          <w:rFonts w:cs="Arial"/>
          <w:lang w:val="ru-RU"/>
        </w:rPr>
        <w:t>,</w:t>
      </w:r>
      <w:r w:rsidR="001657DF">
        <w:rPr>
          <w:rFonts w:cs="Arial"/>
          <w:b/>
          <w:lang w:val="ru-RU"/>
        </w:rPr>
        <w:t xml:space="preserve"> </w:t>
      </w:r>
      <w:r>
        <w:rPr>
          <w:rFonts w:cs="Arial"/>
        </w:rPr>
        <w:t>ЈН/1000/0616/2017</w:t>
      </w:r>
      <w:r w:rsidR="00631652" w:rsidRPr="00BB5D30">
        <w:rPr>
          <w:rFonts w:cs="Arial"/>
          <w:lang w:val="ru-RU"/>
        </w:rPr>
        <w:t xml:space="preserve">, </w:t>
      </w:r>
    </w:p>
    <w:p w14:paraId="5EF6015E" w14:textId="77777777" w:rsidR="007E7BB8" w:rsidRPr="00BB5D30" w:rsidRDefault="007E7BB8" w:rsidP="007E7BB8">
      <w:pPr>
        <w:tabs>
          <w:tab w:val="left" w:pos="0"/>
        </w:tabs>
        <w:rPr>
          <w:rFonts w:cs="Arial"/>
          <w:lang w:val="ru-RU"/>
        </w:rPr>
      </w:pPr>
      <w:r w:rsidRPr="00BB5D30">
        <w:rPr>
          <w:rFonts w:cs="Arial"/>
          <w:lang w:val="ru-RU"/>
        </w:rPr>
        <w:t xml:space="preserve">На основу члана 88. став 1. Закона о јавним набавкама („Службени гласник РС“, бр.124/12, 14/15 и 68/15), члана </w:t>
      </w:r>
      <w:r w:rsidR="0025662C" w:rsidRPr="00BB5D30">
        <w:rPr>
          <w:rFonts w:cs="Arial"/>
          <w:lang w:val="ru-RU"/>
        </w:rPr>
        <w:t>2</w:t>
      </w:r>
      <w:r w:rsidRPr="00BB5D30">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E9F4E90" w14:textId="77777777" w:rsidR="007E7BB8" w:rsidRPr="00BB5D30" w:rsidRDefault="007E7BB8" w:rsidP="007E7BB8">
      <w:pPr>
        <w:tabs>
          <w:tab w:val="left" w:pos="0"/>
        </w:tabs>
        <w:jc w:val="center"/>
        <w:rPr>
          <w:rFonts w:cs="Arial"/>
          <w:lang w:val="ru-RU"/>
        </w:rPr>
      </w:pPr>
      <w:r w:rsidRPr="00BB5D30">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B5D30" w14:paraId="19AD9F00" w14:textId="77777777" w:rsidTr="00BE2EA9">
        <w:trPr>
          <w:trHeight w:val="749"/>
          <w:tblCellSpacing w:w="20" w:type="dxa"/>
        </w:trPr>
        <w:tc>
          <w:tcPr>
            <w:tcW w:w="5323" w:type="dxa"/>
            <w:shd w:val="clear" w:color="auto" w:fill="auto"/>
            <w:vAlign w:val="center"/>
          </w:tcPr>
          <w:p w14:paraId="6095B4DD" w14:textId="77777777" w:rsidR="007E7BB8" w:rsidRPr="00BB5D30" w:rsidRDefault="007E7BB8" w:rsidP="00BE2EA9">
            <w:pPr>
              <w:jc w:val="center"/>
              <w:rPr>
                <w:rFonts w:cs="Arial"/>
              </w:rPr>
            </w:pPr>
            <w:r w:rsidRPr="00BB5D30">
              <w:rPr>
                <w:rFonts w:cs="Arial"/>
              </w:rPr>
              <w:t>трошкови прибављања средстава обезбеђења</w:t>
            </w:r>
          </w:p>
        </w:tc>
        <w:tc>
          <w:tcPr>
            <w:tcW w:w="4260" w:type="dxa"/>
            <w:shd w:val="clear" w:color="auto" w:fill="auto"/>
          </w:tcPr>
          <w:p w14:paraId="6A487838" w14:textId="77777777" w:rsidR="007E7BB8" w:rsidRPr="00BB5D30" w:rsidRDefault="007E7BB8" w:rsidP="00BE2EA9">
            <w:pPr>
              <w:rPr>
                <w:rFonts w:cs="Arial"/>
              </w:rPr>
            </w:pPr>
          </w:p>
          <w:p w14:paraId="7938F8CC" w14:textId="77777777" w:rsidR="007E7BB8" w:rsidRPr="00BB5D30" w:rsidRDefault="007E7BB8" w:rsidP="007E7BB8">
            <w:pPr>
              <w:rPr>
                <w:rFonts w:cs="Arial"/>
              </w:rPr>
            </w:pPr>
            <w:r w:rsidRPr="00BB5D30">
              <w:rPr>
                <w:rFonts w:cs="Arial"/>
              </w:rPr>
              <w:t xml:space="preserve">__________ динара </w:t>
            </w:r>
          </w:p>
        </w:tc>
      </w:tr>
      <w:tr w:rsidR="007E7BB8" w:rsidRPr="00BB5D30" w14:paraId="7FC3814A" w14:textId="77777777" w:rsidTr="00BE2EA9">
        <w:trPr>
          <w:trHeight w:val="307"/>
          <w:tblCellSpacing w:w="20" w:type="dxa"/>
        </w:trPr>
        <w:tc>
          <w:tcPr>
            <w:tcW w:w="5323" w:type="dxa"/>
            <w:shd w:val="clear" w:color="auto" w:fill="auto"/>
            <w:vAlign w:val="center"/>
          </w:tcPr>
          <w:p w14:paraId="34B98443" w14:textId="77777777" w:rsidR="007E7BB8" w:rsidRPr="00BB5D30" w:rsidRDefault="007E7BB8" w:rsidP="00BE2EA9">
            <w:pPr>
              <w:jc w:val="center"/>
              <w:rPr>
                <w:rFonts w:cs="Arial"/>
              </w:rPr>
            </w:pPr>
            <w:r w:rsidRPr="00BB5D30">
              <w:rPr>
                <w:rFonts w:cs="Arial"/>
              </w:rPr>
              <w:t>Укупни трошкови без ПДВ</w:t>
            </w:r>
          </w:p>
        </w:tc>
        <w:tc>
          <w:tcPr>
            <w:tcW w:w="4260" w:type="dxa"/>
            <w:shd w:val="clear" w:color="auto" w:fill="auto"/>
          </w:tcPr>
          <w:p w14:paraId="4C13E032" w14:textId="77777777" w:rsidR="007E7BB8" w:rsidRPr="00BB5D30" w:rsidRDefault="007E7BB8" w:rsidP="00BE2EA9">
            <w:pPr>
              <w:rPr>
                <w:rFonts w:cs="Arial"/>
              </w:rPr>
            </w:pPr>
          </w:p>
          <w:p w14:paraId="318CC08C" w14:textId="77777777" w:rsidR="007E7BB8" w:rsidRPr="00BB5D30" w:rsidRDefault="007E7BB8" w:rsidP="00BE2EA9">
            <w:pPr>
              <w:rPr>
                <w:rFonts w:cs="Arial"/>
              </w:rPr>
            </w:pPr>
            <w:r w:rsidRPr="00BB5D30">
              <w:rPr>
                <w:rFonts w:cs="Arial"/>
              </w:rPr>
              <w:t>__________ динара</w:t>
            </w:r>
          </w:p>
        </w:tc>
      </w:tr>
      <w:tr w:rsidR="007E7BB8" w:rsidRPr="00BB5D30" w14:paraId="11413F29" w14:textId="77777777" w:rsidTr="00BE2EA9">
        <w:trPr>
          <w:trHeight w:val="433"/>
          <w:tblCellSpacing w:w="20" w:type="dxa"/>
        </w:trPr>
        <w:tc>
          <w:tcPr>
            <w:tcW w:w="5323" w:type="dxa"/>
            <w:shd w:val="clear" w:color="auto" w:fill="auto"/>
            <w:vAlign w:val="center"/>
          </w:tcPr>
          <w:p w14:paraId="0A43EA33" w14:textId="77777777" w:rsidR="007E7BB8" w:rsidRPr="00BB5D30" w:rsidRDefault="007E7BB8" w:rsidP="00BE2EA9">
            <w:pPr>
              <w:autoSpaceDE w:val="0"/>
              <w:autoSpaceDN w:val="0"/>
              <w:adjustRightInd w:val="0"/>
              <w:jc w:val="center"/>
              <w:rPr>
                <w:rFonts w:cs="Arial"/>
              </w:rPr>
            </w:pPr>
            <w:r w:rsidRPr="00BB5D30">
              <w:rPr>
                <w:rFonts w:cs="Arial"/>
              </w:rPr>
              <w:t>ПДВ</w:t>
            </w:r>
          </w:p>
        </w:tc>
        <w:tc>
          <w:tcPr>
            <w:tcW w:w="4260" w:type="dxa"/>
            <w:shd w:val="clear" w:color="auto" w:fill="auto"/>
          </w:tcPr>
          <w:p w14:paraId="6A7C52CF" w14:textId="77777777" w:rsidR="007E7BB8" w:rsidRPr="00BB5D30" w:rsidRDefault="007E7BB8" w:rsidP="00BE2EA9">
            <w:pPr>
              <w:rPr>
                <w:rFonts w:cs="Arial"/>
              </w:rPr>
            </w:pPr>
          </w:p>
          <w:p w14:paraId="3E81B673" w14:textId="77777777" w:rsidR="007E7BB8" w:rsidRPr="00BB5D30" w:rsidRDefault="007E7BB8" w:rsidP="00BE2EA9">
            <w:pPr>
              <w:rPr>
                <w:rFonts w:cs="Arial"/>
              </w:rPr>
            </w:pPr>
            <w:r w:rsidRPr="00BB5D30">
              <w:rPr>
                <w:rFonts w:cs="Arial"/>
              </w:rPr>
              <w:t>__________ динара</w:t>
            </w:r>
          </w:p>
        </w:tc>
      </w:tr>
      <w:tr w:rsidR="007E7BB8" w:rsidRPr="00BB5D30" w14:paraId="798EC59C" w14:textId="77777777" w:rsidTr="00BE2EA9">
        <w:trPr>
          <w:trHeight w:val="190"/>
          <w:tblCellSpacing w:w="20" w:type="dxa"/>
        </w:trPr>
        <w:tc>
          <w:tcPr>
            <w:tcW w:w="5323" w:type="dxa"/>
            <w:shd w:val="clear" w:color="auto" w:fill="auto"/>
          </w:tcPr>
          <w:p w14:paraId="0F20B228" w14:textId="77777777" w:rsidR="007E7BB8" w:rsidRPr="00BB5D30" w:rsidRDefault="007E7BB8" w:rsidP="00BE2EA9">
            <w:pPr>
              <w:jc w:val="center"/>
              <w:rPr>
                <w:rFonts w:cs="Arial"/>
              </w:rPr>
            </w:pPr>
          </w:p>
          <w:p w14:paraId="745F6D16" w14:textId="77777777" w:rsidR="007E7BB8" w:rsidRPr="00BB5D30" w:rsidRDefault="007E7BB8" w:rsidP="00BE2EA9">
            <w:pPr>
              <w:jc w:val="center"/>
              <w:rPr>
                <w:rFonts w:cs="Arial"/>
              </w:rPr>
            </w:pPr>
            <w:r w:rsidRPr="00BB5D30">
              <w:rPr>
                <w:rFonts w:cs="Arial"/>
              </w:rPr>
              <w:t>Укупни  трошкови са ПДВ</w:t>
            </w:r>
          </w:p>
        </w:tc>
        <w:tc>
          <w:tcPr>
            <w:tcW w:w="4260" w:type="dxa"/>
            <w:shd w:val="clear" w:color="auto" w:fill="auto"/>
          </w:tcPr>
          <w:p w14:paraId="0BE8ECEA" w14:textId="77777777" w:rsidR="007E7BB8" w:rsidRPr="00BB5D30" w:rsidRDefault="007E7BB8" w:rsidP="00BE2EA9">
            <w:pPr>
              <w:rPr>
                <w:rFonts w:cs="Arial"/>
              </w:rPr>
            </w:pPr>
          </w:p>
          <w:p w14:paraId="01D593AB" w14:textId="77777777" w:rsidR="007E7BB8" w:rsidRPr="00BB5D30" w:rsidRDefault="007E7BB8" w:rsidP="00BE2EA9">
            <w:pPr>
              <w:rPr>
                <w:rFonts w:cs="Arial"/>
              </w:rPr>
            </w:pPr>
            <w:r w:rsidRPr="00BB5D30">
              <w:rPr>
                <w:rFonts w:cs="Arial"/>
              </w:rPr>
              <w:t>__________ динара</w:t>
            </w:r>
          </w:p>
        </w:tc>
      </w:tr>
    </w:tbl>
    <w:p w14:paraId="753FDE3E" w14:textId="77777777" w:rsidR="007E7BB8" w:rsidRPr="00BB5D30" w:rsidRDefault="007E7BB8" w:rsidP="007E7BB8">
      <w:pPr>
        <w:tabs>
          <w:tab w:val="left" w:pos="0"/>
        </w:tabs>
        <w:rPr>
          <w:rFonts w:cs="Arial"/>
          <w:lang w:val="ru-RU"/>
        </w:rPr>
      </w:pPr>
      <w:r w:rsidRPr="00BB5D3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E3DE8EF" w14:textId="77777777" w:rsidR="007E7BB8" w:rsidRPr="00BB5D30"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B5D30" w14:paraId="02F57E61" w14:textId="77777777" w:rsidTr="00BE2EA9">
        <w:trPr>
          <w:jc w:val="center"/>
        </w:trPr>
        <w:tc>
          <w:tcPr>
            <w:tcW w:w="3882" w:type="dxa"/>
          </w:tcPr>
          <w:p w14:paraId="181DEEC5" w14:textId="77777777" w:rsidR="007E7BB8" w:rsidRPr="00BB5D30" w:rsidRDefault="007E7BB8" w:rsidP="00BE2EA9">
            <w:pPr>
              <w:spacing w:before="0"/>
              <w:jc w:val="center"/>
              <w:rPr>
                <w:rFonts w:cs="Arial"/>
              </w:rPr>
            </w:pPr>
            <w:r w:rsidRPr="00BB5D30">
              <w:rPr>
                <w:rFonts w:cs="Arial"/>
              </w:rPr>
              <w:t>Датум:</w:t>
            </w:r>
          </w:p>
        </w:tc>
        <w:tc>
          <w:tcPr>
            <w:tcW w:w="2127" w:type="dxa"/>
          </w:tcPr>
          <w:p w14:paraId="4F5DBC27" w14:textId="77777777" w:rsidR="007E7BB8" w:rsidRPr="00BB5D30" w:rsidRDefault="007E7BB8" w:rsidP="00BE2EA9">
            <w:pPr>
              <w:spacing w:before="0"/>
              <w:jc w:val="center"/>
              <w:rPr>
                <w:rFonts w:cs="Arial"/>
                <w:lang w:val="ru-RU"/>
              </w:rPr>
            </w:pPr>
          </w:p>
        </w:tc>
        <w:tc>
          <w:tcPr>
            <w:tcW w:w="4022" w:type="dxa"/>
          </w:tcPr>
          <w:p w14:paraId="5A081409" w14:textId="77777777" w:rsidR="007E7BB8" w:rsidRPr="00BB5D30" w:rsidRDefault="007E7BB8" w:rsidP="00BE2EA9">
            <w:pPr>
              <w:spacing w:before="0"/>
              <w:jc w:val="center"/>
              <w:rPr>
                <w:rFonts w:cs="Arial"/>
                <w:lang w:val="sr-Cyrl-CS"/>
              </w:rPr>
            </w:pPr>
            <w:r w:rsidRPr="00BB5D30">
              <w:rPr>
                <w:rFonts w:cs="Arial"/>
                <w:lang w:val="sr-Cyrl-CS"/>
              </w:rPr>
              <w:t>П</w:t>
            </w:r>
            <w:r w:rsidRPr="00BB5D30">
              <w:rPr>
                <w:rFonts w:cs="Arial"/>
              </w:rPr>
              <w:t>онуђач</w:t>
            </w:r>
          </w:p>
        </w:tc>
      </w:tr>
      <w:tr w:rsidR="007E7BB8" w:rsidRPr="00BB5D30" w14:paraId="658AE3A5" w14:textId="77777777" w:rsidTr="00BE2EA9">
        <w:trPr>
          <w:jc w:val="center"/>
        </w:trPr>
        <w:tc>
          <w:tcPr>
            <w:tcW w:w="3882" w:type="dxa"/>
          </w:tcPr>
          <w:p w14:paraId="1EFE124D" w14:textId="77777777" w:rsidR="007E7BB8" w:rsidRPr="00BB5D30" w:rsidRDefault="007E7BB8" w:rsidP="00BE2EA9">
            <w:pPr>
              <w:spacing w:before="0"/>
              <w:jc w:val="center"/>
              <w:rPr>
                <w:rFonts w:cs="Arial"/>
              </w:rPr>
            </w:pPr>
          </w:p>
        </w:tc>
        <w:tc>
          <w:tcPr>
            <w:tcW w:w="2127" w:type="dxa"/>
          </w:tcPr>
          <w:p w14:paraId="1410DD42" w14:textId="77777777" w:rsidR="007E7BB8" w:rsidRPr="00BB5D30" w:rsidRDefault="007E7BB8" w:rsidP="00BE2EA9">
            <w:pPr>
              <w:spacing w:before="0"/>
              <w:jc w:val="center"/>
              <w:rPr>
                <w:rFonts w:cs="Arial"/>
              </w:rPr>
            </w:pPr>
            <w:r w:rsidRPr="00BB5D30">
              <w:rPr>
                <w:rFonts w:cs="Arial"/>
              </w:rPr>
              <w:t>М.П.</w:t>
            </w:r>
          </w:p>
        </w:tc>
        <w:tc>
          <w:tcPr>
            <w:tcW w:w="4022" w:type="dxa"/>
          </w:tcPr>
          <w:p w14:paraId="6604E9D1" w14:textId="77777777" w:rsidR="007E7BB8" w:rsidRPr="00BB5D30" w:rsidRDefault="007E7BB8" w:rsidP="00BE2EA9">
            <w:pPr>
              <w:spacing w:before="0"/>
              <w:jc w:val="center"/>
              <w:rPr>
                <w:rFonts w:cs="Arial"/>
                <w:lang w:val="ru-RU"/>
              </w:rPr>
            </w:pPr>
          </w:p>
        </w:tc>
      </w:tr>
      <w:tr w:rsidR="007E7BB8" w:rsidRPr="00BB5D30" w14:paraId="417B9BB3" w14:textId="77777777" w:rsidTr="00BE2EA9">
        <w:trPr>
          <w:jc w:val="center"/>
        </w:trPr>
        <w:tc>
          <w:tcPr>
            <w:tcW w:w="3882" w:type="dxa"/>
            <w:tcBorders>
              <w:bottom w:val="single" w:sz="4" w:space="0" w:color="auto"/>
            </w:tcBorders>
          </w:tcPr>
          <w:p w14:paraId="1C4C204A" w14:textId="77777777" w:rsidR="007E7BB8" w:rsidRPr="00BB5D30" w:rsidRDefault="007E7BB8" w:rsidP="00BE2EA9">
            <w:pPr>
              <w:spacing w:before="0"/>
              <w:jc w:val="center"/>
              <w:rPr>
                <w:rFonts w:cs="Arial"/>
              </w:rPr>
            </w:pPr>
          </w:p>
        </w:tc>
        <w:tc>
          <w:tcPr>
            <w:tcW w:w="2127" w:type="dxa"/>
          </w:tcPr>
          <w:p w14:paraId="2F7F6737" w14:textId="77777777" w:rsidR="007E7BB8" w:rsidRPr="00BB5D30" w:rsidRDefault="007E7BB8" w:rsidP="00BE2EA9">
            <w:pPr>
              <w:spacing w:before="0"/>
              <w:jc w:val="center"/>
              <w:rPr>
                <w:rFonts w:cs="Arial"/>
                <w:lang w:val="ru-RU"/>
              </w:rPr>
            </w:pPr>
          </w:p>
        </w:tc>
        <w:tc>
          <w:tcPr>
            <w:tcW w:w="4022" w:type="dxa"/>
            <w:tcBorders>
              <w:bottom w:val="single" w:sz="4" w:space="0" w:color="auto"/>
            </w:tcBorders>
          </w:tcPr>
          <w:p w14:paraId="45A76286" w14:textId="77777777" w:rsidR="007E7BB8" w:rsidRPr="00BB5D30" w:rsidRDefault="007E7BB8" w:rsidP="00BE2EA9">
            <w:pPr>
              <w:spacing w:before="0"/>
              <w:jc w:val="center"/>
              <w:rPr>
                <w:rFonts w:cs="Arial"/>
                <w:lang w:val="ru-RU"/>
              </w:rPr>
            </w:pPr>
          </w:p>
        </w:tc>
      </w:tr>
      <w:tr w:rsidR="007E7BB8" w:rsidRPr="00BB5D30" w14:paraId="3613A4BE" w14:textId="77777777" w:rsidTr="00BE2EA9">
        <w:trPr>
          <w:trHeight w:val="389"/>
          <w:jc w:val="center"/>
        </w:trPr>
        <w:tc>
          <w:tcPr>
            <w:tcW w:w="3882" w:type="dxa"/>
            <w:tcBorders>
              <w:top w:val="single" w:sz="4" w:space="0" w:color="auto"/>
            </w:tcBorders>
          </w:tcPr>
          <w:p w14:paraId="3E1106E2" w14:textId="77777777" w:rsidR="007E7BB8" w:rsidRPr="00BB5D30" w:rsidRDefault="007E7BB8" w:rsidP="00BE2EA9">
            <w:pPr>
              <w:spacing w:before="0"/>
              <w:jc w:val="center"/>
              <w:rPr>
                <w:rFonts w:cs="Arial"/>
              </w:rPr>
            </w:pPr>
          </w:p>
        </w:tc>
        <w:tc>
          <w:tcPr>
            <w:tcW w:w="2127" w:type="dxa"/>
          </w:tcPr>
          <w:p w14:paraId="2E41D250" w14:textId="77777777" w:rsidR="007E7BB8" w:rsidRPr="00BB5D30" w:rsidRDefault="007E7BB8" w:rsidP="00BE2EA9">
            <w:pPr>
              <w:spacing w:before="0"/>
              <w:jc w:val="center"/>
              <w:rPr>
                <w:rFonts w:cs="Arial"/>
                <w:lang w:val="ru-RU"/>
              </w:rPr>
            </w:pPr>
          </w:p>
        </w:tc>
        <w:tc>
          <w:tcPr>
            <w:tcW w:w="4022" w:type="dxa"/>
            <w:tcBorders>
              <w:top w:val="single" w:sz="4" w:space="0" w:color="auto"/>
            </w:tcBorders>
          </w:tcPr>
          <w:p w14:paraId="2E2E021B" w14:textId="77777777" w:rsidR="007E7BB8" w:rsidRPr="00BB5D30" w:rsidRDefault="007E7BB8" w:rsidP="00BE2EA9">
            <w:pPr>
              <w:spacing w:before="0"/>
              <w:jc w:val="center"/>
              <w:rPr>
                <w:rFonts w:cs="Arial"/>
                <w:lang w:val="ru-RU"/>
              </w:rPr>
            </w:pPr>
          </w:p>
        </w:tc>
      </w:tr>
    </w:tbl>
    <w:p w14:paraId="2AA3EC2F" w14:textId="77777777" w:rsidR="007E7BB8" w:rsidRPr="00BB5D30" w:rsidRDefault="007E7BB8" w:rsidP="007E7BB8">
      <w:pPr>
        <w:tabs>
          <w:tab w:val="left" w:pos="0"/>
        </w:tabs>
        <w:spacing w:before="0"/>
        <w:rPr>
          <w:rFonts w:cs="Arial"/>
          <w:b/>
          <w:i/>
          <w:lang w:val="ru-RU"/>
        </w:rPr>
      </w:pPr>
      <w:r w:rsidRPr="00BB5D30">
        <w:rPr>
          <w:rFonts w:cs="Arial"/>
          <w:b/>
          <w:i/>
          <w:lang w:val="ru-RU"/>
        </w:rPr>
        <w:t>Напомена:</w:t>
      </w:r>
    </w:p>
    <w:p w14:paraId="6DA894C6" w14:textId="77777777" w:rsidR="007E7BB8" w:rsidRPr="00BB5D30" w:rsidRDefault="007E7BB8" w:rsidP="007E7BB8">
      <w:pPr>
        <w:spacing w:before="0"/>
        <w:rPr>
          <w:rFonts w:cs="Arial"/>
          <w:i/>
          <w:lang w:val="ru-RU"/>
        </w:rPr>
      </w:pPr>
      <w:r w:rsidRPr="00BB5D3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76057A1" w14:textId="77777777" w:rsidR="007E7BB8" w:rsidRPr="00BB5D30" w:rsidRDefault="007E7BB8" w:rsidP="007E7BB8">
      <w:pPr>
        <w:tabs>
          <w:tab w:val="left" w:pos="0"/>
        </w:tabs>
        <w:spacing w:before="0"/>
        <w:rPr>
          <w:rFonts w:cs="Arial"/>
          <w:i/>
          <w:lang w:val="ru-RU"/>
        </w:rPr>
      </w:pPr>
      <w:r w:rsidRPr="00BB5D30">
        <w:rPr>
          <w:rFonts w:cs="Arial"/>
          <w:i/>
          <w:lang w:val="ru-RU"/>
        </w:rPr>
        <w:t>-</w:t>
      </w:r>
      <w:r w:rsidRPr="00BB5D30">
        <w:rPr>
          <w:rFonts w:cs="Arial"/>
          <w:i/>
          <w:lang w:val="sr-Latn-CS"/>
        </w:rPr>
        <w:t>остале трошкове припреме и подношења понуде</w:t>
      </w:r>
      <w:r w:rsidRPr="00BB5D30">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60EA450" w14:textId="77777777" w:rsidR="007E7BB8" w:rsidRPr="00BB5D30" w:rsidRDefault="007E7BB8" w:rsidP="007E7BB8">
      <w:pPr>
        <w:spacing w:before="0"/>
        <w:rPr>
          <w:rFonts w:cs="Arial"/>
          <w:i/>
          <w:lang w:val="ru-RU"/>
        </w:rPr>
      </w:pPr>
      <w:r w:rsidRPr="00BB5D3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AC26F66" w14:textId="77777777" w:rsidR="00631652" w:rsidRPr="00BB5D30" w:rsidRDefault="00631652" w:rsidP="007E7BB8">
      <w:pPr>
        <w:spacing w:before="0"/>
        <w:rPr>
          <w:rFonts w:cs="Arial"/>
          <w:i/>
          <w:lang w:val="ru-RU"/>
        </w:rPr>
      </w:pPr>
    </w:p>
    <w:p w14:paraId="503869D4" w14:textId="77777777" w:rsidR="007E7BB8" w:rsidRPr="00BB5D30" w:rsidRDefault="007E7BB8" w:rsidP="007E7BB8">
      <w:pPr>
        <w:pStyle w:val="KDKomentar"/>
        <w:spacing w:before="0"/>
        <w:rPr>
          <w:rFonts w:eastAsia="TimesNewRomanPS-BoldMT" w:cs="Arial"/>
          <w:color w:val="auto"/>
          <w:sz w:val="22"/>
          <w:szCs w:val="22"/>
        </w:rPr>
      </w:pPr>
      <w:r w:rsidRPr="00BB5D30">
        <w:rPr>
          <w:rFonts w:eastAsia="TimesNewRomanPS-BoldMT" w:cs="Arial"/>
          <w:color w:val="auto"/>
          <w:sz w:val="22"/>
          <w:szCs w:val="22"/>
        </w:rPr>
        <w:t xml:space="preserve">-Уколико </w:t>
      </w:r>
      <w:r w:rsidRPr="00BB5D3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B5D3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F40D8B0" w14:textId="77777777" w:rsidR="00753C2D" w:rsidRPr="00BB5D30" w:rsidRDefault="00631652" w:rsidP="007E7BB8">
      <w:pPr>
        <w:pStyle w:val="KDKomentar"/>
        <w:spacing w:before="0"/>
        <w:rPr>
          <w:rFonts w:cs="Arial"/>
          <w:color w:val="auto"/>
        </w:rPr>
      </w:pPr>
      <w:r w:rsidRPr="00BB5D30">
        <w:rPr>
          <w:rFonts w:cs="Arial"/>
          <w:color w:val="auto"/>
        </w:rPr>
        <w:lastRenderedPageBreak/>
        <w:t>-Приликом подношења понуде овај образац копирати у потребном броју примерака</w:t>
      </w:r>
    </w:p>
    <w:p w14:paraId="15C59648" w14:textId="77777777" w:rsidR="00C37EC4" w:rsidRPr="00BB5D30" w:rsidRDefault="00C37EC4" w:rsidP="007E7BB8">
      <w:pPr>
        <w:pStyle w:val="KDKomentar"/>
        <w:spacing w:before="0"/>
        <w:rPr>
          <w:rFonts w:eastAsia="TimesNewRomanPS-BoldMT" w:cs="Arial"/>
          <w:color w:val="auto"/>
          <w:sz w:val="22"/>
          <w:szCs w:val="22"/>
        </w:rPr>
      </w:pPr>
    </w:p>
    <w:p w14:paraId="5823006D" w14:textId="77777777" w:rsidR="00925E05" w:rsidRPr="00BB5D30" w:rsidRDefault="00925E05" w:rsidP="008E45AF">
      <w:pPr>
        <w:pStyle w:val="KDObrazac"/>
        <w:spacing w:before="0"/>
        <w:rPr>
          <w:lang w:val="ru-RU"/>
        </w:rPr>
      </w:pPr>
      <w:r w:rsidRPr="00BB5D30">
        <w:rPr>
          <w:lang w:val="ru-RU"/>
        </w:rPr>
        <w:t xml:space="preserve">ПРИЛОГ </w:t>
      </w:r>
      <w:r w:rsidR="00E95AB1" w:rsidRPr="00BB5D30">
        <w:rPr>
          <w:lang w:val="ru-RU"/>
        </w:rPr>
        <w:t>1</w:t>
      </w:r>
    </w:p>
    <w:p w14:paraId="51D43F3F" w14:textId="77777777" w:rsidR="00932668" w:rsidRPr="00BB5D30" w:rsidRDefault="00932668" w:rsidP="00932668">
      <w:pPr>
        <w:pStyle w:val="NoSpacing"/>
        <w:suppressAutoHyphens w:val="0"/>
        <w:spacing w:before="0"/>
        <w:jc w:val="center"/>
        <w:rPr>
          <w:rFonts w:cs="Arial"/>
          <w:sz w:val="22"/>
          <w:szCs w:val="22"/>
          <w:lang w:val="sr-Latn-CS"/>
        </w:rPr>
      </w:pPr>
    </w:p>
    <w:p w14:paraId="568B3212" w14:textId="77777777" w:rsidR="00932668" w:rsidRPr="00BB5D30" w:rsidRDefault="00932668" w:rsidP="00932668">
      <w:pPr>
        <w:pStyle w:val="NoSpacing"/>
        <w:suppressAutoHyphens w:val="0"/>
        <w:spacing w:before="0"/>
        <w:jc w:val="center"/>
        <w:rPr>
          <w:rFonts w:cs="Arial"/>
          <w:sz w:val="22"/>
          <w:szCs w:val="22"/>
          <w:lang w:val="sr-Latn-CS"/>
        </w:rPr>
      </w:pPr>
    </w:p>
    <w:p w14:paraId="350CC2BE" w14:textId="77777777" w:rsidR="00932668" w:rsidRPr="00BB5D30" w:rsidRDefault="00932668" w:rsidP="00932668">
      <w:pPr>
        <w:pStyle w:val="NoSpacing"/>
        <w:suppressAutoHyphens w:val="0"/>
        <w:spacing w:before="0"/>
        <w:jc w:val="center"/>
        <w:rPr>
          <w:rFonts w:cs="Arial"/>
          <w:b/>
          <w:sz w:val="22"/>
          <w:szCs w:val="22"/>
        </w:rPr>
      </w:pPr>
      <w:r w:rsidRPr="00BB5D30">
        <w:rPr>
          <w:rFonts w:cs="Arial"/>
          <w:b/>
          <w:sz w:val="22"/>
          <w:szCs w:val="22"/>
        </w:rPr>
        <w:t>СПОРАЗУМ  УЧЕСНИКА ЗАЈЕДНИЧКЕ ПОНУДЕ</w:t>
      </w:r>
    </w:p>
    <w:p w14:paraId="4597C392" w14:textId="77777777" w:rsidR="00932668" w:rsidRPr="00BB5D30" w:rsidRDefault="00932668" w:rsidP="00932668">
      <w:pPr>
        <w:pStyle w:val="NoSpacing"/>
        <w:suppressAutoHyphens w:val="0"/>
        <w:spacing w:before="0"/>
        <w:jc w:val="center"/>
        <w:rPr>
          <w:rFonts w:cs="Arial"/>
          <w:b/>
          <w:sz w:val="22"/>
          <w:szCs w:val="22"/>
        </w:rPr>
      </w:pPr>
    </w:p>
    <w:p w14:paraId="6A369BFE" w14:textId="77777777" w:rsidR="00932668" w:rsidRPr="00BB5D30" w:rsidRDefault="00932668" w:rsidP="00932668">
      <w:pPr>
        <w:pStyle w:val="NoSpacing"/>
        <w:rPr>
          <w:rFonts w:cs="Arial"/>
          <w:sz w:val="22"/>
          <w:szCs w:val="22"/>
        </w:rPr>
      </w:pPr>
      <w:r w:rsidRPr="00BB5D30">
        <w:rPr>
          <w:rFonts w:cs="Arial"/>
          <w:sz w:val="22"/>
          <w:szCs w:val="22"/>
        </w:rPr>
        <w:t xml:space="preserve">На основу члана 81. Закона о јавним набавкама </w:t>
      </w:r>
      <w:r w:rsidRPr="00BB5D30">
        <w:rPr>
          <w:rFonts w:eastAsia="TimesNewRomanPSMT" w:cs="Arial"/>
          <w:sz w:val="22"/>
          <w:szCs w:val="22"/>
          <w:lang w:val="ru-RU" w:eastAsia="en-US"/>
        </w:rPr>
        <w:t xml:space="preserve">(„Сл. </w:t>
      </w:r>
      <w:r w:rsidRPr="00BB5D30">
        <w:rPr>
          <w:rFonts w:eastAsia="TimesNewRomanPSMT" w:cs="Arial"/>
          <w:sz w:val="22"/>
          <w:szCs w:val="22"/>
          <w:lang w:eastAsia="en-US"/>
        </w:rPr>
        <w:t>г</w:t>
      </w:r>
      <w:r w:rsidRPr="00BB5D30">
        <w:rPr>
          <w:rFonts w:eastAsia="TimesNewRomanPSMT" w:cs="Arial"/>
          <w:sz w:val="22"/>
          <w:szCs w:val="22"/>
          <w:lang w:val="ru-RU" w:eastAsia="en-US"/>
        </w:rPr>
        <w:t>ласник РС” бр. 1</w:t>
      </w:r>
      <w:r w:rsidRPr="00BB5D30">
        <w:rPr>
          <w:rFonts w:eastAsia="TimesNewRomanPSMT" w:cs="Arial"/>
          <w:sz w:val="22"/>
          <w:szCs w:val="22"/>
          <w:lang w:eastAsia="en-US"/>
        </w:rPr>
        <w:t>24</w:t>
      </w:r>
      <w:r w:rsidRPr="00BB5D30">
        <w:rPr>
          <w:rFonts w:eastAsia="TimesNewRomanPSMT" w:cs="Arial"/>
          <w:sz w:val="22"/>
          <w:szCs w:val="22"/>
          <w:lang w:val="ru-RU" w:eastAsia="en-US"/>
        </w:rPr>
        <w:t>/20</w:t>
      </w:r>
      <w:r w:rsidRPr="00BB5D30">
        <w:rPr>
          <w:rFonts w:eastAsia="TimesNewRomanPSMT" w:cs="Arial"/>
          <w:sz w:val="22"/>
          <w:szCs w:val="22"/>
          <w:lang w:eastAsia="en-US"/>
        </w:rPr>
        <w:t>12</w:t>
      </w:r>
      <w:r w:rsidRPr="00BB5D30">
        <w:rPr>
          <w:rFonts w:eastAsia="TimesNewRomanPSMT" w:cs="Arial"/>
          <w:sz w:val="22"/>
          <w:szCs w:val="22"/>
          <w:lang w:val="ru-RU" w:eastAsia="en-US"/>
        </w:rPr>
        <w:t>, 14/15, 68/15</w:t>
      </w:r>
      <w:r w:rsidRPr="00BB5D30">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B5D30" w14:paraId="0F04813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C0B44F3" w14:textId="77777777" w:rsidR="00932668" w:rsidRPr="00BB5D30" w:rsidRDefault="00932668" w:rsidP="00BE2EA9">
            <w:pPr>
              <w:pStyle w:val="NoSpacing"/>
              <w:rPr>
                <w:rFonts w:cs="Arial"/>
                <w:sz w:val="22"/>
                <w:szCs w:val="22"/>
              </w:rPr>
            </w:pPr>
            <w:r w:rsidRPr="00BB5D3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7610AC5" w14:textId="77777777" w:rsidR="00932668" w:rsidRPr="00BB5D30" w:rsidRDefault="00932668" w:rsidP="00BE2EA9">
            <w:pPr>
              <w:pStyle w:val="NoSpacing"/>
              <w:rPr>
                <w:rFonts w:cs="Arial"/>
                <w:sz w:val="22"/>
                <w:szCs w:val="22"/>
              </w:rPr>
            </w:pPr>
            <w:r w:rsidRPr="00BB5D30">
              <w:rPr>
                <w:rFonts w:cs="Arial"/>
                <w:sz w:val="22"/>
                <w:szCs w:val="22"/>
              </w:rPr>
              <w:t>НАЗИВ И СЕДИШТЕ ЧЛАНА ГРУПЕ ПОНУЂАЧА</w:t>
            </w:r>
          </w:p>
          <w:p w14:paraId="10E7285F" w14:textId="77777777" w:rsidR="00932668" w:rsidRPr="00BB5D30" w:rsidRDefault="00932668" w:rsidP="00BE2EA9">
            <w:pPr>
              <w:pStyle w:val="NoSpacing"/>
              <w:rPr>
                <w:rFonts w:cs="Arial"/>
                <w:sz w:val="22"/>
                <w:szCs w:val="22"/>
              </w:rPr>
            </w:pPr>
          </w:p>
        </w:tc>
      </w:tr>
      <w:tr w:rsidR="00932668" w:rsidRPr="00BB5D30" w14:paraId="7632C47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ADD86AD" w14:textId="77777777" w:rsidR="00932668" w:rsidRPr="00BB5D30" w:rsidRDefault="00932668" w:rsidP="00BE2EA9">
            <w:pPr>
              <w:pStyle w:val="NoSpacing"/>
              <w:rPr>
                <w:rFonts w:cs="Arial"/>
                <w:sz w:val="22"/>
                <w:szCs w:val="22"/>
              </w:rPr>
            </w:pPr>
            <w:r w:rsidRPr="00BB5D30">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46C11" w14:textId="77777777" w:rsidR="00932668" w:rsidRPr="00BB5D30" w:rsidRDefault="00932668" w:rsidP="00BE2EA9">
            <w:pPr>
              <w:pStyle w:val="NoSpacing"/>
              <w:rPr>
                <w:rFonts w:cs="Arial"/>
                <w:sz w:val="22"/>
                <w:szCs w:val="22"/>
              </w:rPr>
            </w:pPr>
          </w:p>
        </w:tc>
      </w:tr>
      <w:tr w:rsidR="00932668" w:rsidRPr="00BB5D30" w14:paraId="6D07106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4A889A3" w14:textId="77777777" w:rsidR="00932668" w:rsidRPr="00BB5D30" w:rsidRDefault="00932668" w:rsidP="00BE2EA9">
            <w:pPr>
              <w:pStyle w:val="NoSpacing"/>
              <w:rPr>
                <w:rFonts w:cs="Arial"/>
                <w:sz w:val="22"/>
                <w:szCs w:val="22"/>
              </w:rPr>
            </w:pPr>
            <w:r w:rsidRPr="00BB5D30">
              <w:rPr>
                <w:rFonts w:cs="Arial"/>
                <w:sz w:val="22"/>
                <w:szCs w:val="22"/>
              </w:rPr>
              <w:t>2. Oпис послова сваког од понуђача из групе понуђача у извршењу уговора:</w:t>
            </w:r>
          </w:p>
          <w:p w14:paraId="20B4FBDF" w14:textId="77777777" w:rsidR="00932668" w:rsidRPr="00BB5D30" w:rsidRDefault="00932668" w:rsidP="00BE2EA9">
            <w:pPr>
              <w:pStyle w:val="NoSpacing"/>
              <w:rPr>
                <w:rFonts w:cs="Arial"/>
                <w:sz w:val="22"/>
                <w:szCs w:val="22"/>
              </w:rPr>
            </w:pPr>
          </w:p>
          <w:p w14:paraId="5A2F62B1" w14:textId="77777777" w:rsidR="00932668" w:rsidRPr="00BB5D30" w:rsidRDefault="00932668" w:rsidP="00BE2EA9">
            <w:pPr>
              <w:pStyle w:val="NoSpacing"/>
              <w:rPr>
                <w:rFonts w:cs="Arial"/>
                <w:sz w:val="22"/>
                <w:szCs w:val="22"/>
              </w:rPr>
            </w:pPr>
          </w:p>
          <w:p w14:paraId="66EA017B" w14:textId="77777777" w:rsidR="00932668" w:rsidRPr="00BB5D30"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A47BC14" w14:textId="77777777" w:rsidR="00932668" w:rsidRPr="00BB5D30" w:rsidRDefault="00932668" w:rsidP="00BE2EA9">
            <w:pPr>
              <w:pStyle w:val="NoSpacing"/>
              <w:rPr>
                <w:rFonts w:cs="Arial"/>
                <w:sz w:val="22"/>
                <w:szCs w:val="22"/>
              </w:rPr>
            </w:pPr>
          </w:p>
        </w:tc>
      </w:tr>
      <w:tr w:rsidR="00F32B3A" w:rsidRPr="00BB5D30" w14:paraId="045FA4A9" w14:textId="77777777" w:rsidTr="00964A71">
        <w:trPr>
          <w:trHeight w:val="1433"/>
        </w:trPr>
        <w:tc>
          <w:tcPr>
            <w:tcW w:w="9288" w:type="dxa"/>
            <w:gridSpan w:val="2"/>
            <w:tcBorders>
              <w:top w:val="single" w:sz="4" w:space="0" w:color="auto"/>
              <w:left w:val="single" w:sz="4" w:space="0" w:color="auto"/>
              <w:bottom w:val="single" w:sz="4" w:space="0" w:color="auto"/>
              <w:right w:val="single" w:sz="4" w:space="0" w:color="auto"/>
            </w:tcBorders>
          </w:tcPr>
          <w:p w14:paraId="54007DE0" w14:textId="35BDA1FB" w:rsidR="00F32B3A" w:rsidRPr="00BB5D30" w:rsidRDefault="00F32B3A" w:rsidP="00BE2EA9">
            <w:pPr>
              <w:pStyle w:val="NoSpacing"/>
              <w:rPr>
                <w:rFonts w:cs="Arial"/>
                <w:sz w:val="22"/>
                <w:szCs w:val="22"/>
              </w:rPr>
            </w:pPr>
            <w:r>
              <w:rPr>
                <w:lang w:val="sr-Cyrl-RS"/>
              </w:rPr>
              <w:t xml:space="preserve">Као </w:t>
            </w:r>
            <w:r>
              <w:t>понуђачи који поднесимо заједничку понуду одговара</w:t>
            </w:r>
            <w:r>
              <w:rPr>
                <w:lang w:val="sr-Cyrl-RS"/>
              </w:rPr>
              <w:t>мо</w:t>
            </w:r>
            <w:r>
              <w:t xml:space="preserve"> неограничено солидарно према наручиоцу</w:t>
            </w:r>
            <w:r w:rsidRPr="00BB5D30" w:rsidDel="00F32B3A">
              <w:rPr>
                <w:rFonts w:cs="Arial"/>
                <w:sz w:val="22"/>
                <w:szCs w:val="22"/>
              </w:rPr>
              <w:t xml:space="preserve"> </w:t>
            </w:r>
          </w:p>
          <w:p w14:paraId="31E9D7A9" w14:textId="77777777" w:rsidR="00F32B3A" w:rsidRPr="00BB5D30" w:rsidRDefault="00F32B3A" w:rsidP="00BE2EA9">
            <w:pPr>
              <w:pStyle w:val="NoSpacing"/>
              <w:rPr>
                <w:rFonts w:cs="Arial"/>
                <w:sz w:val="22"/>
                <w:szCs w:val="22"/>
              </w:rPr>
            </w:pPr>
          </w:p>
          <w:p w14:paraId="73034DB3" w14:textId="77777777" w:rsidR="00F32B3A" w:rsidRPr="00BB5D30" w:rsidRDefault="00F32B3A" w:rsidP="00BE2EA9">
            <w:pPr>
              <w:pStyle w:val="NoSpacing"/>
              <w:rPr>
                <w:rFonts w:cs="Arial"/>
                <w:sz w:val="22"/>
                <w:szCs w:val="22"/>
              </w:rPr>
            </w:pPr>
          </w:p>
          <w:p w14:paraId="45951BFD" w14:textId="77777777" w:rsidR="00F32B3A" w:rsidRPr="00BB5D30" w:rsidRDefault="00F32B3A" w:rsidP="00BE2EA9">
            <w:pPr>
              <w:pStyle w:val="NoSpacing"/>
              <w:rPr>
                <w:rFonts w:cs="Arial"/>
                <w:sz w:val="22"/>
                <w:szCs w:val="22"/>
              </w:rPr>
            </w:pPr>
          </w:p>
        </w:tc>
      </w:tr>
    </w:tbl>
    <w:p w14:paraId="643CA283" w14:textId="77777777" w:rsidR="00932668" w:rsidRPr="00BB5D30" w:rsidRDefault="00932668" w:rsidP="004548A8">
      <w:pPr>
        <w:tabs>
          <w:tab w:val="num" w:pos="360"/>
        </w:tabs>
        <w:jc w:val="right"/>
        <w:rPr>
          <w:rFonts w:cs="Arial"/>
          <w:spacing w:val="2"/>
        </w:rPr>
      </w:pPr>
    </w:p>
    <w:p w14:paraId="0533617F"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Потпис одговорног лица члана групе понуђача:</w:t>
      </w:r>
    </w:p>
    <w:p w14:paraId="1F2FF9D0"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______________________</w:t>
      </w:r>
    </w:p>
    <w:p w14:paraId="0E8F6EA4" w14:textId="77777777" w:rsidR="00932668" w:rsidRPr="00BB5D30" w:rsidRDefault="00932668" w:rsidP="004548A8">
      <w:pPr>
        <w:tabs>
          <w:tab w:val="num" w:pos="360"/>
        </w:tabs>
        <w:jc w:val="right"/>
        <w:rPr>
          <w:rFonts w:cs="Arial"/>
          <w:lang w:val="sr-Cyrl-CS"/>
        </w:rPr>
      </w:pPr>
      <w:r w:rsidRPr="00BB5D30">
        <w:rPr>
          <w:rFonts w:cs="Arial"/>
          <w:lang w:val="sr-Cyrl-CS"/>
        </w:rPr>
        <w:t xml:space="preserve">                                       м.п.</w:t>
      </w:r>
    </w:p>
    <w:p w14:paraId="2F944765"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Потпис одговорног лица члана групе понуђача:</w:t>
      </w:r>
    </w:p>
    <w:p w14:paraId="6683C1E9" w14:textId="77777777" w:rsidR="00932668" w:rsidRPr="00BB5D30" w:rsidRDefault="00932668" w:rsidP="004548A8">
      <w:pPr>
        <w:pStyle w:val="NoSpacing"/>
        <w:framePr w:hSpace="180" w:wrap="around" w:vAnchor="text" w:hAnchor="margin" w:y="194"/>
        <w:jc w:val="right"/>
        <w:rPr>
          <w:rFonts w:cs="Arial"/>
          <w:sz w:val="22"/>
          <w:szCs w:val="22"/>
        </w:rPr>
      </w:pPr>
      <w:r w:rsidRPr="00BB5D30">
        <w:rPr>
          <w:rFonts w:cs="Arial"/>
          <w:sz w:val="22"/>
          <w:szCs w:val="22"/>
        </w:rPr>
        <w:t>______________________</w:t>
      </w:r>
    </w:p>
    <w:p w14:paraId="67B2E7C7" w14:textId="77777777" w:rsidR="00932668" w:rsidRPr="00BB5D30" w:rsidRDefault="00932668" w:rsidP="004548A8">
      <w:pPr>
        <w:tabs>
          <w:tab w:val="num" w:pos="360"/>
        </w:tabs>
        <w:jc w:val="right"/>
        <w:rPr>
          <w:rFonts w:cs="Arial"/>
          <w:lang w:val="sr-Cyrl-CS"/>
        </w:rPr>
      </w:pPr>
      <w:r w:rsidRPr="00BB5D30">
        <w:rPr>
          <w:rFonts w:cs="Arial"/>
          <w:lang w:val="sr-Cyrl-CS"/>
        </w:rPr>
        <w:t xml:space="preserve">                                       м.п.</w:t>
      </w:r>
    </w:p>
    <w:p w14:paraId="557298DB" w14:textId="77777777" w:rsidR="00932668" w:rsidRPr="00BB5D30" w:rsidRDefault="00932668" w:rsidP="004548A8">
      <w:pPr>
        <w:spacing w:after="120"/>
        <w:jc w:val="right"/>
        <w:rPr>
          <w:rFonts w:cs="Arial"/>
          <w:spacing w:val="4"/>
          <w:lang w:val="sr-Cyrl-CS"/>
        </w:rPr>
      </w:pPr>
      <w:r w:rsidRPr="00BB5D30">
        <w:rPr>
          <w:rFonts w:cs="Arial"/>
          <w:spacing w:val="4"/>
          <w:lang w:val="sr-Cyrl-CS"/>
        </w:rPr>
        <w:t xml:space="preserve">Датум:                                                                                                  </w:t>
      </w:r>
    </w:p>
    <w:p w14:paraId="285EE20D" w14:textId="77777777" w:rsidR="00FD2693" w:rsidRPr="00BB5D30" w:rsidRDefault="00932668" w:rsidP="004548A8">
      <w:pPr>
        <w:tabs>
          <w:tab w:val="num" w:pos="360"/>
        </w:tabs>
        <w:jc w:val="right"/>
        <w:rPr>
          <w:rFonts w:cs="Arial"/>
          <w:spacing w:val="2"/>
          <w:lang w:val="sr-Cyrl-CS"/>
        </w:rPr>
      </w:pPr>
      <w:r w:rsidRPr="00BB5D30">
        <w:rPr>
          <w:rFonts w:cs="Arial"/>
          <w:spacing w:val="2"/>
          <w:lang w:val="sr-Cyrl-CS"/>
        </w:rPr>
        <w:t xml:space="preserve">___________        </w:t>
      </w:r>
    </w:p>
    <w:p w14:paraId="5B12D40E" w14:textId="77777777" w:rsidR="00454069" w:rsidRPr="00BB5D30" w:rsidRDefault="00454069" w:rsidP="00FD2693">
      <w:pPr>
        <w:tabs>
          <w:tab w:val="num" w:pos="360"/>
        </w:tabs>
        <w:rPr>
          <w:rFonts w:cs="Arial"/>
          <w:spacing w:val="2"/>
          <w:lang w:val="sr-Cyrl-CS"/>
        </w:rPr>
      </w:pPr>
    </w:p>
    <w:p w14:paraId="7C5DF3ED" w14:textId="77777777" w:rsidR="00FF121C" w:rsidRPr="00BB5D30" w:rsidRDefault="00FF121C" w:rsidP="00FD2693">
      <w:pPr>
        <w:tabs>
          <w:tab w:val="num" w:pos="360"/>
        </w:tabs>
        <w:rPr>
          <w:rFonts w:cs="Arial"/>
          <w:spacing w:val="2"/>
          <w:sz w:val="24"/>
          <w:szCs w:val="24"/>
          <w:lang w:val="sr-Cyrl-CS"/>
        </w:rPr>
      </w:pPr>
    </w:p>
    <w:p w14:paraId="7BBADA7A" w14:textId="48F72EFF" w:rsidR="00BC56F5" w:rsidRPr="00BB5D30" w:rsidRDefault="00BC56F5" w:rsidP="00631652">
      <w:pPr>
        <w:spacing w:before="0"/>
        <w:rPr>
          <w:rFonts w:cs="Arial"/>
          <w:sz w:val="24"/>
          <w:szCs w:val="24"/>
          <w:lang w:val="sr-Cyrl-CS"/>
        </w:rPr>
      </w:pPr>
    </w:p>
    <w:p w14:paraId="4A5C6DDC" w14:textId="77777777" w:rsidR="00631652" w:rsidRPr="00BB5D30" w:rsidRDefault="00631652" w:rsidP="00631652">
      <w:pPr>
        <w:spacing w:before="0"/>
        <w:rPr>
          <w:rFonts w:cs="Arial"/>
          <w:b/>
          <w:sz w:val="24"/>
          <w:szCs w:val="24"/>
          <w:lang w:val="ru-RU"/>
        </w:rPr>
      </w:pPr>
    </w:p>
    <w:p w14:paraId="56EF6E5B" w14:textId="77777777" w:rsidR="006D611C" w:rsidRPr="00BB5D30" w:rsidRDefault="006D611C" w:rsidP="006D611C">
      <w:pPr>
        <w:pStyle w:val="KDObrazac"/>
        <w:spacing w:before="0"/>
        <w:rPr>
          <w:sz w:val="24"/>
          <w:szCs w:val="24"/>
          <w:lang w:val="sr-Cyrl-CS"/>
        </w:rPr>
      </w:pPr>
      <w:r w:rsidRPr="00BB5D30">
        <w:rPr>
          <w:sz w:val="24"/>
          <w:szCs w:val="24"/>
          <w:lang w:val="sr-Cyrl-CS"/>
        </w:rPr>
        <w:t xml:space="preserve">ПРИЛОГ </w:t>
      </w:r>
      <w:r w:rsidR="009F17C1" w:rsidRPr="00BB5D30">
        <w:rPr>
          <w:sz w:val="24"/>
          <w:szCs w:val="24"/>
          <w:lang w:val="sr-Cyrl-CS"/>
        </w:rPr>
        <w:t>2</w:t>
      </w:r>
      <w:r w:rsidRPr="00BB5D30">
        <w:rPr>
          <w:sz w:val="24"/>
          <w:szCs w:val="24"/>
          <w:lang w:val="sr-Cyrl-CS"/>
        </w:rPr>
        <w:t>.</w:t>
      </w:r>
    </w:p>
    <w:p w14:paraId="3A69864E" w14:textId="77777777" w:rsidR="00BC492C" w:rsidRPr="00BB5D30" w:rsidRDefault="00BC492C" w:rsidP="006D611C">
      <w:pPr>
        <w:spacing w:before="0"/>
        <w:jc w:val="right"/>
        <w:rPr>
          <w:rFonts w:cs="Arial"/>
          <w:color w:val="00B0F0"/>
          <w:sz w:val="24"/>
          <w:szCs w:val="24"/>
          <w:lang w:val="ru-RU"/>
        </w:rPr>
      </w:pPr>
    </w:p>
    <w:p w14:paraId="7D5231BA" w14:textId="77777777" w:rsidR="00BC492C" w:rsidRPr="00BB5D30" w:rsidRDefault="00BC492C" w:rsidP="00BC492C">
      <w:pPr>
        <w:spacing w:before="0"/>
        <w:rPr>
          <w:rFonts w:cs="Arial"/>
          <w:color w:val="00B0F0"/>
          <w:sz w:val="24"/>
          <w:szCs w:val="24"/>
          <w:lang w:val="ru-RU"/>
        </w:rPr>
      </w:pPr>
    </w:p>
    <w:p w14:paraId="554AB324" w14:textId="77777777" w:rsidR="00BC492C" w:rsidRPr="00BB5D30" w:rsidRDefault="00BC492C" w:rsidP="004548A8">
      <w:pPr>
        <w:spacing w:before="0"/>
        <w:jc w:val="center"/>
        <w:rPr>
          <w:rFonts w:cs="Arial"/>
          <w:sz w:val="24"/>
          <w:szCs w:val="24"/>
          <w:lang w:val="ru-RU"/>
        </w:rPr>
      </w:pPr>
      <w:r w:rsidRPr="00BB5D30">
        <w:rPr>
          <w:rFonts w:cs="Arial"/>
          <w:sz w:val="24"/>
          <w:szCs w:val="24"/>
          <w:lang w:val="ru-RU"/>
        </w:rPr>
        <w:t>ЗАПИСНИК О ПРУЖЕНИМ УСЛУГАМА</w:t>
      </w:r>
    </w:p>
    <w:p w14:paraId="2DC74E9C" w14:textId="77777777" w:rsidR="00BC492C" w:rsidRPr="00BB5D30" w:rsidRDefault="00BC492C" w:rsidP="00BC492C">
      <w:pPr>
        <w:spacing w:before="0"/>
        <w:rPr>
          <w:rFonts w:cs="Arial"/>
          <w:sz w:val="24"/>
          <w:szCs w:val="24"/>
          <w:lang w:val="ru-RU"/>
        </w:rPr>
      </w:pPr>
    </w:p>
    <w:p w14:paraId="521F8B0A" w14:textId="77777777" w:rsidR="00BC492C" w:rsidRPr="00BB5D30" w:rsidRDefault="00BC492C" w:rsidP="00BC492C">
      <w:pPr>
        <w:spacing w:before="0"/>
        <w:rPr>
          <w:rFonts w:cs="Arial"/>
          <w:sz w:val="24"/>
          <w:szCs w:val="24"/>
          <w:lang w:val="ru-RU"/>
        </w:rPr>
      </w:pP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Датум ___________</w:t>
      </w:r>
    </w:p>
    <w:p w14:paraId="1F25ECB4" w14:textId="77777777" w:rsidR="00BC492C" w:rsidRPr="00BB5D30" w:rsidRDefault="00BC492C" w:rsidP="00BC492C">
      <w:pPr>
        <w:spacing w:before="0"/>
        <w:rPr>
          <w:rFonts w:cs="Arial"/>
          <w:sz w:val="24"/>
          <w:szCs w:val="24"/>
          <w:lang w:val="ru-RU"/>
        </w:rPr>
      </w:pPr>
    </w:p>
    <w:p w14:paraId="0CF688B7" w14:textId="77777777" w:rsidR="00BC492C" w:rsidRPr="00BB5D30" w:rsidRDefault="00BC492C" w:rsidP="00BC492C">
      <w:pPr>
        <w:tabs>
          <w:tab w:val="left" w:pos="720"/>
          <w:tab w:val="left" w:pos="1440"/>
          <w:tab w:val="left" w:pos="2160"/>
          <w:tab w:val="left" w:pos="2880"/>
          <w:tab w:val="left" w:pos="3600"/>
          <w:tab w:val="left" w:pos="5085"/>
        </w:tabs>
        <w:spacing w:before="0"/>
        <w:rPr>
          <w:rFonts w:cs="Arial"/>
          <w:sz w:val="24"/>
          <w:szCs w:val="24"/>
          <w:lang w:val="ru-RU"/>
        </w:rPr>
      </w:pPr>
      <w:r w:rsidRPr="00BB5D30">
        <w:rPr>
          <w:rFonts w:cs="Arial"/>
          <w:sz w:val="24"/>
          <w:szCs w:val="24"/>
          <w:lang w:val="ru-RU"/>
        </w:rPr>
        <w:tab/>
        <w:t>ПРУЖАЛАЦ УСЛУГА:</w:t>
      </w:r>
      <w:r w:rsidRPr="00BB5D30">
        <w:rPr>
          <w:rFonts w:cs="Arial"/>
          <w:sz w:val="24"/>
          <w:szCs w:val="24"/>
          <w:lang w:val="ru-RU"/>
        </w:rPr>
        <w:tab/>
      </w:r>
      <w:r w:rsidRPr="00BB5D30">
        <w:rPr>
          <w:rFonts w:cs="Arial"/>
          <w:sz w:val="24"/>
          <w:szCs w:val="24"/>
          <w:lang w:val="ru-RU"/>
        </w:rPr>
        <w:tab/>
        <w:t xml:space="preserve">      КОРИСНИК УСЛУГА:</w:t>
      </w:r>
    </w:p>
    <w:p w14:paraId="68E7875B"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_________________________</w:t>
      </w:r>
      <w:r w:rsidRPr="00BB5D30">
        <w:rPr>
          <w:rFonts w:cs="Arial"/>
          <w:sz w:val="24"/>
          <w:szCs w:val="24"/>
          <w:lang w:val="ru-RU"/>
        </w:rPr>
        <w:tab/>
      </w:r>
      <w:r w:rsidRPr="00BB5D30">
        <w:rPr>
          <w:rFonts w:cs="Arial"/>
          <w:sz w:val="24"/>
          <w:szCs w:val="24"/>
          <w:lang w:val="ru-RU"/>
        </w:rPr>
        <w:tab/>
        <w:t>___________________________</w:t>
      </w:r>
    </w:p>
    <w:p w14:paraId="154094B7"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(Назив правног  лица) </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(Назив организационог дела ЈП ЕПС)</w:t>
      </w:r>
    </w:p>
    <w:p w14:paraId="6995DE1C" w14:textId="77777777" w:rsidR="00BC492C" w:rsidRPr="00BB5D30" w:rsidRDefault="00BC492C" w:rsidP="00BC492C">
      <w:pPr>
        <w:spacing w:before="0"/>
        <w:rPr>
          <w:rFonts w:cs="Arial"/>
          <w:sz w:val="24"/>
          <w:szCs w:val="24"/>
          <w:lang w:val="ru-RU"/>
        </w:rPr>
      </w:pPr>
    </w:p>
    <w:p w14:paraId="3576C9C4" w14:textId="77777777" w:rsidR="00BC492C" w:rsidRPr="00BB5D30" w:rsidRDefault="00BC492C" w:rsidP="00BC492C">
      <w:pPr>
        <w:spacing w:before="0"/>
        <w:rPr>
          <w:rFonts w:cs="Arial"/>
          <w:sz w:val="24"/>
          <w:szCs w:val="24"/>
          <w:lang w:val="ru-RU"/>
        </w:rPr>
      </w:pPr>
    </w:p>
    <w:p w14:paraId="292725C4" w14:textId="77777777" w:rsidR="00BC492C" w:rsidRPr="00BB5D30" w:rsidRDefault="00BC492C" w:rsidP="00BC492C">
      <w:pPr>
        <w:tabs>
          <w:tab w:val="center" w:pos="4514"/>
        </w:tabs>
        <w:spacing w:before="0"/>
        <w:rPr>
          <w:rFonts w:cs="Arial"/>
          <w:sz w:val="24"/>
          <w:szCs w:val="24"/>
          <w:lang w:val="ru-RU"/>
        </w:rPr>
      </w:pPr>
      <w:r w:rsidRPr="00BB5D30">
        <w:rPr>
          <w:rFonts w:cs="Arial"/>
          <w:sz w:val="24"/>
          <w:szCs w:val="24"/>
          <w:lang w:val="ru-RU"/>
        </w:rPr>
        <w:t>__________________________</w:t>
      </w:r>
      <w:r w:rsidRPr="00BB5D30">
        <w:rPr>
          <w:rFonts w:cs="Arial"/>
          <w:sz w:val="24"/>
          <w:szCs w:val="24"/>
          <w:lang w:val="ru-RU"/>
        </w:rPr>
        <w:tab/>
        <w:t xml:space="preserve">                      ______________________________</w:t>
      </w:r>
    </w:p>
    <w:p w14:paraId="5DE0A791"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(Адреса правног  лица) </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 xml:space="preserve">      (Адреса организационог дела ЈП ЕПС)</w:t>
      </w:r>
    </w:p>
    <w:p w14:paraId="0E895DF0" w14:textId="77777777" w:rsidR="00BC492C" w:rsidRPr="00BB5D30" w:rsidRDefault="00BC492C" w:rsidP="00BC492C">
      <w:pPr>
        <w:spacing w:before="0"/>
        <w:rPr>
          <w:rFonts w:cs="Arial"/>
          <w:sz w:val="24"/>
          <w:szCs w:val="24"/>
          <w:lang w:val="ru-RU"/>
        </w:rPr>
      </w:pPr>
    </w:p>
    <w:p w14:paraId="46E5881E" w14:textId="77777777" w:rsidR="00BC492C" w:rsidRPr="00BB5D30" w:rsidRDefault="00BC492C" w:rsidP="00BC492C">
      <w:pPr>
        <w:spacing w:before="0"/>
        <w:rPr>
          <w:rFonts w:cs="Arial"/>
          <w:sz w:val="24"/>
          <w:szCs w:val="24"/>
          <w:lang w:val="ru-RU"/>
        </w:rPr>
      </w:pPr>
    </w:p>
    <w:p w14:paraId="6EA3CF1F"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Број </w:t>
      </w:r>
      <w:r w:rsidR="00205AD6" w:rsidRPr="00BB5D30">
        <w:rPr>
          <w:rFonts w:cs="Arial"/>
          <w:sz w:val="24"/>
          <w:szCs w:val="24"/>
          <w:lang w:val="ru-RU"/>
        </w:rPr>
        <w:t>Наруџбенице</w:t>
      </w:r>
      <w:r w:rsidRPr="00BB5D30">
        <w:rPr>
          <w:rFonts w:cs="Arial"/>
          <w:sz w:val="24"/>
          <w:szCs w:val="24"/>
          <w:lang w:val="ru-RU"/>
        </w:rPr>
        <w:t>/Датум:      __________________________________________</w:t>
      </w:r>
    </w:p>
    <w:p w14:paraId="1D4DCB81" w14:textId="77777777" w:rsidR="00BC492C" w:rsidRPr="00BB5D30" w:rsidRDefault="00BC492C" w:rsidP="00BC492C">
      <w:pPr>
        <w:spacing w:before="0"/>
        <w:rPr>
          <w:rFonts w:cs="Arial"/>
          <w:sz w:val="24"/>
          <w:szCs w:val="24"/>
          <w:lang w:val="ru-RU"/>
        </w:rPr>
      </w:pPr>
      <w:r w:rsidRPr="00BB5D30">
        <w:rPr>
          <w:rFonts w:cs="Arial"/>
          <w:sz w:val="24"/>
          <w:szCs w:val="24"/>
          <w:lang w:val="ru-RU"/>
        </w:rPr>
        <w:t>Број налога за набавку (НЗН):  ________________________</w:t>
      </w:r>
    </w:p>
    <w:p w14:paraId="4C84D56D" w14:textId="77777777" w:rsidR="00BC492C" w:rsidRPr="00BB5D30" w:rsidRDefault="00BC492C" w:rsidP="00BC492C">
      <w:pPr>
        <w:spacing w:before="0"/>
        <w:rPr>
          <w:rFonts w:cs="Arial"/>
          <w:sz w:val="24"/>
          <w:szCs w:val="24"/>
          <w:lang w:val="ru-RU"/>
        </w:rPr>
      </w:pPr>
      <w:r w:rsidRPr="00BB5D30">
        <w:rPr>
          <w:rFonts w:cs="Arial"/>
          <w:sz w:val="24"/>
          <w:szCs w:val="24"/>
          <w:lang w:val="ru-RU"/>
        </w:rPr>
        <w:t>Место извршене услуге:  __________________________</w:t>
      </w:r>
    </w:p>
    <w:p w14:paraId="1EFC8DF7" w14:textId="77777777" w:rsidR="00BC492C" w:rsidRPr="00BB5D30" w:rsidRDefault="00BC492C" w:rsidP="00BC492C">
      <w:pPr>
        <w:spacing w:before="0"/>
        <w:rPr>
          <w:rFonts w:cs="Arial"/>
          <w:sz w:val="24"/>
          <w:szCs w:val="24"/>
          <w:lang w:val="ru-RU"/>
        </w:rPr>
      </w:pPr>
      <w:r w:rsidRPr="00BB5D30">
        <w:rPr>
          <w:rFonts w:cs="Arial"/>
          <w:sz w:val="24"/>
          <w:szCs w:val="24"/>
          <w:lang w:val="ru-RU"/>
        </w:rPr>
        <w:t>Објекат: ______________________________________________________</w:t>
      </w:r>
    </w:p>
    <w:p w14:paraId="59DF0EA0" w14:textId="77777777" w:rsidR="00BC492C" w:rsidRPr="00BB5D30" w:rsidRDefault="00BC492C" w:rsidP="00BC492C">
      <w:pPr>
        <w:spacing w:before="0"/>
        <w:rPr>
          <w:rFonts w:cs="Arial"/>
          <w:sz w:val="24"/>
          <w:szCs w:val="24"/>
          <w:lang w:val="ru-RU"/>
        </w:rPr>
      </w:pPr>
    </w:p>
    <w:p w14:paraId="5D40FE6B" w14:textId="77777777" w:rsidR="00BC492C" w:rsidRPr="00BB5D30" w:rsidRDefault="00BC492C" w:rsidP="00BC492C">
      <w:pPr>
        <w:spacing w:before="0"/>
        <w:rPr>
          <w:rFonts w:cs="Arial"/>
          <w:sz w:val="24"/>
          <w:szCs w:val="24"/>
          <w:lang w:val="ru-RU"/>
        </w:rPr>
      </w:pPr>
    </w:p>
    <w:p w14:paraId="216D3719"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А) ДЕТАЉНА СПЕЦИФИКАЦИЈА УСЛУГЕ: </w:t>
      </w:r>
    </w:p>
    <w:p w14:paraId="75E786F5" w14:textId="77777777" w:rsidR="00BC492C" w:rsidRPr="00BB5D30" w:rsidRDefault="00BC492C" w:rsidP="00BC492C">
      <w:pPr>
        <w:spacing w:before="0"/>
        <w:rPr>
          <w:rFonts w:cs="Arial"/>
          <w:sz w:val="24"/>
          <w:szCs w:val="24"/>
          <w:lang w:val="ru-RU"/>
        </w:rPr>
      </w:pPr>
    </w:p>
    <w:p w14:paraId="4E314CC7"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Укупна вредност извршених услуга по спецификацији (без ПДВ) </w:t>
      </w:r>
    </w:p>
    <w:p w14:paraId="545B5E29" w14:textId="77777777" w:rsidR="00BC492C" w:rsidRPr="00BB5D30" w:rsidRDefault="00BC492C" w:rsidP="00BC492C">
      <w:pPr>
        <w:spacing w:before="0"/>
        <w:rPr>
          <w:rFonts w:cs="Arial"/>
          <w:sz w:val="24"/>
          <w:szCs w:val="24"/>
          <w:lang w:val="ru-RU"/>
        </w:rPr>
      </w:pPr>
    </w:p>
    <w:p w14:paraId="50382C00"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5FCE56D" w14:textId="77777777" w:rsidR="00BC492C" w:rsidRPr="00BB5D30" w:rsidRDefault="00BC492C" w:rsidP="00BC492C">
      <w:pPr>
        <w:spacing w:before="0"/>
        <w:rPr>
          <w:rFonts w:cs="Arial"/>
          <w:sz w:val="24"/>
          <w:szCs w:val="24"/>
          <w:lang w:val="ru-RU"/>
        </w:rPr>
      </w:pPr>
      <w:r w:rsidRPr="00BB5D30">
        <w:rPr>
          <w:rFonts w:cs="Arial"/>
          <w:sz w:val="24"/>
          <w:szCs w:val="24"/>
          <w:lang w:val="ru-RU"/>
        </w:rPr>
        <w:t>Предмет уговора (услуге) одговара траженим техничким карактеристикама.</w:t>
      </w:r>
      <w:r w:rsidRPr="00BB5D30">
        <w:rPr>
          <w:rFonts w:cs="Arial"/>
          <w:sz w:val="24"/>
          <w:szCs w:val="24"/>
          <w:lang w:val="ru-RU"/>
        </w:rPr>
        <w:tab/>
      </w:r>
    </w:p>
    <w:p w14:paraId="21FA4FE1" w14:textId="77777777" w:rsidR="00BC492C" w:rsidRPr="00BB5D30" w:rsidRDefault="00BC492C" w:rsidP="00BC492C">
      <w:pPr>
        <w:spacing w:before="0"/>
        <w:rPr>
          <w:rFonts w:cs="Arial"/>
          <w:sz w:val="24"/>
          <w:szCs w:val="24"/>
          <w:lang w:val="ru-RU"/>
        </w:rPr>
      </w:pPr>
    </w:p>
    <w:p w14:paraId="1AD736F1" w14:textId="77777777" w:rsidR="00BC492C" w:rsidRPr="00BB5D30" w:rsidRDefault="00BC492C" w:rsidP="00BC492C">
      <w:pPr>
        <w:spacing w:before="0"/>
        <w:rPr>
          <w:rFonts w:cs="Arial"/>
          <w:sz w:val="24"/>
          <w:szCs w:val="24"/>
          <w:lang w:val="ru-RU"/>
        </w:rPr>
      </w:pPr>
      <w:r w:rsidRPr="00BB5D30">
        <w:rPr>
          <w:rFonts w:cs="Arial"/>
          <w:sz w:val="24"/>
          <w:szCs w:val="24"/>
          <w:lang w:val="ru-RU"/>
        </w:rPr>
        <w:t>□ ДА</w:t>
      </w:r>
    </w:p>
    <w:p w14:paraId="4D638AF9" w14:textId="77777777" w:rsidR="00BC492C" w:rsidRPr="00BB5D30" w:rsidRDefault="00BC492C" w:rsidP="00BC492C">
      <w:pPr>
        <w:spacing w:before="0"/>
        <w:rPr>
          <w:rFonts w:cs="Arial"/>
          <w:sz w:val="24"/>
          <w:szCs w:val="24"/>
          <w:lang w:val="ru-RU"/>
        </w:rPr>
      </w:pPr>
      <w:r w:rsidRPr="00BB5D30">
        <w:rPr>
          <w:rFonts w:cs="Arial"/>
          <w:sz w:val="24"/>
          <w:szCs w:val="24"/>
          <w:lang w:val="ru-RU"/>
        </w:rPr>
        <w:t>□ НЕ</w:t>
      </w:r>
    </w:p>
    <w:p w14:paraId="7ED760F9" w14:textId="77777777" w:rsidR="00205AD6" w:rsidRPr="00BB5D30" w:rsidRDefault="00205AD6" w:rsidP="00BC492C">
      <w:pPr>
        <w:spacing w:before="0"/>
        <w:rPr>
          <w:rFonts w:cs="Arial"/>
          <w:sz w:val="24"/>
          <w:szCs w:val="24"/>
          <w:lang w:val="ru-RU"/>
        </w:rPr>
      </w:pPr>
    </w:p>
    <w:p w14:paraId="27B02D97" w14:textId="77777777" w:rsidR="00205AD6" w:rsidRPr="00BB5D30" w:rsidRDefault="00BC492C" w:rsidP="00BC492C">
      <w:pPr>
        <w:spacing w:before="0"/>
        <w:rPr>
          <w:rFonts w:cs="Arial"/>
          <w:sz w:val="24"/>
          <w:szCs w:val="24"/>
          <w:lang w:val="ru-RU"/>
        </w:rPr>
      </w:pPr>
      <w:r w:rsidRPr="00BB5D30">
        <w:rPr>
          <w:rFonts w:cs="Arial"/>
          <w:sz w:val="24"/>
          <w:szCs w:val="24"/>
          <w:lang w:val="ru-RU"/>
        </w:rPr>
        <w:t xml:space="preserve">Предмет уговора нема видљивих оштећења </w:t>
      </w:r>
      <w:r w:rsidRPr="00BB5D30">
        <w:rPr>
          <w:rFonts w:cs="Arial"/>
          <w:sz w:val="24"/>
          <w:szCs w:val="24"/>
          <w:lang w:val="ru-RU"/>
        </w:rPr>
        <w:tab/>
      </w:r>
    </w:p>
    <w:p w14:paraId="2CD1BA85" w14:textId="77777777" w:rsidR="00BC492C" w:rsidRPr="00BB5D30" w:rsidRDefault="00BC492C" w:rsidP="00BC492C">
      <w:pPr>
        <w:spacing w:before="0"/>
        <w:rPr>
          <w:rFonts w:cs="Arial"/>
          <w:sz w:val="24"/>
          <w:szCs w:val="24"/>
          <w:lang w:val="ru-RU"/>
        </w:rPr>
      </w:pPr>
      <w:r w:rsidRPr="00BB5D30">
        <w:rPr>
          <w:rFonts w:cs="Arial"/>
          <w:sz w:val="24"/>
          <w:szCs w:val="24"/>
          <w:lang w:val="ru-RU"/>
        </w:rPr>
        <w:t>□ ДА</w:t>
      </w:r>
    </w:p>
    <w:p w14:paraId="04ED50CB" w14:textId="77777777" w:rsidR="00BC492C" w:rsidRPr="00BB5D30" w:rsidRDefault="00BC492C" w:rsidP="00BC492C">
      <w:pPr>
        <w:spacing w:before="0"/>
        <w:rPr>
          <w:rFonts w:cs="Arial"/>
          <w:sz w:val="24"/>
          <w:szCs w:val="24"/>
          <w:lang w:val="ru-RU"/>
        </w:rPr>
      </w:pPr>
      <w:r w:rsidRPr="00BB5D30">
        <w:rPr>
          <w:rFonts w:cs="Arial"/>
          <w:sz w:val="24"/>
          <w:szCs w:val="24"/>
          <w:lang w:val="ru-RU"/>
        </w:rPr>
        <w:t>□ НЕ</w:t>
      </w:r>
    </w:p>
    <w:p w14:paraId="1F41325F" w14:textId="77777777" w:rsidR="00BC492C" w:rsidRPr="00BB5D30" w:rsidRDefault="00BC492C" w:rsidP="00BC492C">
      <w:pPr>
        <w:spacing w:before="0"/>
        <w:rPr>
          <w:rFonts w:cs="Arial"/>
          <w:sz w:val="24"/>
          <w:szCs w:val="24"/>
          <w:lang w:val="ru-RU"/>
        </w:rPr>
      </w:pPr>
    </w:p>
    <w:p w14:paraId="233629F3" w14:textId="77777777" w:rsidR="00BC492C" w:rsidRPr="00BB5D30" w:rsidRDefault="00BC492C" w:rsidP="00BC492C">
      <w:pPr>
        <w:spacing w:before="0"/>
        <w:rPr>
          <w:rFonts w:cs="Arial"/>
          <w:sz w:val="24"/>
          <w:szCs w:val="24"/>
          <w:lang w:val="ru-RU"/>
        </w:rPr>
      </w:pPr>
      <w:r w:rsidRPr="00BB5D30">
        <w:rPr>
          <w:rFonts w:cs="Arial"/>
          <w:sz w:val="24"/>
          <w:szCs w:val="24"/>
          <w:lang w:val="ru-RU"/>
        </w:rPr>
        <w:t>Укупан број позиција из спецификације:                            Број улаза:</w:t>
      </w:r>
    </w:p>
    <w:p w14:paraId="6FF41508"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___________________________________________________________________</w:t>
      </w:r>
    </w:p>
    <w:p w14:paraId="01D7D83C" w14:textId="77777777" w:rsidR="00BC492C" w:rsidRPr="00BB5D30" w:rsidRDefault="00BC492C" w:rsidP="00BC492C">
      <w:pPr>
        <w:spacing w:before="0"/>
        <w:rPr>
          <w:rFonts w:cs="Arial"/>
          <w:sz w:val="24"/>
          <w:szCs w:val="24"/>
          <w:lang w:val="ru-RU"/>
        </w:rPr>
      </w:pPr>
    </w:p>
    <w:p w14:paraId="508F20E1" w14:textId="77777777" w:rsidR="00BC492C" w:rsidRPr="00BB5D30" w:rsidRDefault="00BC492C" w:rsidP="00BC492C">
      <w:pPr>
        <w:spacing w:before="0"/>
        <w:rPr>
          <w:rFonts w:cs="Arial"/>
          <w:sz w:val="24"/>
          <w:szCs w:val="24"/>
          <w:lang w:val="ru-RU"/>
        </w:rPr>
      </w:pPr>
      <w:r w:rsidRPr="00BB5D30">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DED4297" w14:textId="77777777" w:rsidR="00BC492C" w:rsidRPr="00BB5D30" w:rsidRDefault="00BC492C" w:rsidP="00BC492C">
      <w:pPr>
        <w:spacing w:before="0"/>
        <w:rPr>
          <w:rFonts w:cs="Arial"/>
          <w:sz w:val="24"/>
          <w:szCs w:val="24"/>
          <w:lang w:val="ru-RU"/>
        </w:rPr>
      </w:pPr>
    </w:p>
    <w:p w14:paraId="32206616" w14:textId="77777777" w:rsidR="00BC492C" w:rsidRPr="00BB5D30" w:rsidRDefault="00BC492C" w:rsidP="00BC492C">
      <w:pPr>
        <w:spacing w:before="0"/>
        <w:rPr>
          <w:rFonts w:cs="Arial"/>
          <w:sz w:val="24"/>
          <w:szCs w:val="24"/>
          <w:lang w:val="ru-RU"/>
        </w:rPr>
      </w:pPr>
    </w:p>
    <w:p w14:paraId="1FF91B8F" w14:textId="77777777" w:rsidR="00BC492C" w:rsidRPr="00BB5D30" w:rsidRDefault="00BC492C" w:rsidP="00BC492C">
      <w:pPr>
        <w:spacing w:before="0"/>
        <w:rPr>
          <w:rFonts w:cs="Arial"/>
          <w:sz w:val="24"/>
          <w:szCs w:val="24"/>
          <w:lang w:val="ru-RU"/>
        </w:rPr>
      </w:pPr>
      <w:r w:rsidRPr="00BB5D30">
        <w:rPr>
          <w:rFonts w:cs="Arial"/>
          <w:sz w:val="24"/>
          <w:szCs w:val="24"/>
          <w:lang w:val="ru-RU"/>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A2EDF4" w14:textId="77777777" w:rsidR="00BC492C" w:rsidRPr="00BB5D30" w:rsidRDefault="00BC492C" w:rsidP="00BC492C">
      <w:pPr>
        <w:spacing w:before="0"/>
        <w:rPr>
          <w:rFonts w:cs="Arial"/>
          <w:sz w:val="24"/>
          <w:szCs w:val="24"/>
          <w:lang w:val="ru-RU"/>
        </w:rPr>
      </w:pPr>
    </w:p>
    <w:p w14:paraId="2F8F7B8A" w14:textId="77777777" w:rsidR="00BC492C" w:rsidRPr="00BB5D30" w:rsidRDefault="00BC492C" w:rsidP="00BC492C">
      <w:pPr>
        <w:spacing w:before="0"/>
        <w:rPr>
          <w:rFonts w:cs="Arial"/>
          <w:sz w:val="24"/>
          <w:szCs w:val="24"/>
          <w:lang w:val="ru-RU"/>
        </w:rPr>
      </w:pPr>
    </w:p>
    <w:p w14:paraId="2E832511" w14:textId="77777777" w:rsidR="00BC492C" w:rsidRPr="00BB5D30" w:rsidRDefault="00BC492C" w:rsidP="00BC492C">
      <w:pPr>
        <w:spacing w:before="0"/>
        <w:rPr>
          <w:rFonts w:cs="Arial"/>
          <w:sz w:val="24"/>
          <w:szCs w:val="24"/>
          <w:lang w:val="ru-RU"/>
        </w:rPr>
      </w:pPr>
      <w:r w:rsidRPr="00BB5D30">
        <w:rPr>
          <w:rFonts w:cs="Arial"/>
          <w:sz w:val="24"/>
          <w:szCs w:val="24"/>
          <w:lang w:val="ru-RU"/>
        </w:rPr>
        <w:t>Б) Да су услуга(е) извршени у обиму, квалитету, уговореном року и сагласно уговору потврђују:</w:t>
      </w:r>
    </w:p>
    <w:p w14:paraId="7831BF09" w14:textId="77777777" w:rsidR="00BC492C" w:rsidRPr="00BB5D30" w:rsidRDefault="00BC492C" w:rsidP="00323B53">
      <w:pPr>
        <w:spacing w:before="0"/>
        <w:jc w:val="center"/>
        <w:rPr>
          <w:rFonts w:cs="Arial"/>
          <w:sz w:val="24"/>
          <w:szCs w:val="24"/>
          <w:lang w:val="ru-RU"/>
        </w:rPr>
      </w:pPr>
    </w:p>
    <w:p w14:paraId="277AAF83" w14:textId="75880CC3" w:rsidR="00BC492C" w:rsidRPr="00BB5D30" w:rsidRDefault="00BC492C" w:rsidP="00323B53">
      <w:pPr>
        <w:spacing w:before="0"/>
        <w:jc w:val="center"/>
        <w:rPr>
          <w:rFonts w:cs="Arial"/>
          <w:sz w:val="24"/>
          <w:szCs w:val="24"/>
          <w:lang w:val="ru-RU"/>
        </w:rPr>
      </w:pPr>
      <w:r w:rsidRPr="00BB5D30">
        <w:rPr>
          <w:rFonts w:cs="Arial"/>
          <w:sz w:val="24"/>
          <w:szCs w:val="24"/>
          <w:lang w:val="ru-RU"/>
        </w:rPr>
        <w:t>ПРУЖАЛАЦ:</w:t>
      </w:r>
      <w:r w:rsidRPr="00BB5D30">
        <w:rPr>
          <w:rFonts w:cs="Arial"/>
          <w:sz w:val="24"/>
          <w:szCs w:val="24"/>
          <w:lang w:val="ru-RU"/>
        </w:rPr>
        <w:tab/>
        <w:t xml:space="preserve">            КОРИСНИК:</w:t>
      </w:r>
    </w:p>
    <w:p w14:paraId="28ABF627" w14:textId="77777777" w:rsidR="00BC492C" w:rsidRPr="00BB5D30" w:rsidRDefault="00BC492C" w:rsidP="00323B53">
      <w:pPr>
        <w:spacing w:before="0"/>
        <w:jc w:val="center"/>
        <w:rPr>
          <w:rFonts w:cs="Arial"/>
          <w:sz w:val="24"/>
          <w:szCs w:val="24"/>
          <w:lang w:val="ru-RU"/>
        </w:rPr>
      </w:pPr>
    </w:p>
    <w:p w14:paraId="248712AB" w14:textId="7F5E993C" w:rsidR="00BC492C" w:rsidRPr="00DB5168" w:rsidRDefault="00BC492C" w:rsidP="00323B53">
      <w:pPr>
        <w:spacing w:before="0"/>
        <w:jc w:val="center"/>
        <w:rPr>
          <w:rFonts w:cs="Arial"/>
          <w:strike/>
          <w:sz w:val="24"/>
          <w:szCs w:val="24"/>
          <w:lang w:val="ru-RU"/>
        </w:rPr>
      </w:pPr>
      <w:r w:rsidRPr="00BB5D30">
        <w:rPr>
          <w:rFonts w:cs="Arial"/>
          <w:sz w:val="24"/>
          <w:szCs w:val="24"/>
          <w:lang w:val="ru-RU"/>
        </w:rPr>
        <w:t>_______________</w:t>
      </w:r>
      <w:r w:rsidRPr="00BB5D30">
        <w:rPr>
          <w:rFonts w:cs="Arial"/>
          <w:sz w:val="24"/>
          <w:szCs w:val="24"/>
          <w:lang w:val="ru-RU"/>
        </w:rPr>
        <w:tab/>
        <w:t>____________________</w:t>
      </w:r>
    </w:p>
    <w:p w14:paraId="6CE3F20D" w14:textId="758F71FF" w:rsidR="00BC492C" w:rsidRPr="00BB5D30" w:rsidRDefault="00BC492C" w:rsidP="00BC492C">
      <w:pPr>
        <w:spacing w:before="0"/>
        <w:rPr>
          <w:rFonts w:cs="Arial"/>
          <w:sz w:val="24"/>
          <w:szCs w:val="24"/>
          <w:lang w:val="ru-RU"/>
        </w:rPr>
      </w:pPr>
    </w:p>
    <w:p w14:paraId="7FC9C4F2" w14:textId="77777777" w:rsidR="00BC492C" w:rsidRPr="00BB5D30" w:rsidRDefault="00BC492C" w:rsidP="00BC492C">
      <w:pPr>
        <w:spacing w:before="0"/>
        <w:rPr>
          <w:rFonts w:cs="Arial"/>
          <w:sz w:val="24"/>
          <w:szCs w:val="24"/>
          <w:lang w:val="ru-RU"/>
        </w:rPr>
      </w:pPr>
    </w:p>
    <w:p w14:paraId="7A956B3A" w14:textId="77777777" w:rsidR="00BC492C" w:rsidRPr="00BB5D30" w:rsidRDefault="00BC492C" w:rsidP="00BC492C">
      <w:pPr>
        <w:spacing w:before="0"/>
        <w:rPr>
          <w:rFonts w:cs="Arial"/>
          <w:sz w:val="24"/>
          <w:szCs w:val="24"/>
          <w:lang w:val="ru-RU"/>
        </w:rPr>
      </w:pPr>
      <w:r w:rsidRPr="00BB5D30">
        <w:rPr>
          <w:rFonts w:cs="Arial"/>
          <w:sz w:val="24"/>
          <w:szCs w:val="24"/>
          <w:lang w:val="ru-RU"/>
        </w:rPr>
        <w:t>__________________</w:t>
      </w:r>
      <w:r w:rsidR="00205AD6" w:rsidRPr="00BB5D30">
        <w:rPr>
          <w:rFonts w:cs="Arial"/>
          <w:sz w:val="24"/>
          <w:szCs w:val="24"/>
          <w:lang w:val="ru-RU"/>
        </w:rPr>
        <w:t>__</w:t>
      </w:r>
      <w:r w:rsidR="00205AD6" w:rsidRPr="00BB5D30">
        <w:rPr>
          <w:rFonts w:cs="Arial"/>
          <w:sz w:val="24"/>
          <w:szCs w:val="24"/>
          <w:lang w:val="ru-RU"/>
        </w:rPr>
        <w:tab/>
        <w:t xml:space="preserve">_____________________  </w:t>
      </w:r>
      <w:r w:rsidRPr="00BB5D30">
        <w:rPr>
          <w:rFonts w:cs="Arial"/>
          <w:sz w:val="24"/>
          <w:szCs w:val="24"/>
          <w:lang w:val="ru-RU"/>
        </w:rPr>
        <w:t>________________________</w:t>
      </w:r>
    </w:p>
    <w:p w14:paraId="513F7EE3" w14:textId="77777777" w:rsidR="00BC492C" w:rsidRPr="00BB5D30" w:rsidRDefault="00BC492C" w:rsidP="00BC492C">
      <w:pPr>
        <w:spacing w:before="0"/>
        <w:rPr>
          <w:rFonts w:cs="Arial"/>
          <w:sz w:val="24"/>
          <w:szCs w:val="24"/>
          <w:lang w:val="ru-RU"/>
        </w:rPr>
      </w:pPr>
      <w:r w:rsidRPr="00BB5D30">
        <w:rPr>
          <w:rFonts w:cs="Arial"/>
          <w:sz w:val="24"/>
          <w:szCs w:val="24"/>
          <w:lang w:val="ru-RU"/>
        </w:rPr>
        <w:t xml:space="preserve">    (Потпис)</w:t>
      </w:r>
      <w:r w:rsidRPr="00BB5D30">
        <w:rPr>
          <w:rFonts w:cs="Arial"/>
          <w:sz w:val="24"/>
          <w:szCs w:val="24"/>
          <w:lang w:val="ru-RU"/>
        </w:rPr>
        <w:tab/>
      </w:r>
      <w:r w:rsidRPr="00BB5D30">
        <w:rPr>
          <w:rFonts w:cs="Arial"/>
          <w:sz w:val="24"/>
          <w:szCs w:val="24"/>
          <w:lang w:val="ru-RU"/>
        </w:rPr>
        <w:tab/>
      </w:r>
      <w:r w:rsidRPr="00BB5D30">
        <w:rPr>
          <w:rFonts w:cs="Arial"/>
          <w:sz w:val="24"/>
          <w:szCs w:val="24"/>
          <w:lang w:val="ru-RU"/>
        </w:rPr>
        <w:tab/>
        <w:t xml:space="preserve">        (Потпис)(</w:t>
      </w:r>
      <w:r w:rsidRPr="00DB5168">
        <w:rPr>
          <w:rFonts w:cs="Arial"/>
          <w:strike/>
          <w:sz w:val="24"/>
          <w:szCs w:val="24"/>
          <w:lang w:val="ru-RU"/>
        </w:rPr>
        <w:t>Потпис и лиценцни печат)</w:t>
      </w:r>
    </w:p>
    <w:p w14:paraId="0BF3BD2F" w14:textId="77777777" w:rsidR="00BC492C" w:rsidRPr="00BB5D30" w:rsidRDefault="00BC492C" w:rsidP="00BC492C">
      <w:pPr>
        <w:spacing w:before="0"/>
        <w:rPr>
          <w:rFonts w:cs="Arial"/>
          <w:sz w:val="24"/>
          <w:szCs w:val="24"/>
          <w:lang w:val="ru-RU"/>
        </w:rPr>
      </w:pPr>
    </w:p>
    <w:p w14:paraId="20AD6B13" w14:textId="77777777" w:rsidR="00BC492C" w:rsidRPr="00BB5D30" w:rsidRDefault="00BC492C" w:rsidP="00BC492C">
      <w:pPr>
        <w:spacing w:before="0"/>
        <w:rPr>
          <w:rFonts w:cs="Arial"/>
          <w:sz w:val="24"/>
          <w:szCs w:val="24"/>
          <w:lang w:val="ru-RU"/>
        </w:rPr>
      </w:pPr>
    </w:p>
    <w:p w14:paraId="37F177D1" w14:textId="77777777" w:rsidR="00BC492C" w:rsidRPr="00BB5D30" w:rsidRDefault="00BC492C" w:rsidP="00BC492C">
      <w:pPr>
        <w:spacing w:before="0"/>
        <w:rPr>
          <w:rFonts w:cs="Arial"/>
          <w:sz w:val="24"/>
          <w:szCs w:val="24"/>
          <w:lang w:val="ru-RU"/>
        </w:rPr>
      </w:pPr>
      <w:r w:rsidRPr="00BB5D30">
        <w:rPr>
          <w:rFonts w:cs="Arial"/>
          <w:sz w:val="24"/>
          <w:szCs w:val="24"/>
          <w:lang w:val="ru-RU"/>
        </w:rPr>
        <w:t>1)  у случају да се услуга односи на већи број МТ, уз Записник приложити посебну спецификацију по МТ</w:t>
      </w:r>
    </w:p>
    <w:p w14:paraId="02B022E3" w14:textId="77777777" w:rsidR="00BC492C" w:rsidRPr="00BB5D30" w:rsidRDefault="00BC492C" w:rsidP="00BC492C">
      <w:pPr>
        <w:spacing w:before="0"/>
        <w:rPr>
          <w:rFonts w:cs="Arial"/>
          <w:color w:val="00B0F0"/>
          <w:sz w:val="24"/>
          <w:szCs w:val="24"/>
          <w:lang w:val="ru-RU"/>
        </w:rPr>
      </w:pPr>
    </w:p>
    <w:p w14:paraId="3A371E28" w14:textId="77777777" w:rsidR="00BC492C" w:rsidRPr="00BB5D30" w:rsidRDefault="00BC492C" w:rsidP="00BC492C">
      <w:pPr>
        <w:spacing w:before="0"/>
        <w:rPr>
          <w:rFonts w:cs="Arial"/>
          <w:color w:val="00B0F0"/>
          <w:sz w:val="24"/>
          <w:szCs w:val="24"/>
          <w:lang w:val="ru-RU"/>
        </w:rPr>
      </w:pPr>
    </w:p>
    <w:p w14:paraId="6F8CA724" w14:textId="77777777" w:rsidR="00BC492C" w:rsidRPr="00BB5D30" w:rsidRDefault="00BC492C" w:rsidP="00BC492C">
      <w:pPr>
        <w:spacing w:before="0"/>
        <w:rPr>
          <w:rFonts w:cs="Arial"/>
          <w:color w:val="00B0F0"/>
          <w:sz w:val="24"/>
          <w:szCs w:val="24"/>
          <w:lang w:val="ru-RU"/>
        </w:rPr>
      </w:pPr>
    </w:p>
    <w:p w14:paraId="01F51348" w14:textId="77777777" w:rsidR="003A45FC" w:rsidRPr="00BB5D30" w:rsidRDefault="003A45FC" w:rsidP="00816888">
      <w:pPr>
        <w:spacing w:before="0"/>
        <w:rPr>
          <w:rFonts w:cs="Arial"/>
          <w:color w:val="00B0F0"/>
          <w:sz w:val="24"/>
          <w:szCs w:val="24"/>
          <w:lang w:val="ru-RU"/>
        </w:rPr>
      </w:pPr>
    </w:p>
    <w:p w14:paraId="31F166BB" w14:textId="77777777" w:rsidR="00205AD6" w:rsidRPr="00BB5D30" w:rsidRDefault="00205AD6" w:rsidP="00816888">
      <w:pPr>
        <w:spacing w:before="0"/>
        <w:rPr>
          <w:rFonts w:cs="Arial"/>
          <w:color w:val="00B0F0"/>
          <w:sz w:val="24"/>
          <w:szCs w:val="24"/>
          <w:lang w:val="ru-RU"/>
        </w:rPr>
      </w:pPr>
    </w:p>
    <w:p w14:paraId="14FEE8E8" w14:textId="77777777" w:rsidR="00205AD6" w:rsidRPr="00BB5D30" w:rsidRDefault="00205AD6" w:rsidP="00816888">
      <w:pPr>
        <w:spacing w:before="0"/>
        <w:rPr>
          <w:rFonts w:cs="Arial"/>
          <w:color w:val="00B0F0"/>
          <w:sz w:val="24"/>
          <w:szCs w:val="24"/>
          <w:lang w:val="ru-RU"/>
        </w:rPr>
      </w:pPr>
    </w:p>
    <w:p w14:paraId="1239D604" w14:textId="77777777" w:rsidR="00205AD6" w:rsidRPr="00BB5D30" w:rsidRDefault="00205AD6" w:rsidP="00816888">
      <w:pPr>
        <w:spacing w:before="0"/>
        <w:rPr>
          <w:rFonts w:cs="Arial"/>
          <w:color w:val="00B0F0"/>
          <w:sz w:val="24"/>
          <w:szCs w:val="24"/>
          <w:lang w:val="ru-RU"/>
        </w:rPr>
      </w:pPr>
    </w:p>
    <w:p w14:paraId="4FD400BD" w14:textId="77777777" w:rsidR="00205AD6" w:rsidRPr="00BB5D30" w:rsidRDefault="00205AD6" w:rsidP="00816888">
      <w:pPr>
        <w:spacing w:before="0"/>
        <w:rPr>
          <w:rFonts w:cs="Arial"/>
          <w:color w:val="00B0F0"/>
          <w:sz w:val="24"/>
          <w:szCs w:val="24"/>
          <w:lang w:val="ru-RU"/>
        </w:rPr>
      </w:pPr>
    </w:p>
    <w:p w14:paraId="132D2FB9" w14:textId="77777777" w:rsidR="00205AD6" w:rsidRPr="00BB5D30" w:rsidRDefault="00205AD6" w:rsidP="00816888">
      <w:pPr>
        <w:spacing w:before="0"/>
        <w:rPr>
          <w:rFonts w:cs="Arial"/>
          <w:color w:val="00B0F0"/>
          <w:sz w:val="24"/>
          <w:szCs w:val="24"/>
          <w:lang w:val="ru-RU"/>
        </w:rPr>
      </w:pPr>
    </w:p>
    <w:p w14:paraId="478C969C" w14:textId="77777777" w:rsidR="00205AD6" w:rsidRPr="00BB5D30" w:rsidRDefault="00205AD6" w:rsidP="00816888">
      <w:pPr>
        <w:spacing w:before="0"/>
        <w:rPr>
          <w:rFonts w:cs="Arial"/>
          <w:color w:val="00B0F0"/>
          <w:sz w:val="24"/>
          <w:szCs w:val="24"/>
          <w:lang w:val="ru-RU"/>
        </w:rPr>
      </w:pPr>
    </w:p>
    <w:p w14:paraId="777AC6AB" w14:textId="77777777" w:rsidR="00205AD6" w:rsidRPr="00BB5D30" w:rsidRDefault="00205AD6" w:rsidP="00816888">
      <w:pPr>
        <w:spacing w:before="0"/>
        <w:rPr>
          <w:rFonts w:cs="Arial"/>
          <w:color w:val="00B0F0"/>
          <w:sz w:val="24"/>
          <w:szCs w:val="24"/>
          <w:lang w:val="ru-RU"/>
        </w:rPr>
      </w:pPr>
    </w:p>
    <w:p w14:paraId="3C2492D2" w14:textId="77777777" w:rsidR="00205AD6" w:rsidRPr="00BB5D30" w:rsidRDefault="00205AD6" w:rsidP="00816888">
      <w:pPr>
        <w:spacing w:before="0"/>
        <w:rPr>
          <w:rFonts w:cs="Arial"/>
          <w:color w:val="00B0F0"/>
          <w:sz w:val="24"/>
          <w:szCs w:val="24"/>
          <w:lang w:val="ru-RU"/>
        </w:rPr>
      </w:pPr>
    </w:p>
    <w:p w14:paraId="62215023" w14:textId="77777777" w:rsidR="00205AD6" w:rsidRPr="00BB5D30" w:rsidRDefault="00205AD6" w:rsidP="00816888">
      <w:pPr>
        <w:spacing w:before="0"/>
        <w:rPr>
          <w:rFonts w:cs="Arial"/>
          <w:color w:val="00B0F0"/>
          <w:sz w:val="24"/>
          <w:szCs w:val="24"/>
          <w:lang w:val="ru-RU"/>
        </w:rPr>
      </w:pPr>
    </w:p>
    <w:p w14:paraId="330C445A" w14:textId="77777777" w:rsidR="00205AD6" w:rsidRPr="00BB5D30" w:rsidRDefault="00205AD6" w:rsidP="00816888">
      <w:pPr>
        <w:spacing w:before="0"/>
        <w:rPr>
          <w:rFonts w:cs="Arial"/>
          <w:color w:val="00B0F0"/>
          <w:sz w:val="24"/>
          <w:szCs w:val="24"/>
          <w:lang w:val="ru-RU"/>
        </w:rPr>
      </w:pPr>
    </w:p>
    <w:p w14:paraId="78A71146" w14:textId="77777777" w:rsidR="00205AD6" w:rsidRPr="00BB5D30" w:rsidRDefault="00205AD6" w:rsidP="00816888">
      <w:pPr>
        <w:spacing w:before="0"/>
        <w:rPr>
          <w:rFonts w:cs="Arial"/>
          <w:color w:val="00B0F0"/>
          <w:sz w:val="24"/>
          <w:szCs w:val="24"/>
          <w:lang w:val="ru-RU"/>
        </w:rPr>
      </w:pPr>
    </w:p>
    <w:p w14:paraId="3C4EAFCD" w14:textId="77777777" w:rsidR="00205AD6" w:rsidRPr="00BB5D30" w:rsidRDefault="00205AD6" w:rsidP="00816888">
      <w:pPr>
        <w:spacing w:before="0"/>
        <w:rPr>
          <w:rFonts w:cs="Arial"/>
          <w:color w:val="00B0F0"/>
          <w:sz w:val="24"/>
          <w:szCs w:val="24"/>
          <w:lang w:val="ru-RU"/>
        </w:rPr>
      </w:pPr>
    </w:p>
    <w:p w14:paraId="31BB319A" w14:textId="77777777" w:rsidR="00205AD6" w:rsidRPr="00BB5D30" w:rsidRDefault="00205AD6" w:rsidP="00816888">
      <w:pPr>
        <w:spacing w:before="0"/>
        <w:rPr>
          <w:rFonts w:cs="Arial"/>
          <w:color w:val="00B0F0"/>
          <w:sz w:val="24"/>
          <w:szCs w:val="24"/>
          <w:lang w:val="ru-RU"/>
        </w:rPr>
      </w:pPr>
    </w:p>
    <w:p w14:paraId="756AAA86" w14:textId="77777777" w:rsidR="00BC56F5" w:rsidRPr="00BB5D30" w:rsidRDefault="00BC56F5" w:rsidP="00816888">
      <w:pPr>
        <w:spacing w:before="0"/>
        <w:rPr>
          <w:rFonts w:cs="Arial"/>
          <w:color w:val="00B0F0"/>
          <w:sz w:val="24"/>
          <w:szCs w:val="24"/>
          <w:lang w:val="ru-RU"/>
        </w:rPr>
      </w:pPr>
    </w:p>
    <w:p w14:paraId="181CBEC2" w14:textId="77777777" w:rsidR="00BC56F5" w:rsidRPr="00BB5D30" w:rsidRDefault="00BC56F5" w:rsidP="00816888">
      <w:pPr>
        <w:spacing w:before="0"/>
        <w:rPr>
          <w:rFonts w:cs="Arial"/>
          <w:color w:val="00B0F0"/>
          <w:sz w:val="24"/>
          <w:szCs w:val="24"/>
          <w:lang w:val="ru-RU"/>
        </w:rPr>
      </w:pPr>
    </w:p>
    <w:p w14:paraId="21CED77E" w14:textId="77777777" w:rsidR="00BC56F5" w:rsidRPr="00BB5D30" w:rsidRDefault="00BC56F5" w:rsidP="00816888">
      <w:pPr>
        <w:spacing w:before="0"/>
        <w:rPr>
          <w:rFonts w:cs="Arial"/>
          <w:color w:val="00B0F0"/>
          <w:sz w:val="24"/>
          <w:szCs w:val="24"/>
          <w:lang w:val="ru-RU"/>
        </w:rPr>
      </w:pPr>
    </w:p>
    <w:p w14:paraId="172DCD66" w14:textId="77777777" w:rsidR="00205AD6" w:rsidRPr="00BB5D30" w:rsidRDefault="00205AD6" w:rsidP="00816888">
      <w:pPr>
        <w:spacing w:before="0"/>
        <w:rPr>
          <w:rFonts w:cs="Arial"/>
          <w:color w:val="00B0F0"/>
          <w:sz w:val="24"/>
          <w:szCs w:val="24"/>
          <w:lang w:val="ru-RU"/>
        </w:rPr>
      </w:pPr>
    </w:p>
    <w:p w14:paraId="532D869D" w14:textId="77777777" w:rsidR="00205AD6" w:rsidRPr="00BB5D30" w:rsidRDefault="00205AD6" w:rsidP="00816888">
      <w:pPr>
        <w:spacing w:before="0"/>
        <w:rPr>
          <w:rFonts w:cs="Arial"/>
          <w:color w:val="00B0F0"/>
          <w:sz w:val="24"/>
          <w:szCs w:val="24"/>
          <w:lang w:val="ru-RU"/>
        </w:rPr>
      </w:pPr>
    </w:p>
    <w:p w14:paraId="14921698" w14:textId="77777777" w:rsidR="00205AD6" w:rsidRPr="00BB5D30" w:rsidRDefault="00205AD6" w:rsidP="00816888">
      <w:pPr>
        <w:spacing w:before="0"/>
        <w:rPr>
          <w:rFonts w:cs="Arial"/>
          <w:color w:val="00B0F0"/>
          <w:sz w:val="24"/>
          <w:szCs w:val="24"/>
          <w:lang w:val="ru-RU"/>
        </w:rPr>
      </w:pPr>
    </w:p>
    <w:p w14:paraId="43798BBA" w14:textId="77777777" w:rsidR="00205AD6" w:rsidRPr="00BB5D30" w:rsidRDefault="00205AD6" w:rsidP="00816888">
      <w:pPr>
        <w:spacing w:before="0"/>
        <w:rPr>
          <w:rFonts w:cs="Arial"/>
          <w:color w:val="00B0F0"/>
          <w:sz w:val="24"/>
          <w:szCs w:val="24"/>
          <w:lang w:val="ru-RU"/>
        </w:rPr>
      </w:pPr>
    </w:p>
    <w:p w14:paraId="28F2357D" w14:textId="77777777" w:rsidR="00976F1A" w:rsidRPr="00BB5D30" w:rsidRDefault="00976F1A" w:rsidP="00816888">
      <w:pPr>
        <w:spacing w:before="0"/>
        <w:rPr>
          <w:rFonts w:cs="Arial"/>
          <w:color w:val="00B0F0"/>
          <w:sz w:val="24"/>
          <w:szCs w:val="24"/>
          <w:lang w:val="ru-RU"/>
        </w:rPr>
      </w:pPr>
    </w:p>
    <w:p w14:paraId="6EFACADC" w14:textId="77777777" w:rsidR="00976F1A" w:rsidRPr="00BB5D30" w:rsidRDefault="00976F1A" w:rsidP="00816888">
      <w:pPr>
        <w:spacing w:before="0"/>
        <w:rPr>
          <w:rFonts w:cs="Arial"/>
          <w:color w:val="00B0F0"/>
          <w:sz w:val="24"/>
          <w:szCs w:val="24"/>
          <w:lang w:val="ru-RU"/>
        </w:rPr>
      </w:pPr>
    </w:p>
    <w:p w14:paraId="26453A95" w14:textId="77777777" w:rsidR="00976F1A" w:rsidRPr="00BB5D30" w:rsidRDefault="00976F1A" w:rsidP="00976F1A">
      <w:pPr>
        <w:ind w:left="709" w:hanging="709"/>
        <w:jc w:val="right"/>
        <w:outlineLvl w:val="1"/>
        <w:rPr>
          <w:rFonts w:cs="Arial"/>
          <w:b/>
          <w:sz w:val="24"/>
          <w:szCs w:val="24"/>
          <w:lang w:val="ru-RU" w:eastAsia="ar-SA"/>
        </w:rPr>
      </w:pPr>
      <w:r w:rsidRPr="00BB5D30">
        <w:rPr>
          <w:rFonts w:cs="Arial"/>
          <w:b/>
          <w:sz w:val="24"/>
          <w:szCs w:val="24"/>
          <w:lang w:val="ru-RU" w:eastAsia="ar-SA"/>
        </w:rPr>
        <w:lastRenderedPageBreak/>
        <w:t xml:space="preserve">ПРИЛОГ </w:t>
      </w:r>
      <w:r w:rsidR="009F17C1" w:rsidRPr="00BB5D30">
        <w:rPr>
          <w:rFonts w:cs="Arial"/>
          <w:b/>
          <w:sz w:val="24"/>
          <w:szCs w:val="24"/>
          <w:lang w:val="ru-RU" w:eastAsia="ar-SA"/>
        </w:rPr>
        <w:t>3</w:t>
      </w:r>
    </w:p>
    <w:p w14:paraId="48E525E5" w14:textId="77777777" w:rsidR="00976F1A" w:rsidRPr="00BB5D30" w:rsidRDefault="00976F1A" w:rsidP="00976F1A">
      <w:pPr>
        <w:rPr>
          <w:rFonts w:cs="Arial"/>
          <w:color w:val="00B0F0"/>
          <w:sz w:val="24"/>
          <w:szCs w:val="24"/>
          <w:lang w:val="ru-RU"/>
        </w:rPr>
      </w:pPr>
    </w:p>
    <w:p w14:paraId="19EB8BC6" w14:textId="77777777" w:rsidR="00976F1A" w:rsidRPr="00BB5D30" w:rsidRDefault="00976F1A" w:rsidP="00976F1A">
      <w:pPr>
        <w:spacing w:before="0"/>
        <w:rPr>
          <w:rFonts w:cs="Arial"/>
          <w:spacing w:val="2"/>
          <w:sz w:val="24"/>
          <w:szCs w:val="24"/>
          <w:lang w:val="sr-Cyrl-CS"/>
        </w:rPr>
      </w:pPr>
    </w:p>
    <w:p w14:paraId="5B6B09AF" w14:textId="77777777" w:rsidR="00976F1A" w:rsidRPr="00BB5D30" w:rsidRDefault="00976F1A" w:rsidP="00976F1A">
      <w:pPr>
        <w:spacing w:before="0"/>
        <w:rPr>
          <w:rFonts w:cs="Arial"/>
          <w:sz w:val="24"/>
          <w:szCs w:val="24"/>
          <w:lang w:val="sr-Cyrl-CS"/>
        </w:rPr>
      </w:pPr>
    </w:p>
    <w:p w14:paraId="47A0A4BC" w14:textId="77777777" w:rsidR="00F32B3A" w:rsidRPr="00F32B3A" w:rsidRDefault="00F32B3A" w:rsidP="00F32B3A">
      <w:pPr>
        <w:tabs>
          <w:tab w:val="left" w:pos="567"/>
        </w:tabs>
        <w:spacing w:before="0"/>
        <w:rPr>
          <w:rFonts w:cs="Arial"/>
          <w:sz w:val="24"/>
          <w:szCs w:val="24"/>
        </w:rPr>
      </w:pPr>
      <w:r w:rsidRPr="00F32B3A">
        <w:rPr>
          <w:rFonts w:cs="Arial"/>
          <w:sz w:val="24"/>
          <w:szCs w:val="24"/>
        </w:rPr>
        <w:t xml:space="preserve">ЈАВНО ПРЕДУЗЕЋЕ „ЕЛЕКТРОПРИВРЕДА СРБИЈЕˮ БЕОГРАД  </w:t>
      </w:r>
      <w:r w:rsidRPr="00F32B3A">
        <w:rPr>
          <w:rFonts w:cs="Arial"/>
          <w:color w:val="FF0000"/>
          <w:sz w:val="24"/>
          <w:szCs w:val="24"/>
        </w:rPr>
        <w:t xml:space="preserve">                                                        </w:t>
      </w:r>
    </w:p>
    <w:p w14:paraId="78DCAB5E" w14:textId="77777777" w:rsidR="00F32B3A" w:rsidRPr="00F32B3A" w:rsidRDefault="00F32B3A" w:rsidP="00F32B3A">
      <w:pPr>
        <w:tabs>
          <w:tab w:val="left" w:pos="567"/>
        </w:tabs>
        <w:spacing w:before="0"/>
        <w:rPr>
          <w:rFonts w:cs="Arial"/>
          <w:sz w:val="24"/>
          <w:szCs w:val="24"/>
        </w:rPr>
      </w:pPr>
      <w:r w:rsidRPr="00F32B3A">
        <w:rPr>
          <w:rFonts w:cs="Arial"/>
          <w:sz w:val="24"/>
          <w:szCs w:val="24"/>
        </w:rPr>
        <w:t>Улица _______________</w:t>
      </w:r>
    </w:p>
    <w:p w14:paraId="44A724A4" w14:textId="77777777" w:rsidR="00F32B3A" w:rsidRPr="00F32B3A" w:rsidRDefault="00F32B3A" w:rsidP="00F32B3A">
      <w:pPr>
        <w:tabs>
          <w:tab w:val="left" w:pos="567"/>
        </w:tabs>
        <w:spacing w:before="0"/>
        <w:rPr>
          <w:rFonts w:cs="Arial"/>
          <w:sz w:val="24"/>
          <w:szCs w:val="24"/>
        </w:rPr>
      </w:pPr>
      <w:r w:rsidRPr="00F32B3A">
        <w:rPr>
          <w:rFonts w:cs="Arial"/>
          <w:sz w:val="24"/>
          <w:szCs w:val="24"/>
        </w:rPr>
        <w:t xml:space="preserve">Број: </w:t>
      </w:r>
    </w:p>
    <w:p w14:paraId="5B358C35" w14:textId="77777777" w:rsidR="00F32B3A" w:rsidRPr="00F32B3A" w:rsidRDefault="00F32B3A" w:rsidP="00F32B3A">
      <w:pPr>
        <w:tabs>
          <w:tab w:val="left" w:pos="567"/>
        </w:tabs>
        <w:spacing w:before="0"/>
        <w:rPr>
          <w:rFonts w:cs="Arial"/>
          <w:sz w:val="24"/>
          <w:szCs w:val="24"/>
          <w:lang w:val="sr-Cyrl-RS"/>
        </w:rPr>
      </w:pPr>
      <w:r w:rsidRPr="00F32B3A">
        <w:rPr>
          <w:rFonts w:cs="Arial"/>
          <w:sz w:val="24"/>
          <w:szCs w:val="24"/>
        </w:rPr>
        <w:t>Место, дату</w:t>
      </w:r>
      <w:r w:rsidRPr="00F32B3A">
        <w:rPr>
          <w:rFonts w:cs="Arial"/>
          <w:sz w:val="24"/>
          <w:szCs w:val="24"/>
          <w:lang w:val="sr-Cyrl-RS"/>
        </w:rPr>
        <w:t>м</w:t>
      </w:r>
    </w:p>
    <w:p w14:paraId="3050A4EC" w14:textId="77777777" w:rsidR="00F32B3A" w:rsidRPr="00F32B3A" w:rsidRDefault="00F32B3A" w:rsidP="00F32B3A">
      <w:pPr>
        <w:tabs>
          <w:tab w:val="left" w:pos="567"/>
        </w:tabs>
        <w:spacing w:before="0"/>
        <w:rPr>
          <w:rFonts w:cs="Arial"/>
          <w:sz w:val="24"/>
          <w:szCs w:val="24"/>
        </w:rPr>
      </w:pPr>
    </w:p>
    <w:p w14:paraId="20D3B925" w14:textId="77777777" w:rsidR="00F32B3A" w:rsidRPr="00F32B3A" w:rsidRDefault="00F32B3A" w:rsidP="00F32B3A">
      <w:pPr>
        <w:tabs>
          <w:tab w:val="left" w:pos="567"/>
        </w:tabs>
        <w:spacing w:before="0"/>
        <w:rPr>
          <w:rFonts w:cs="Arial"/>
          <w:sz w:val="24"/>
          <w:szCs w:val="24"/>
          <w:lang w:val="sr-Cyrl-RS"/>
        </w:rPr>
      </w:pPr>
      <w:r w:rsidRPr="00F32B3A">
        <w:rPr>
          <w:rFonts w:cs="Arial"/>
          <w:sz w:val="24"/>
          <w:szCs w:val="24"/>
        </w:rPr>
        <w:t xml:space="preserve">                                                                             </w:t>
      </w:r>
      <w:r w:rsidRPr="00F32B3A">
        <w:rPr>
          <w:rFonts w:cs="Arial"/>
          <w:sz w:val="24"/>
          <w:szCs w:val="24"/>
          <w:lang w:val="sr-Cyrl-RS"/>
        </w:rPr>
        <w:t xml:space="preserve"> </w:t>
      </w:r>
      <w:r w:rsidRPr="00F32B3A">
        <w:rPr>
          <w:rFonts w:cs="Arial"/>
          <w:sz w:val="24"/>
          <w:szCs w:val="24"/>
        </w:rPr>
        <w:t xml:space="preserve"> Назив и адреса </w:t>
      </w:r>
      <w:r w:rsidRPr="00F32B3A">
        <w:rPr>
          <w:rFonts w:cs="Arial"/>
          <w:sz w:val="24"/>
          <w:szCs w:val="24"/>
          <w:lang w:val="sr-Cyrl-RS"/>
        </w:rPr>
        <w:t>Пружаоца услуге</w:t>
      </w:r>
    </w:p>
    <w:p w14:paraId="757277E3" w14:textId="77777777" w:rsidR="00F32B3A" w:rsidRPr="00F32B3A" w:rsidRDefault="00F32B3A" w:rsidP="00F32B3A">
      <w:pPr>
        <w:tabs>
          <w:tab w:val="left" w:pos="567"/>
        </w:tabs>
        <w:spacing w:before="0"/>
        <w:rPr>
          <w:rFonts w:cs="Arial"/>
          <w:sz w:val="24"/>
          <w:szCs w:val="24"/>
        </w:rPr>
      </w:pPr>
    </w:p>
    <w:p w14:paraId="436E2930" w14:textId="12D7F99A" w:rsidR="00F32B3A" w:rsidRPr="00F32B3A" w:rsidRDefault="00F32B3A" w:rsidP="00F32B3A">
      <w:pPr>
        <w:tabs>
          <w:tab w:val="left" w:pos="567"/>
        </w:tabs>
        <w:spacing w:before="0"/>
        <w:rPr>
          <w:rFonts w:cs="Arial"/>
          <w:sz w:val="24"/>
          <w:szCs w:val="24"/>
        </w:rPr>
      </w:pPr>
      <w:r w:rsidRPr="00F32B3A">
        <w:rPr>
          <w:rFonts w:cs="Arial"/>
          <w:sz w:val="24"/>
          <w:szCs w:val="24"/>
        </w:rPr>
        <w:t>На основу члана 40.  Закона о јавним набавкама („СЛ.гл.РС“, бр. 124/</w:t>
      </w:r>
      <w:r>
        <w:rPr>
          <w:rFonts w:cs="Arial"/>
          <w:sz w:val="24"/>
          <w:szCs w:val="24"/>
          <w:lang w:val="sr-Cyrl-RS"/>
        </w:rPr>
        <w:t>20</w:t>
      </w:r>
      <w:r w:rsidRPr="00F32B3A">
        <w:rPr>
          <w:rFonts w:cs="Arial"/>
          <w:sz w:val="24"/>
          <w:szCs w:val="24"/>
        </w:rPr>
        <w:t>12,  14/</w:t>
      </w:r>
      <w:r>
        <w:rPr>
          <w:rFonts w:cs="Arial"/>
          <w:sz w:val="24"/>
          <w:szCs w:val="24"/>
          <w:lang w:val="sr-Cyrl-RS"/>
        </w:rPr>
        <w:t>20</w:t>
      </w:r>
      <w:r w:rsidRPr="00F32B3A">
        <w:rPr>
          <w:rFonts w:cs="Arial"/>
          <w:sz w:val="24"/>
          <w:szCs w:val="24"/>
        </w:rPr>
        <w:t>15 и 68/</w:t>
      </w:r>
      <w:r>
        <w:rPr>
          <w:rFonts w:cs="Arial"/>
          <w:sz w:val="24"/>
          <w:szCs w:val="24"/>
          <w:lang w:val="sr-Cyrl-RS"/>
        </w:rPr>
        <w:t>20</w:t>
      </w:r>
      <w:r w:rsidRPr="00F32B3A">
        <w:rPr>
          <w:rFonts w:cs="Arial"/>
          <w:sz w:val="24"/>
          <w:szCs w:val="24"/>
        </w:rPr>
        <w:t xml:space="preserve">15) у складу са закљученим Оквирним споразумом </w:t>
      </w:r>
      <w:r w:rsidRPr="00F32B3A">
        <w:rPr>
          <w:rFonts w:cs="Arial"/>
          <w:color w:val="000000"/>
          <w:sz w:val="24"/>
          <w:szCs w:val="24"/>
          <w:lang w:val="sr-Cyrl-RS"/>
        </w:rPr>
        <w:t>ЈН</w:t>
      </w:r>
      <w:r w:rsidRPr="00F32B3A">
        <w:rPr>
          <w:rFonts w:cs="Arial"/>
          <w:color w:val="000000"/>
          <w:sz w:val="24"/>
          <w:szCs w:val="24"/>
          <w:lang w:val="sr-Latn-RS"/>
        </w:rPr>
        <w:t>/</w:t>
      </w:r>
      <w:r>
        <w:rPr>
          <w:rFonts w:cs="Arial"/>
          <w:color w:val="000000"/>
          <w:sz w:val="24"/>
          <w:szCs w:val="24"/>
          <w:lang w:val="sr-Cyrl-RS"/>
        </w:rPr>
        <w:t>..........</w:t>
      </w:r>
      <w:r w:rsidRPr="00F32B3A">
        <w:rPr>
          <w:rFonts w:cs="Arial"/>
          <w:sz w:val="24"/>
          <w:szCs w:val="24"/>
          <w:lang w:val="sr-Cyrl-RS"/>
        </w:rPr>
        <w:t xml:space="preserve"> </w:t>
      </w:r>
      <w:r w:rsidRPr="00F32B3A">
        <w:rPr>
          <w:rFonts w:cs="Arial"/>
          <w:sz w:val="24"/>
          <w:szCs w:val="24"/>
        </w:rPr>
        <w:t xml:space="preserve">бр.___________ од ____________,  </w:t>
      </w:r>
      <w:r w:rsidRPr="00F32B3A">
        <w:rPr>
          <w:rFonts w:cs="Arial"/>
          <w:lang w:val="sr-Cyrl-RS"/>
        </w:rPr>
        <w:t xml:space="preserve">на основу усаглашене Пријаве и дијагностиковања квара, </w:t>
      </w:r>
      <w:r w:rsidRPr="00F32B3A">
        <w:rPr>
          <w:rFonts w:cs="Arial"/>
          <w:sz w:val="24"/>
          <w:szCs w:val="24"/>
        </w:rPr>
        <w:t>издаје се:</w:t>
      </w:r>
    </w:p>
    <w:p w14:paraId="742EFBAA" w14:textId="77777777" w:rsidR="00F32B3A" w:rsidRPr="00F32B3A" w:rsidRDefault="00F32B3A" w:rsidP="00F32B3A">
      <w:pPr>
        <w:tabs>
          <w:tab w:val="left" w:pos="567"/>
        </w:tabs>
        <w:spacing w:before="0"/>
        <w:rPr>
          <w:rFonts w:cs="Arial"/>
          <w:sz w:val="24"/>
          <w:szCs w:val="24"/>
        </w:rPr>
      </w:pPr>
    </w:p>
    <w:p w14:paraId="497991CF" w14:textId="77777777" w:rsidR="00F32B3A" w:rsidRPr="00F32B3A" w:rsidRDefault="00F32B3A" w:rsidP="00F32B3A">
      <w:pPr>
        <w:tabs>
          <w:tab w:val="left" w:pos="567"/>
        </w:tabs>
        <w:spacing w:before="0"/>
        <w:rPr>
          <w:rFonts w:cs="Arial"/>
          <w:b/>
          <w:sz w:val="24"/>
          <w:szCs w:val="24"/>
          <w:lang w:val="sr-Cyrl-RS"/>
        </w:rPr>
      </w:pPr>
      <w:r w:rsidRPr="00F32B3A">
        <w:rPr>
          <w:rFonts w:cs="Arial"/>
          <w:sz w:val="24"/>
          <w:szCs w:val="24"/>
          <w:lang w:val="sr-Cyrl-RS"/>
        </w:rPr>
        <w:t xml:space="preserve">                                      </w:t>
      </w:r>
      <w:r w:rsidRPr="00F32B3A">
        <w:rPr>
          <w:rFonts w:cs="Arial"/>
          <w:b/>
          <w:sz w:val="24"/>
          <w:szCs w:val="24"/>
        </w:rPr>
        <w:t>Н  А  Р  У Џ  Б  Е  Н   И   Ц    А</w:t>
      </w:r>
      <w:r w:rsidRPr="00F32B3A">
        <w:rPr>
          <w:rFonts w:cs="Arial"/>
          <w:b/>
          <w:sz w:val="24"/>
          <w:szCs w:val="24"/>
          <w:lang w:val="sr-Cyrl-RS"/>
        </w:rPr>
        <w:t xml:space="preserve">    бр___</w:t>
      </w:r>
    </w:p>
    <w:p w14:paraId="57DB7F26" w14:textId="77777777" w:rsidR="00F32B3A" w:rsidRPr="00F32B3A" w:rsidRDefault="00F32B3A" w:rsidP="00F32B3A">
      <w:pPr>
        <w:tabs>
          <w:tab w:val="left" w:pos="567"/>
        </w:tabs>
        <w:spacing w:before="0"/>
        <w:rPr>
          <w:rFonts w:cs="Arial"/>
          <w:b/>
          <w:sz w:val="24"/>
          <w:szCs w:val="24"/>
          <w:lang w:val="sr-Cyrl-RS"/>
        </w:rPr>
      </w:pPr>
    </w:p>
    <w:p w14:paraId="1AA9C38D" w14:textId="77777777" w:rsidR="00F32B3A" w:rsidRPr="00F32B3A" w:rsidRDefault="00F32B3A" w:rsidP="00F32B3A">
      <w:pPr>
        <w:tabs>
          <w:tab w:val="left" w:pos="567"/>
        </w:tabs>
        <w:spacing w:before="0"/>
        <w:rPr>
          <w:rFonts w:cs="Arial"/>
          <w:b/>
          <w:sz w:val="24"/>
          <w:szCs w:val="24"/>
          <w:lang w:val="sr-Cyrl-RS"/>
        </w:rPr>
      </w:pPr>
      <w:r w:rsidRPr="00F32B3A">
        <w:rPr>
          <w:rFonts w:cs="Arial"/>
          <w:b/>
          <w:sz w:val="24"/>
          <w:szCs w:val="24"/>
          <w:lang w:val="sr-Cyrl-RS"/>
        </w:rPr>
        <w:t>Укупна вредност оквирног споразума износи _________ динара без ПДВ.</w:t>
      </w:r>
    </w:p>
    <w:p w14:paraId="7DBFBD87" w14:textId="77777777" w:rsidR="00F32B3A" w:rsidRPr="00F32B3A" w:rsidRDefault="00F32B3A" w:rsidP="00F32B3A">
      <w:pPr>
        <w:tabs>
          <w:tab w:val="left" w:pos="567"/>
        </w:tabs>
        <w:spacing w:before="0"/>
        <w:rPr>
          <w:rFonts w:cs="Arial"/>
          <w:b/>
          <w:sz w:val="24"/>
          <w:szCs w:val="24"/>
          <w:lang w:val="sr-Cyrl-RS"/>
        </w:rPr>
      </w:pPr>
      <w:r w:rsidRPr="00F32B3A">
        <w:rPr>
          <w:rFonts w:cs="Arial"/>
          <w:b/>
          <w:sz w:val="24"/>
          <w:szCs w:val="24"/>
          <w:lang w:val="sr-Cyrl-RS"/>
        </w:rPr>
        <w:t>Укупна реализована вредност оквирног споразума износи _____ без ПДВ-а</w:t>
      </w:r>
    </w:p>
    <w:p w14:paraId="3FD6E4EC" w14:textId="77777777" w:rsidR="00F32B3A" w:rsidRPr="00F32B3A" w:rsidRDefault="00F32B3A" w:rsidP="00F32B3A">
      <w:pPr>
        <w:tabs>
          <w:tab w:val="left" w:pos="567"/>
        </w:tabs>
        <w:spacing w:before="0"/>
        <w:rPr>
          <w:rFonts w:cs="Arial"/>
          <w:lang w:val="sr-Cyrl-RS"/>
        </w:rPr>
      </w:pPr>
    </w:p>
    <w:p w14:paraId="3218F565" w14:textId="77777777" w:rsidR="00F32B3A" w:rsidRPr="00F32B3A" w:rsidRDefault="00F32B3A" w:rsidP="00F32B3A">
      <w:pPr>
        <w:tabs>
          <w:tab w:val="left" w:pos="567"/>
        </w:tabs>
        <w:spacing w:before="0"/>
        <w:rPr>
          <w:rFonts w:cs="Arial"/>
          <w:sz w:val="24"/>
          <w:szCs w:val="24"/>
        </w:rPr>
      </w:pPr>
      <w:r w:rsidRPr="00F32B3A">
        <w:rPr>
          <w:rFonts w:cs="Arial"/>
          <w:sz w:val="24"/>
          <w:szCs w:val="24"/>
        </w:rPr>
        <w:t xml:space="preserve">Молимо Вас да у складу са Вашом прихваћеном понудом бр. ___________ од __________. године </w:t>
      </w:r>
      <w:r w:rsidRPr="00F32B3A">
        <w:rPr>
          <w:rFonts w:cs="Arial"/>
          <w:sz w:val="24"/>
          <w:szCs w:val="24"/>
          <w:lang w:val="sr-Cyrl-RS"/>
        </w:rPr>
        <w:t>испоручите услугу</w:t>
      </w:r>
      <w:r w:rsidRPr="00F32B3A">
        <w:rPr>
          <w:rFonts w:cs="Arial"/>
          <w:sz w:val="24"/>
          <w:szCs w:val="24"/>
        </w:rPr>
        <w:t>:</w:t>
      </w:r>
    </w:p>
    <w:p w14:paraId="028AFE5C" w14:textId="77777777" w:rsidR="00F32B3A" w:rsidRPr="00F32B3A" w:rsidRDefault="00F32B3A" w:rsidP="00F32B3A">
      <w:pPr>
        <w:tabs>
          <w:tab w:val="left" w:pos="567"/>
        </w:tabs>
        <w:spacing w:before="0"/>
        <w:rPr>
          <w:rFonts w:cs="Arial"/>
          <w:sz w:val="24"/>
          <w:szCs w:val="24"/>
        </w:rPr>
      </w:pPr>
    </w:p>
    <w:p w14:paraId="294CBAA8" w14:textId="77777777" w:rsidR="00F32B3A" w:rsidRPr="00F32B3A" w:rsidRDefault="00F32B3A" w:rsidP="00F32B3A">
      <w:pPr>
        <w:tabs>
          <w:tab w:val="left" w:pos="567"/>
        </w:tabs>
        <w:spacing w:before="0"/>
        <w:rPr>
          <w:rFonts w:cs="Arial"/>
          <w:sz w:val="24"/>
          <w:szCs w:val="24"/>
        </w:rPr>
      </w:pP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1"/>
        <w:gridCol w:w="1734"/>
        <w:gridCol w:w="1134"/>
        <w:gridCol w:w="848"/>
        <w:gridCol w:w="1136"/>
        <w:gridCol w:w="1702"/>
      </w:tblGrid>
      <w:tr w:rsidR="003F40D4" w:rsidRPr="00F32B3A" w14:paraId="2CB23D3D" w14:textId="77777777" w:rsidTr="003F40D4">
        <w:trPr>
          <w:trHeight w:val="1405"/>
        </w:trPr>
        <w:tc>
          <w:tcPr>
            <w:tcW w:w="462" w:type="pct"/>
            <w:shd w:val="clear" w:color="auto" w:fill="C6D9F1" w:themeFill="text2" w:themeFillTint="33"/>
            <w:vAlign w:val="center"/>
          </w:tcPr>
          <w:p w14:paraId="7FA19173" w14:textId="77777777" w:rsidR="003F40D4" w:rsidRPr="00F32B3A" w:rsidRDefault="003F40D4" w:rsidP="00F32B3A">
            <w:pPr>
              <w:spacing w:before="0"/>
              <w:jc w:val="center"/>
              <w:rPr>
                <w:rFonts w:cs="Arial"/>
                <w:bCs/>
                <w:i/>
                <w:iCs/>
                <w:sz w:val="24"/>
                <w:szCs w:val="24"/>
                <w:lang w:val="sr-Cyrl-CS"/>
              </w:rPr>
            </w:pPr>
            <w:r w:rsidRPr="00F32B3A">
              <w:rPr>
                <w:rFonts w:cs="Arial"/>
                <w:bCs/>
                <w:i/>
                <w:iCs/>
                <w:sz w:val="24"/>
                <w:szCs w:val="24"/>
                <w:lang w:val="sr-Cyrl-CS"/>
              </w:rPr>
              <w:t>Рбр</w:t>
            </w:r>
          </w:p>
        </w:tc>
        <w:tc>
          <w:tcPr>
            <w:tcW w:w="683" w:type="pct"/>
            <w:shd w:val="clear" w:color="auto" w:fill="C6D9F1" w:themeFill="text2" w:themeFillTint="33"/>
          </w:tcPr>
          <w:p w14:paraId="7455F87D" w14:textId="77777777" w:rsidR="003F40D4" w:rsidRPr="00F32B3A" w:rsidRDefault="003F40D4" w:rsidP="00F32B3A">
            <w:pPr>
              <w:spacing w:before="0"/>
              <w:jc w:val="center"/>
              <w:rPr>
                <w:rFonts w:cs="Arial"/>
                <w:bCs/>
                <w:i/>
                <w:iCs/>
                <w:sz w:val="24"/>
                <w:szCs w:val="24"/>
                <w:lang w:val="sr-Cyrl-CS"/>
              </w:rPr>
            </w:pPr>
            <w:r w:rsidRPr="00F32B3A">
              <w:rPr>
                <w:rFonts w:cs="Arial"/>
                <w:bCs/>
                <w:i/>
                <w:iCs/>
                <w:sz w:val="24"/>
                <w:szCs w:val="24"/>
                <w:lang w:val="sr-Cyrl-CS"/>
              </w:rPr>
              <w:t>РЕД.БР. ИЗ ОБР.</w:t>
            </w:r>
          </w:p>
          <w:p w14:paraId="212ABC3D" w14:textId="77777777" w:rsidR="003F40D4" w:rsidRPr="00F32B3A" w:rsidRDefault="003F40D4" w:rsidP="00F32B3A">
            <w:pPr>
              <w:spacing w:before="0"/>
              <w:jc w:val="center"/>
              <w:rPr>
                <w:rFonts w:cs="Arial"/>
                <w:bCs/>
                <w:i/>
                <w:iCs/>
                <w:sz w:val="24"/>
                <w:szCs w:val="24"/>
                <w:lang w:val="sr-Cyrl-CS"/>
              </w:rPr>
            </w:pPr>
            <w:r w:rsidRPr="00F32B3A">
              <w:rPr>
                <w:rFonts w:cs="Arial"/>
                <w:bCs/>
                <w:i/>
                <w:iCs/>
                <w:sz w:val="24"/>
                <w:szCs w:val="24"/>
                <w:lang w:val="sr-Cyrl-CS"/>
              </w:rPr>
              <w:t xml:space="preserve">СТР. ЦЕНЕ </w:t>
            </w:r>
          </w:p>
        </w:tc>
        <w:tc>
          <w:tcPr>
            <w:tcW w:w="1020" w:type="pct"/>
            <w:shd w:val="clear" w:color="auto" w:fill="C6D9F1" w:themeFill="text2" w:themeFillTint="33"/>
            <w:vAlign w:val="center"/>
          </w:tcPr>
          <w:p w14:paraId="7F842821" w14:textId="028F475D"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Назив услуге</w:t>
            </w:r>
            <w:r>
              <w:rPr>
                <w:rFonts w:cs="Arial"/>
                <w:b/>
                <w:bCs/>
                <w:i/>
                <w:iCs/>
                <w:sz w:val="24"/>
                <w:szCs w:val="24"/>
                <w:lang w:val="sr-Cyrl-CS"/>
              </w:rPr>
              <w:t>/рез. дела</w:t>
            </w:r>
          </w:p>
        </w:tc>
        <w:tc>
          <w:tcPr>
            <w:tcW w:w="667" w:type="pct"/>
            <w:shd w:val="clear" w:color="auto" w:fill="C6D9F1" w:themeFill="text2" w:themeFillTint="33"/>
            <w:vAlign w:val="center"/>
          </w:tcPr>
          <w:p w14:paraId="0C046E21"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Јед.</w:t>
            </w:r>
          </w:p>
          <w:p w14:paraId="2101B072"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мере</w:t>
            </w:r>
          </w:p>
        </w:tc>
        <w:tc>
          <w:tcPr>
            <w:tcW w:w="499" w:type="pct"/>
            <w:shd w:val="clear" w:color="auto" w:fill="C6D9F1" w:themeFill="text2" w:themeFillTint="33"/>
            <w:vAlign w:val="center"/>
          </w:tcPr>
          <w:p w14:paraId="58DAD1B1"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Кол.</w:t>
            </w:r>
          </w:p>
        </w:tc>
        <w:tc>
          <w:tcPr>
            <w:tcW w:w="667" w:type="pct"/>
            <w:shd w:val="clear" w:color="auto" w:fill="C6D9F1" w:themeFill="text2" w:themeFillTint="33"/>
            <w:vAlign w:val="center"/>
          </w:tcPr>
          <w:p w14:paraId="5DAB49B1"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Јед.</w:t>
            </w:r>
          </w:p>
          <w:p w14:paraId="0F36F5B4"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цена без ПДВ</w:t>
            </w:r>
          </w:p>
          <w:p w14:paraId="4A7CAB2B"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 xml:space="preserve">дин. </w:t>
            </w:r>
            <w:r w:rsidRPr="00F32B3A">
              <w:rPr>
                <w:rFonts w:cs="Arial"/>
                <w:color w:val="00B0F0"/>
                <w:sz w:val="24"/>
                <w:szCs w:val="24"/>
              </w:rPr>
              <w:t xml:space="preserve"> </w:t>
            </w:r>
          </w:p>
        </w:tc>
        <w:tc>
          <w:tcPr>
            <w:tcW w:w="1001" w:type="pct"/>
            <w:shd w:val="clear" w:color="auto" w:fill="C6D9F1" w:themeFill="text2" w:themeFillTint="33"/>
            <w:vAlign w:val="center"/>
          </w:tcPr>
          <w:p w14:paraId="2BBF73FA"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Укупна цена без ПДВ</w:t>
            </w:r>
          </w:p>
          <w:p w14:paraId="6AD1121D"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 xml:space="preserve">дин. </w:t>
            </w:r>
            <w:r w:rsidRPr="00F32B3A">
              <w:rPr>
                <w:rFonts w:cs="Arial"/>
                <w:b/>
                <w:bCs/>
                <w:i/>
                <w:iCs/>
                <w:color w:val="00B0F0"/>
                <w:sz w:val="24"/>
                <w:szCs w:val="24"/>
                <w:lang w:val="sr-Cyrl-CS"/>
              </w:rPr>
              <w:t xml:space="preserve"> </w:t>
            </w:r>
          </w:p>
        </w:tc>
      </w:tr>
      <w:tr w:rsidR="003F40D4" w:rsidRPr="00F32B3A" w14:paraId="14C0C445" w14:textId="77777777" w:rsidTr="003F40D4">
        <w:trPr>
          <w:trHeight w:val="275"/>
        </w:trPr>
        <w:tc>
          <w:tcPr>
            <w:tcW w:w="462" w:type="pct"/>
            <w:shd w:val="clear" w:color="auto" w:fill="auto"/>
          </w:tcPr>
          <w:p w14:paraId="4CE40B46"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(1)</w:t>
            </w:r>
          </w:p>
        </w:tc>
        <w:tc>
          <w:tcPr>
            <w:tcW w:w="683" w:type="pct"/>
          </w:tcPr>
          <w:p w14:paraId="63916C85" w14:textId="77777777" w:rsidR="003F40D4" w:rsidRPr="00F32B3A" w:rsidRDefault="003F40D4" w:rsidP="00F32B3A">
            <w:pPr>
              <w:spacing w:before="0"/>
              <w:jc w:val="center"/>
              <w:rPr>
                <w:rFonts w:cs="Arial"/>
                <w:b/>
                <w:bCs/>
                <w:i/>
                <w:iCs/>
                <w:sz w:val="24"/>
                <w:szCs w:val="24"/>
                <w:lang w:val="sr-Cyrl-CS"/>
              </w:rPr>
            </w:pPr>
          </w:p>
        </w:tc>
        <w:tc>
          <w:tcPr>
            <w:tcW w:w="1020" w:type="pct"/>
            <w:shd w:val="clear" w:color="auto" w:fill="auto"/>
          </w:tcPr>
          <w:p w14:paraId="5CFD2054"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(2)</w:t>
            </w:r>
          </w:p>
        </w:tc>
        <w:tc>
          <w:tcPr>
            <w:tcW w:w="667" w:type="pct"/>
            <w:shd w:val="clear" w:color="auto" w:fill="auto"/>
          </w:tcPr>
          <w:p w14:paraId="75CE1393"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(3)</w:t>
            </w:r>
          </w:p>
        </w:tc>
        <w:tc>
          <w:tcPr>
            <w:tcW w:w="499" w:type="pct"/>
            <w:shd w:val="clear" w:color="auto" w:fill="auto"/>
          </w:tcPr>
          <w:p w14:paraId="7DD1DF2A"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(4)</w:t>
            </w:r>
          </w:p>
        </w:tc>
        <w:tc>
          <w:tcPr>
            <w:tcW w:w="667" w:type="pct"/>
            <w:shd w:val="clear" w:color="auto" w:fill="auto"/>
          </w:tcPr>
          <w:p w14:paraId="776B5CB2"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(5)</w:t>
            </w:r>
          </w:p>
        </w:tc>
        <w:tc>
          <w:tcPr>
            <w:tcW w:w="1001" w:type="pct"/>
            <w:shd w:val="clear" w:color="auto" w:fill="auto"/>
          </w:tcPr>
          <w:p w14:paraId="6CCFFE0A"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(6)</w:t>
            </w:r>
          </w:p>
        </w:tc>
      </w:tr>
      <w:tr w:rsidR="003F40D4" w:rsidRPr="00F32B3A" w14:paraId="593752BA" w14:textId="77777777" w:rsidTr="003F40D4">
        <w:trPr>
          <w:trHeight w:val="285"/>
        </w:trPr>
        <w:tc>
          <w:tcPr>
            <w:tcW w:w="462" w:type="pct"/>
            <w:shd w:val="clear" w:color="auto" w:fill="auto"/>
            <w:vAlign w:val="center"/>
          </w:tcPr>
          <w:p w14:paraId="4236491C"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1.</w:t>
            </w:r>
          </w:p>
        </w:tc>
        <w:tc>
          <w:tcPr>
            <w:tcW w:w="683" w:type="pct"/>
          </w:tcPr>
          <w:p w14:paraId="379F90F0"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7F8811E3"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22233557"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3BC21875"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20310FC8"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153725E1" w14:textId="77777777" w:rsidR="003F40D4" w:rsidRPr="00F32B3A" w:rsidRDefault="003F40D4" w:rsidP="00F32B3A">
            <w:pPr>
              <w:spacing w:before="0"/>
              <w:jc w:val="center"/>
              <w:rPr>
                <w:rFonts w:cs="Arial"/>
                <w:b/>
                <w:bCs/>
                <w:i/>
                <w:iCs/>
                <w:sz w:val="24"/>
                <w:szCs w:val="24"/>
              </w:rPr>
            </w:pPr>
          </w:p>
        </w:tc>
      </w:tr>
      <w:tr w:rsidR="003F40D4" w:rsidRPr="00F32B3A" w14:paraId="25B5B59E" w14:textId="77777777" w:rsidTr="003F40D4">
        <w:trPr>
          <w:trHeight w:val="275"/>
        </w:trPr>
        <w:tc>
          <w:tcPr>
            <w:tcW w:w="462" w:type="pct"/>
            <w:shd w:val="clear" w:color="auto" w:fill="auto"/>
            <w:vAlign w:val="center"/>
          </w:tcPr>
          <w:p w14:paraId="3A6D9997"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2.</w:t>
            </w:r>
          </w:p>
        </w:tc>
        <w:tc>
          <w:tcPr>
            <w:tcW w:w="683" w:type="pct"/>
          </w:tcPr>
          <w:p w14:paraId="19A9FE8A"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2996AEF4"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14C290AC"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0734DBA6"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11DB1585"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1CD55B39" w14:textId="77777777" w:rsidR="003F40D4" w:rsidRPr="00F32B3A" w:rsidRDefault="003F40D4" w:rsidP="00F32B3A">
            <w:pPr>
              <w:spacing w:before="0"/>
              <w:jc w:val="center"/>
              <w:rPr>
                <w:rFonts w:cs="Arial"/>
                <w:b/>
                <w:bCs/>
                <w:i/>
                <w:iCs/>
                <w:sz w:val="24"/>
                <w:szCs w:val="24"/>
              </w:rPr>
            </w:pPr>
          </w:p>
        </w:tc>
      </w:tr>
      <w:tr w:rsidR="003F40D4" w:rsidRPr="00F32B3A" w14:paraId="45FB8987" w14:textId="77777777" w:rsidTr="003F40D4">
        <w:trPr>
          <w:trHeight w:val="285"/>
        </w:trPr>
        <w:tc>
          <w:tcPr>
            <w:tcW w:w="462" w:type="pct"/>
            <w:shd w:val="clear" w:color="auto" w:fill="auto"/>
            <w:vAlign w:val="center"/>
          </w:tcPr>
          <w:p w14:paraId="470543AB"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3.</w:t>
            </w:r>
          </w:p>
        </w:tc>
        <w:tc>
          <w:tcPr>
            <w:tcW w:w="683" w:type="pct"/>
          </w:tcPr>
          <w:p w14:paraId="3001C5B9"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4F0B1270"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76CF306B"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058181FE"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5464B055"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35CD9C86" w14:textId="77777777" w:rsidR="003F40D4" w:rsidRPr="00F32B3A" w:rsidRDefault="003F40D4" w:rsidP="00F32B3A">
            <w:pPr>
              <w:spacing w:before="0"/>
              <w:jc w:val="center"/>
              <w:rPr>
                <w:rFonts w:cs="Arial"/>
                <w:b/>
                <w:bCs/>
                <w:i/>
                <w:iCs/>
                <w:sz w:val="24"/>
                <w:szCs w:val="24"/>
              </w:rPr>
            </w:pPr>
          </w:p>
        </w:tc>
      </w:tr>
      <w:tr w:rsidR="003F40D4" w:rsidRPr="00F32B3A" w14:paraId="3DE1B337" w14:textId="77777777" w:rsidTr="003F40D4">
        <w:trPr>
          <w:trHeight w:val="285"/>
        </w:trPr>
        <w:tc>
          <w:tcPr>
            <w:tcW w:w="462" w:type="pct"/>
            <w:shd w:val="clear" w:color="auto" w:fill="auto"/>
            <w:vAlign w:val="center"/>
          </w:tcPr>
          <w:p w14:paraId="5DD7C833"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4.</w:t>
            </w:r>
          </w:p>
        </w:tc>
        <w:tc>
          <w:tcPr>
            <w:tcW w:w="683" w:type="pct"/>
          </w:tcPr>
          <w:p w14:paraId="3A28234C"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30DEDB20"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70891D29"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5730931F"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7D88F562"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0A3AAABD" w14:textId="77777777" w:rsidR="003F40D4" w:rsidRPr="00F32B3A" w:rsidRDefault="003F40D4" w:rsidP="00F32B3A">
            <w:pPr>
              <w:spacing w:before="0"/>
              <w:jc w:val="center"/>
              <w:rPr>
                <w:rFonts w:cs="Arial"/>
                <w:b/>
                <w:bCs/>
                <w:i/>
                <w:iCs/>
                <w:sz w:val="24"/>
                <w:szCs w:val="24"/>
              </w:rPr>
            </w:pPr>
          </w:p>
        </w:tc>
      </w:tr>
      <w:tr w:rsidR="003F40D4" w:rsidRPr="00F32B3A" w14:paraId="1CDCD2B8" w14:textId="77777777" w:rsidTr="003F40D4">
        <w:trPr>
          <w:trHeight w:val="275"/>
        </w:trPr>
        <w:tc>
          <w:tcPr>
            <w:tcW w:w="462" w:type="pct"/>
            <w:shd w:val="clear" w:color="auto" w:fill="auto"/>
            <w:vAlign w:val="center"/>
          </w:tcPr>
          <w:p w14:paraId="16A512FC" w14:textId="77777777" w:rsidR="003F40D4" w:rsidRPr="00F32B3A" w:rsidRDefault="003F40D4" w:rsidP="00F32B3A">
            <w:pPr>
              <w:spacing w:before="0"/>
              <w:jc w:val="center"/>
              <w:rPr>
                <w:rFonts w:cs="Arial"/>
                <w:b/>
                <w:bCs/>
                <w:i/>
                <w:iCs/>
                <w:sz w:val="24"/>
                <w:szCs w:val="24"/>
                <w:lang w:val="sr-Cyrl-CS"/>
              </w:rPr>
            </w:pPr>
            <w:r w:rsidRPr="00F32B3A">
              <w:rPr>
                <w:rFonts w:cs="Arial"/>
                <w:b/>
                <w:bCs/>
                <w:i/>
                <w:iCs/>
                <w:sz w:val="24"/>
                <w:szCs w:val="24"/>
                <w:lang w:val="sr-Cyrl-CS"/>
              </w:rPr>
              <w:t>5.</w:t>
            </w:r>
          </w:p>
        </w:tc>
        <w:tc>
          <w:tcPr>
            <w:tcW w:w="683" w:type="pct"/>
          </w:tcPr>
          <w:p w14:paraId="55D60465"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0E736F09"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7D7765A9"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688409D7"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2C7A6A47"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6F4BF238" w14:textId="77777777" w:rsidR="003F40D4" w:rsidRPr="00F32B3A" w:rsidRDefault="003F40D4" w:rsidP="00F32B3A">
            <w:pPr>
              <w:spacing w:before="0"/>
              <w:jc w:val="center"/>
              <w:rPr>
                <w:rFonts w:cs="Arial"/>
                <w:b/>
                <w:bCs/>
                <w:i/>
                <w:iCs/>
                <w:sz w:val="24"/>
                <w:szCs w:val="24"/>
              </w:rPr>
            </w:pPr>
          </w:p>
        </w:tc>
      </w:tr>
      <w:tr w:rsidR="003F40D4" w:rsidRPr="00F32B3A" w14:paraId="5C396778" w14:textId="77777777" w:rsidTr="003F40D4">
        <w:trPr>
          <w:trHeight w:val="285"/>
        </w:trPr>
        <w:tc>
          <w:tcPr>
            <w:tcW w:w="462" w:type="pct"/>
            <w:shd w:val="clear" w:color="auto" w:fill="auto"/>
            <w:vAlign w:val="center"/>
          </w:tcPr>
          <w:p w14:paraId="5E8C9557" w14:textId="77777777" w:rsidR="003F40D4" w:rsidRPr="00F32B3A" w:rsidRDefault="003F40D4" w:rsidP="00F32B3A">
            <w:pPr>
              <w:spacing w:before="0"/>
              <w:jc w:val="center"/>
              <w:rPr>
                <w:rFonts w:cs="Arial"/>
                <w:b/>
                <w:bCs/>
                <w:i/>
                <w:iCs/>
                <w:sz w:val="24"/>
                <w:szCs w:val="24"/>
                <w:lang w:val="sr-Cyrl-CS"/>
              </w:rPr>
            </w:pPr>
          </w:p>
        </w:tc>
        <w:tc>
          <w:tcPr>
            <w:tcW w:w="683" w:type="pct"/>
          </w:tcPr>
          <w:p w14:paraId="524A02CC" w14:textId="77777777" w:rsidR="003F40D4" w:rsidRPr="00F32B3A" w:rsidRDefault="003F40D4" w:rsidP="00F32B3A">
            <w:pPr>
              <w:spacing w:before="0"/>
              <w:jc w:val="center"/>
              <w:rPr>
                <w:rFonts w:cs="Arial"/>
                <w:bCs/>
                <w:i/>
                <w:iCs/>
                <w:sz w:val="24"/>
                <w:szCs w:val="24"/>
                <w:lang w:val="sr-Cyrl-CS"/>
              </w:rPr>
            </w:pPr>
          </w:p>
        </w:tc>
        <w:tc>
          <w:tcPr>
            <w:tcW w:w="1020" w:type="pct"/>
            <w:shd w:val="clear" w:color="auto" w:fill="auto"/>
          </w:tcPr>
          <w:p w14:paraId="7C5A1DED"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283B1ACA" w14:textId="77777777" w:rsidR="003F40D4" w:rsidRPr="00F32B3A" w:rsidRDefault="003F40D4" w:rsidP="00F32B3A">
            <w:pPr>
              <w:spacing w:before="0"/>
              <w:jc w:val="center"/>
              <w:rPr>
                <w:rFonts w:cs="Arial"/>
                <w:bCs/>
                <w:i/>
                <w:iCs/>
                <w:sz w:val="24"/>
                <w:szCs w:val="24"/>
                <w:lang w:val="sr-Cyrl-CS"/>
              </w:rPr>
            </w:pPr>
          </w:p>
        </w:tc>
        <w:tc>
          <w:tcPr>
            <w:tcW w:w="499" w:type="pct"/>
            <w:shd w:val="clear" w:color="auto" w:fill="auto"/>
            <w:vAlign w:val="center"/>
          </w:tcPr>
          <w:p w14:paraId="7E7F7D70" w14:textId="77777777" w:rsidR="003F40D4" w:rsidRPr="00F32B3A" w:rsidRDefault="003F40D4" w:rsidP="00F32B3A">
            <w:pPr>
              <w:spacing w:before="0"/>
              <w:jc w:val="center"/>
              <w:rPr>
                <w:rFonts w:cs="Arial"/>
                <w:bCs/>
                <w:i/>
                <w:iCs/>
                <w:sz w:val="24"/>
                <w:szCs w:val="24"/>
                <w:lang w:val="sr-Cyrl-CS"/>
              </w:rPr>
            </w:pPr>
          </w:p>
        </w:tc>
        <w:tc>
          <w:tcPr>
            <w:tcW w:w="667" w:type="pct"/>
            <w:shd w:val="clear" w:color="auto" w:fill="auto"/>
            <w:vAlign w:val="center"/>
          </w:tcPr>
          <w:p w14:paraId="7BFC2B85"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141E74A5" w14:textId="77777777" w:rsidR="003F40D4" w:rsidRPr="00F32B3A" w:rsidRDefault="003F40D4" w:rsidP="00F32B3A">
            <w:pPr>
              <w:spacing w:before="0"/>
              <w:jc w:val="center"/>
              <w:rPr>
                <w:rFonts w:cs="Arial"/>
                <w:b/>
                <w:bCs/>
                <w:i/>
                <w:iCs/>
                <w:sz w:val="24"/>
                <w:szCs w:val="24"/>
              </w:rPr>
            </w:pPr>
          </w:p>
        </w:tc>
      </w:tr>
      <w:tr w:rsidR="003F40D4" w:rsidRPr="00F32B3A" w14:paraId="6E492AEC" w14:textId="77777777" w:rsidTr="003F40D4">
        <w:trPr>
          <w:trHeight w:val="275"/>
        </w:trPr>
        <w:tc>
          <w:tcPr>
            <w:tcW w:w="462" w:type="pct"/>
            <w:shd w:val="clear" w:color="auto" w:fill="auto"/>
            <w:vAlign w:val="center"/>
          </w:tcPr>
          <w:p w14:paraId="21434DEC" w14:textId="77777777" w:rsidR="003F40D4" w:rsidRPr="00F32B3A" w:rsidRDefault="003F40D4" w:rsidP="00F32B3A">
            <w:pPr>
              <w:spacing w:before="0"/>
              <w:jc w:val="center"/>
              <w:rPr>
                <w:rFonts w:cs="Arial"/>
                <w:b/>
                <w:bCs/>
                <w:i/>
                <w:iCs/>
                <w:sz w:val="24"/>
                <w:szCs w:val="24"/>
                <w:lang w:val="sr-Cyrl-CS"/>
              </w:rPr>
            </w:pPr>
          </w:p>
        </w:tc>
        <w:tc>
          <w:tcPr>
            <w:tcW w:w="3537" w:type="pct"/>
            <w:gridSpan w:val="5"/>
          </w:tcPr>
          <w:p w14:paraId="2E111CB8" w14:textId="77777777" w:rsidR="003F40D4" w:rsidRPr="00F32B3A" w:rsidRDefault="003F40D4" w:rsidP="00F32B3A">
            <w:pPr>
              <w:spacing w:before="0"/>
              <w:jc w:val="center"/>
              <w:rPr>
                <w:rFonts w:cs="Arial"/>
                <w:b/>
                <w:color w:val="00B0F0"/>
                <w:sz w:val="24"/>
                <w:szCs w:val="24"/>
                <w:lang w:val="sr-Cyrl-RS"/>
              </w:rPr>
            </w:pPr>
            <w:r w:rsidRPr="00F32B3A">
              <w:rPr>
                <w:rFonts w:cs="Arial"/>
                <w:b/>
                <w:sz w:val="24"/>
                <w:szCs w:val="24"/>
              </w:rPr>
              <w:t>УКУПН</w:t>
            </w:r>
            <w:r w:rsidRPr="00F32B3A">
              <w:rPr>
                <w:rFonts w:cs="Arial"/>
                <w:b/>
                <w:sz w:val="24"/>
                <w:szCs w:val="24"/>
                <w:lang w:val="sr-Cyrl-RS"/>
              </w:rPr>
              <w:t xml:space="preserve">А </w:t>
            </w:r>
            <w:r w:rsidRPr="00F32B3A">
              <w:rPr>
                <w:rFonts w:cs="Arial"/>
                <w:b/>
                <w:sz w:val="24"/>
                <w:szCs w:val="24"/>
              </w:rPr>
              <w:t xml:space="preserve"> ЦЕНА  без ПДВ</w:t>
            </w:r>
            <w:r w:rsidRPr="00F32B3A">
              <w:rPr>
                <w:rFonts w:cs="Arial"/>
                <w:b/>
                <w:sz w:val="24"/>
                <w:szCs w:val="24"/>
                <w:lang w:val="sr-Cyrl-RS"/>
              </w:rPr>
              <w:t>____</w:t>
            </w:r>
            <w:r w:rsidRPr="00F32B3A">
              <w:rPr>
                <w:rFonts w:cs="Arial"/>
                <w:b/>
                <w:sz w:val="24"/>
                <w:szCs w:val="24"/>
              </w:rPr>
              <w:t xml:space="preserve"> динара</w:t>
            </w:r>
            <w:r w:rsidRPr="00F32B3A">
              <w:rPr>
                <w:rFonts w:cs="Arial"/>
                <w:b/>
                <w:sz w:val="24"/>
                <w:szCs w:val="24"/>
                <w:lang w:val="sr-Cyrl-RS"/>
              </w:rPr>
              <w:t xml:space="preserve"> </w:t>
            </w:r>
          </w:p>
          <w:p w14:paraId="61878B58" w14:textId="77777777" w:rsidR="003F40D4" w:rsidRPr="00F32B3A" w:rsidRDefault="003F40D4" w:rsidP="00F32B3A">
            <w:pPr>
              <w:spacing w:before="0"/>
              <w:jc w:val="center"/>
              <w:rPr>
                <w:rFonts w:cs="Arial"/>
                <w:b/>
                <w:bCs/>
                <w:i/>
                <w:iCs/>
                <w:sz w:val="24"/>
                <w:szCs w:val="24"/>
              </w:rPr>
            </w:pPr>
          </w:p>
        </w:tc>
        <w:tc>
          <w:tcPr>
            <w:tcW w:w="1001" w:type="pct"/>
            <w:shd w:val="clear" w:color="auto" w:fill="auto"/>
            <w:vAlign w:val="center"/>
          </w:tcPr>
          <w:p w14:paraId="27F99A45" w14:textId="77777777" w:rsidR="003F40D4" w:rsidRPr="00F32B3A" w:rsidRDefault="003F40D4" w:rsidP="00F32B3A">
            <w:pPr>
              <w:spacing w:before="0"/>
              <w:jc w:val="center"/>
              <w:rPr>
                <w:rFonts w:cs="Arial"/>
                <w:b/>
                <w:bCs/>
                <w:i/>
                <w:iCs/>
                <w:sz w:val="24"/>
                <w:szCs w:val="24"/>
              </w:rPr>
            </w:pPr>
          </w:p>
        </w:tc>
      </w:tr>
    </w:tbl>
    <w:p w14:paraId="08009EE4" w14:textId="77777777" w:rsidR="00F32B3A" w:rsidRPr="00F32B3A" w:rsidRDefault="00F32B3A" w:rsidP="00F32B3A">
      <w:pPr>
        <w:spacing w:before="0"/>
        <w:rPr>
          <w:rFonts w:cs="Arial"/>
          <w:sz w:val="24"/>
          <w:szCs w:val="24"/>
        </w:rPr>
      </w:pPr>
      <w:r w:rsidRPr="00F32B3A">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1ADC4DBF" w14:textId="77777777" w:rsidR="00F32B3A" w:rsidRPr="00F32B3A" w:rsidRDefault="00F32B3A" w:rsidP="00F32B3A">
      <w:pPr>
        <w:spacing w:before="0"/>
        <w:rPr>
          <w:rFonts w:cs="Arial"/>
          <w:b/>
          <w:bCs/>
          <w:i/>
          <w:iCs/>
          <w:lang w:val="sr-Cyrl-CS"/>
        </w:rPr>
      </w:pPr>
    </w:p>
    <w:p w14:paraId="109F65B7" w14:textId="77777777" w:rsidR="00F32B3A" w:rsidRPr="00F32B3A" w:rsidRDefault="00F32B3A" w:rsidP="00F32B3A">
      <w:pPr>
        <w:spacing w:before="0"/>
        <w:rPr>
          <w:rFonts w:eastAsia="Calibri" w:cs="Arial"/>
        </w:rPr>
      </w:pPr>
      <w:r w:rsidRPr="00F32B3A">
        <w:rPr>
          <w:rFonts w:cs="Arial"/>
          <w:b/>
          <w:bCs/>
          <w:i/>
          <w:iCs/>
          <w:lang w:val="sr-Cyrl-CS"/>
        </w:rPr>
        <w:t xml:space="preserve">РОК И НАЧИН ПЛАЋАЊА:  </w:t>
      </w:r>
      <w:r w:rsidRPr="00F32B3A">
        <w:rPr>
          <w:rFonts w:eastAsia="Calibri" w:cs="Arial"/>
          <w:lang w:val="sr-Cyrl-RS"/>
        </w:rPr>
        <w:t>С</w:t>
      </w:r>
      <w:r w:rsidRPr="00F32B3A">
        <w:rPr>
          <w:rFonts w:eastAsia="Calibri" w:cs="Arial"/>
        </w:rPr>
        <w:t xml:space="preserve">укцесивно, </w:t>
      </w:r>
      <w:r w:rsidRPr="00F32B3A">
        <w:rPr>
          <w:rFonts w:cs="Arial"/>
          <w:lang w:val="ru-RU"/>
        </w:rPr>
        <w:t xml:space="preserve">након извршења услуге по појединачној наруџбеници, у року до 45 дана од добијања исправног појединачног рачуна. Појединачни рачуни се испостављају по основу сваке појединачне пружене услуге и потписивања </w:t>
      </w:r>
      <w:r w:rsidRPr="00F32B3A">
        <w:rPr>
          <w:rFonts w:eastAsia="Calibri" w:cs="Arial"/>
          <w:color w:val="000000"/>
          <w:lang w:val="sr-Cyrl-RS"/>
        </w:rPr>
        <w:t>З</w:t>
      </w:r>
      <w:r w:rsidRPr="00F32B3A">
        <w:rPr>
          <w:rFonts w:eastAsia="Calibri" w:cs="Arial"/>
        </w:rPr>
        <w:t>аписник</w:t>
      </w:r>
      <w:r w:rsidRPr="00F32B3A">
        <w:rPr>
          <w:rFonts w:eastAsia="Calibri" w:cs="Arial"/>
          <w:color w:val="000000"/>
        </w:rPr>
        <w:t xml:space="preserve"> о </w:t>
      </w:r>
      <w:r w:rsidRPr="00F32B3A">
        <w:rPr>
          <w:rFonts w:eastAsia="Calibri" w:cs="Arial"/>
          <w:color w:val="000000"/>
          <w:lang w:val="sr-Cyrl-RS"/>
        </w:rPr>
        <w:t>квантитативном и квалитативном</w:t>
      </w:r>
      <w:r w:rsidRPr="00F32B3A">
        <w:rPr>
          <w:rFonts w:eastAsia="Calibri" w:cs="Arial"/>
          <w:lang w:val="sr-Cyrl-RS"/>
        </w:rPr>
        <w:t xml:space="preserve"> пријему</w:t>
      </w:r>
      <w:r w:rsidRPr="00F32B3A">
        <w:rPr>
          <w:rFonts w:eastAsia="Calibri" w:cs="Arial"/>
        </w:rPr>
        <w:t xml:space="preserve"> услуга</w:t>
      </w:r>
      <w:r w:rsidRPr="00F32B3A">
        <w:rPr>
          <w:rFonts w:cs="Arial"/>
          <w:lang w:val="ru-RU"/>
        </w:rPr>
        <w:t xml:space="preserve"> од стране овлашћених представника Наручиоца и Понуђача - без примедби</w:t>
      </w:r>
      <w:r w:rsidRPr="00F32B3A">
        <w:rPr>
          <w:rFonts w:eastAsia="Calibri" w:cs="Arial"/>
        </w:rPr>
        <w:t xml:space="preserve">.  </w:t>
      </w:r>
    </w:p>
    <w:p w14:paraId="4E0DE257" w14:textId="77777777" w:rsidR="00F32B3A" w:rsidRPr="00F32B3A" w:rsidRDefault="00F32B3A" w:rsidP="00F32B3A">
      <w:pPr>
        <w:spacing w:before="0"/>
        <w:rPr>
          <w:rFonts w:cs="Arial"/>
          <w:b/>
          <w:bCs/>
          <w:i/>
          <w:iCs/>
          <w:lang w:val="sr-Cyrl-CS"/>
        </w:rPr>
      </w:pPr>
    </w:p>
    <w:p w14:paraId="05B0FAAD" w14:textId="77777777" w:rsidR="00F32B3A" w:rsidRPr="00F32B3A" w:rsidRDefault="00F32B3A" w:rsidP="00F32B3A">
      <w:pPr>
        <w:autoSpaceDE w:val="0"/>
        <w:autoSpaceDN w:val="0"/>
        <w:adjustRightInd w:val="0"/>
        <w:spacing w:before="0"/>
        <w:rPr>
          <w:rFonts w:cs="Arial"/>
          <w:bCs/>
          <w:iCs/>
          <w:lang w:val="ru-RU" w:bidi="en-US"/>
        </w:rPr>
      </w:pPr>
      <w:r w:rsidRPr="00F32B3A">
        <w:rPr>
          <w:rFonts w:cs="Arial"/>
          <w:b/>
          <w:bCs/>
          <w:i/>
          <w:iCs/>
          <w:lang w:val="sr-Cyrl-CS"/>
        </w:rPr>
        <w:t xml:space="preserve">РОК ИЗВРШЕЊА: </w:t>
      </w:r>
      <w:r w:rsidRPr="00F32B3A">
        <w:rPr>
          <w:rFonts w:eastAsia="Arial Unicode MS" w:cs="Arial"/>
          <w:bCs/>
          <w:iCs/>
          <w:color w:val="000000"/>
          <w:kern w:val="2"/>
          <w:lang w:val="bs-Cyrl-BA" w:eastAsia="ar-SA"/>
        </w:rPr>
        <w:t xml:space="preserve"> </w:t>
      </w:r>
      <w:r w:rsidRPr="00F32B3A">
        <w:rPr>
          <w:rFonts w:cs="Arial"/>
          <w:bCs/>
          <w:iCs/>
          <w:lang w:val="ru-RU" w:bidi="en-US"/>
        </w:rPr>
        <w:t xml:space="preserve"> </w:t>
      </w:r>
    </w:p>
    <w:p w14:paraId="718D74DE" w14:textId="0BAB2671" w:rsidR="00F32B3A" w:rsidRPr="00F32B3A" w:rsidRDefault="00F32B3A" w:rsidP="00F32B3A">
      <w:pPr>
        <w:autoSpaceDE w:val="0"/>
        <w:autoSpaceDN w:val="0"/>
        <w:adjustRightInd w:val="0"/>
        <w:spacing w:before="0" w:line="238" w:lineRule="exact"/>
        <w:rPr>
          <w:rFonts w:cs="Arial"/>
          <w:bCs/>
          <w:color w:val="000000"/>
          <w:sz w:val="24"/>
          <w:szCs w:val="24"/>
          <w:lang w:val="sr-Cyrl-CS" w:eastAsia="sr-Cyrl-CS"/>
        </w:rPr>
      </w:pPr>
    </w:p>
    <w:p w14:paraId="5AC9676D" w14:textId="77777777" w:rsidR="00F32B3A" w:rsidRPr="00F32B3A" w:rsidRDefault="00F32B3A" w:rsidP="00F32B3A">
      <w:pPr>
        <w:autoSpaceDE w:val="0"/>
        <w:autoSpaceDN w:val="0"/>
        <w:adjustRightInd w:val="0"/>
        <w:spacing w:before="0" w:line="238" w:lineRule="exact"/>
        <w:rPr>
          <w:rFonts w:cs="Arial"/>
          <w:bCs/>
          <w:color w:val="000000"/>
          <w:sz w:val="24"/>
          <w:szCs w:val="24"/>
          <w:lang w:val="sr-Cyrl-CS" w:eastAsia="sr-Cyrl-CS"/>
        </w:rPr>
      </w:pPr>
    </w:p>
    <w:p w14:paraId="7B91A752" w14:textId="77777777" w:rsidR="00F32B3A" w:rsidRPr="00F32B3A" w:rsidRDefault="00F32B3A" w:rsidP="00F32B3A">
      <w:pPr>
        <w:spacing w:before="0"/>
        <w:rPr>
          <w:rFonts w:cs="Arial"/>
          <w:b/>
          <w:bCs/>
          <w:i/>
          <w:iCs/>
          <w:lang w:val="sr-Cyrl-CS"/>
        </w:rPr>
      </w:pPr>
      <w:r w:rsidRPr="00F32B3A">
        <w:rPr>
          <w:rFonts w:cs="Arial"/>
          <w:b/>
          <w:bCs/>
          <w:color w:val="000000"/>
          <w:sz w:val="24"/>
          <w:szCs w:val="24"/>
          <w:lang w:val="sr-Cyrl-CS" w:eastAsia="sr-Cyrl-CS"/>
        </w:rPr>
        <w:t>Рок извршења Услуге</w:t>
      </w:r>
      <w:r w:rsidRPr="00F32B3A">
        <w:rPr>
          <w:rFonts w:cs="Arial"/>
          <w:bCs/>
          <w:color w:val="000000"/>
          <w:sz w:val="24"/>
          <w:szCs w:val="24"/>
          <w:lang w:val="sr-Cyrl-CS" w:eastAsia="sr-Cyrl-CS"/>
        </w:rPr>
        <w:t xml:space="preserve"> је надуже ___ (словима: _________) радна  дана од дана </w:t>
      </w:r>
      <w:r w:rsidRPr="00F32B3A">
        <w:rPr>
          <w:sz w:val="24"/>
          <w:lang w:val="sr-Cyrl-RS"/>
        </w:rPr>
        <w:t>пријема Наруџбенице.</w:t>
      </w:r>
    </w:p>
    <w:p w14:paraId="1DCCF61E" w14:textId="77777777" w:rsidR="00F32B3A" w:rsidRPr="00F32B3A" w:rsidRDefault="00F32B3A" w:rsidP="00F32B3A">
      <w:pPr>
        <w:rPr>
          <w:sz w:val="24"/>
          <w:szCs w:val="24"/>
          <w:lang w:val="sr-Cyrl-RS"/>
        </w:rPr>
      </w:pPr>
    </w:p>
    <w:p w14:paraId="5B0AA427" w14:textId="77777777" w:rsidR="00F32B3A" w:rsidRDefault="00F32B3A" w:rsidP="00F32B3A">
      <w:pPr>
        <w:autoSpaceDE w:val="0"/>
        <w:autoSpaceDN w:val="0"/>
        <w:adjustRightInd w:val="0"/>
        <w:spacing w:before="0" w:after="14"/>
        <w:rPr>
          <w:rFonts w:eastAsia="Calibri" w:cs="Arial"/>
          <w:color w:val="000000"/>
        </w:rPr>
      </w:pPr>
      <w:r w:rsidRPr="00F32B3A">
        <w:rPr>
          <w:rFonts w:cs="Arial"/>
          <w:b/>
          <w:bCs/>
          <w:i/>
          <w:iCs/>
          <w:lang w:val="sr-Cyrl-CS"/>
        </w:rPr>
        <w:t xml:space="preserve">ГАРАНТНИ РОК: </w:t>
      </w:r>
      <w:r w:rsidRPr="00F32B3A">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14:paraId="6490AD4A" w14:textId="77777777" w:rsidR="00F32B3A" w:rsidRPr="00F32B3A" w:rsidRDefault="00F32B3A" w:rsidP="00F32B3A">
      <w:pPr>
        <w:autoSpaceDE w:val="0"/>
        <w:autoSpaceDN w:val="0"/>
        <w:adjustRightInd w:val="0"/>
        <w:spacing w:before="0" w:after="14"/>
        <w:rPr>
          <w:rFonts w:ascii="Times New Roman" w:eastAsia="Calibri" w:hAnsi="Times New Roman"/>
        </w:rPr>
      </w:pPr>
    </w:p>
    <w:p w14:paraId="42486268" w14:textId="77777777" w:rsidR="00F32B3A" w:rsidRPr="00F32B3A" w:rsidRDefault="00F32B3A" w:rsidP="00F32B3A">
      <w:pPr>
        <w:spacing w:before="0"/>
        <w:rPr>
          <w:rFonts w:cs="Arial"/>
          <w:b/>
          <w:bCs/>
          <w:i/>
          <w:iCs/>
          <w:lang w:val="sr-Cyrl-CS"/>
        </w:rPr>
      </w:pPr>
      <w:r w:rsidRPr="00F32B3A">
        <w:rPr>
          <w:rFonts w:eastAsia="Calibri" w:cs="Arial"/>
          <w:color w:val="000000"/>
        </w:rPr>
        <w:t xml:space="preserve">Гарантни рок за сваки уређај појединачно, односно замењени </w:t>
      </w:r>
      <w:r w:rsidRPr="00F32B3A">
        <w:rPr>
          <w:rFonts w:eastAsia="Calibri" w:cs="Arial"/>
          <w:color w:val="000000"/>
          <w:lang w:val="sr-Cyrl-RS"/>
        </w:rPr>
        <w:t xml:space="preserve">део </w:t>
      </w:r>
      <w:r w:rsidRPr="00F32B3A">
        <w:rPr>
          <w:rFonts w:cs="Arial"/>
          <w:lang w:val="sr-Cyrl-RS"/>
        </w:rPr>
        <w:t xml:space="preserve">је </w:t>
      </w:r>
      <w:r w:rsidRPr="00F32B3A">
        <w:rPr>
          <w:rFonts w:eastAsia="Calibri" w:cs="Arial"/>
          <w:color w:val="000000"/>
        </w:rPr>
        <w:t xml:space="preserve">____ </w:t>
      </w:r>
      <w:r w:rsidRPr="00F32B3A">
        <w:rPr>
          <w:rFonts w:eastAsia="Calibri" w:cs="Arial"/>
          <w:color w:val="000000"/>
          <w:lang w:val="sr-Cyrl-RS"/>
        </w:rPr>
        <w:t xml:space="preserve">(словима: </w:t>
      </w:r>
      <w:r w:rsidRPr="00F32B3A">
        <w:rPr>
          <w:rFonts w:eastAsia="Calibri" w:cs="Arial"/>
          <w:color w:val="000000"/>
        </w:rPr>
        <w:t>________________</w:t>
      </w:r>
      <w:r w:rsidRPr="00F32B3A">
        <w:rPr>
          <w:rFonts w:eastAsia="Calibri" w:cs="Arial"/>
          <w:color w:val="000000"/>
          <w:lang w:val="sr-Cyrl-RS"/>
        </w:rPr>
        <w:t xml:space="preserve">) </w:t>
      </w:r>
      <w:r w:rsidRPr="00F32B3A">
        <w:rPr>
          <w:rFonts w:eastAsia="Calibri" w:cs="Arial"/>
          <w:color w:val="000000"/>
        </w:rPr>
        <w:t xml:space="preserve">месеци од </w:t>
      </w:r>
      <w:r w:rsidRPr="00F32B3A">
        <w:rPr>
          <w:rFonts w:eastAsia="Calibri" w:cs="Arial"/>
          <w:color w:val="000000"/>
          <w:lang w:val="sr-Cyrl-RS"/>
        </w:rPr>
        <w:t xml:space="preserve">дана </w:t>
      </w:r>
      <w:r w:rsidRPr="00F32B3A">
        <w:rPr>
          <w:rFonts w:eastAsia="Calibri" w:cs="Arial"/>
          <w:color w:val="000000"/>
        </w:rPr>
        <w:t xml:space="preserve">потписивања </w:t>
      </w:r>
      <w:r w:rsidRPr="00F32B3A">
        <w:rPr>
          <w:rFonts w:eastAsia="Calibri" w:cs="Arial"/>
          <w:color w:val="000000"/>
          <w:lang w:val="sr-Cyrl-RS"/>
        </w:rPr>
        <w:t>З</w:t>
      </w:r>
      <w:r w:rsidRPr="00F32B3A">
        <w:rPr>
          <w:rFonts w:eastAsia="Calibri" w:cs="Arial"/>
        </w:rPr>
        <w:t>аписник</w:t>
      </w:r>
      <w:r w:rsidRPr="00F32B3A">
        <w:rPr>
          <w:rFonts w:eastAsia="Calibri" w:cs="Arial"/>
          <w:color w:val="000000"/>
        </w:rPr>
        <w:t xml:space="preserve"> о </w:t>
      </w:r>
      <w:r w:rsidRPr="00F32B3A">
        <w:rPr>
          <w:rFonts w:eastAsia="Calibri" w:cs="Arial"/>
          <w:color w:val="000000"/>
          <w:lang w:val="sr-Cyrl-RS"/>
        </w:rPr>
        <w:t>квантитативном и квалитативном</w:t>
      </w:r>
      <w:r w:rsidRPr="00F32B3A">
        <w:rPr>
          <w:rFonts w:eastAsia="Calibri" w:cs="Arial"/>
          <w:lang w:val="sr-Cyrl-RS"/>
        </w:rPr>
        <w:t xml:space="preserve"> пријему</w:t>
      </w:r>
      <w:r w:rsidRPr="00F32B3A">
        <w:rPr>
          <w:rFonts w:eastAsia="Calibri" w:cs="Arial"/>
        </w:rPr>
        <w:t xml:space="preserve"> услуга</w:t>
      </w:r>
      <w:r w:rsidRPr="00F32B3A">
        <w:rPr>
          <w:rFonts w:cs="Arial"/>
          <w:lang w:val="sr-Cyrl-RS"/>
        </w:rPr>
        <w:t>, без примедби.</w:t>
      </w:r>
    </w:p>
    <w:p w14:paraId="6D8DD861" w14:textId="77777777" w:rsidR="00976F1A" w:rsidRPr="00BB5D30" w:rsidRDefault="00976F1A" w:rsidP="00976F1A">
      <w:pPr>
        <w:spacing w:before="0"/>
        <w:rPr>
          <w:rFonts w:cs="Arial"/>
          <w:sz w:val="24"/>
          <w:szCs w:val="24"/>
          <w:lang w:val="sr-Cyrl-CS"/>
        </w:rPr>
      </w:pPr>
    </w:p>
    <w:p w14:paraId="75B2EBA2" w14:textId="77777777" w:rsidR="00976F1A" w:rsidRPr="00BB5D30" w:rsidRDefault="00976F1A" w:rsidP="00976F1A">
      <w:pPr>
        <w:spacing w:before="0"/>
        <w:rPr>
          <w:rFonts w:cs="Arial"/>
          <w:sz w:val="24"/>
          <w:szCs w:val="24"/>
          <w:lang w:val="sr-Cyrl-CS"/>
        </w:rPr>
      </w:pPr>
    </w:p>
    <w:p w14:paraId="55B5BD7D" w14:textId="77777777" w:rsidR="00976F1A" w:rsidRPr="00BB5D30"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BB5D30" w14:paraId="426CED05" w14:textId="77777777" w:rsidTr="00372255">
        <w:trPr>
          <w:trHeight w:val="761"/>
        </w:trPr>
        <w:tc>
          <w:tcPr>
            <w:tcW w:w="9437" w:type="dxa"/>
            <w:vAlign w:val="center"/>
          </w:tcPr>
          <w:p w14:paraId="7605B36E" w14:textId="77777777" w:rsidR="00976F1A" w:rsidRPr="00BB5D30" w:rsidRDefault="00976F1A" w:rsidP="00976F1A">
            <w:pPr>
              <w:spacing w:before="0"/>
              <w:rPr>
                <w:rFonts w:cs="Arial"/>
                <w:bCs/>
                <w:i/>
                <w:iCs/>
                <w:sz w:val="24"/>
                <w:szCs w:val="24"/>
                <w:lang w:val="sr-Cyrl-CS"/>
              </w:rPr>
            </w:pPr>
            <w:r w:rsidRPr="00BB5D30">
              <w:rPr>
                <w:rFonts w:cs="Arial"/>
                <w:b/>
                <w:bCs/>
                <w:i/>
                <w:iCs/>
                <w:sz w:val="24"/>
                <w:szCs w:val="24"/>
                <w:lang w:val="sr-Cyrl-CS"/>
              </w:rPr>
              <w:t xml:space="preserve">МЕСТО </w:t>
            </w:r>
            <w:r w:rsidR="00594804" w:rsidRPr="00BB5D30">
              <w:rPr>
                <w:rFonts w:cs="Arial"/>
                <w:b/>
                <w:bCs/>
                <w:i/>
                <w:iCs/>
                <w:sz w:val="24"/>
                <w:szCs w:val="24"/>
                <w:lang w:val="sr-Cyrl-CS"/>
              </w:rPr>
              <w:t>ИЗВРШЕЊА УСЛУГЕ</w:t>
            </w:r>
            <w:r w:rsidRPr="00BB5D30">
              <w:rPr>
                <w:rFonts w:cs="Arial"/>
                <w:b/>
                <w:bCs/>
                <w:i/>
                <w:iCs/>
                <w:sz w:val="24"/>
                <w:szCs w:val="24"/>
                <w:lang w:val="sr-Cyrl-CS"/>
              </w:rPr>
              <w:t xml:space="preserve">: </w:t>
            </w:r>
            <w:r w:rsidRPr="00BB5D30">
              <w:rPr>
                <w:rFonts w:cs="Arial"/>
                <w:bCs/>
                <w:i/>
                <w:iCs/>
                <w:sz w:val="24"/>
                <w:szCs w:val="24"/>
                <w:lang w:val="sr-Cyrl-CS"/>
              </w:rPr>
              <w:t xml:space="preserve">локација .............................._________________(навести) </w:t>
            </w:r>
          </w:p>
          <w:p w14:paraId="53C18735" w14:textId="77777777" w:rsidR="00976F1A" w:rsidRPr="00BB5D30" w:rsidRDefault="00976F1A" w:rsidP="00976F1A">
            <w:pPr>
              <w:spacing w:before="0"/>
              <w:rPr>
                <w:rFonts w:cs="Arial"/>
                <w:b/>
                <w:bCs/>
                <w:i/>
                <w:iCs/>
                <w:sz w:val="24"/>
                <w:szCs w:val="24"/>
                <w:lang w:val="sr-Cyrl-CS"/>
              </w:rPr>
            </w:pPr>
          </w:p>
        </w:tc>
      </w:tr>
    </w:tbl>
    <w:p w14:paraId="67CDC0D1" w14:textId="77777777" w:rsidR="00976F1A" w:rsidRPr="00BB5D30" w:rsidRDefault="00976F1A" w:rsidP="00976F1A">
      <w:pPr>
        <w:spacing w:before="0"/>
        <w:rPr>
          <w:rFonts w:cs="Arial"/>
          <w:caps/>
          <w:sz w:val="24"/>
          <w:szCs w:val="24"/>
          <w:lang w:val="sr-Cyrl-CS"/>
        </w:rPr>
      </w:pPr>
    </w:p>
    <w:p w14:paraId="5B6AF042" w14:textId="77777777" w:rsidR="00976F1A" w:rsidRPr="00BB5D30" w:rsidRDefault="00976F1A" w:rsidP="00976F1A">
      <w:pPr>
        <w:spacing w:before="0"/>
        <w:rPr>
          <w:rFonts w:cs="Arial"/>
          <w:b/>
          <w:caps/>
          <w:sz w:val="24"/>
          <w:szCs w:val="24"/>
          <w:lang w:val="sr-Cyrl-CS"/>
        </w:rPr>
      </w:pPr>
    </w:p>
    <w:p w14:paraId="3090081E" w14:textId="77777777" w:rsidR="00976F1A" w:rsidRPr="00BB5D30" w:rsidRDefault="00976F1A" w:rsidP="00976F1A">
      <w:pPr>
        <w:tabs>
          <w:tab w:val="left" w:pos="720"/>
        </w:tabs>
        <w:suppressAutoHyphens/>
        <w:spacing w:before="0"/>
        <w:jc w:val="center"/>
        <w:rPr>
          <w:rFonts w:eastAsia="Arial Unicode MS" w:cs="Arial"/>
          <w:kern w:val="1"/>
          <w:sz w:val="24"/>
          <w:szCs w:val="24"/>
          <w:lang w:val="ru-RU" w:eastAsia="ar-SA"/>
        </w:rPr>
      </w:pP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cs="Arial"/>
          <w:b/>
          <w:caps/>
          <w:sz w:val="24"/>
          <w:szCs w:val="24"/>
          <w:lang w:val="sr-Cyrl-CS"/>
        </w:rPr>
        <w:tab/>
      </w:r>
      <w:r w:rsidRPr="00BB5D30">
        <w:rPr>
          <w:rFonts w:eastAsia="Arial Unicode MS" w:cs="Arial"/>
          <w:kern w:val="1"/>
          <w:sz w:val="24"/>
          <w:szCs w:val="24"/>
          <w:lang w:val="ru-RU" w:eastAsia="ar-SA"/>
        </w:rPr>
        <w:t>в.д. директ</w:t>
      </w:r>
      <w:r w:rsidRPr="00BB5D30">
        <w:rPr>
          <w:rFonts w:eastAsia="Arial Unicode MS" w:cs="Arial"/>
          <w:kern w:val="1"/>
          <w:sz w:val="24"/>
          <w:szCs w:val="24"/>
          <w:lang w:eastAsia="ar-SA"/>
        </w:rPr>
        <w:t>o</w:t>
      </w:r>
      <w:r w:rsidRPr="00BB5D30">
        <w:rPr>
          <w:rFonts w:eastAsia="Arial Unicode MS" w:cs="Arial"/>
          <w:kern w:val="1"/>
          <w:sz w:val="24"/>
          <w:szCs w:val="24"/>
          <w:lang w:val="ru-RU" w:eastAsia="ar-SA"/>
        </w:rPr>
        <w:t>ра ЈП ЕПС</w:t>
      </w:r>
    </w:p>
    <w:p w14:paraId="20942F35" w14:textId="77777777" w:rsidR="00976F1A" w:rsidRPr="00BB5D30" w:rsidRDefault="009F17C1" w:rsidP="00976F1A">
      <w:pPr>
        <w:tabs>
          <w:tab w:val="left" w:pos="720"/>
        </w:tabs>
        <w:suppressAutoHyphens/>
        <w:spacing w:before="0"/>
        <w:jc w:val="center"/>
        <w:rPr>
          <w:rFonts w:eastAsia="Arial Unicode MS" w:cs="Arial"/>
          <w:kern w:val="1"/>
          <w:sz w:val="24"/>
          <w:szCs w:val="24"/>
          <w:lang w:val="ru-RU" w:eastAsia="ar-SA"/>
        </w:rPr>
      </w:pPr>
      <w:r w:rsidRPr="00BB5D30">
        <w:rPr>
          <w:rFonts w:eastAsia="Arial Unicode MS" w:cs="Arial"/>
          <w:kern w:val="1"/>
          <w:sz w:val="24"/>
          <w:szCs w:val="24"/>
          <w:lang w:val="ru-RU" w:eastAsia="ar-SA"/>
        </w:rPr>
        <w:t xml:space="preserve">                                                                 </w:t>
      </w:r>
      <w:r w:rsidR="00976F1A" w:rsidRPr="00BB5D30">
        <w:rPr>
          <w:rFonts w:eastAsia="Arial Unicode MS" w:cs="Arial"/>
          <w:kern w:val="1"/>
          <w:sz w:val="24"/>
          <w:szCs w:val="24"/>
          <w:lang w:val="ru-RU" w:eastAsia="ar-SA"/>
        </w:rPr>
        <w:t>___________________</w:t>
      </w:r>
    </w:p>
    <w:p w14:paraId="6FE3C297" w14:textId="77777777" w:rsidR="00976F1A" w:rsidRPr="00BB5D30" w:rsidRDefault="009F17C1" w:rsidP="00976F1A">
      <w:pPr>
        <w:spacing w:before="0"/>
        <w:rPr>
          <w:rFonts w:cs="Arial"/>
          <w:sz w:val="24"/>
          <w:szCs w:val="24"/>
          <w:lang w:val="sr-Cyrl-RS"/>
        </w:rPr>
      </w:pPr>
      <w:r w:rsidRPr="00BB5D30">
        <w:rPr>
          <w:rFonts w:cs="Arial"/>
          <w:sz w:val="24"/>
          <w:szCs w:val="24"/>
          <w:lang w:val="sr-Cyrl-RS"/>
        </w:rPr>
        <w:t xml:space="preserve">  </w:t>
      </w:r>
    </w:p>
    <w:p w14:paraId="0FAD1FDB" w14:textId="77777777" w:rsidR="00976F1A" w:rsidRPr="00BB5D30" w:rsidRDefault="00976F1A" w:rsidP="00976F1A">
      <w:pPr>
        <w:spacing w:before="0"/>
        <w:rPr>
          <w:rFonts w:cs="Arial"/>
          <w:lang w:val="sr-Cyrl-CS"/>
        </w:rPr>
      </w:pPr>
    </w:p>
    <w:p w14:paraId="7FABD7EA" w14:textId="77777777" w:rsidR="00976F1A" w:rsidRPr="00BB5D30" w:rsidRDefault="00976F1A" w:rsidP="00976F1A">
      <w:pPr>
        <w:spacing w:before="0"/>
        <w:rPr>
          <w:rFonts w:cs="Arial"/>
          <w:lang w:val="sr-Cyrl-CS"/>
        </w:rPr>
      </w:pPr>
      <w:r w:rsidRPr="00BB5D30">
        <w:rPr>
          <w:rFonts w:cs="Arial"/>
          <w:lang w:val="sr-Cyrl-CS"/>
        </w:rPr>
        <w:t>Доставити:</w:t>
      </w:r>
    </w:p>
    <w:p w14:paraId="7E873785"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-Наслову</w:t>
      </w:r>
    </w:p>
    <w:p w14:paraId="2469F1EA"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-Лицу за праћење извршења Оквирног споразума</w:t>
      </w:r>
    </w:p>
    <w:p w14:paraId="0F725695" w14:textId="707E4696" w:rsidR="00976F1A" w:rsidRPr="00BB5D30" w:rsidRDefault="00976F1A" w:rsidP="00976F1A">
      <w:pPr>
        <w:tabs>
          <w:tab w:val="left" w:pos="567"/>
        </w:tabs>
        <w:spacing w:before="0"/>
        <w:rPr>
          <w:rFonts w:cs="Arial"/>
          <w:noProof/>
          <w:lang w:val="sr-Cyrl-CS"/>
        </w:rPr>
      </w:pPr>
      <w:r w:rsidRPr="00BB5D30">
        <w:rPr>
          <w:rFonts w:cs="Arial"/>
          <w:noProof/>
          <w:lang w:val="sr-Cyrl-CS"/>
        </w:rPr>
        <w:t>-Се</w:t>
      </w:r>
      <w:r w:rsidR="000E7E5B">
        <w:rPr>
          <w:rFonts w:cs="Arial"/>
          <w:noProof/>
          <w:lang w:val="sr-Cyrl-CS"/>
        </w:rPr>
        <w:t>ктору за набавке и ком.послове</w:t>
      </w:r>
      <w:r w:rsidRPr="00BB5D30">
        <w:rPr>
          <w:rFonts w:cs="Arial"/>
          <w:noProof/>
          <w:lang w:val="sr-Cyrl-CS"/>
        </w:rPr>
        <w:t xml:space="preserve"> (оригинал)</w:t>
      </w:r>
    </w:p>
    <w:p w14:paraId="30704AED"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-Економско-финансијском сектору (оригинал)</w:t>
      </w:r>
    </w:p>
    <w:p w14:paraId="5EF733CC" w14:textId="5C686A4D" w:rsidR="00976F1A" w:rsidRPr="00BB5D30" w:rsidRDefault="00976F1A" w:rsidP="00976F1A">
      <w:pPr>
        <w:tabs>
          <w:tab w:val="left" w:pos="567"/>
        </w:tabs>
        <w:spacing w:before="0"/>
        <w:rPr>
          <w:rFonts w:cs="Arial"/>
          <w:noProof/>
          <w:lang w:val="sr-Cyrl-CS"/>
        </w:rPr>
      </w:pPr>
      <w:r w:rsidRPr="00BB5D30">
        <w:rPr>
          <w:rFonts w:cs="Arial"/>
          <w:noProof/>
          <w:lang w:val="sr-Cyrl-CS"/>
        </w:rPr>
        <w:t>-Сектору за н</w:t>
      </w:r>
      <w:r w:rsidR="000E7E5B">
        <w:rPr>
          <w:rFonts w:cs="Arial"/>
          <w:noProof/>
          <w:lang w:val="sr-Cyrl-CS"/>
        </w:rPr>
        <w:t xml:space="preserve">абавке и комерцијалне послове </w:t>
      </w:r>
      <w:r w:rsidRPr="00BB5D30">
        <w:rPr>
          <w:rFonts w:cs="Arial"/>
          <w:noProof/>
          <w:lang w:val="sr-Cyrl-CS"/>
        </w:rPr>
        <w:t>План и анализа</w:t>
      </w:r>
    </w:p>
    <w:p w14:paraId="4C8B00CF"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-Сектор за правне послове</w:t>
      </w:r>
    </w:p>
    <w:p w14:paraId="0BAAEE07" w14:textId="77777777" w:rsidR="00976F1A" w:rsidRPr="00BB5D30" w:rsidRDefault="00976F1A" w:rsidP="00976F1A">
      <w:pPr>
        <w:tabs>
          <w:tab w:val="left" w:pos="567"/>
        </w:tabs>
        <w:spacing w:before="0"/>
        <w:rPr>
          <w:rFonts w:cs="Arial"/>
          <w:noProof/>
          <w:lang w:val="sr-Cyrl-CS"/>
        </w:rPr>
      </w:pPr>
      <w:r w:rsidRPr="00BB5D30">
        <w:rPr>
          <w:rFonts w:cs="Arial"/>
          <w:noProof/>
          <w:lang w:val="sr-Cyrl-CS"/>
        </w:rPr>
        <w:t>- Сектору за набавке и комерцијално пословање-Служба комерцијале</w:t>
      </w:r>
    </w:p>
    <w:p w14:paraId="377A3A71" w14:textId="77777777" w:rsidR="00976F1A" w:rsidRPr="00BB5D30" w:rsidRDefault="00976F1A" w:rsidP="00976F1A">
      <w:pPr>
        <w:tabs>
          <w:tab w:val="left" w:pos="567"/>
        </w:tabs>
        <w:spacing w:before="0"/>
        <w:rPr>
          <w:rFonts w:cs="Arial"/>
          <w:noProof/>
          <w:color w:val="00B0F0"/>
          <w:lang w:val="sr-Cyrl-CS"/>
        </w:rPr>
      </w:pPr>
      <w:r w:rsidRPr="00BB5D30">
        <w:rPr>
          <w:rFonts w:cs="Arial"/>
          <w:noProof/>
          <w:lang w:val="sr-Cyrl-CS"/>
        </w:rPr>
        <w:t>-Архива (оригинал)</w:t>
      </w:r>
    </w:p>
    <w:p w14:paraId="6720C7DB" w14:textId="77777777" w:rsidR="00976F1A" w:rsidRPr="00BB5D30" w:rsidRDefault="00976F1A" w:rsidP="00816888">
      <w:pPr>
        <w:spacing w:before="0"/>
        <w:rPr>
          <w:rFonts w:cs="Arial"/>
          <w:color w:val="00B0F0"/>
          <w:sz w:val="24"/>
          <w:szCs w:val="24"/>
          <w:lang w:val="ru-RU"/>
        </w:rPr>
      </w:pPr>
    </w:p>
    <w:p w14:paraId="6FA00F59" w14:textId="77777777" w:rsidR="00205AD6" w:rsidRPr="00BB5D30" w:rsidRDefault="00205AD6" w:rsidP="00816888">
      <w:pPr>
        <w:spacing w:before="0"/>
        <w:rPr>
          <w:rFonts w:cs="Arial"/>
          <w:color w:val="00B0F0"/>
          <w:sz w:val="24"/>
          <w:szCs w:val="24"/>
          <w:lang w:val="ru-RU"/>
        </w:rPr>
      </w:pPr>
    </w:p>
    <w:p w14:paraId="6A79ADA9" w14:textId="77777777" w:rsidR="00976F1A" w:rsidRPr="00BB5D30" w:rsidRDefault="00976F1A" w:rsidP="00816888">
      <w:pPr>
        <w:spacing w:before="0"/>
        <w:rPr>
          <w:rFonts w:cs="Arial"/>
          <w:color w:val="00B0F0"/>
          <w:sz w:val="24"/>
          <w:szCs w:val="24"/>
          <w:lang w:val="ru-RU"/>
        </w:rPr>
      </w:pPr>
    </w:p>
    <w:p w14:paraId="59080EA0" w14:textId="77777777" w:rsidR="00976F1A" w:rsidRPr="00BB5D30" w:rsidRDefault="00976F1A" w:rsidP="00816888">
      <w:pPr>
        <w:spacing w:before="0"/>
        <w:rPr>
          <w:rFonts w:cs="Arial"/>
          <w:color w:val="00B0F0"/>
          <w:sz w:val="24"/>
          <w:szCs w:val="24"/>
          <w:lang w:val="ru-RU"/>
        </w:rPr>
      </w:pPr>
    </w:p>
    <w:p w14:paraId="2525EEFC" w14:textId="77777777" w:rsidR="00976F1A" w:rsidRPr="00BB5D30" w:rsidRDefault="00976F1A" w:rsidP="00816888">
      <w:pPr>
        <w:spacing w:before="0"/>
        <w:rPr>
          <w:rFonts w:cs="Arial"/>
          <w:color w:val="00B0F0"/>
          <w:sz w:val="24"/>
          <w:szCs w:val="24"/>
          <w:lang w:val="ru-RU"/>
        </w:rPr>
      </w:pPr>
    </w:p>
    <w:p w14:paraId="3B4E11BD" w14:textId="77777777" w:rsidR="00976F1A" w:rsidRPr="00BB5D30" w:rsidRDefault="00976F1A" w:rsidP="00816888">
      <w:pPr>
        <w:spacing w:before="0"/>
        <w:rPr>
          <w:rFonts w:cs="Arial"/>
          <w:color w:val="00B0F0"/>
          <w:sz w:val="24"/>
          <w:szCs w:val="24"/>
          <w:lang w:val="ru-RU"/>
        </w:rPr>
      </w:pPr>
    </w:p>
    <w:p w14:paraId="3D0B517B" w14:textId="77777777" w:rsidR="00976F1A" w:rsidRPr="00BB5D30" w:rsidRDefault="00976F1A" w:rsidP="00816888">
      <w:pPr>
        <w:spacing w:before="0"/>
        <w:rPr>
          <w:rFonts w:cs="Arial"/>
          <w:color w:val="00B0F0"/>
          <w:sz w:val="24"/>
          <w:szCs w:val="24"/>
          <w:lang w:val="ru-RU"/>
        </w:rPr>
      </w:pPr>
    </w:p>
    <w:p w14:paraId="7641C302" w14:textId="77777777" w:rsidR="00976F1A" w:rsidRPr="00BB5D30" w:rsidRDefault="00976F1A" w:rsidP="00816888">
      <w:pPr>
        <w:spacing w:before="0"/>
        <w:rPr>
          <w:rFonts w:cs="Arial"/>
          <w:color w:val="00B0F0"/>
          <w:sz w:val="24"/>
          <w:szCs w:val="24"/>
          <w:lang w:val="ru-RU"/>
        </w:rPr>
      </w:pPr>
    </w:p>
    <w:p w14:paraId="53E31012" w14:textId="77777777" w:rsidR="00976F1A" w:rsidRPr="00BB5D30" w:rsidRDefault="00976F1A" w:rsidP="00816888">
      <w:pPr>
        <w:spacing w:before="0"/>
        <w:rPr>
          <w:rFonts w:cs="Arial"/>
          <w:color w:val="00B0F0"/>
          <w:sz w:val="24"/>
          <w:szCs w:val="24"/>
          <w:lang w:val="ru-RU"/>
        </w:rPr>
      </w:pPr>
    </w:p>
    <w:p w14:paraId="48EC758E" w14:textId="77777777" w:rsidR="00976F1A" w:rsidRPr="00BB5D30" w:rsidRDefault="00976F1A" w:rsidP="00816888">
      <w:pPr>
        <w:spacing w:before="0"/>
        <w:rPr>
          <w:rFonts w:cs="Arial"/>
          <w:color w:val="00B0F0"/>
          <w:sz w:val="24"/>
          <w:szCs w:val="24"/>
          <w:lang w:val="ru-RU"/>
        </w:rPr>
      </w:pPr>
    </w:p>
    <w:p w14:paraId="32669B75" w14:textId="77777777" w:rsidR="00976F1A" w:rsidRPr="00BB5D30" w:rsidRDefault="00976F1A" w:rsidP="00816888">
      <w:pPr>
        <w:spacing w:before="0"/>
        <w:rPr>
          <w:rFonts w:cs="Arial"/>
          <w:color w:val="00B0F0"/>
          <w:sz w:val="24"/>
          <w:szCs w:val="24"/>
          <w:lang w:val="ru-RU"/>
        </w:rPr>
      </w:pPr>
    </w:p>
    <w:p w14:paraId="2566AD4C" w14:textId="77777777" w:rsidR="00976F1A" w:rsidRPr="00BB5D30" w:rsidRDefault="00976F1A" w:rsidP="00816888">
      <w:pPr>
        <w:spacing w:before="0"/>
        <w:rPr>
          <w:rFonts w:cs="Arial"/>
          <w:color w:val="00B0F0"/>
          <w:sz w:val="24"/>
          <w:szCs w:val="24"/>
          <w:lang w:val="ru-RU"/>
        </w:rPr>
      </w:pPr>
    </w:p>
    <w:p w14:paraId="6F13159F" w14:textId="77777777" w:rsidR="00976F1A" w:rsidRPr="00BB5D30" w:rsidRDefault="00976F1A" w:rsidP="00816888">
      <w:pPr>
        <w:spacing w:before="0"/>
        <w:rPr>
          <w:rFonts w:cs="Arial"/>
          <w:color w:val="00B0F0"/>
          <w:sz w:val="24"/>
          <w:szCs w:val="24"/>
          <w:lang w:val="ru-RU"/>
        </w:rPr>
      </w:pPr>
    </w:p>
    <w:p w14:paraId="4A316CDF" w14:textId="77777777" w:rsidR="00976F1A" w:rsidRPr="00BB5D30" w:rsidRDefault="00976F1A" w:rsidP="00816888">
      <w:pPr>
        <w:spacing w:before="0"/>
        <w:rPr>
          <w:rFonts w:cs="Arial"/>
          <w:color w:val="00B0F0"/>
          <w:sz w:val="24"/>
          <w:szCs w:val="24"/>
          <w:lang w:val="ru-RU"/>
        </w:rPr>
      </w:pPr>
    </w:p>
    <w:p w14:paraId="652A8771" w14:textId="77777777" w:rsidR="00976F1A" w:rsidRPr="00BB5D30" w:rsidRDefault="00976F1A" w:rsidP="00816888">
      <w:pPr>
        <w:spacing w:before="0"/>
        <w:rPr>
          <w:rFonts w:cs="Arial"/>
          <w:color w:val="00B0F0"/>
          <w:sz w:val="24"/>
          <w:szCs w:val="24"/>
          <w:lang w:val="ru-RU"/>
        </w:rPr>
      </w:pPr>
    </w:p>
    <w:p w14:paraId="2B9AF17D" w14:textId="77777777" w:rsidR="00976F1A" w:rsidRPr="00BB5D30" w:rsidRDefault="00976F1A" w:rsidP="00816888">
      <w:pPr>
        <w:spacing w:before="0"/>
        <w:rPr>
          <w:rFonts w:cs="Arial"/>
          <w:color w:val="00B0F0"/>
          <w:sz w:val="24"/>
          <w:szCs w:val="24"/>
          <w:lang w:val="ru-RU"/>
        </w:rPr>
      </w:pPr>
    </w:p>
    <w:p w14:paraId="722F106A" w14:textId="77777777" w:rsidR="00976F1A" w:rsidRPr="00BB5D30" w:rsidRDefault="00976F1A" w:rsidP="00816888">
      <w:pPr>
        <w:spacing w:before="0"/>
        <w:rPr>
          <w:rFonts w:cs="Arial"/>
          <w:color w:val="00B0F0"/>
          <w:sz w:val="24"/>
          <w:szCs w:val="24"/>
          <w:lang w:val="ru-RU"/>
        </w:rPr>
      </w:pPr>
    </w:p>
    <w:p w14:paraId="1295A1B4" w14:textId="77777777" w:rsidR="00976F1A" w:rsidRPr="00BB5D30" w:rsidRDefault="00976F1A" w:rsidP="00816888">
      <w:pPr>
        <w:spacing w:before="0"/>
        <w:rPr>
          <w:rFonts w:cs="Arial"/>
          <w:color w:val="00B0F0"/>
          <w:sz w:val="24"/>
          <w:szCs w:val="24"/>
          <w:lang w:val="ru-RU"/>
        </w:rPr>
      </w:pPr>
    </w:p>
    <w:p w14:paraId="11693F26" w14:textId="77777777" w:rsidR="00976F1A" w:rsidRPr="00BB5D30" w:rsidRDefault="00976F1A" w:rsidP="00816888">
      <w:pPr>
        <w:spacing w:before="0"/>
        <w:rPr>
          <w:rFonts w:cs="Arial"/>
          <w:color w:val="00B0F0"/>
          <w:sz w:val="24"/>
          <w:szCs w:val="24"/>
          <w:lang w:val="ru-RU"/>
        </w:rPr>
      </w:pPr>
    </w:p>
    <w:p w14:paraId="0DA85698" w14:textId="77777777" w:rsidR="00976F1A" w:rsidRPr="00BB5D30" w:rsidRDefault="00976F1A" w:rsidP="00816888">
      <w:pPr>
        <w:spacing w:before="0"/>
        <w:rPr>
          <w:rFonts w:cs="Arial"/>
          <w:color w:val="00B0F0"/>
          <w:sz w:val="24"/>
          <w:szCs w:val="24"/>
          <w:lang w:val="ru-RU"/>
        </w:rPr>
      </w:pPr>
    </w:p>
    <w:p w14:paraId="0E0ECB21" w14:textId="77777777" w:rsidR="00040E56" w:rsidRPr="00BB5D30" w:rsidRDefault="00040E56" w:rsidP="00816888">
      <w:pPr>
        <w:spacing w:before="0"/>
        <w:rPr>
          <w:rFonts w:cs="Arial"/>
          <w:color w:val="00B0F0"/>
          <w:sz w:val="24"/>
          <w:szCs w:val="24"/>
          <w:lang w:val="ru-RU"/>
        </w:rPr>
      </w:pPr>
    </w:p>
    <w:p w14:paraId="68937685" w14:textId="77777777" w:rsidR="00040E56" w:rsidRPr="00BB5D30" w:rsidRDefault="00040E56" w:rsidP="00816888">
      <w:pPr>
        <w:spacing w:before="0"/>
        <w:rPr>
          <w:rFonts w:cs="Arial"/>
          <w:color w:val="00B0F0"/>
          <w:sz w:val="24"/>
          <w:szCs w:val="24"/>
          <w:lang w:val="ru-RU"/>
        </w:rPr>
      </w:pPr>
    </w:p>
    <w:p w14:paraId="7C36BBBB" w14:textId="77777777" w:rsidR="00040E56" w:rsidRPr="00BB5D30" w:rsidRDefault="00040E56" w:rsidP="00816888">
      <w:pPr>
        <w:spacing w:before="0"/>
        <w:rPr>
          <w:rFonts w:cs="Arial"/>
          <w:color w:val="00B0F0"/>
          <w:sz w:val="24"/>
          <w:szCs w:val="24"/>
          <w:lang w:val="ru-RU"/>
        </w:rPr>
      </w:pPr>
    </w:p>
    <w:p w14:paraId="5ACCF8F5" w14:textId="77777777" w:rsidR="00DE7CB3" w:rsidRPr="00BB5D30" w:rsidRDefault="00DE7CB3" w:rsidP="00DE7CB3">
      <w:pPr>
        <w:pStyle w:val="KDPodnaslov1"/>
        <w:spacing w:before="0"/>
        <w:rPr>
          <w:i/>
          <w:lang w:val="sr-Cyrl-CS"/>
        </w:rPr>
      </w:pPr>
      <w:r w:rsidRPr="00BB5D30">
        <w:rPr>
          <w:rFonts w:eastAsia="Arial Unicode MS" w:cs="Arial"/>
          <w:lang w:val="ru-RU"/>
        </w:rPr>
        <w:t xml:space="preserve">8. </w:t>
      </w:r>
      <w:r w:rsidRPr="00BB5D30">
        <w:rPr>
          <w:rFonts w:cs="Arial"/>
          <w:lang w:val="ru-RU"/>
        </w:rPr>
        <w:t xml:space="preserve">МОДЕЛ </w:t>
      </w:r>
      <w:r w:rsidRPr="00BB5D30">
        <w:rPr>
          <w:rFonts w:cs="Arial"/>
        </w:rPr>
        <w:t>O</w:t>
      </w:r>
      <w:r w:rsidRPr="00BB5D30">
        <w:rPr>
          <w:rFonts w:cs="Arial"/>
          <w:lang w:val="sr-Cyrl-CS"/>
        </w:rPr>
        <w:t>КВИРНОГ СПОРАЗУМА</w:t>
      </w:r>
    </w:p>
    <w:p w14:paraId="0477AAF2" w14:textId="77777777" w:rsidR="00CE1B5A" w:rsidRPr="00BB5D30" w:rsidRDefault="00CE1B5A" w:rsidP="00CE1B5A">
      <w:pPr>
        <w:rPr>
          <w:i/>
          <w:lang w:val="ru-RU"/>
        </w:rPr>
      </w:pPr>
      <w:r w:rsidRPr="00BB5D30">
        <w:rPr>
          <w:i/>
          <w:lang w:val="ru-RU"/>
        </w:rPr>
        <w:t xml:space="preserve">У складу са датим Моделом </w:t>
      </w:r>
      <w:r w:rsidRPr="00BB5D30">
        <w:rPr>
          <w:i/>
          <w:lang w:val="sr-Cyrl-CS"/>
        </w:rPr>
        <w:t>оквирног споразума</w:t>
      </w:r>
      <w:r w:rsidRPr="00BB5D30">
        <w:rPr>
          <w:i/>
          <w:lang w:val="ru-RU"/>
        </w:rPr>
        <w:t xml:space="preserve"> и елементима најповољније понуде биће закључен </w:t>
      </w:r>
      <w:r w:rsidRPr="00BB5D30">
        <w:rPr>
          <w:i/>
          <w:lang w:val="sr-Cyrl-CS"/>
        </w:rPr>
        <w:t>Оквирни споразум</w:t>
      </w:r>
      <w:r w:rsidRPr="00BB5D30">
        <w:rPr>
          <w:i/>
          <w:lang w:val="ru-RU"/>
        </w:rPr>
        <w:t>. Понуђач дати Модел оквирног споразума потписује, оверава и доставља у понуди.</w:t>
      </w:r>
    </w:p>
    <w:p w14:paraId="7DE5B484" w14:textId="77777777" w:rsidR="004548A8" w:rsidRPr="00BB5D30" w:rsidRDefault="004548A8" w:rsidP="00CE1B5A">
      <w:pPr>
        <w:rPr>
          <w:i/>
          <w:lang w:val="ru-RU"/>
        </w:rPr>
      </w:pPr>
    </w:p>
    <w:p w14:paraId="704B2B67" w14:textId="77777777" w:rsidR="00C37EC4" w:rsidRPr="00BB5D30" w:rsidRDefault="00CE1B5A" w:rsidP="00CE1B5A">
      <w:pPr>
        <w:rPr>
          <w:lang w:val="ru-RU"/>
        </w:rPr>
      </w:pPr>
      <w:r w:rsidRPr="00BB5D30">
        <w:rPr>
          <w:b/>
          <w:lang w:val="ru-RU"/>
        </w:rPr>
        <w:t>СТРАНЕ У ОКВИРНОМ СПОРАЗУМУ:</w:t>
      </w:r>
    </w:p>
    <w:p w14:paraId="0ECD0D93" w14:textId="6313F3CA" w:rsidR="00CE1B5A" w:rsidRPr="00BB5D30" w:rsidRDefault="00CE1B5A" w:rsidP="00CE1B5A">
      <w:pPr>
        <w:rPr>
          <w:lang w:val="ru-RU"/>
        </w:rPr>
      </w:pPr>
      <w:r w:rsidRPr="00BB5D30">
        <w:rPr>
          <w:lang w:val="ru-RU"/>
        </w:rPr>
        <w:t>1.</w:t>
      </w:r>
      <w:r w:rsidRPr="00BB5D30">
        <w:rPr>
          <w:rFonts w:cs="Arial"/>
          <w:lang w:val="ru-RU"/>
        </w:rPr>
        <w:t>Јавно предузеће „Електропривреда Србије“ Бе</w:t>
      </w:r>
      <w:r w:rsidR="000E7E5B">
        <w:rPr>
          <w:rFonts w:cs="Arial"/>
          <w:lang w:val="ru-RU"/>
        </w:rPr>
        <w:t>оград, Улица царице Балканска 13</w:t>
      </w:r>
      <w:r w:rsidRPr="00BB5D30">
        <w:rPr>
          <w:rFonts w:cs="Arial"/>
          <w:lang w:val="ru-RU"/>
        </w:rPr>
        <w:t xml:space="preserve">, матични број: 20053658, ПИБ 103920327, текући рачун 160-700-13, </w:t>
      </w:r>
      <w:r w:rsidRPr="00BB5D30">
        <w:rPr>
          <w:rFonts w:cs="Arial"/>
        </w:rPr>
        <w:t>Banca</w:t>
      </w:r>
      <w:r w:rsidRPr="00BB5D30">
        <w:rPr>
          <w:rFonts w:cs="Arial"/>
          <w:lang w:val="ru-RU"/>
        </w:rPr>
        <w:t xml:space="preserve"> </w:t>
      </w:r>
      <w:r w:rsidRPr="00BB5D30">
        <w:rPr>
          <w:rFonts w:cs="Arial"/>
        </w:rPr>
        <w:t>Intes</w:t>
      </w:r>
      <w:r w:rsidRPr="00BB5D30">
        <w:rPr>
          <w:rFonts w:cs="Arial"/>
          <w:lang w:val="ru-RU"/>
        </w:rPr>
        <w:t>а, а.д. Београд, које заступа законски заступник Милорад Грчић, в.д. директора (у даљем тексту: Корисник услуге)</w:t>
      </w:r>
    </w:p>
    <w:p w14:paraId="6B8E7D51" w14:textId="77777777" w:rsidR="00CE1B5A" w:rsidRPr="00BB5D30" w:rsidRDefault="00CE1B5A" w:rsidP="00CE1B5A">
      <w:pPr>
        <w:rPr>
          <w:lang w:val="ru-RU"/>
        </w:rPr>
      </w:pPr>
      <w:r w:rsidRPr="00BB5D30">
        <w:rPr>
          <w:lang w:val="ru-RU"/>
        </w:rPr>
        <w:t>и</w:t>
      </w:r>
    </w:p>
    <w:p w14:paraId="546A801D" w14:textId="77777777" w:rsidR="00CE1B5A" w:rsidRPr="00BB5D30" w:rsidRDefault="00CE1B5A" w:rsidP="00CE1B5A">
      <w:pPr>
        <w:rPr>
          <w:rFonts w:eastAsia="Calibri"/>
          <w:lang w:val="ru-RU"/>
        </w:rPr>
      </w:pPr>
      <w:r w:rsidRPr="00BB5D30">
        <w:rPr>
          <w:rFonts w:eastAsia="Calibri"/>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14:paraId="14C1C3C3" w14:textId="77777777" w:rsidR="00CE1B5A" w:rsidRPr="00BB5D30" w:rsidRDefault="00CE1B5A" w:rsidP="00CE1B5A">
      <w:pPr>
        <w:rPr>
          <w:lang w:val="ru-RU"/>
        </w:rPr>
      </w:pPr>
    </w:p>
    <w:p w14:paraId="687FC08B" w14:textId="77777777" w:rsidR="00CE1B5A" w:rsidRPr="00BB5D30" w:rsidRDefault="00CE1B5A" w:rsidP="00CE1B5A">
      <w:pPr>
        <w:rPr>
          <w:rFonts w:eastAsia="Calibri"/>
          <w:lang w:val="sr-Cyrl-BA"/>
        </w:rPr>
      </w:pPr>
      <w:r w:rsidRPr="00BB5D30">
        <w:rPr>
          <w:rFonts w:eastAsia="Calibri"/>
          <w:lang w:val="ru-RU"/>
        </w:rPr>
        <w:t>2а)________________________________________из</w:t>
      </w:r>
      <w:r w:rsidRPr="00BB5D30">
        <w:rPr>
          <w:rFonts w:eastAsia="Calibri"/>
          <w:lang w:val="ru-RU"/>
        </w:rPr>
        <w:tab/>
        <w:t>_____________, улица</w:t>
      </w:r>
    </w:p>
    <w:p w14:paraId="080A70E3" w14:textId="77777777" w:rsidR="00CE1B5A" w:rsidRPr="00BB5D30" w:rsidRDefault="00CE1B5A" w:rsidP="00CE1B5A">
      <w:pPr>
        <w:rPr>
          <w:rFonts w:eastAsia="Calibri"/>
          <w:lang w:val="ru-RU"/>
        </w:rPr>
      </w:pPr>
      <w:r w:rsidRPr="00BB5D30">
        <w:rPr>
          <w:rFonts w:eastAsia="Calibri"/>
          <w:lang w:val="ru-RU"/>
        </w:rPr>
        <w:t xml:space="preserve"> ___________________ бр. ___, ПИБ: _____________, матични број _____________, </w:t>
      </w:r>
      <w:r w:rsidRPr="00BB5D30">
        <w:rPr>
          <w:lang w:val="ru-RU"/>
        </w:rPr>
        <w:t>Текући рачун ____________,банка ______________ ,</w:t>
      </w:r>
      <w:r w:rsidRPr="00BB5D30">
        <w:rPr>
          <w:rFonts w:eastAsia="Calibri"/>
          <w:lang w:val="ru-RU"/>
        </w:rPr>
        <w:t>кога заступа __________________________, (члан групе понуђача или подизвођач)</w:t>
      </w:r>
    </w:p>
    <w:p w14:paraId="13996685" w14:textId="77777777" w:rsidR="00CE1B5A" w:rsidRPr="00BB5D30" w:rsidRDefault="00CE1B5A" w:rsidP="00CE1B5A">
      <w:pPr>
        <w:rPr>
          <w:rFonts w:eastAsia="Calibri"/>
          <w:lang w:val="sr-Cyrl-BA"/>
        </w:rPr>
      </w:pPr>
      <w:r w:rsidRPr="00BB5D30">
        <w:rPr>
          <w:rFonts w:eastAsia="Calibri"/>
          <w:lang w:val="ru-RU"/>
        </w:rPr>
        <w:t>2б)_______________________________________из</w:t>
      </w:r>
      <w:r w:rsidRPr="00BB5D30">
        <w:rPr>
          <w:rFonts w:eastAsia="Calibri"/>
          <w:lang w:val="ru-RU"/>
        </w:rPr>
        <w:tab/>
        <w:t>_____________, улица</w:t>
      </w:r>
    </w:p>
    <w:p w14:paraId="7EFEBCAD" w14:textId="77777777" w:rsidR="00CE1B5A" w:rsidRPr="00BB5D30" w:rsidRDefault="00CE1B5A" w:rsidP="00CE1B5A">
      <w:pPr>
        <w:rPr>
          <w:rFonts w:eastAsia="Calibri"/>
          <w:lang w:val="ru-RU"/>
        </w:rPr>
      </w:pPr>
      <w:r w:rsidRPr="00BB5D30">
        <w:rPr>
          <w:rFonts w:eastAsia="Calibri"/>
          <w:lang w:val="ru-RU"/>
        </w:rPr>
        <w:t xml:space="preserve"> ___________________ бр. ___, ПИБ: _____________, матични број _____________, </w:t>
      </w:r>
    </w:p>
    <w:p w14:paraId="0D993A2D" w14:textId="77777777" w:rsidR="00CE1B5A" w:rsidRPr="00BB5D30" w:rsidRDefault="00CE1B5A" w:rsidP="00CE1B5A">
      <w:pPr>
        <w:rPr>
          <w:rFonts w:eastAsia="Calibri"/>
          <w:lang w:val="ru-RU"/>
        </w:rPr>
      </w:pPr>
      <w:r w:rsidRPr="00BB5D30">
        <w:rPr>
          <w:lang w:val="ru-RU"/>
        </w:rPr>
        <w:t>Текући рачун ____________,банка ______________ ,</w:t>
      </w:r>
      <w:r w:rsidRPr="00BB5D30">
        <w:rPr>
          <w:rFonts w:eastAsia="Calibri"/>
          <w:lang w:val="ru-RU"/>
        </w:rPr>
        <w:t>кога  заступа _______________________, (члан групе понуђача или подизвођач)</w:t>
      </w:r>
    </w:p>
    <w:p w14:paraId="4A59979B" w14:textId="3C6D49F4" w:rsidR="00CE1B5A" w:rsidRPr="00BB5D30" w:rsidRDefault="00CE1B5A" w:rsidP="00CE1B5A">
      <w:pPr>
        <w:rPr>
          <w:rFonts w:cs="Arial"/>
          <w:lang w:val="ru-RU"/>
        </w:rPr>
      </w:pPr>
      <w:r w:rsidRPr="00BB5D30">
        <w:rPr>
          <w:rFonts w:cs="Arial"/>
          <w:lang w:val="ru-RU"/>
        </w:rPr>
        <w:t>(у даљем тексту заједно</w:t>
      </w:r>
      <w:r w:rsidR="00167842" w:rsidRPr="00BB5D30">
        <w:rPr>
          <w:rFonts w:cs="Arial"/>
          <w:lang w:val="ru-RU"/>
        </w:rPr>
        <w:t xml:space="preserve"> названи</w:t>
      </w:r>
      <w:r w:rsidRPr="00BB5D30">
        <w:rPr>
          <w:rFonts w:cs="Arial"/>
          <w:lang w:val="ru-RU"/>
        </w:rPr>
        <w:t>: Стране)</w:t>
      </w:r>
    </w:p>
    <w:p w14:paraId="6A19E52E" w14:textId="77777777" w:rsidR="00CE1B5A" w:rsidRPr="00BB5D30" w:rsidRDefault="00CE1B5A" w:rsidP="00CE1B5A">
      <w:pPr>
        <w:rPr>
          <w:rFonts w:cs="Arial"/>
          <w:lang w:val="ru-RU"/>
        </w:rPr>
      </w:pPr>
    </w:p>
    <w:p w14:paraId="7E7A07AC" w14:textId="77777777" w:rsidR="00CE1B5A" w:rsidRPr="00BB5D30" w:rsidRDefault="00CE1B5A" w:rsidP="00CE1B5A">
      <w:pPr>
        <w:rPr>
          <w:rFonts w:cs="Arial"/>
          <w:lang w:val="ru-RU"/>
        </w:rPr>
      </w:pPr>
      <w:r w:rsidRPr="00BB5D30">
        <w:rPr>
          <w:rFonts w:cs="Arial"/>
          <w:lang w:val="ru-RU"/>
        </w:rPr>
        <w:t>закључиле су у Београду, дана ___________следећи:</w:t>
      </w:r>
    </w:p>
    <w:p w14:paraId="2A855C41" w14:textId="741F51F2" w:rsidR="00CE1B5A" w:rsidRDefault="00CE1B5A" w:rsidP="00CE1B5A">
      <w:pPr>
        <w:rPr>
          <w:rFonts w:cs="Arial"/>
          <w:lang w:val="ru-RU"/>
        </w:rPr>
      </w:pPr>
    </w:p>
    <w:p w14:paraId="7097A546" w14:textId="13ADF653" w:rsidR="00E42820" w:rsidRDefault="00E42820" w:rsidP="00CE1B5A">
      <w:pPr>
        <w:rPr>
          <w:rFonts w:cs="Arial"/>
          <w:lang w:val="ru-RU"/>
        </w:rPr>
      </w:pPr>
    </w:p>
    <w:p w14:paraId="13CF7E2F" w14:textId="77777777" w:rsidR="00E42820" w:rsidRPr="00BB5D30" w:rsidRDefault="00E42820" w:rsidP="00CE1B5A">
      <w:pPr>
        <w:rPr>
          <w:rFonts w:cs="Arial"/>
          <w:lang w:val="ru-RU"/>
        </w:rPr>
      </w:pPr>
    </w:p>
    <w:p w14:paraId="5930EC60" w14:textId="77777777" w:rsidR="00CE1B5A" w:rsidRPr="00BB5D30" w:rsidRDefault="00CE1B5A" w:rsidP="00CE1B5A">
      <w:pPr>
        <w:tabs>
          <w:tab w:val="left" w:pos="567"/>
        </w:tabs>
        <w:spacing w:before="0"/>
        <w:jc w:val="center"/>
        <w:rPr>
          <w:rFonts w:eastAsia="Calibri" w:cs="Arial"/>
          <w:b/>
          <w:noProof/>
          <w:lang w:val="ru-RU"/>
        </w:rPr>
      </w:pPr>
      <w:r w:rsidRPr="00BB5D30">
        <w:rPr>
          <w:rFonts w:eastAsia="Calibri" w:cs="Arial"/>
          <w:b/>
          <w:noProof/>
          <w:lang w:val="ru-RU"/>
        </w:rPr>
        <w:t>ОКВИРНИ СПОРАЗУМ О ПРУЖАЊУ УСЛУГА</w:t>
      </w:r>
    </w:p>
    <w:p w14:paraId="44E8F2A5" w14:textId="47BAEF7B" w:rsidR="00CE1B5A" w:rsidRPr="00BB5D30" w:rsidRDefault="00CE1B5A" w:rsidP="00CE1B5A">
      <w:pPr>
        <w:rPr>
          <w:lang w:val="ru-RU"/>
        </w:rPr>
      </w:pPr>
      <w:r w:rsidRPr="00BB5D30">
        <w:rPr>
          <w:lang w:val="ru-RU"/>
        </w:rPr>
        <w:t xml:space="preserve">Стране </w:t>
      </w:r>
      <w:r w:rsidR="00167842" w:rsidRPr="00BB5D30">
        <w:rPr>
          <w:lang w:val="ru-RU"/>
        </w:rPr>
        <w:t xml:space="preserve">сагласно </w:t>
      </w:r>
      <w:r w:rsidRPr="00BB5D30">
        <w:rPr>
          <w:lang w:val="ru-RU"/>
        </w:rPr>
        <w:t>констатују:</w:t>
      </w:r>
    </w:p>
    <w:p w14:paraId="37B180A1" w14:textId="061E8D55" w:rsidR="00CE1B5A" w:rsidRPr="00BB5D30" w:rsidRDefault="00CE1B5A" w:rsidP="00CE1B5A">
      <w:pPr>
        <w:spacing w:before="0"/>
        <w:rPr>
          <w:b/>
          <w:lang w:val="ru-RU"/>
        </w:rPr>
      </w:pPr>
      <w:r w:rsidRPr="00BB5D30">
        <w:rPr>
          <w:lang w:val="ru-RU"/>
        </w:rPr>
        <w:t>- да је Наручилац (у даљем тексту: Корисник услуге) у складу са Конкурсном документацијом а сагласно члану 32. и 40.</w:t>
      </w:r>
      <w:r w:rsidR="00433AF2" w:rsidRPr="00BB5D30">
        <w:rPr>
          <w:lang w:val="ru-RU"/>
        </w:rPr>
        <w:t xml:space="preserve"> </w:t>
      </w:r>
      <w:r w:rsidRPr="00BB5D30">
        <w:rPr>
          <w:lang w:val="ru-RU"/>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 на период до две године</w:t>
      </w:r>
      <w:r w:rsidR="00433AF2" w:rsidRPr="00BB5D30">
        <w:rPr>
          <w:lang w:val="sr-Cyrl-RS"/>
        </w:rPr>
        <w:t xml:space="preserve"> </w:t>
      </w:r>
      <w:r w:rsidRPr="00BB5D30">
        <w:rPr>
          <w:lang w:val="ru-RU"/>
        </w:rPr>
        <w:t>ради набавке услуга и то:</w:t>
      </w:r>
      <w:r w:rsidR="007423BE" w:rsidRPr="00BB5D30">
        <w:rPr>
          <w:lang w:val="ru-RU"/>
        </w:rPr>
        <w:t xml:space="preserve"> </w:t>
      </w:r>
      <w:r w:rsidR="000B24C7">
        <w:rPr>
          <w:rFonts w:cs="Arial"/>
          <w:lang w:val="ru-RU"/>
        </w:rPr>
        <w:t>Одржавање риколозера</w:t>
      </w:r>
      <w:r w:rsidR="00433AF2" w:rsidRPr="00BB5D30">
        <w:rPr>
          <w:lang w:val="ru-RU"/>
        </w:rPr>
        <w:t xml:space="preserve">, бр. </w:t>
      </w:r>
      <w:r w:rsidR="004248FD">
        <w:t>ЈН/1000/0616/2017</w:t>
      </w:r>
      <w:r w:rsidR="001B3724" w:rsidRPr="00BB5D30">
        <w:rPr>
          <w:lang w:val="ru-RU"/>
        </w:rPr>
        <w:t>;</w:t>
      </w:r>
    </w:p>
    <w:p w14:paraId="2FA06E6A" w14:textId="76C88B3D" w:rsidR="00CE1B5A" w:rsidRPr="00BB5D30" w:rsidRDefault="00CE1B5A" w:rsidP="00CE1B5A">
      <w:pPr>
        <w:rPr>
          <w:rFonts w:cs="Arial"/>
          <w:lang w:val="ru-RU"/>
        </w:rPr>
      </w:pPr>
      <w:r w:rsidRPr="00BB5D30">
        <w:rPr>
          <w:rFonts w:cs="Arial"/>
          <w:lang w:val="ru-RU"/>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r w:rsidR="001B3724" w:rsidRPr="00BB5D30">
        <w:rPr>
          <w:rFonts w:cs="Arial"/>
          <w:lang w:val="ru-RU"/>
        </w:rPr>
        <w:t>;</w:t>
      </w:r>
    </w:p>
    <w:p w14:paraId="38B8AEC0" w14:textId="0692986D" w:rsidR="00CE1B5A" w:rsidRPr="00BB5D30" w:rsidRDefault="00CE1B5A" w:rsidP="00CE1B5A">
      <w:pPr>
        <w:rPr>
          <w:rFonts w:eastAsia="Arial Unicode MS" w:cs="Arial"/>
          <w:lang w:val="sr-Cyrl-CS"/>
        </w:rPr>
      </w:pPr>
      <w:r w:rsidRPr="00BB5D30">
        <w:rPr>
          <w:rFonts w:cs="Arial"/>
          <w:lang w:val="ru-RU"/>
        </w:rPr>
        <w:lastRenderedPageBreak/>
        <w:t>-</w:t>
      </w:r>
      <w:r w:rsidRPr="00BB5D30">
        <w:rPr>
          <w:rFonts w:eastAsia="Arial Unicode MS" w:cs="Arial"/>
          <w:lang w:val="ru-RU"/>
        </w:rPr>
        <w:t>н</w:t>
      </w:r>
      <w:r w:rsidRPr="00BB5D30">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BB5D30">
        <w:rPr>
          <w:rFonts w:eastAsia="Arial Unicode MS" w:cs="Arial"/>
          <w:lang w:val="ru-RU"/>
        </w:rPr>
        <w:t>___________</w:t>
      </w:r>
      <w:r w:rsidRPr="00BB5D30">
        <w:rPr>
          <w:rFonts w:eastAsia="Arial Unicode MS" w:cs="Arial"/>
          <w:lang w:val="sr-Cyrl-CS"/>
        </w:rPr>
        <w:t xml:space="preserve">. године, </w:t>
      </w:r>
      <w:r w:rsidRPr="00BB5D30">
        <w:rPr>
          <w:rFonts w:eastAsia="Arial Unicode MS" w:cs="Arial"/>
          <w:lang w:val="ru-RU"/>
        </w:rPr>
        <w:t xml:space="preserve">Понуђач (у даљем тексту: Пружалац услуге) је </w:t>
      </w:r>
      <w:r w:rsidRPr="00BB5D30">
        <w:rPr>
          <w:rFonts w:eastAsia="Arial Unicode MS" w:cs="Arial"/>
          <w:lang w:val="sr-Cyrl-CS"/>
        </w:rPr>
        <w:t>доставио понуду број:______________ од  ____________ г</w:t>
      </w:r>
      <w:r w:rsidR="00433AF2" w:rsidRPr="00BB5D30">
        <w:rPr>
          <w:rFonts w:eastAsia="Arial Unicode MS" w:cs="Arial"/>
          <w:lang w:val="sr-Cyrl-CS"/>
        </w:rPr>
        <w:t>одине (у даљем тексту: Понуда)</w:t>
      </w:r>
      <w:r w:rsidR="001B3724" w:rsidRPr="00BB5D30">
        <w:rPr>
          <w:rFonts w:eastAsia="Arial Unicode MS" w:cs="Arial"/>
          <w:lang w:val="sr-Cyrl-CS"/>
        </w:rPr>
        <w:t>;</w:t>
      </w:r>
    </w:p>
    <w:p w14:paraId="2014D837" w14:textId="39420F02" w:rsidR="00CE1B5A" w:rsidRPr="00BB5D30" w:rsidRDefault="00CE1B5A" w:rsidP="00CE1B5A">
      <w:pPr>
        <w:rPr>
          <w:rFonts w:eastAsia="Arial Unicode MS" w:cs="Arial"/>
          <w:lang w:val="sr-Cyrl-RS"/>
        </w:rPr>
      </w:pPr>
      <w:r w:rsidRPr="00BB5D30">
        <w:rPr>
          <w:rFonts w:cs="Arial"/>
          <w:lang w:val="ru-RU"/>
        </w:rPr>
        <w:t xml:space="preserve">- да је Корисник услуге својом Одлуком о </w:t>
      </w:r>
      <w:r w:rsidRPr="00BB5D30">
        <w:rPr>
          <w:rFonts w:cs="Arial"/>
          <w:lang w:val="sr-Cyrl-CS"/>
        </w:rPr>
        <w:t>закључењу оквирног споразума</w:t>
      </w:r>
      <w:r w:rsidRPr="00BB5D30">
        <w:rPr>
          <w:rFonts w:cs="Arial"/>
          <w:lang w:val="ru-RU"/>
        </w:rPr>
        <w:t xml:space="preserve"> бр. ____________ од __.__.___. године изабрао понуду </w:t>
      </w:r>
      <w:r w:rsidRPr="00BB5D30">
        <w:rPr>
          <w:rFonts w:eastAsia="Arial Unicode MS" w:cs="Arial"/>
          <w:lang w:val="ru-RU"/>
        </w:rPr>
        <w:t>Пружаоца услуге</w:t>
      </w:r>
      <w:r w:rsidR="001B3724" w:rsidRPr="00BB5D30">
        <w:rPr>
          <w:rFonts w:eastAsia="Arial Unicode MS" w:cs="Arial"/>
          <w:lang w:val="sr-Cyrl-RS"/>
        </w:rPr>
        <w:t>;</w:t>
      </w:r>
    </w:p>
    <w:p w14:paraId="5AB76F00" w14:textId="44562E7B" w:rsidR="00CE1B5A" w:rsidRPr="00BB5D30" w:rsidRDefault="00CE1B5A" w:rsidP="00CE1B5A">
      <w:pPr>
        <w:rPr>
          <w:lang w:val="sr-Cyrl-RS"/>
        </w:rPr>
      </w:pPr>
      <w:r w:rsidRPr="00BB5D30">
        <w:rPr>
          <w:lang w:val="ru-RU"/>
        </w:rPr>
        <w:t>-да овај Оквирни споразум не представља обавезу Корисника услуге</w:t>
      </w:r>
      <w:r w:rsidR="001B3724" w:rsidRPr="00BB5D30">
        <w:rPr>
          <w:lang w:val="sr-Cyrl-RS"/>
        </w:rPr>
        <w:t>;</w:t>
      </w:r>
    </w:p>
    <w:p w14:paraId="4A2A359B" w14:textId="36468FE7" w:rsidR="00CE1B5A" w:rsidRPr="00BB5D30" w:rsidRDefault="00CE1B5A" w:rsidP="00CE1B5A">
      <w:pPr>
        <w:rPr>
          <w:lang w:val="sr-Cyrl-RS"/>
        </w:rPr>
      </w:pPr>
      <w:r w:rsidRPr="00BB5D30">
        <w:rPr>
          <w:lang w:val="sr-Cyrl-RS"/>
        </w:rPr>
        <w:t>-</w:t>
      </w:r>
      <w:r w:rsidRPr="00BB5D30">
        <w:rPr>
          <w:rFonts w:cs="Arial"/>
          <w:lang w:val="sr-Cyrl-RS"/>
        </w:rPr>
        <w:t>да обавеза настаје пријемом Наруџбенице са битним елементима уговора, а на основу Оквирног споразума, од стране Пружаоца услуге</w:t>
      </w:r>
      <w:r w:rsidR="001B3724" w:rsidRPr="00BB5D30">
        <w:rPr>
          <w:rFonts w:cs="Arial"/>
          <w:lang w:val="sr-Cyrl-RS"/>
        </w:rPr>
        <w:t>.</w:t>
      </w:r>
    </w:p>
    <w:p w14:paraId="505756A5" w14:textId="77777777" w:rsidR="00CE1B5A" w:rsidRPr="00BB5D30" w:rsidRDefault="00CE1B5A" w:rsidP="00CE1B5A">
      <w:pPr>
        <w:rPr>
          <w:lang w:val="sr-Cyrl-BA"/>
        </w:rPr>
      </w:pPr>
    </w:p>
    <w:p w14:paraId="41A3E1E4" w14:textId="77777777" w:rsidR="00CE1B5A" w:rsidRPr="00BB5D30" w:rsidRDefault="00CE1B5A" w:rsidP="00CE1B5A">
      <w:pPr>
        <w:rPr>
          <w:b/>
          <w:lang w:val="sr-Cyrl-BA"/>
        </w:rPr>
      </w:pPr>
      <w:r w:rsidRPr="00BB5D30">
        <w:rPr>
          <w:b/>
          <w:lang w:val="ru-RU"/>
        </w:rPr>
        <w:t xml:space="preserve">ПРЕДМЕТ  </w:t>
      </w:r>
      <w:r w:rsidRPr="00BB5D30">
        <w:rPr>
          <w:b/>
          <w:lang w:val="sr-Cyrl-BA"/>
        </w:rPr>
        <w:t>ОКВИРНОГ СПОРАЗУМА</w:t>
      </w:r>
    </w:p>
    <w:p w14:paraId="471DBB86" w14:textId="77777777" w:rsidR="00CE1B5A" w:rsidRPr="00BB5D30" w:rsidRDefault="00CE1B5A" w:rsidP="00433AF2">
      <w:pPr>
        <w:spacing w:before="0"/>
        <w:jc w:val="center"/>
        <w:rPr>
          <w:b/>
          <w:lang w:val="ru-RU"/>
        </w:rPr>
      </w:pPr>
      <w:r w:rsidRPr="00BB5D30">
        <w:rPr>
          <w:b/>
          <w:lang w:val="ru-RU"/>
        </w:rPr>
        <w:t>Члан 1.</w:t>
      </w:r>
    </w:p>
    <w:p w14:paraId="5AAFD965" w14:textId="00100F3E" w:rsidR="00CE1B5A" w:rsidRPr="00BB5D30" w:rsidRDefault="00CE1B5A" w:rsidP="00433AF2">
      <w:pPr>
        <w:spacing w:before="0"/>
        <w:rPr>
          <w:rFonts w:cs="Arial"/>
          <w:lang w:val="sr-Cyrl-CS"/>
        </w:rPr>
      </w:pPr>
      <w:r w:rsidRPr="00BB5D30">
        <w:rPr>
          <w:rFonts w:eastAsia="Calibri"/>
          <w:lang w:val="ru-RU"/>
        </w:rPr>
        <w:t xml:space="preserve">Предмет овог Оквирног споразума о пружању услуга (у даљем тексту: Оквирни споразум) је утврђивање услова </w:t>
      </w:r>
      <w:r w:rsidRPr="00BB5D30">
        <w:rPr>
          <w:rFonts w:eastAsia="Calibri" w:cs="Arial"/>
          <w:lang w:val="ru-RU"/>
        </w:rPr>
        <w:t xml:space="preserve">за издавање наруџбеница </w:t>
      </w:r>
      <w:r w:rsidRPr="00BB5D30">
        <w:rPr>
          <w:rFonts w:eastAsia="Calibri"/>
          <w:lang w:val="ru-RU"/>
        </w:rPr>
        <w:t>за извршење услуга:</w:t>
      </w:r>
      <w:r w:rsidR="00433AF2" w:rsidRPr="00BB5D30">
        <w:rPr>
          <w:rFonts w:eastAsia="Calibri"/>
          <w:lang w:val="ru-RU"/>
        </w:rPr>
        <w:t xml:space="preserve"> </w:t>
      </w:r>
      <w:r w:rsidR="000B24C7">
        <w:rPr>
          <w:rFonts w:cs="Arial"/>
          <w:lang w:val="sr-Cyrl-BA"/>
        </w:rPr>
        <w:t>Одржавање риколозера</w:t>
      </w:r>
      <w:r w:rsidRPr="00BB5D30">
        <w:rPr>
          <w:rFonts w:cs="Arial"/>
          <w:lang w:val="sr-Cyrl-CS"/>
        </w:rPr>
        <w:t>(у даљем тексту: Услуга).</w:t>
      </w:r>
    </w:p>
    <w:p w14:paraId="2733F01A" w14:textId="77777777" w:rsidR="00433AF2" w:rsidRPr="00BB5D30" w:rsidRDefault="00433AF2" w:rsidP="00433AF2">
      <w:pPr>
        <w:spacing w:before="0"/>
        <w:rPr>
          <w:rFonts w:cs="Arial"/>
          <w:lang w:val="sr-Cyrl-CS"/>
        </w:rPr>
      </w:pPr>
    </w:p>
    <w:p w14:paraId="0E8EEB51" w14:textId="01AB9467" w:rsidR="00CE1B5A" w:rsidRPr="00BB5D30" w:rsidRDefault="00CE1B5A" w:rsidP="00433AF2">
      <w:pPr>
        <w:spacing w:before="0"/>
        <w:rPr>
          <w:rFonts w:eastAsia="Calibri"/>
          <w:lang w:val="ru-RU"/>
        </w:rPr>
      </w:pPr>
      <w:r w:rsidRPr="00BB5D30">
        <w:rPr>
          <w:rFonts w:eastAsia="Calibri"/>
          <w:lang w:val="ru-RU"/>
        </w:rPr>
        <w:t>Пр</w:t>
      </w:r>
      <w:r w:rsidRPr="00BB5D30">
        <w:rPr>
          <w:rFonts w:eastAsia="Calibri"/>
          <w:lang w:val="sr-Cyrl-CS"/>
        </w:rPr>
        <w:t xml:space="preserve">ужалац услуге </w:t>
      </w:r>
      <w:r w:rsidRPr="00BB5D30">
        <w:rPr>
          <w:rFonts w:eastAsia="Calibri"/>
          <w:lang w:val="ru-RU"/>
        </w:rPr>
        <w:t>се обавезује да за потребе К</w:t>
      </w:r>
      <w:r w:rsidRPr="00BB5D30">
        <w:rPr>
          <w:rFonts w:eastAsia="Calibri"/>
          <w:lang w:val="sr-Cyrl-CS"/>
        </w:rPr>
        <w:t>орисника услуге, по настанку истих, а на основу издатих наруџбеница</w:t>
      </w:r>
      <w:r w:rsidRPr="00BB5D30">
        <w:rPr>
          <w:rFonts w:eastAsia="Calibri"/>
          <w:lang w:val="ru-RU"/>
        </w:rPr>
        <w:t xml:space="preserve"> и</w:t>
      </w:r>
      <w:r w:rsidRPr="00BB5D30">
        <w:rPr>
          <w:rFonts w:eastAsia="Calibri"/>
          <w:lang w:val="sr-Cyrl-CS"/>
        </w:rPr>
        <w:t>зврши уговорене услуге</w:t>
      </w:r>
      <w:r w:rsidR="00433AF2" w:rsidRPr="00BB5D30">
        <w:rPr>
          <w:rFonts w:eastAsia="Calibri"/>
          <w:lang w:val="ru-RU"/>
        </w:rPr>
        <w:t xml:space="preserve"> из става 1.</w:t>
      </w:r>
      <w:r w:rsidRPr="00BB5D30">
        <w:rPr>
          <w:rFonts w:eastAsia="Calibri"/>
          <w:lang w:val="ru-RU"/>
        </w:rPr>
        <w:t xml:space="preserve"> овог члана у уговореном року</w:t>
      </w:r>
      <w:r w:rsidRPr="00BB5D30">
        <w:rPr>
          <w:rFonts w:eastAsia="Calibri"/>
          <w:lang w:val="sr-Cyrl-CS"/>
        </w:rPr>
        <w:t xml:space="preserve"> дефинисаном </w:t>
      </w:r>
      <w:r w:rsidRPr="00BB5D30">
        <w:rPr>
          <w:rFonts w:eastAsia="Calibri" w:cs="Arial"/>
          <w:lang w:val="sr-Cyrl-CS"/>
        </w:rPr>
        <w:t>у наруџбеници</w:t>
      </w:r>
      <w:r w:rsidRPr="00BB5D30">
        <w:rPr>
          <w:rFonts w:eastAsia="Calibri"/>
          <w:lang w:val="ru-RU"/>
        </w:rPr>
        <w:t>, у свему према Конкурсној документацији за предметну јавну набавку</w:t>
      </w:r>
      <w:r w:rsidRPr="00BB5D30">
        <w:rPr>
          <w:rFonts w:eastAsia="Calibri"/>
          <w:lang w:val="sr-Cyrl-CS"/>
        </w:rPr>
        <w:t>,</w:t>
      </w:r>
      <w:r w:rsidRPr="00BB5D30">
        <w:rPr>
          <w:rFonts w:eastAsia="Calibri"/>
          <w:lang w:val="ru-RU"/>
        </w:rPr>
        <w:t xml:space="preserve"> Понуди Пр</w:t>
      </w:r>
      <w:r w:rsidRPr="00BB5D30">
        <w:rPr>
          <w:rFonts w:eastAsia="Calibri"/>
          <w:lang w:val="sr-Cyrl-CS"/>
        </w:rPr>
        <w:t>ужаоца услуге</w:t>
      </w:r>
      <w:r w:rsidR="00433AF2" w:rsidRPr="00BB5D30">
        <w:rPr>
          <w:rFonts w:eastAsia="Calibri"/>
          <w:lang w:val="ru-RU"/>
        </w:rPr>
        <w:t xml:space="preserve"> број_______ од _____године, </w:t>
      </w:r>
      <w:r w:rsidRPr="00BB5D30">
        <w:rPr>
          <w:rFonts w:eastAsia="Calibri"/>
          <w:lang w:val="ru-RU"/>
        </w:rPr>
        <w:t>Обрасцу структуре цене,</w:t>
      </w:r>
      <w:r w:rsidR="00433AF2" w:rsidRPr="00BB5D30">
        <w:rPr>
          <w:rFonts w:eastAsia="Calibri"/>
          <w:lang w:val="ru-RU"/>
        </w:rPr>
        <w:t xml:space="preserve"> Техничкој спецификацији</w:t>
      </w:r>
      <w:r w:rsidRPr="00BB5D30">
        <w:rPr>
          <w:rFonts w:eastAsia="Calibri"/>
          <w:lang w:val="ru-RU"/>
        </w:rPr>
        <w:t xml:space="preserve"> који као</w:t>
      </w:r>
      <w:r w:rsidR="00433AF2" w:rsidRPr="00BB5D30">
        <w:rPr>
          <w:rFonts w:eastAsia="Calibri"/>
          <w:lang w:val="ru-RU"/>
        </w:rPr>
        <w:t xml:space="preserve"> Прилози</w:t>
      </w:r>
      <w:r w:rsidRPr="00BB5D30">
        <w:rPr>
          <w:rFonts w:eastAsia="Calibri"/>
          <w:lang w:val="ru-RU"/>
        </w:rPr>
        <w:t>,</w:t>
      </w:r>
      <w:r w:rsidR="000E7E5B">
        <w:rPr>
          <w:rFonts w:eastAsia="Calibri"/>
          <w:lang w:val="ru-RU"/>
        </w:rPr>
        <w:t xml:space="preserve"> које као Прилози 1, 2, 3. и 4.</w:t>
      </w:r>
      <w:r w:rsidRPr="00BB5D30">
        <w:rPr>
          <w:rFonts w:eastAsia="Calibri"/>
          <w:lang w:val="ru-RU"/>
        </w:rPr>
        <w:t xml:space="preserve"> чине саставни део овог </w:t>
      </w:r>
      <w:r w:rsidRPr="00BB5D30">
        <w:rPr>
          <w:rFonts w:eastAsia="Calibri"/>
          <w:lang w:val="sr-Cyrl-CS"/>
        </w:rPr>
        <w:t>Оквирног споразума</w:t>
      </w:r>
      <w:r w:rsidRPr="00BB5D30">
        <w:rPr>
          <w:rFonts w:eastAsia="Calibri"/>
          <w:lang w:val="ru-RU"/>
        </w:rPr>
        <w:t>.</w:t>
      </w:r>
    </w:p>
    <w:p w14:paraId="1BE63C0C" w14:textId="77777777" w:rsidR="00CE1B5A" w:rsidRPr="00BB5D30" w:rsidRDefault="00433AF2" w:rsidP="00433AF2">
      <w:pPr>
        <w:tabs>
          <w:tab w:val="left" w:pos="6150"/>
        </w:tabs>
        <w:autoSpaceDE w:val="0"/>
        <w:autoSpaceDN w:val="0"/>
        <w:adjustRightInd w:val="0"/>
        <w:spacing w:before="0"/>
        <w:rPr>
          <w:rFonts w:cs="Arial"/>
          <w:lang w:val="sr-Cyrl-CS" w:eastAsia="sr-Latn-CS"/>
        </w:rPr>
      </w:pPr>
      <w:r w:rsidRPr="00BB5D30">
        <w:rPr>
          <w:rFonts w:cs="Arial"/>
          <w:lang w:val="sr-Cyrl-CS" w:eastAsia="sr-Latn-CS"/>
        </w:rPr>
        <w:tab/>
      </w:r>
    </w:p>
    <w:p w14:paraId="6A9A65FC" w14:textId="77777777" w:rsidR="00CE1B5A" w:rsidRPr="00BB5D30" w:rsidRDefault="00CE1B5A" w:rsidP="00433AF2">
      <w:pPr>
        <w:spacing w:before="0"/>
        <w:jc w:val="center"/>
        <w:rPr>
          <w:lang w:val="ru-RU"/>
        </w:rPr>
      </w:pPr>
      <w:r w:rsidRPr="00BB5D30">
        <w:rPr>
          <w:b/>
          <w:lang w:val="ru-RU"/>
        </w:rPr>
        <w:t>Члан 2</w:t>
      </w:r>
      <w:r w:rsidRPr="00BB5D30">
        <w:rPr>
          <w:lang w:val="ru-RU"/>
        </w:rPr>
        <w:t>.</w:t>
      </w:r>
    </w:p>
    <w:p w14:paraId="40475548" w14:textId="77777777" w:rsidR="00CE1B5A" w:rsidRPr="00BB5D30" w:rsidRDefault="00CE1B5A" w:rsidP="00433AF2">
      <w:pPr>
        <w:spacing w:before="0"/>
        <w:rPr>
          <w:rFonts w:eastAsia="Calibri"/>
          <w:lang w:val="ru-RU"/>
        </w:rPr>
      </w:pPr>
      <w:r w:rsidRPr="00BB5D30">
        <w:rPr>
          <w:rFonts w:eastAsia="Calibri"/>
          <w:lang w:val="ru-RU"/>
        </w:rPr>
        <w:t xml:space="preserve">Овај </w:t>
      </w:r>
      <w:r w:rsidRPr="00BB5D30">
        <w:rPr>
          <w:rFonts w:eastAsia="Calibri"/>
          <w:lang w:val="sr-Cyrl-CS"/>
        </w:rPr>
        <w:t>Оквирни споразум</w:t>
      </w:r>
      <w:r w:rsidRPr="00BB5D30">
        <w:rPr>
          <w:rFonts w:eastAsia="Calibri"/>
          <w:lang w:val="ru-RU"/>
        </w:rPr>
        <w:t xml:space="preserve"> и његови прилози сачињени су на српском језику.</w:t>
      </w:r>
    </w:p>
    <w:p w14:paraId="0B9F71BE" w14:textId="3B1A6331" w:rsidR="00CE1B5A" w:rsidRPr="00BB5D30" w:rsidRDefault="00CE1B5A" w:rsidP="00433AF2">
      <w:pPr>
        <w:spacing w:before="0"/>
        <w:rPr>
          <w:rFonts w:eastAsia="Calibri"/>
          <w:lang w:val="ru-RU"/>
        </w:rPr>
      </w:pPr>
      <w:r w:rsidRPr="00BB5D30">
        <w:rPr>
          <w:rFonts w:eastAsia="Calibri"/>
          <w:lang w:val="ru-RU"/>
        </w:rPr>
        <w:t xml:space="preserve">На овај Оквирни споразум примењују се закони Републике Србије. </w:t>
      </w:r>
    </w:p>
    <w:p w14:paraId="7EDB3D8B" w14:textId="77777777" w:rsidR="00040BDC" w:rsidRPr="00BB5D30" w:rsidRDefault="00040BDC" w:rsidP="00CE1B5A">
      <w:pPr>
        <w:rPr>
          <w:rFonts w:eastAsia="Calibri"/>
          <w:lang w:val="ru-RU"/>
        </w:rPr>
      </w:pPr>
    </w:p>
    <w:p w14:paraId="3BD4EE30" w14:textId="77777777" w:rsidR="00CE1B5A" w:rsidRPr="00BB5D30" w:rsidRDefault="00CE1B5A" w:rsidP="00CE1B5A">
      <w:pPr>
        <w:rPr>
          <w:b/>
          <w:lang w:val="ru-RU"/>
        </w:rPr>
      </w:pPr>
      <w:r w:rsidRPr="00BB5D30">
        <w:rPr>
          <w:b/>
          <w:lang w:val="ru-RU"/>
        </w:rPr>
        <w:t>ВРЕДНОСТ ОКВИРНОГ СПОРАЗУМА</w:t>
      </w:r>
    </w:p>
    <w:p w14:paraId="72C28878" w14:textId="77777777" w:rsidR="00C37EC4" w:rsidRPr="00BB5D30" w:rsidRDefault="00C37EC4" w:rsidP="00CE1B5A">
      <w:pPr>
        <w:rPr>
          <w:b/>
          <w:lang w:val="ru-RU"/>
        </w:rPr>
      </w:pPr>
    </w:p>
    <w:p w14:paraId="2BFA460D" w14:textId="77777777" w:rsidR="00CE1B5A" w:rsidRPr="00BB5D30" w:rsidRDefault="00CE1B5A" w:rsidP="00433AF2">
      <w:pPr>
        <w:spacing w:before="0"/>
        <w:jc w:val="center"/>
        <w:rPr>
          <w:b/>
          <w:lang w:val="ru-RU"/>
        </w:rPr>
      </w:pPr>
      <w:r w:rsidRPr="00BB5D30">
        <w:rPr>
          <w:b/>
          <w:lang w:val="ru-RU"/>
        </w:rPr>
        <w:t>Члан 3.</w:t>
      </w:r>
    </w:p>
    <w:p w14:paraId="3B5E2E46" w14:textId="77777777" w:rsidR="00CE1B5A" w:rsidRPr="00BB5D30" w:rsidRDefault="00CE1B5A" w:rsidP="00433AF2">
      <w:pPr>
        <w:spacing w:before="0"/>
        <w:rPr>
          <w:lang w:val="sr-Cyrl-RS"/>
        </w:rPr>
      </w:pPr>
      <w:r w:rsidRPr="00BB5D30">
        <w:rPr>
          <w:lang w:val="ru-RU"/>
        </w:rPr>
        <w:t>Укупна вредност овог Оквирног споразума</w:t>
      </w:r>
      <w:r w:rsidR="00433AF2" w:rsidRPr="00BB5D30">
        <w:rPr>
          <w:lang w:val="sr-Cyrl-RS"/>
        </w:rPr>
        <w:t xml:space="preserve"> </w:t>
      </w:r>
      <w:r w:rsidRPr="00BB5D30">
        <w:rPr>
          <w:lang w:val="ru-RU"/>
        </w:rPr>
        <w:t>без обрачунатог ПДВ</w:t>
      </w:r>
      <w:r w:rsidR="00040BDC" w:rsidRPr="00BB5D30">
        <w:rPr>
          <w:lang w:val="ru-RU"/>
        </w:rPr>
        <w:t xml:space="preserve"> износи___________</w:t>
      </w:r>
      <w:r w:rsidRPr="00BB5D30">
        <w:rPr>
          <w:lang w:val="ru-RU"/>
        </w:rPr>
        <w:t xml:space="preserve">(словима: </w:t>
      </w:r>
      <w:r w:rsidR="00040BDC" w:rsidRPr="00BB5D30">
        <w:rPr>
          <w:lang w:val="ru-RU"/>
        </w:rPr>
        <w:t>__________________</w:t>
      </w:r>
      <w:r w:rsidR="00433AF2" w:rsidRPr="00BB5D30">
        <w:rPr>
          <w:lang w:val="ru-RU"/>
        </w:rPr>
        <w:t xml:space="preserve">) </w:t>
      </w:r>
      <w:r w:rsidR="00433AF2" w:rsidRPr="00BB5D30">
        <w:t>RSD</w:t>
      </w:r>
      <w:r w:rsidR="00433AF2" w:rsidRPr="00BB5D30">
        <w:rPr>
          <w:lang w:val="ru-RU"/>
        </w:rPr>
        <w:t>, што представља процењену вредност јавне набавке.</w:t>
      </w:r>
    </w:p>
    <w:p w14:paraId="27220D32" w14:textId="77777777" w:rsidR="00CE1B5A" w:rsidRPr="00BB5D30" w:rsidRDefault="00CE1B5A" w:rsidP="00433AF2">
      <w:pPr>
        <w:spacing w:before="0"/>
        <w:rPr>
          <w:lang w:val="sr-Cyrl-RS"/>
        </w:rPr>
      </w:pPr>
      <w:r w:rsidRPr="00BB5D30">
        <w:rPr>
          <w:lang w:val="sr-Cyrl-RS"/>
        </w:rPr>
        <w:t>Корисник услуга није у обавези да реализује целокупну вредност Оквирног споразума.</w:t>
      </w:r>
    </w:p>
    <w:p w14:paraId="606101DE" w14:textId="77777777" w:rsidR="00CE1B5A" w:rsidRPr="00BB5D30" w:rsidRDefault="00CE1B5A" w:rsidP="00433AF2">
      <w:pPr>
        <w:spacing w:before="0"/>
        <w:rPr>
          <w:rFonts w:eastAsia="Calibri" w:cs="Arial"/>
          <w:lang w:val="sr-Cyrl-RS"/>
        </w:rPr>
      </w:pPr>
      <w:r w:rsidRPr="00BB5D30">
        <w:rPr>
          <w:rFonts w:cs="Arial"/>
          <w:lang w:val="sr-Cyrl-RS"/>
        </w:rPr>
        <w:t>Стране су сагласне да је обим Услуга</w:t>
      </w:r>
      <w:r w:rsidRPr="00BB5D30">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4917F2A" w14:textId="77777777" w:rsidR="00CE1B5A" w:rsidRPr="00BB5D30" w:rsidRDefault="00CE1B5A" w:rsidP="00433AF2">
      <w:pPr>
        <w:spacing w:before="0"/>
        <w:rPr>
          <w:rFonts w:eastAsia="Calibri" w:cs="Arial"/>
          <w:lang w:val="sr-Cyrl-RS"/>
        </w:rPr>
      </w:pPr>
      <w:r w:rsidRPr="00BB5D30">
        <w:rPr>
          <w:rFonts w:eastAsia="Calibri" w:cs="Arial"/>
          <w:lang w:val="sr-Cyrl-RS"/>
        </w:rPr>
        <w:t>Коначна вредност пружених услуга утврдиће се применом јединичних цена на стварно извршени обим услуга, а по основу издатих Наруџбеница.</w:t>
      </w:r>
    </w:p>
    <w:p w14:paraId="5CC815BE" w14:textId="77777777" w:rsidR="00CE1B5A" w:rsidRPr="00BB5D30" w:rsidRDefault="00CE1B5A" w:rsidP="00433AF2">
      <w:pPr>
        <w:spacing w:before="0"/>
        <w:rPr>
          <w:rFonts w:eastAsia="Calibri"/>
          <w:lang w:val="sr-Cyrl-RS"/>
        </w:rPr>
      </w:pPr>
      <w:r w:rsidRPr="00BB5D30">
        <w:rPr>
          <w:rFonts w:eastAsia="Calibri"/>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2F70FAA" w14:textId="77777777" w:rsidR="00CE1B5A" w:rsidRPr="00BB5D30" w:rsidRDefault="00CE1B5A" w:rsidP="00433AF2">
      <w:pPr>
        <w:spacing w:before="0"/>
        <w:rPr>
          <w:rFonts w:eastAsia="Calibri"/>
          <w:lang w:val="sr-Cyrl-RS"/>
        </w:rPr>
      </w:pPr>
      <w:r w:rsidRPr="00BB5D30">
        <w:rPr>
          <w:rFonts w:eastAsia="Calibri"/>
          <w:lang w:val="sr-Cyrl-RS"/>
        </w:rPr>
        <w:t xml:space="preserve">Цена је фиксна односно не може се мењати за све време важења оквирног споразума. </w:t>
      </w:r>
    </w:p>
    <w:p w14:paraId="5B20A6FA" w14:textId="77777777" w:rsidR="00CE1B5A" w:rsidRPr="00BB5D30" w:rsidRDefault="00CE1B5A" w:rsidP="00433AF2">
      <w:pPr>
        <w:spacing w:before="0"/>
        <w:rPr>
          <w:rFonts w:eastAsia="Calibri"/>
          <w:lang w:val="sr-Cyrl-RS"/>
        </w:rPr>
      </w:pPr>
      <w:r w:rsidRPr="00BB5D30">
        <w:rPr>
          <w:rFonts w:cs="Arial"/>
          <w:lang w:val="ru-RU"/>
        </w:rPr>
        <w:t>У цену су урачунати сви трошкови везани за реализацију Услуге</w:t>
      </w:r>
      <w:r w:rsidRPr="00BB5D30">
        <w:rPr>
          <w:rFonts w:cs="Arial"/>
          <w:lang w:val="sr-Cyrl-RS"/>
        </w:rPr>
        <w:t>.</w:t>
      </w:r>
    </w:p>
    <w:p w14:paraId="0EB2A3D6" w14:textId="77777777" w:rsidR="00CE1B5A" w:rsidRPr="00BB5D30" w:rsidRDefault="00CE1B5A" w:rsidP="00CE1B5A">
      <w:pPr>
        <w:rPr>
          <w:rFonts w:eastAsia="Calibri"/>
          <w:lang w:val="ru-RU"/>
        </w:rPr>
      </w:pPr>
    </w:p>
    <w:p w14:paraId="7643F925" w14:textId="77777777" w:rsidR="00CE1B5A" w:rsidRPr="00BB5D30" w:rsidRDefault="00CE1B5A" w:rsidP="00CE1B5A">
      <w:pPr>
        <w:rPr>
          <w:rFonts w:eastAsia="Calibri" w:cs="Arial"/>
          <w:b/>
          <w:lang w:val="ru-RU"/>
        </w:rPr>
      </w:pPr>
      <w:r w:rsidRPr="00BB5D30">
        <w:rPr>
          <w:rFonts w:eastAsia="Calibri" w:cs="Arial"/>
          <w:b/>
          <w:lang w:val="ru-RU"/>
        </w:rPr>
        <w:t>НАЧИН И УСЛОВИ ИЗДАВАЊА НАРУЏБЕНИЦА</w:t>
      </w:r>
    </w:p>
    <w:p w14:paraId="28B9E752" w14:textId="77777777" w:rsidR="00CE1B5A" w:rsidRPr="00BB5D30" w:rsidRDefault="00CE1B5A" w:rsidP="00CE1B5A">
      <w:pPr>
        <w:jc w:val="center"/>
        <w:rPr>
          <w:rFonts w:cs="Arial"/>
          <w:b/>
          <w:lang w:val="ru-RU"/>
        </w:rPr>
      </w:pPr>
      <w:r w:rsidRPr="00BB5D30">
        <w:rPr>
          <w:rFonts w:cs="Arial"/>
          <w:b/>
          <w:lang w:val="ru-RU"/>
        </w:rPr>
        <w:t>Члан 4.</w:t>
      </w:r>
    </w:p>
    <w:p w14:paraId="7EEBF766" w14:textId="77777777" w:rsidR="00CE1B5A" w:rsidRDefault="00CE1B5A" w:rsidP="00CE1B5A">
      <w:pPr>
        <w:rPr>
          <w:rFonts w:eastAsia="Calibri" w:cs="Arial"/>
          <w:lang w:val="ru-RU"/>
        </w:rPr>
      </w:pPr>
      <w:r w:rsidRPr="00BB5D30">
        <w:rPr>
          <w:rFonts w:eastAsia="Calibri" w:cs="Arial"/>
          <w:lang w:val="ru-RU"/>
        </w:rPr>
        <w:t xml:space="preserve">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w:t>
      </w:r>
      <w:r w:rsidRPr="00BB5D30">
        <w:rPr>
          <w:rFonts w:eastAsia="Calibri" w:cs="Arial"/>
          <w:lang w:val="ru-RU"/>
        </w:rPr>
        <w:lastRenderedPageBreak/>
        <w:t>(поштом,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14:paraId="789C3283" w14:textId="50BE7586" w:rsidR="003F40D4" w:rsidRPr="003F40D4" w:rsidRDefault="003F40D4" w:rsidP="003F40D4">
      <w:pPr>
        <w:rPr>
          <w:rFonts w:eastAsia="Calibri"/>
          <w:bCs/>
          <w:lang w:val="sr-Cyrl-RS"/>
        </w:rPr>
      </w:pPr>
      <w:r w:rsidRPr="003F40D4">
        <w:rPr>
          <w:rFonts w:eastAsia="Calibri"/>
          <w:bCs/>
          <w:lang w:val="sr-Cyrl-RS"/>
        </w:rPr>
        <w:t xml:space="preserve">Након издавања Наруџбенице  и извршења услуге која се односи на услугу: </w:t>
      </w:r>
      <w:r w:rsidRPr="003F40D4">
        <w:rPr>
          <w:rFonts w:eastAsia="Calibri"/>
          <w:bCs/>
          <w:lang w:val="de-DE"/>
        </w:rPr>
        <w:t xml:space="preserve">Провера техничке исправности </w:t>
      </w:r>
      <w:r w:rsidRPr="003F40D4">
        <w:rPr>
          <w:rFonts w:eastAsia="Calibri"/>
          <w:bCs/>
          <w:lang w:val="sr-Cyrl-CS"/>
        </w:rPr>
        <w:t xml:space="preserve">аутоматског реклозера  </w:t>
      </w:r>
      <w:r w:rsidRPr="003F40D4">
        <w:rPr>
          <w:rFonts w:eastAsia="Calibri"/>
          <w:bCs/>
        </w:rPr>
        <w:t xml:space="preserve">“Tavrida Electric“ </w:t>
      </w:r>
      <w:r w:rsidRPr="003F40D4">
        <w:rPr>
          <w:rFonts w:eastAsia="Calibri"/>
          <w:bCs/>
          <w:lang w:val="sr-Cyrl-RS"/>
        </w:rPr>
        <w:t xml:space="preserve"> </w:t>
      </w:r>
      <w:r w:rsidRPr="003F40D4">
        <w:rPr>
          <w:rFonts w:eastAsia="Calibri"/>
          <w:bCs/>
        </w:rPr>
        <w:t>OSM</w:t>
      </w:r>
      <w:r w:rsidRPr="003F40D4">
        <w:rPr>
          <w:rFonts w:eastAsia="Calibri"/>
          <w:bCs/>
          <w:lang w:val="sr-Cyrl-RS"/>
        </w:rPr>
        <w:t>15/</w:t>
      </w:r>
      <w:r w:rsidRPr="003F40D4">
        <w:rPr>
          <w:rFonts w:eastAsia="Calibri"/>
          <w:bCs/>
        </w:rPr>
        <w:t>25/35</w:t>
      </w:r>
      <w:r w:rsidRPr="003F40D4">
        <w:rPr>
          <w:rFonts w:eastAsia="Calibri"/>
          <w:bCs/>
          <w:lang w:val="sr-Cyrl-RS"/>
        </w:rPr>
        <w:t>, Пружалац услуге је у обавези да достави предлог мера за довођење опреме у исправно стање.</w:t>
      </w:r>
    </w:p>
    <w:p w14:paraId="36D9BAA9" w14:textId="77777777" w:rsidR="00323B53" w:rsidRPr="00BB5D30" w:rsidRDefault="00323B53" w:rsidP="00CE1B5A">
      <w:pPr>
        <w:rPr>
          <w:rFonts w:eastAsia="Calibri"/>
          <w:lang w:val="ru-RU"/>
        </w:rPr>
      </w:pPr>
    </w:p>
    <w:p w14:paraId="49D3AC2E" w14:textId="77777777" w:rsidR="00CE1B5A" w:rsidRPr="00BB5D30" w:rsidRDefault="00CE1B5A" w:rsidP="00CE1B5A">
      <w:pPr>
        <w:rPr>
          <w:b/>
          <w:lang w:val="ru-RU"/>
        </w:rPr>
      </w:pPr>
      <w:r w:rsidRPr="00BB5D30">
        <w:rPr>
          <w:b/>
          <w:lang w:val="ru-RU"/>
        </w:rPr>
        <w:t>ИЗДАВАЊЕ РАЧУНА И ПЛАЋАЊЕ</w:t>
      </w:r>
    </w:p>
    <w:p w14:paraId="58812DE3" w14:textId="77777777" w:rsidR="00CE1B5A" w:rsidRPr="00BB5D30" w:rsidRDefault="00CE1B5A" w:rsidP="00CE1B5A">
      <w:pPr>
        <w:jc w:val="center"/>
        <w:rPr>
          <w:b/>
          <w:lang w:val="ru-RU"/>
        </w:rPr>
      </w:pPr>
      <w:r w:rsidRPr="00BB5D30">
        <w:rPr>
          <w:b/>
          <w:lang w:val="ru-RU"/>
        </w:rPr>
        <w:t>Члан 5.</w:t>
      </w:r>
    </w:p>
    <w:p w14:paraId="6ECA3ABF" w14:textId="77777777" w:rsidR="00CE1B5A" w:rsidRPr="00BB5D30" w:rsidRDefault="00CE1B5A" w:rsidP="00CE1B5A">
      <w:pPr>
        <w:tabs>
          <w:tab w:val="left" w:pos="567"/>
        </w:tabs>
        <w:spacing w:before="0"/>
        <w:rPr>
          <w:rFonts w:eastAsia="TimesNewRomanPSMT" w:cs="Arial"/>
          <w:bCs/>
          <w:lang w:val="ru-RU"/>
        </w:rPr>
      </w:pPr>
      <w:r w:rsidRPr="00BB5D30">
        <w:rPr>
          <w:rFonts w:eastAsia="Calibri" w:cs="Arial"/>
          <w:lang w:val="ru-RU"/>
        </w:rPr>
        <w:t>Корисник услуге се обавезује да Пружаоцу услуге плати пружене Услуге на следећи начин:</w:t>
      </w:r>
      <w:r w:rsidRPr="00BB5D30">
        <w:rPr>
          <w:rFonts w:eastAsia="Calibri" w:cs="Arial"/>
          <w:lang w:val="sr-Latn-CS"/>
        </w:rPr>
        <w:t xml:space="preserve">сукцесивно, након извршења сваке појединачне </w:t>
      </w:r>
      <w:r w:rsidRPr="00BB5D30">
        <w:rPr>
          <w:rFonts w:eastAsia="Calibri" w:cs="Arial"/>
          <w:lang w:val="ru-RU"/>
        </w:rPr>
        <w:t>радње</w:t>
      </w:r>
      <w:r w:rsidRPr="00BB5D30">
        <w:rPr>
          <w:rFonts w:eastAsia="TimesNewRomanPSMT" w:cs="Arial"/>
          <w:bCs/>
          <w:lang w:val="ru-RU"/>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5F3CB70F" w14:textId="77777777" w:rsidR="00CE1B5A" w:rsidRPr="00BB5D30" w:rsidRDefault="00CE1B5A" w:rsidP="00CE1B5A">
      <w:pPr>
        <w:tabs>
          <w:tab w:val="left" w:pos="567"/>
        </w:tabs>
        <w:spacing w:before="0"/>
        <w:rPr>
          <w:rFonts w:eastAsia="Calibri" w:cs="Arial"/>
          <w:lang w:val="ru-RU"/>
        </w:rPr>
      </w:pPr>
      <w:r w:rsidRPr="00BB5D30">
        <w:rPr>
          <w:rFonts w:eastAsia="Calibri" w:cs="Arial"/>
          <w:lang w:val="ru-RU"/>
        </w:rPr>
        <w:t xml:space="preserve">Пружалац услуге је  сагласан  да Корисник услуге  обустави  и плати порез на добит по одбитку на уговорену  цену услуге ( која предстваља бруто вредност за обрачун пореза на добит по одбитку) . </w:t>
      </w:r>
    </w:p>
    <w:p w14:paraId="37479616"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 xml:space="preserve">Обрачун </w:t>
      </w:r>
      <w:r w:rsidRPr="00BB5D30">
        <w:rPr>
          <w:rFonts w:eastAsia="Calibri" w:cs="Arial"/>
          <w:lang w:val="ru-RU"/>
        </w:rPr>
        <w:t>пружених услуга</w:t>
      </w:r>
      <w:r w:rsidRPr="00BB5D30">
        <w:rPr>
          <w:rFonts w:eastAsia="Calibri" w:cs="Arial"/>
          <w:lang w:val="sr-Latn-CS"/>
        </w:rPr>
        <w:t xml:space="preserve">, вршиће се према јединичним ценама из Обрасца структуре цене </w:t>
      </w:r>
      <w:r w:rsidRPr="00BB5D30">
        <w:rPr>
          <w:rFonts w:eastAsia="Calibri" w:cs="Arial"/>
          <w:lang w:val="ru-RU"/>
        </w:rPr>
        <w:t>оквирног споразума и</w:t>
      </w:r>
      <w:r w:rsidRPr="00BB5D30">
        <w:rPr>
          <w:rFonts w:eastAsia="Calibri" w:cs="Arial"/>
          <w:lang w:val="sr-Latn-CS"/>
        </w:rPr>
        <w:t xml:space="preserve"> количинама дефинисаним у конкретној наруџбеници.</w:t>
      </w:r>
    </w:p>
    <w:p w14:paraId="5055A973"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Обрачун пружених услуга према свим укупно издатим појединачним наруџбеницама не сме бити већи од вредности на коју се закључује Оквирни споразум.</w:t>
      </w:r>
    </w:p>
    <w:p w14:paraId="01528A5B"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Износ на рачуну мора бити идентичан са износом на наруџбеници.</w:t>
      </w:r>
    </w:p>
    <w:p w14:paraId="569275E9"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Уколико на основу једне наруџбенице Пружалац услуге изда више рачуна, збир њихових износа мора да буде идентичан са износом на наруџбеници.</w:t>
      </w:r>
    </w:p>
    <w:p w14:paraId="4BC255F8" w14:textId="77777777" w:rsidR="00CE1B5A" w:rsidRPr="00BB5D30" w:rsidRDefault="00CE1B5A" w:rsidP="00CE1B5A">
      <w:pPr>
        <w:tabs>
          <w:tab w:val="left" w:pos="567"/>
        </w:tabs>
        <w:spacing w:before="0"/>
        <w:rPr>
          <w:rFonts w:eastAsia="Calibri" w:cs="Arial"/>
          <w:lang w:val="sr-Latn-CS"/>
        </w:rPr>
      </w:pPr>
      <w:r w:rsidRPr="00BB5D30">
        <w:rPr>
          <w:rFonts w:eastAsia="Calibri" w:cs="Arial"/>
          <w:lang w:val="sr-Latn-CS"/>
        </w:rPr>
        <w:t>Обавезе по Оквирном споразуму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14:paraId="7968E6BA" w14:textId="77777777" w:rsidR="00CE1B5A" w:rsidRPr="00BB5D30" w:rsidRDefault="00CE1B5A" w:rsidP="00CE1B5A">
      <w:pPr>
        <w:tabs>
          <w:tab w:val="left" w:pos="567"/>
        </w:tabs>
        <w:spacing w:before="0"/>
        <w:rPr>
          <w:rFonts w:eastAsia="TimesNewRomanPSMT" w:cs="Arial"/>
          <w:bCs/>
          <w:lang w:val="sr-Latn-CS"/>
        </w:rPr>
      </w:pPr>
    </w:p>
    <w:p w14:paraId="48687364" w14:textId="77777777" w:rsidR="00CE1B5A" w:rsidRPr="00BB5D30" w:rsidRDefault="00CE1B5A" w:rsidP="00CE1B5A">
      <w:pPr>
        <w:autoSpaceDE w:val="0"/>
        <w:autoSpaceDN w:val="0"/>
        <w:adjustRightInd w:val="0"/>
        <w:spacing w:before="0"/>
        <w:rPr>
          <w:lang w:val="sr-Latn-CS"/>
        </w:rPr>
      </w:pPr>
      <w:r w:rsidRPr="00BB5D30">
        <w:rPr>
          <w:lang w:val="sr-Latn-CS"/>
        </w:rPr>
        <w:t>Плаћање уговорене цене извршиће се у динарима, на рачун Пружаоца услуге бр.____________________ који се води код _________ банке.</w:t>
      </w:r>
    </w:p>
    <w:p w14:paraId="6A1FAD0D" w14:textId="77777777" w:rsidR="00CE1B5A" w:rsidRPr="00BB5D30" w:rsidRDefault="00CE1B5A" w:rsidP="00CE1B5A">
      <w:pPr>
        <w:autoSpaceDE w:val="0"/>
        <w:autoSpaceDN w:val="0"/>
        <w:adjustRightInd w:val="0"/>
        <w:spacing w:before="0"/>
        <w:rPr>
          <w:lang w:val="sr-Latn-CS"/>
        </w:rPr>
      </w:pPr>
    </w:p>
    <w:p w14:paraId="5C3EB0E0" w14:textId="77777777" w:rsidR="003F6BCD" w:rsidRPr="00BB5D30" w:rsidRDefault="00CE1B5A" w:rsidP="003F6BCD">
      <w:pPr>
        <w:pStyle w:val="KDParagraf"/>
        <w:spacing w:before="0"/>
        <w:rPr>
          <w:rFonts w:eastAsia="Calibri" w:cs="Arial"/>
          <w:i/>
          <w:lang w:val="sr-Cyrl-CS"/>
        </w:rPr>
      </w:pPr>
      <w:r w:rsidRPr="00BB5D30">
        <w:rPr>
          <w:rFonts w:eastAsia="Calibri" w:cs="Arial"/>
          <w:lang w:val="ru-RU"/>
        </w:rPr>
        <w:t xml:space="preserve">Рачун  на </w:t>
      </w:r>
      <w:r w:rsidRPr="00BB5D30">
        <w:rPr>
          <w:rFonts w:eastAsia="Calibri" w:cs="Arial"/>
          <w:lang w:val="sr-Latn-CS"/>
        </w:rPr>
        <w:t xml:space="preserve">коме  се обавезно наводи број оквирног споразума и број наруџбенице по којој </w:t>
      </w:r>
      <w:r w:rsidRPr="00BB5D30">
        <w:rPr>
          <w:rFonts w:eastAsia="Calibri" w:cs="Arial"/>
          <w:lang w:val="ru-RU"/>
        </w:rPr>
        <w:t xml:space="preserve">су </w:t>
      </w:r>
      <w:r w:rsidRPr="00BB5D30">
        <w:rPr>
          <w:rFonts w:eastAsia="Calibri" w:cs="Arial"/>
          <w:lang w:val="sr-Latn-CS"/>
        </w:rPr>
        <w:t xml:space="preserve">пружене услуге </w:t>
      </w:r>
      <w:r w:rsidR="003F6BCD" w:rsidRPr="00BB5D30">
        <w:rPr>
          <w:rFonts w:eastAsia="Calibri" w:cs="Arial"/>
          <w:lang w:val="sr-Latn-CS"/>
        </w:rPr>
        <w:t>доставља се на адресу Техничког центра ЈП ЕПС и то:</w:t>
      </w:r>
    </w:p>
    <w:p w14:paraId="6C146374" w14:textId="77777777" w:rsidR="003F6BCD" w:rsidRPr="00BB5D30" w:rsidRDefault="003F6BCD" w:rsidP="000375F8">
      <w:pPr>
        <w:pStyle w:val="KDParagraf"/>
        <w:numPr>
          <w:ilvl w:val="0"/>
          <w:numId w:val="17"/>
        </w:numPr>
        <w:spacing w:before="0"/>
        <w:rPr>
          <w:rFonts w:eastAsia="Calibri" w:cs="Arial"/>
        </w:rPr>
      </w:pPr>
      <w:r w:rsidRPr="00BB5D30">
        <w:rPr>
          <w:rFonts w:eastAsia="Calibri" w:cs="Arial"/>
          <w:lang w:val="sr-Cyrl-CS"/>
        </w:rPr>
        <w:t xml:space="preserve">ЈП ЕПС, Технички центар Крагујевац, Ул. </w:t>
      </w:r>
      <w:r w:rsidRPr="00BB5D30">
        <w:rPr>
          <w:rFonts w:eastAsia="Calibri" w:cs="Arial"/>
        </w:rPr>
        <w:t>Слободе 7, Крагујевац</w:t>
      </w:r>
    </w:p>
    <w:p w14:paraId="6538506D" w14:textId="77777777" w:rsidR="003F6BCD" w:rsidRPr="00BB5D30" w:rsidRDefault="003F6BCD" w:rsidP="000375F8">
      <w:pPr>
        <w:pStyle w:val="KDParagraf"/>
        <w:numPr>
          <w:ilvl w:val="0"/>
          <w:numId w:val="17"/>
        </w:numPr>
        <w:spacing w:before="0"/>
        <w:rPr>
          <w:rFonts w:eastAsia="Calibri" w:cs="Arial"/>
        </w:rPr>
      </w:pPr>
      <w:r w:rsidRPr="00BB5D30">
        <w:rPr>
          <w:rFonts w:eastAsia="Calibri" w:cs="Arial"/>
        </w:rPr>
        <w:t>ЈП ЕПС, Технички центар Краљево, Димитрија Туцовића 5, Краљево</w:t>
      </w:r>
    </w:p>
    <w:p w14:paraId="3C724608" w14:textId="77777777" w:rsidR="003F6BCD" w:rsidRPr="00BB5D30" w:rsidRDefault="003F6BCD" w:rsidP="000375F8">
      <w:pPr>
        <w:pStyle w:val="KDParagraf"/>
        <w:numPr>
          <w:ilvl w:val="0"/>
          <w:numId w:val="17"/>
        </w:numPr>
        <w:spacing w:before="0"/>
        <w:rPr>
          <w:rFonts w:eastAsia="Calibri" w:cs="Arial"/>
        </w:rPr>
      </w:pPr>
      <w:r w:rsidRPr="00BB5D30">
        <w:rPr>
          <w:rFonts w:eastAsia="Calibri" w:cs="Arial"/>
        </w:rPr>
        <w:t>ЈП ЕПС, Технички центар Београд, Масарикова 1-3, Београд</w:t>
      </w:r>
    </w:p>
    <w:p w14:paraId="06F571FC" w14:textId="77777777" w:rsidR="003F6BCD" w:rsidRPr="00BB5D30" w:rsidRDefault="003F6BCD" w:rsidP="000375F8">
      <w:pPr>
        <w:pStyle w:val="KDParagraf"/>
        <w:numPr>
          <w:ilvl w:val="0"/>
          <w:numId w:val="17"/>
        </w:numPr>
        <w:spacing w:before="0"/>
        <w:rPr>
          <w:rFonts w:eastAsia="Calibri" w:cs="Arial"/>
          <w:noProof/>
        </w:rPr>
      </w:pPr>
      <w:r w:rsidRPr="00BB5D30">
        <w:rPr>
          <w:rFonts w:eastAsia="Calibri" w:cs="Arial"/>
        </w:rPr>
        <w:t>ЈП ЕПС, Технички центар Нови Сад, Булевар ослобођења 100, Нови Сад</w:t>
      </w:r>
    </w:p>
    <w:p w14:paraId="11227231" w14:textId="77777777" w:rsidR="003F6BCD" w:rsidRPr="00BB5D30" w:rsidRDefault="003F6BCD" w:rsidP="000375F8">
      <w:pPr>
        <w:pStyle w:val="KDParagraf"/>
        <w:numPr>
          <w:ilvl w:val="0"/>
          <w:numId w:val="17"/>
        </w:numPr>
        <w:spacing w:before="0"/>
        <w:rPr>
          <w:rFonts w:eastAsia="Calibri" w:cs="Arial"/>
          <w:noProof/>
        </w:rPr>
      </w:pPr>
      <w:r w:rsidRPr="00BB5D30">
        <w:rPr>
          <w:rFonts w:eastAsia="Calibri" w:cs="Arial"/>
        </w:rPr>
        <w:t>ЈП ЕПС, Технички центар Ниш, Булевар Зорана Ђинђића 46а, Ниш</w:t>
      </w:r>
    </w:p>
    <w:p w14:paraId="71838AA1" w14:textId="77777777" w:rsidR="00CE1B5A" w:rsidRPr="00BB5D30" w:rsidRDefault="00CE1B5A" w:rsidP="00CE1B5A">
      <w:pPr>
        <w:tabs>
          <w:tab w:val="left" w:pos="567"/>
        </w:tabs>
        <w:spacing w:before="0"/>
        <w:rPr>
          <w:rFonts w:eastAsia="Calibri" w:cs="Arial"/>
          <w:noProof/>
        </w:rPr>
      </w:pPr>
      <w:r w:rsidRPr="00BB5D30">
        <w:rPr>
          <w:lang w:val="ru-RU"/>
        </w:rPr>
        <w:t>са обавезним прило</w:t>
      </w:r>
      <w:r w:rsidRPr="00BB5D30">
        <w:t>гом</w:t>
      </w:r>
      <w:r w:rsidRPr="00BB5D30">
        <w:rPr>
          <w:lang w:val="ru-RU"/>
        </w:rPr>
        <w:t xml:space="preserve"> и то потписан Записник о </w:t>
      </w:r>
      <w:r w:rsidRPr="00BB5D30">
        <w:t>пруженим услугама-без примедби и копија наруџбенице.</w:t>
      </w:r>
    </w:p>
    <w:p w14:paraId="5E6A319B" w14:textId="77777777" w:rsidR="00CE1B5A" w:rsidRPr="00BB5D30" w:rsidRDefault="00CE1B5A" w:rsidP="00CE1B5A">
      <w:pPr>
        <w:rPr>
          <w:lang w:val="ru-RU"/>
        </w:rPr>
      </w:pPr>
    </w:p>
    <w:p w14:paraId="2AFDEF89" w14:textId="77777777" w:rsidR="00CE1B5A" w:rsidRPr="00BB5D30" w:rsidRDefault="00CE1B5A" w:rsidP="00CE1B5A">
      <w:pPr>
        <w:spacing w:before="0"/>
        <w:rPr>
          <w:b/>
          <w:lang w:val="sr-Cyrl-RS"/>
        </w:rPr>
      </w:pPr>
      <w:r w:rsidRPr="00BB5D30">
        <w:rPr>
          <w:b/>
          <w:lang w:val="ru-RU"/>
        </w:rPr>
        <w:t>РОК</w:t>
      </w:r>
      <w:r w:rsidR="007423BE" w:rsidRPr="00BB5D30">
        <w:rPr>
          <w:b/>
          <w:lang w:val="ru-RU"/>
        </w:rPr>
        <w:t xml:space="preserve"> </w:t>
      </w:r>
      <w:r w:rsidRPr="00BB5D30">
        <w:rPr>
          <w:b/>
          <w:lang w:val="ru-RU"/>
        </w:rPr>
        <w:t>И МЕСТО ИЗВРШЕЊА</w:t>
      </w:r>
      <w:r w:rsidR="007423BE" w:rsidRPr="00BB5D30">
        <w:rPr>
          <w:b/>
          <w:lang w:val="sr-Cyrl-RS"/>
        </w:rPr>
        <w:t xml:space="preserve"> УСЛУГЕ</w:t>
      </w:r>
    </w:p>
    <w:p w14:paraId="6ADB27A5" w14:textId="77777777" w:rsidR="00040BDC" w:rsidRPr="00BB5D30" w:rsidRDefault="00CE1B5A" w:rsidP="00433AF2">
      <w:pPr>
        <w:jc w:val="center"/>
        <w:rPr>
          <w:b/>
          <w:lang w:val="ru-RU"/>
        </w:rPr>
      </w:pPr>
      <w:r w:rsidRPr="00BB5D30">
        <w:rPr>
          <w:b/>
          <w:lang w:val="ru-RU"/>
        </w:rPr>
        <w:t xml:space="preserve">Члан </w:t>
      </w:r>
      <w:r w:rsidR="00040BDC" w:rsidRPr="00BB5D30">
        <w:rPr>
          <w:b/>
          <w:lang w:val="ru-RU"/>
        </w:rPr>
        <w:t>6.</w:t>
      </w:r>
    </w:p>
    <w:p w14:paraId="72A4F76E" w14:textId="27D74755" w:rsidR="009931D1" w:rsidRDefault="00040BDC" w:rsidP="00040BDC">
      <w:pPr>
        <w:rPr>
          <w:rFonts w:cs="Arial"/>
          <w:lang w:val="ru-RU"/>
        </w:rPr>
      </w:pPr>
      <w:r w:rsidRPr="00BB5D30">
        <w:rPr>
          <w:rFonts w:cs="Arial"/>
          <w:lang w:val="ru-RU"/>
        </w:rPr>
        <w:t>Пружалац</w:t>
      </w:r>
      <w:r w:rsidR="000E7E5B">
        <w:rPr>
          <w:rFonts w:cs="Arial"/>
          <w:lang w:val="ru-RU"/>
        </w:rPr>
        <w:t xml:space="preserve"> услуге се обавезује да предметне услуге врши сукцесивно током трајања Уговора. </w:t>
      </w:r>
    </w:p>
    <w:p w14:paraId="66D1818D" w14:textId="7997606F" w:rsidR="005D0DF6" w:rsidRDefault="005D0DF6" w:rsidP="000E7E5B">
      <w:pPr>
        <w:spacing w:before="0"/>
        <w:rPr>
          <w:lang w:val="sr-Cyrl-RS" w:eastAsia="ar-SA"/>
        </w:rPr>
      </w:pPr>
      <w:r w:rsidRPr="00323B53">
        <w:rPr>
          <w:lang w:eastAsia="ar-SA"/>
        </w:rPr>
        <w:t xml:space="preserve">Рок за извршење услуга са сваке појединачне наруџбенице је </w:t>
      </w:r>
      <w:r w:rsidR="009931D1">
        <w:rPr>
          <w:lang w:val="sr-Cyrl-RS" w:eastAsia="ar-SA"/>
        </w:rPr>
        <w:t xml:space="preserve">____ </w:t>
      </w:r>
      <w:r w:rsidR="00323B53" w:rsidRPr="00323B53">
        <w:rPr>
          <w:lang w:eastAsia="ar-SA"/>
        </w:rPr>
        <w:t>од датума пријема Н</w:t>
      </w:r>
      <w:r w:rsidRPr="00323B53">
        <w:rPr>
          <w:lang w:eastAsia="ar-SA"/>
        </w:rPr>
        <w:t>аруџбенице</w:t>
      </w:r>
      <w:r w:rsidR="00323B53" w:rsidRPr="00323B53">
        <w:rPr>
          <w:lang w:val="sr-Cyrl-RS" w:eastAsia="ar-SA"/>
        </w:rPr>
        <w:t>.</w:t>
      </w:r>
    </w:p>
    <w:p w14:paraId="22BEFEE0" w14:textId="77777777" w:rsidR="00484B2C" w:rsidRPr="00323B53" w:rsidRDefault="00484B2C" w:rsidP="000E7E5B">
      <w:pPr>
        <w:spacing w:before="0"/>
        <w:rPr>
          <w:lang w:val="sr-Cyrl-RS" w:eastAsia="ar-SA"/>
        </w:rPr>
      </w:pPr>
    </w:p>
    <w:p w14:paraId="02618E1B" w14:textId="1B0958A9" w:rsidR="000E7E5B" w:rsidRPr="000E7E5B" w:rsidRDefault="000E7E5B" w:rsidP="000E7E5B">
      <w:pPr>
        <w:spacing w:before="0"/>
        <w:rPr>
          <w:lang w:val="sr-Cyrl-RS" w:eastAsia="ar-SA"/>
        </w:rPr>
      </w:pPr>
      <w:r>
        <w:rPr>
          <w:lang w:eastAsia="ar-SA"/>
        </w:rPr>
        <w:t xml:space="preserve">Одржавање реклозера је предвиђено на целој територији ЕПС-а која обухвата пет техничких центара и то: </w:t>
      </w:r>
    </w:p>
    <w:p w14:paraId="73955ECC" w14:textId="77777777" w:rsidR="000E7E5B" w:rsidRDefault="000E7E5B" w:rsidP="000E7E5B">
      <w:pPr>
        <w:spacing w:before="0"/>
        <w:rPr>
          <w:lang w:eastAsia="ar-SA"/>
        </w:rPr>
      </w:pPr>
      <w:r>
        <w:rPr>
          <w:lang w:eastAsia="ar-SA"/>
        </w:rPr>
        <w:t>1.</w:t>
      </w:r>
      <w:r>
        <w:rPr>
          <w:lang w:eastAsia="ar-SA"/>
        </w:rPr>
        <w:tab/>
        <w:t>Београд</w:t>
      </w:r>
    </w:p>
    <w:p w14:paraId="4462B2C5" w14:textId="77777777" w:rsidR="000E7E5B" w:rsidRDefault="000E7E5B" w:rsidP="000E7E5B">
      <w:pPr>
        <w:spacing w:before="0"/>
        <w:rPr>
          <w:lang w:eastAsia="ar-SA"/>
        </w:rPr>
      </w:pPr>
      <w:r>
        <w:rPr>
          <w:lang w:eastAsia="ar-SA"/>
        </w:rPr>
        <w:t>2.</w:t>
      </w:r>
      <w:r>
        <w:rPr>
          <w:lang w:eastAsia="ar-SA"/>
        </w:rPr>
        <w:tab/>
        <w:t>Нови Сад</w:t>
      </w:r>
    </w:p>
    <w:p w14:paraId="1971074F" w14:textId="77777777" w:rsidR="000E7E5B" w:rsidRDefault="000E7E5B" w:rsidP="000E7E5B">
      <w:pPr>
        <w:spacing w:before="0"/>
        <w:rPr>
          <w:lang w:eastAsia="ar-SA"/>
        </w:rPr>
      </w:pPr>
      <w:r>
        <w:rPr>
          <w:lang w:eastAsia="ar-SA"/>
        </w:rPr>
        <w:lastRenderedPageBreak/>
        <w:t>3.</w:t>
      </w:r>
      <w:r>
        <w:rPr>
          <w:lang w:eastAsia="ar-SA"/>
        </w:rPr>
        <w:tab/>
        <w:t>Краљево</w:t>
      </w:r>
    </w:p>
    <w:p w14:paraId="20323014" w14:textId="77777777" w:rsidR="000E7E5B" w:rsidRDefault="000E7E5B" w:rsidP="000E7E5B">
      <w:pPr>
        <w:spacing w:before="0"/>
        <w:rPr>
          <w:lang w:eastAsia="ar-SA"/>
        </w:rPr>
      </w:pPr>
      <w:r>
        <w:rPr>
          <w:lang w:eastAsia="ar-SA"/>
        </w:rPr>
        <w:t>4.</w:t>
      </w:r>
      <w:r>
        <w:rPr>
          <w:lang w:eastAsia="ar-SA"/>
        </w:rPr>
        <w:tab/>
        <w:t>Ниш</w:t>
      </w:r>
    </w:p>
    <w:p w14:paraId="71088B1C" w14:textId="2C5B6C77" w:rsidR="000E7E5B" w:rsidRPr="000E7E5B" w:rsidRDefault="000E7E5B" w:rsidP="000E7E5B">
      <w:pPr>
        <w:spacing w:before="0"/>
        <w:rPr>
          <w:lang w:eastAsia="ar-SA"/>
        </w:rPr>
      </w:pPr>
      <w:r>
        <w:rPr>
          <w:lang w:eastAsia="ar-SA"/>
        </w:rPr>
        <w:t>5.</w:t>
      </w:r>
      <w:r>
        <w:rPr>
          <w:lang w:eastAsia="ar-SA"/>
        </w:rPr>
        <w:tab/>
        <w:t>Крагујевац</w:t>
      </w:r>
    </w:p>
    <w:p w14:paraId="76AE3012" w14:textId="77777777" w:rsidR="007423BE" w:rsidRPr="00BB5D30" w:rsidRDefault="00040BDC" w:rsidP="00433AF2">
      <w:pPr>
        <w:tabs>
          <w:tab w:val="left" w:pos="1080"/>
        </w:tabs>
        <w:rPr>
          <w:rFonts w:cs="Arial"/>
          <w:color w:val="000000"/>
          <w:lang w:val="ru-RU"/>
        </w:rPr>
      </w:pPr>
      <w:r w:rsidRPr="00BB5D30">
        <w:rPr>
          <w:rFonts w:cs="Arial"/>
          <w:color w:val="000000"/>
          <w:lang w:val="ru-RU"/>
        </w:rPr>
        <w:t xml:space="preserve">Уколико Пружалац услуге не изврши реализацију услуге у року који је дефинисан у оквирном </w:t>
      </w:r>
      <w:r w:rsidR="00691FAD" w:rsidRPr="00BB5D30">
        <w:rPr>
          <w:rFonts w:cs="Arial"/>
          <w:color w:val="000000"/>
          <w:lang w:val="ru-RU"/>
        </w:rPr>
        <w:t>споразуму/наруџбеници, Корисник услуге</w:t>
      </w:r>
      <w:r w:rsidRPr="00BB5D30">
        <w:rPr>
          <w:rFonts w:cs="Arial"/>
          <w:color w:val="000000"/>
          <w:lang w:val="ru-RU"/>
        </w:rPr>
        <w:t xml:space="preserve">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14:paraId="13771EC6" w14:textId="3049672C" w:rsidR="00CE1B5A" w:rsidRPr="00BB5D30" w:rsidRDefault="003F6BCD" w:rsidP="003F6BCD">
      <w:pPr>
        <w:autoSpaceDE w:val="0"/>
        <w:autoSpaceDN w:val="0"/>
        <w:adjustRightInd w:val="0"/>
        <w:spacing w:before="0"/>
        <w:rPr>
          <w:rFonts w:cs="Arial"/>
          <w:color w:val="000000"/>
          <w:lang w:val="sr-Cyrl-RS"/>
        </w:rPr>
      </w:pPr>
      <w:r w:rsidRPr="00BB5D30">
        <w:rPr>
          <w:rFonts w:cs="Arial"/>
          <w:color w:val="000000"/>
          <w:lang w:val="ru-RU"/>
        </w:rPr>
        <w:t xml:space="preserve">Место извршења услуга су </w:t>
      </w:r>
      <w:r w:rsidR="005D0DF6" w:rsidRPr="00323B53">
        <w:rPr>
          <w:rFonts w:cs="Arial"/>
          <w:color w:val="000000"/>
          <w:lang w:val="ru-RU"/>
        </w:rPr>
        <w:t>електроенергетски објекти на територији</w:t>
      </w:r>
      <w:r w:rsidR="005D0DF6">
        <w:rPr>
          <w:rFonts w:cs="Arial"/>
          <w:color w:val="000000"/>
          <w:lang w:val="ru-RU"/>
        </w:rPr>
        <w:t xml:space="preserve"> </w:t>
      </w:r>
      <w:r w:rsidR="00433AF2" w:rsidRPr="00BB5D30">
        <w:rPr>
          <w:rFonts w:cs="Arial"/>
          <w:color w:val="000000"/>
          <w:lang w:val="ru-RU"/>
        </w:rPr>
        <w:t>Техничких центара ЈП ЕПС</w:t>
      </w:r>
      <w:r w:rsidRPr="00BB5D30">
        <w:rPr>
          <w:rFonts w:cs="Arial"/>
          <w:color w:val="000000"/>
          <w:lang w:val="ru-RU"/>
        </w:rPr>
        <w:t>, који ће наруџбеницом бити прецизније дефинисани</w:t>
      </w:r>
      <w:r w:rsidR="008F22B4" w:rsidRPr="00BB5D30">
        <w:rPr>
          <w:rFonts w:cs="Arial"/>
          <w:color w:val="000000"/>
          <w:lang w:val="sr-Cyrl-RS"/>
        </w:rPr>
        <w:t>.</w:t>
      </w:r>
    </w:p>
    <w:p w14:paraId="5BE44BB3" w14:textId="77777777" w:rsidR="00EE29D9" w:rsidRPr="00BB5D30" w:rsidRDefault="00EE29D9" w:rsidP="003F6BCD">
      <w:pPr>
        <w:autoSpaceDE w:val="0"/>
        <w:autoSpaceDN w:val="0"/>
        <w:adjustRightInd w:val="0"/>
        <w:spacing w:before="0"/>
        <w:rPr>
          <w:rFonts w:cs="Arial"/>
          <w:color w:val="000000"/>
          <w:lang w:val="ru-RU"/>
        </w:rPr>
      </w:pPr>
    </w:p>
    <w:p w14:paraId="6038ED97" w14:textId="77777777" w:rsidR="00EE29D9" w:rsidRPr="00BB5D30" w:rsidRDefault="00EE29D9" w:rsidP="003F6BCD">
      <w:pPr>
        <w:autoSpaceDE w:val="0"/>
        <w:autoSpaceDN w:val="0"/>
        <w:adjustRightInd w:val="0"/>
        <w:spacing w:before="0"/>
        <w:rPr>
          <w:rFonts w:cs="Arial"/>
          <w:b/>
          <w:color w:val="000000"/>
          <w:lang w:val="ru-RU"/>
        </w:rPr>
      </w:pPr>
      <w:r w:rsidRPr="00BB5D30">
        <w:rPr>
          <w:rFonts w:cs="Arial"/>
          <w:b/>
          <w:color w:val="000000"/>
          <w:lang w:val="ru-RU"/>
        </w:rPr>
        <w:t>ОБАВЕЗЕ</w:t>
      </w:r>
      <w:r w:rsidR="005061C9" w:rsidRPr="00BB5D30">
        <w:rPr>
          <w:rFonts w:cs="Arial"/>
          <w:b/>
          <w:color w:val="000000"/>
          <w:lang w:val="sr-Cyrl-RS"/>
        </w:rPr>
        <w:t xml:space="preserve"> КОРИСНИКА УСЛУГЕ И </w:t>
      </w:r>
      <w:r w:rsidRPr="00BB5D30">
        <w:rPr>
          <w:rFonts w:cs="Arial"/>
          <w:b/>
          <w:color w:val="000000"/>
          <w:lang w:val="ru-RU"/>
        </w:rPr>
        <w:t>ПРУЖАОЦА УСЛУГЕ</w:t>
      </w:r>
    </w:p>
    <w:p w14:paraId="02FF925A" w14:textId="77777777" w:rsidR="00EE29D9" w:rsidRPr="00BB5D30" w:rsidRDefault="00EE29D9" w:rsidP="003F6BCD">
      <w:pPr>
        <w:autoSpaceDE w:val="0"/>
        <w:autoSpaceDN w:val="0"/>
        <w:adjustRightInd w:val="0"/>
        <w:spacing w:before="0"/>
        <w:rPr>
          <w:rFonts w:cs="Arial"/>
          <w:b/>
          <w:color w:val="000000"/>
          <w:lang w:val="ru-RU"/>
        </w:rPr>
      </w:pPr>
    </w:p>
    <w:p w14:paraId="219E27AA" w14:textId="77777777" w:rsidR="00EE29D9" w:rsidRPr="00BB5D30" w:rsidRDefault="00EE29D9" w:rsidP="00EE29D9">
      <w:pPr>
        <w:autoSpaceDE w:val="0"/>
        <w:autoSpaceDN w:val="0"/>
        <w:adjustRightInd w:val="0"/>
        <w:spacing w:before="0"/>
        <w:jc w:val="center"/>
        <w:rPr>
          <w:rFonts w:cs="Arial"/>
          <w:b/>
          <w:color w:val="000000"/>
          <w:lang w:val="ru-RU"/>
        </w:rPr>
      </w:pPr>
      <w:r w:rsidRPr="00BB5D30">
        <w:rPr>
          <w:rFonts w:cs="Arial"/>
          <w:b/>
          <w:color w:val="000000"/>
          <w:lang w:val="ru-RU"/>
        </w:rPr>
        <w:t>Члан 7.</w:t>
      </w:r>
    </w:p>
    <w:p w14:paraId="4B647B9A" w14:textId="77777777" w:rsidR="00EE29D9" w:rsidRPr="00BB5D30" w:rsidRDefault="00EE29D9" w:rsidP="00EE29D9">
      <w:pPr>
        <w:tabs>
          <w:tab w:val="left" w:pos="3600"/>
        </w:tabs>
        <w:spacing w:before="0"/>
        <w:rPr>
          <w:rFonts w:cs="Arial"/>
          <w:lang w:val="sr-Cyrl-CS"/>
        </w:rPr>
      </w:pPr>
      <w:r w:rsidRPr="00BB5D30">
        <w:rPr>
          <w:rFonts w:cs="Arial"/>
          <w:lang w:val="sr-Cyrl-CS"/>
        </w:rPr>
        <w:t>Пружалац услуге се обавезује да:</w:t>
      </w:r>
    </w:p>
    <w:p w14:paraId="68E6A16D" w14:textId="77777777" w:rsidR="00EE29D9" w:rsidRPr="00BB5D30" w:rsidRDefault="00EE29D9" w:rsidP="00EE29D9">
      <w:pPr>
        <w:rPr>
          <w:rFonts w:cs="Arial"/>
          <w:color w:val="000000"/>
          <w:lang w:val="sr-Cyrl-CS"/>
        </w:rPr>
      </w:pPr>
      <w:r w:rsidRPr="00BB5D30">
        <w:rPr>
          <w:rFonts w:cs="Arial"/>
          <w:color w:val="000000"/>
          <w:lang w:val="sr-Cyrl-CS"/>
        </w:rPr>
        <w:t>- потврди пријем наруџбенице, изађе на терен и изврши предметне услуге према важећим законима и прописима за ову врсту услуге,</w:t>
      </w:r>
    </w:p>
    <w:p w14:paraId="7E46368A" w14:textId="77777777" w:rsidR="00ED448E" w:rsidRPr="00BB5D30" w:rsidRDefault="00ED448E" w:rsidP="00EE29D9">
      <w:pPr>
        <w:rPr>
          <w:rFonts w:cs="Arial"/>
          <w:lang w:val="sr-Cyrl-CS"/>
        </w:rPr>
      </w:pPr>
    </w:p>
    <w:p w14:paraId="66A75553" w14:textId="77777777" w:rsidR="003B2E3F" w:rsidRPr="00BB5D30" w:rsidRDefault="005061C9" w:rsidP="005061C9">
      <w:pPr>
        <w:widowControl w:val="0"/>
        <w:suppressAutoHyphens/>
        <w:spacing w:before="0"/>
        <w:rPr>
          <w:rFonts w:cs="Arial"/>
          <w:color w:val="000000"/>
          <w:lang w:val="sr-Cyrl-CS"/>
        </w:rPr>
      </w:pPr>
      <w:r w:rsidRPr="00BB5D30">
        <w:rPr>
          <w:rFonts w:cs="Arial"/>
          <w:lang w:val="sr-Cyrl-RS"/>
        </w:rPr>
        <w:t xml:space="preserve">-Пружалац услуге се обавезује </w:t>
      </w:r>
      <w:r w:rsidR="003B2E3F" w:rsidRPr="00BB5D30">
        <w:rPr>
          <w:rFonts w:cs="Arial"/>
          <w:lang w:val="sr-Cyrl-CS"/>
        </w:rPr>
        <w:t>да за послове из члана 1. овог Оквирног споразума ангажује стручно оспособљена лица.</w:t>
      </w:r>
    </w:p>
    <w:p w14:paraId="3C814178" w14:textId="77777777" w:rsidR="00EE29D9" w:rsidRPr="00BB5D30" w:rsidRDefault="00EE29D9" w:rsidP="003F6BCD">
      <w:pPr>
        <w:autoSpaceDE w:val="0"/>
        <w:autoSpaceDN w:val="0"/>
        <w:adjustRightInd w:val="0"/>
        <w:spacing w:before="0"/>
        <w:rPr>
          <w:rFonts w:eastAsia="Arial" w:cs="Arial"/>
          <w:lang w:val="sr-Cyrl-CS"/>
        </w:rPr>
      </w:pPr>
    </w:p>
    <w:p w14:paraId="45B97D26" w14:textId="77777777" w:rsidR="00CE1B5A" w:rsidRPr="00BB5D30" w:rsidRDefault="00CE1B5A" w:rsidP="00CE1B5A">
      <w:pPr>
        <w:rPr>
          <w:b/>
          <w:lang w:val="sr-Cyrl-CS"/>
        </w:rPr>
      </w:pPr>
      <w:r w:rsidRPr="00BB5D30">
        <w:rPr>
          <w:b/>
          <w:lang w:val="sr-Cyrl-CS"/>
        </w:rPr>
        <w:t>КВАЛИТАТИВНИ И КВАНТИТАТИВНИ ПРИЈЕМ</w:t>
      </w:r>
    </w:p>
    <w:p w14:paraId="7802EB80" w14:textId="77777777" w:rsidR="00CE1B5A" w:rsidRPr="00BB5D30" w:rsidRDefault="003B2E3F" w:rsidP="00CE1B5A">
      <w:pPr>
        <w:jc w:val="center"/>
        <w:rPr>
          <w:b/>
          <w:lang w:val="sr-Cyrl-CS"/>
        </w:rPr>
      </w:pPr>
      <w:r w:rsidRPr="00BB5D30">
        <w:rPr>
          <w:b/>
          <w:lang w:val="sr-Cyrl-CS"/>
        </w:rPr>
        <w:t>Члан 8</w:t>
      </w:r>
      <w:r w:rsidR="00CE1B5A" w:rsidRPr="00BB5D30">
        <w:rPr>
          <w:b/>
          <w:lang w:val="sr-Cyrl-CS"/>
        </w:rPr>
        <w:t>.</w:t>
      </w:r>
    </w:p>
    <w:p w14:paraId="23117F65" w14:textId="1EBAF43D" w:rsidR="00CE1B5A" w:rsidRPr="00BB5D30" w:rsidRDefault="00CE1B5A" w:rsidP="003F6BCD">
      <w:pPr>
        <w:autoSpaceDE w:val="0"/>
        <w:autoSpaceDN w:val="0"/>
        <w:adjustRightInd w:val="0"/>
        <w:spacing w:before="0"/>
        <w:rPr>
          <w:rFonts w:eastAsia="Arial"/>
          <w:b/>
          <w:lang w:val="ru-RU"/>
        </w:rPr>
      </w:pPr>
      <w:r w:rsidRPr="00BB5D30">
        <w:rPr>
          <w:rFonts w:eastAsia="Arial"/>
          <w:lang w:val="sr-Cyrl-CS"/>
        </w:rPr>
        <w:t>Пружалац услуге</w:t>
      </w:r>
      <w:r w:rsidRPr="00BB5D30">
        <w:rPr>
          <w:rFonts w:eastAsia="Arial"/>
          <w:lang w:val="ru-RU"/>
        </w:rPr>
        <w:t xml:space="preserve"> се обавезује да предметне услуге изврши стручно и квалитетно у свему према нормативима и стандардима за ову врсту услуге</w:t>
      </w:r>
      <w:r w:rsidR="003F40D4" w:rsidRPr="003F40D4">
        <w:rPr>
          <w:rFonts w:eastAsia="Arial"/>
          <w:lang w:val="ru-RU"/>
        </w:rPr>
        <w:t>.</w:t>
      </w:r>
    </w:p>
    <w:p w14:paraId="7150FCC3" w14:textId="77777777" w:rsidR="003F6BCD" w:rsidRPr="00BB5D30" w:rsidRDefault="003F6BCD" w:rsidP="003F6BCD">
      <w:pPr>
        <w:pStyle w:val="ListParagraph"/>
        <w:autoSpaceDE w:val="0"/>
        <w:autoSpaceDN w:val="0"/>
        <w:adjustRightInd w:val="0"/>
        <w:spacing w:before="0" w:after="0" w:line="240" w:lineRule="auto"/>
        <w:ind w:left="0"/>
        <w:contextualSpacing w:val="0"/>
        <w:rPr>
          <w:rFonts w:ascii="Arial" w:hAnsi="Arial" w:cs="Arial"/>
          <w:lang w:val="ru-RU"/>
        </w:rPr>
      </w:pPr>
      <w:r w:rsidRPr="00BB5D30">
        <w:rPr>
          <w:rFonts w:ascii="Arial" w:hAnsi="Arial" w:cs="Arial"/>
          <w:lang w:val="ru-RU"/>
        </w:rPr>
        <w:t>Квантитативни и квалитативни пријем услуге</w:t>
      </w:r>
      <w:r w:rsidR="005061C9" w:rsidRPr="00BB5D30">
        <w:rPr>
          <w:rFonts w:ascii="Arial" w:hAnsi="Arial" w:cs="Arial"/>
          <w:lang w:val="ru-RU"/>
        </w:rPr>
        <w:t xml:space="preserve"> </w:t>
      </w:r>
      <w:r w:rsidRPr="00BB5D30">
        <w:rPr>
          <w:rFonts w:ascii="Arial" w:hAnsi="Arial" w:cs="Arial"/>
          <w:lang w:val="ru-RU"/>
        </w:rPr>
        <w:t>врши се након извршења услуге и констатује се потписивањем Записника о пруженим услугама -без примедби.</w:t>
      </w:r>
    </w:p>
    <w:p w14:paraId="4AFDB216" w14:textId="1C10C1DE" w:rsidR="00433AF2" w:rsidRDefault="003F6BCD" w:rsidP="00433AF2">
      <w:pPr>
        <w:tabs>
          <w:tab w:val="left" w:pos="567"/>
        </w:tabs>
        <w:spacing w:before="0"/>
        <w:rPr>
          <w:rFonts w:eastAsia="Arial" w:cs="Arial"/>
          <w:lang w:val="ru-RU"/>
        </w:rPr>
      </w:pPr>
      <w:r w:rsidRPr="00BB5D30">
        <w:rPr>
          <w:rFonts w:cs="Arial"/>
          <w:lang w:val="ru-RU"/>
        </w:rPr>
        <w:t>Након извршене услуге,</w:t>
      </w:r>
      <w:r w:rsidR="005061C9" w:rsidRPr="00BB5D30">
        <w:rPr>
          <w:rFonts w:cs="Arial"/>
          <w:lang w:val="sr-Cyrl-RS"/>
        </w:rPr>
        <w:t xml:space="preserve"> </w:t>
      </w:r>
      <w:r w:rsidRPr="00BB5D30">
        <w:rPr>
          <w:rFonts w:eastAsia="Arial" w:cs="Arial"/>
          <w:lang w:val="ru-RU"/>
        </w:rPr>
        <w:t>представник Пружаоца услуге и представници Корисника услуге ће сачинити</w:t>
      </w:r>
      <w:r w:rsidR="005061C9" w:rsidRPr="00BB5D30">
        <w:rPr>
          <w:rFonts w:eastAsia="Arial" w:cs="Arial"/>
          <w:lang w:val="ru-RU"/>
        </w:rPr>
        <w:t xml:space="preserve"> </w:t>
      </w:r>
      <w:r w:rsidRPr="00BB5D30">
        <w:rPr>
          <w:rFonts w:eastAsia="Arial" w:cs="Arial"/>
          <w:lang w:val="ru-RU"/>
        </w:rPr>
        <w:t>Записник о пруженим услугама са подацима о</w:t>
      </w:r>
      <w:r w:rsidRPr="00BB5D30">
        <w:rPr>
          <w:rFonts w:eastAsia="TimesNewRomanPSMT" w:cs="Arial"/>
          <w:bCs/>
          <w:noProof/>
          <w:color w:val="000000"/>
          <w:lang w:val="ru-RU"/>
        </w:rPr>
        <w:t>биму и квалитету извршених услуга</w:t>
      </w:r>
      <w:r w:rsidRPr="00BB5D30">
        <w:rPr>
          <w:rFonts w:eastAsia="Arial" w:cs="Arial"/>
          <w:lang w:val="ru-RU"/>
        </w:rPr>
        <w:t>, који ће потписати представник Пружаоца услуге и представник</w:t>
      </w:r>
      <w:r w:rsidR="005061C9" w:rsidRPr="00BB5D30">
        <w:rPr>
          <w:rFonts w:eastAsia="Arial" w:cs="Arial"/>
          <w:lang w:val="ru-RU"/>
        </w:rPr>
        <w:t xml:space="preserve"> </w:t>
      </w:r>
      <w:r w:rsidRPr="00BB5D30">
        <w:rPr>
          <w:rFonts w:eastAsia="Arial" w:cs="Arial"/>
          <w:lang w:val="ru-RU"/>
        </w:rPr>
        <w:t>Корисника услуге.</w:t>
      </w:r>
    </w:p>
    <w:p w14:paraId="68D67A51" w14:textId="49498C1A" w:rsidR="000E7E5B" w:rsidRDefault="000E7E5B" w:rsidP="00433AF2">
      <w:pPr>
        <w:tabs>
          <w:tab w:val="left" w:pos="567"/>
        </w:tabs>
        <w:spacing w:before="0"/>
        <w:rPr>
          <w:rFonts w:eastAsia="Arial" w:cs="Arial"/>
          <w:lang w:val="ru-RU"/>
        </w:rPr>
      </w:pPr>
    </w:p>
    <w:p w14:paraId="49E10222" w14:textId="5863D637" w:rsidR="000E7E5B" w:rsidRPr="00BB5D30" w:rsidRDefault="000E7E5B" w:rsidP="00433AF2">
      <w:pPr>
        <w:tabs>
          <w:tab w:val="left" w:pos="567"/>
        </w:tabs>
        <w:spacing w:before="0"/>
        <w:rPr>
          <w:rFonts w:eastAsia="Arial" w:cs="Arial"/>
          <w:lang w:val="ru-RU"/>
        </w:rPr>
      </w:pPr>
    </w:p>
    <w:p w14:paraId="01A5C98B" w14:textId="77777777" w:rsidR="00CE1B5A" w:rsidRPr="00BB5D30" w:rsidRDefault="00CE1B5A" w:rsidP="00CE1B5A">
      <w:pPr>
        <w:rPr>
          <w:b/>
          <w:lang w:val="ru-RU"/>
        </w:rPr>
      </w:pPr>
      <w:r w:rsidRPr="00BB5D30">
        <w:rPr>
          <w:b/>
          <w:lang w:val="ru-RU"/>
        </w:rPr>
        <w:t>СРЕДСТВА ФИНАНСИЈСКОГ ОБЕЗБЕЂЕЊА</w:t>
      </w:r>
    </w:p>
    <w:p w14:paraId="50317AEA" w14:textId="77777777" w:rsidR="00CE1B5A" w:rsidRPr="00BB5D30" w:rsidRDefault="00CE1B5A" w:rsidP="00CE1B5A">
      <w:pPr>
        <w:jc w:val="center"/>
        <w:rPr>
          <w:b/>
          <w:lang w:val="ru-RU"/>
        </w:rPr>
      </w:pPr>
      <w:r w:rsidRPr="00BB5D30">
        <w:rPr>
          <w:b/>
          <w:lang w:val="ru-RU"/>
        </w:rPr>
        <w:t>Члан 9.</w:t>
      </w:r>
    </w:p>
    <w:p w14:paraId="15453D4D" w14:textId="77777777" w:rsidR="00CE1B5A" w:rsidRPr="00BB5D30" w:rsidRDefault="00CE1B5A" w:rsidP="00CE1B5A">
      <w:pPr>
        <w:tabs>
          <w:tab w:val="left" w:pos="567"/>
        </w:tabs>
        <w:spacing w:before="0"/>
        <w:rPr>
          <w:rFonts w:cs="Arial"/>
          <w:b/>
          <w:lang w:val="ru-RU"/>
        </w:rPr>
      </w:pPr>
      <w:r w:rsidRPr="00BB5D30">
        <w:rPr>
          <w:rFonts w:cs="Arial"/>
          <w:b/>
          <w:bCs/>
          <w:lang w:val="ru-RU"/>
        </w:rPr>
        <w:t xml:space="preserve">Средство финансијског обезбеђења </w:t>
      </w:r>
      <w:r w:rsidRPr="00BB5D30">
        <w:rPr>
          <w:rFonts w:cs="Arial"/>
          <w:b/>
          <w:lang w:val="ru-RU"/>
        </w:rPr>
        <w:t>за добро извршење посла</w:t>
      </w:r>
    </w:p>
    <w:p w14:paraId="1C4D6D32" w14:textId="77777777" w:rsidR="007423BE" w:rsidRPr="00BB5D30" w:rsidRDefault="007423BE" w:rsidP="00CE1B5A">
      <w:pPr>
        <w:tabs>
          <w:tab w:val="left" w:pos="567"/>
        </w:tabs>
        <w:spacing w:before="0"/>
        <w:rPr>
          <w:rFonts w:cs="Arial"/>
          <w:b/>
          <w:lang w:val="ru-RU"/>
        </w:rPr>
      </w:pPr>
    </w:p>
    <w:p w14:paraId="6162CFCF" w14:textId="77777777" w:rsidR="007423BE" w:rsidRPr="00BB5D30" w:rsidRDefault="007423BE" w:rsidP="007423BE">
      <w:pPr>
        <w:tabs>
          <w:tab w:val="left" w:pos="567"/>
        </w:tabs>
        <w:spacing w:before="0"/>
        <w:rPr>
          <w:rFonts w:cs="Arial"/>
          <w:lang w:val="ru-RU"/>
        </w:rPr>
      </w:pPr>
      <w:r w:rsidRPr="00BB5D30">
        <w:rPr>
          <w:rFonts w:cs="Arial"/>
          <w:lang w:val="ru-RU"/>
        </w:rPr>
        <w:t>Пружалац услуге је дужан да у тренутку закључења</w:t>
      </w:r>
      <w:r w:rsidRPr="00BB5D30">
        <w:rPr>
          <w:rFonts w:cs="Arial"/>
          <w:lang w:val="sr-Cyrl-RS"/>
        </w:rPr>
        <w:t xml:space="preserve"> Оквирног споразума, </w:t>
      </w:r>
      <w:r w:rsidRPr="00BB5D30">
        <w:rPr>
          <w:rFonts w:cs="Arial"/>
          <w:lang w:val="ru-RU"/>
        </w:rPr>
        <w:t xml:space="preserve">а најкасније у року од </w:t>
      </w:r>
      <w:r w:rsidRPr="00BB5D30">
        <w:rPr>
          <w:rFonts w:cs="Arial"/>
          <w:lang w:val="sr-Cyrl-RS"/>
        </w:rPr>
        <w:t>10</w:t>
      </w:r>
      <w:r w:rsidRPr="00BB5D30">
        <w:rPr>
          <w:rFonts w:cs="Arial"/>
          <w:lang w:val="ru-RU"/>
        </w:rPr>
        <w:t xml:space="preserve"> (</w:t>
      </w:r>
      <w:r w:rsidRPr="00BB5D30">
        <w:rPr>
          <w:rFonts w:cs="Arial"/>
          <w:lang w:val="sr-Cyrl-RS"/>
        </w:rPr>
        <w:t>словима: десет</w:t>
      </w:r>
      <w:r w:rsidRPr="00BB5D30">
        <w:rPr>
          <w:rFonts w:cs="Arial"/>
          <w:lang w:val="ru-RU"/>
        </w:rPr>
        <w:t>) дана од дана обостраног потписивања Оквирн</w:t>
      </w:r>
      <w:r w:rsidRPr="00BB5D30">
        <w:rPr>
          <w:rFonts w:cs="Arial"/>
          <w:lang w:val="sr-Cyrl-RS"/>
        </w:rPr>
        <w:t>ог споразума</w:t>
      </w:r>
      <w:r w:rsidRPr="00BB5D30">
        <w:rPr>
          <w:rFonts w:cs="Arial"/>
          <w:lang w:val="ru-RU"/>
        </w:rPr>
        <w:t xml:space="preserve"> од законских заступника уговорних страна,а пре и</w:t>
      </w:r>
      <w:r w:rsidRPr="00BB5D30">
        <w:rPr>
          <w:rFonts w:cs="Arial"/>
          <w:lang w:val="sr-Cyrl-RS"/>
        </w:rPr>
        <w:t>звршења</w:t>
      </w:r>
      <w:r w:rsidRPr="00BB5D30">
        <w:rPr>
          <w:rFonts w:cs="Arial"/>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w:t>
      </w:r>
    </w:p>
    <w:p w14:paraId="26CB1E54" w14:textId="77777777" w:rsidR="007423BE" w:rsidRPr="00BB5D30" w:rsidRDefault="007423BE" w:rsidP="007423BE">
      <w:pPr>
        <w:tabs>
          <w:tab w:val="left" w:pos="567"/>
        </w:tabs>
        <w:spacing w:before="0"/>
        <w:rPr>
          <w:rFonts w:cs="Arial"/>
          <w:lang w:val="ru-RU"/>
        </w:rPr>
      </w:pPr>
      <w:r w:rsidRPr="00BB5D30">
        <w:rPr>
          <w:rFonts w:cs="Arial"/>
          <w:lang w:val="sr-Cyrl-RS"/>
        </w:rPr>
        <w:t xml:space="preserve">Пружалац услуге </w:t>
      </w:r>
      <w:r w:rsidRPr="00BB5D30">
        <w:rPr>
          <w:rFonts w:cs="Arial"/>
          <w:lang w:val="ru-RU"/>
        </w:rPr>
        <w:t xml:space="preserve">је дужан да Кориснику услуге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BB5D30">
        <w:rPr>
          <w:rFonts w:cs="Arial"/>
          <w:lang w:val="sr-Cyrl-RS"/>
        </w:rPr>
        <w:t xml:space="preserve">Оквирног споразума </w:t>
      </w:r>
      <w:r w:rsidRPr="00BB5D30">
        <w:rPr>
          <w:rFonts w:cs="Arial"/>
          <w:lang w:val="ru-RU"/>
        </w:rPr>
        <w:t xml:space="preserve">без ПДВ. </w:t>
      </w:r>
    </w:p>
    <w:p w14:paraId="59574618" w14:textId="77777777" w:rsidR="007423BE" w:rsidRPr="00BB5D30" w:rsidRDefault="007423BE" w:rsidP="007423BE">
      <w:pPr>
        <w:tabs>
          <w:tab w:val="left" w:pos="567"/>
        </w:tabs>
        <w:spacing w:before="0"/>
        <w:rPr>
          <w:rFonts w:cs="Arial"/>
          <w:lang w:val="sr-Cyrl-RS"/>
        </w:rPr>
      </w:pPr>
      <w:r w:rsidRPr="00BB5D30">
        <w:rPr>
          <w:rFonts w:cs="Arial"/>
          <w:lang w:val="ru-RU"/>
        </w:rPr>
        <w:t xml:space="preserve">Банкарска гаранција мора трајати најмање </w:t>
      </w:r>
      <w:r w:rsidRPr="00BB5D30">
        <w:rPr>
          <w:rFonts w:cs="Arial"/>
          <w:lang w:val="sr-Cyrl-RS"/>
        </w:rPr>
        <w:t xml:space="preserve">30 </w:t>
      </w:r>
      <w:r w:rsidRPr="00BB5D30">
        <w:rPr>
          <w:rFonts w:cs="Arial"/>
          <w:lang w:val="ru-RU"/>
        </w:rPr>
        <w:t>(словима:</w:t>
      </w:r>
      <w:r w:rsidRPr="00BB5D30">
        <w:rPr>
          <w:rFonts w:cs="Arial"/>
          <w:lang w:val="sr-Cyrl-RS"/>
        </w:rPr>
        <w:t xml:space="preserve"> три</w:t>
      </w:r>
      <w:r w:rsidRPr="00BB5D30">
        <w:rPr>
          <w:rFonts w:cs="Arial"/>
          <w:lang w:val="ru-RU"/>
        </w:rPr>
        <w:t xml:space="preserve">десет) календарских дана дуже од рока </w:t>
      </w:r>
      <w:r w:rsidRPr="00BB5D30">
        <w:rPr>
          <w:rFonts w:cs="Arial"/>
          <w:lang w:val="sr-Cyrl-RS"/>
        </w:rPr>
        <w:t>важења Оквирног споразума.</w:t>
      </w:r>
    </w:p>
    <w:p w14:paraId="0428EECC" w14:textId="77777777" w:rsidR="007423BE" w:rsidRPr="00BB5D30" w:rsidRDefault="007423BE" w:rsidP="007423BE">
      <w:pPr>
        <w:tabs>
          <w:tab w:val="left" w:pos="567"/>
        </w:tabs>
        <w:spacing w:before="0"/>
        <w:rPr>
          <w:rFonts w:cs="Arial"/>
          <w:lang w:val="sr-Cyrl-RS"/>
        </w:rPr>
      </w:pPr>
      <w:r w:rsidRPr="00BB5D30">
        <w:rPr>
          <w:rFonts w:cs="Arial"/>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w:t>
      </w:r>
    </w:p>
    <w:p w14:paraId="315DC70D" w14:textId="77777777" w:rsidR="007423BE" w:rsidRPr="00BB5D30" w:rsidRDefault="007423BE" w:rsidP="007423BE">
      <w:pPr>
        <w:tabs>
          <w:tab w:val="left" w:pos="567"/>
        </w:tabs>
        <w:spacing w:before="0"/>
        <w:rPr>
          <w:rFonts w:cs="Arial"/>
          <w:lang w:val="sr-Cyrl-RS"/>
        </w:rPr>
      </w:pPr>
      <w:r w:rsidRPr="00BB5D30">
        <w:rPr>
          <w:rFonts w:cs="Arial"/>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AA0760" w14:textId="77777777" w:rsidR="007423BE" w:rsidRPr="00BB5D30" w:rsidRDefault="007423BE" w:rsidP="007423BE">
      <w:pPr>
        <w:tabs>
          <w:tab w:val="left" w:pos="567"/>
        </w:tabs>
        <w:spacing w:before="0"/>
        <w:rPr>
          <w:rFonts w:cs="Arial"/>
          <w:lang w:val="sr-Cyrl-RS"/>
        </w:rPr>
      </w:pPr>
      <w:r w:rsidRPr="00BB5D30">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6E9DCEC" w14:textId="77777777" w:rsidR="007423BE" w:rsidRPr="00BB5D30" w:rsidRDefault="007423BE" w:rsidP="007423BE">
      <w:pPr>
        <w:tabs>
          <w:tab w:val="left" w:pos="567"/>
        </w:tabs>
        <w:spacing w:before="0"/>
        <w:rPr>
          <w:rFonts w:cs="Arial"/>
          <w:lang w:val="sr-Cyrl-RS"/>
        </w:rPr>
      </w:pPr>
      <w:r w:rsidRPr="00BB5D30">
        <w:rPr>
          <w:rFonts w:cs="Arial"/>
          <w:lang w:val="sr-Cyrl-RS"/>
        </w:rPr>
        <w:t>У случају да Пружалац услуге поднесе банкарску гаранцију стране банке, Пружалац услуге може поднети гаранцију стране банке само ако је тој банци додељен кредитни рејтинг</w:t>
      </w:r>
    </w:p>
    <w:p w14:paraId="24CD04B4" w14:textId="77777777" w:rsidR="00CE1B5A" w:rsidRPr="00BB5D30" w:rsidRDefault="00CE1B5A" w:rsidP="00CE1B5A">
      <w:pPr>
        <w:tabs>
          <w:tab w:val="left" w:pos="567"/>
        </w:tabs>
        <w:spacing w:before="0"/>
        <w:rPr>
          <w:rFonts w:cs="Arial"/>
          <w:lang w:val="sr-Cyrl-RS"/>
        </w:rPr>
      </w:pPr>
    </w:p>
    <w:p w14:paraId="683A455B" w14:textId="77777777" w:rsidR="00CE1B5A" w:rsidRPr="00BB5D30" w:rsidRDefault="00CE1B5A" w:rsidP="001D7E7D">
      <w:pPr>
        <w:jc w:val="center"/>
        <w:rPr>
          <w:lang w:val="ru-RU"/>
        </w:rPr>
      </w:pPr>
      <w:r w:rsidRPr="00BB5D30">
        <w:rPr>
          <w:b/>
          <w:lang w:val="ru-RU"/>
        </w:rPr>
        <w:t>Члан 1</w:t>
      </w:r>
      <w:r w:rsidRPr="00BB5D30">
        <w:rPr>
          <w:b/>
          <w:lang w:val="sr-Cyrl-RS"/>
        </w:rPr>
        <w:t>0</w:t>
      </w:r>
      <w:r w:rsidRPr="00BB5D30">
        <w:rPr>
          <w:lang w:val="ru-RU"/>
        </w:rPr>
        <w:t>.</w:t>
      </w:r>
    </w:p>
    <w:p w14:paraId="1E839757" w14:textId="77777777" w:rsidR="00CE1B5A" w:rsidRPr="00BB5D30" w:rsidRDefault="00CE1B5A" w:rsidP="00CE1B5A">
      <w:pPr>
        <w:rPr>
          <w:lang w:val="ru-RU"/>
        </w:rPr>
      </w:pPr>
      <w:r w:rsidRPr="00BB5D30">
        <w:rPr>
          <w:lang w:val="ru-RU"/>
        </w:rPr>
        <w:t>Достављање средстава финансијског обезбеђења из члана</w:t>
      </w:r>
      <w:r w:rsidRPr="00BB5D30">
        <w:rPr>
          <w:lang w:val="sr-Cyrl-RS"/>
        </w:rPr>
        <w:t xml:space="preserve"> 9.</w:t>
      </w:r>
      <w:r w:rsidRPr="00BB5D30">
        <w:rPr>
          <w:lang w:val="ru-RU"/>
        </w:rPr>
        <w:t xml:space="preserve"> представља одложни услов, тако да правно дејство овог </w:t>
      </w:r>
      <w:r w:rsidRPr="00BB5D30">
        <w:rPr>
          <w:lang w:val="sr-Cyrl-RS"/>
        </w:rPr>
        <w:t>Оквирног споразума</w:t>
      </w:r>
      <w:r w:rsidRPr="00BB5D30">
        <w:rPr>
          <w:lang w:val="ru-RU"/>
        </w:rPr>
        <w:t xml:space="preserve"> не настаје док се одложни услов не испуни.</w:t>
      </w:r>
    </w:p>
    <w:p w14:paraId="2E69CFC0" w14:textId="63F7DA05" w:rsidR="001657DF" w:rsidRPr="000E7E5B" w:rsidRDefault="00CE1B5A" w:rsidP="000E7E5B">
      <w:pPr>
        <w:rPr>
          <w:lang w:val="ru-RU"/>
        </w:rPr>
      </w:pPr>
      <w:r w:rsidRPr="00BB5D30">
        <w:rPr>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14:paraId="1731D87D" w14:textId="77777777" w:rsidR="001657DF" w:rsidRDefault="001657DF" w:rsidP="00CE1B5A">
      <w:pPr>
        <w:jc w:val="left"/>
        <w:rPr>
          <w:rFonts w:cs="Arial"/>
          <w:b/>
          <w:lang w:val="ru-RU"/>
        </w:rPr>
      </w:pPr>
    </w:p>
    <w:p w14:paraId="7ABCB1F6" w14:textId="0749042D" w:rsidR="00CE1B5A" w:rsidRPr="00BB5D30" w:rsidRDefault="00CE1B5A" w:rsidP="00CE1B5A">
      <w:pPr>
        <w:jc w:val="left"/>
        <w:rPr>
          <w:rFonts w:cs="Arial"/>
          <w:b/>
          <w:lang w:val="ru-RU"/>
        </w:rPr>
      </w:pPr>
      <w:r w:rsidRPr="00BB5D30">
        <w:rPr>
          <w:rFonts w:cs="Arial"/>
          <w:b/>
          <w:lang w:val="ru-RU"/>
        </w:rPr>
        <w:t>БЕЗБЕДНОСТ И ЗДРАВЉЕ НА РАДУ</w:t>
      </w:r>
    </w:p>
    <w:p w14:paraId="34042926" w14:textId="77777777" w:rsidR="00CE1B5A" w:rsidRPr="00BB5D30" w:rsidRDefault="00CE1B5A" w:rsidP="00CE1B5A">
      <w:pPr>
        <w:jc w:val="center"/>
        <w:rPr>
          <w:rFonts w:cs="Arial"/>
          <w:b/>
          <w:lang w:val="ru-RU"/>
        </w:rPr>
      </w:pPr>
      <w:r w:rsidRPr="00BB5D30">
        <w:rPr>
          <w:rFonts w:cs="Arial"/>
          <w:b/>
          <w:lang w:val="ru-RU"/>
        </w:rPr>
        <w:t xml:space="preserve">Члан </w:t>
      </w:r>
      <w:r w:rsidR="00EE29D9" w:rsidRPr="00BB5D30">
        <w:rPr>
          <w:rFonts w:cs="Arial"/>
          <w:b/>
          <w:lang w:val="ru-RU"/>
        </w:rPr>
        <w:t>11</w:t>
      </w:r>
      <w:r w:rsidRPr="00BB5D30">
        <w:rPr>
          <w:rFonts w:cs="Arial"/>
          <w:b/>
          <w:lang w:val="ru-RU"/>
        </w:rPr>
        <w:t>.</w:t>
      </w:r>
    </w:p>
    <w:p w14:paraId="1EAB572C" w14:textId="77777777" w:rsidR="00CE1B5A" w:rsidRPr="00BB5D30" w:rsidRDefault="00CE1B5A" w:rsidP="00CE1B5A">
      <w:pPr>
        <w:spacing w:after="120"/>
        <w:rPr>
          <w:rFonts w:cs="Arial"/>
          <w:lang w:val="ru-RU"/>
        </w:rPr>
      </w:pPr>
      <w:r w:rsidRPr="00BB5D30">
        <w:rPr>
          <w:rFonts w:cs="Arial"/>
          <w:lang w:val="ru-RU"/>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14:paraId="2E3BE796" w14:textId="77777777" w:rsidR="00CE1B5A" w:rsidRPr="00BB5D30" w:rsidRDefault="00CE1B5A" w:rsidP="00CE1B5A">
      <w:pPr>
        <w:spacing w:after="120"/>
        <w:rPr>
          <w:rFonts w:cs="Arial"/>
          <w:lang w:val="ru-RU"/>
        </w:rPr>
      </w:pPr>
      <w:r w:rsidRPr="00BB5D30">
        <w:rPr>
          <w:rFonts w:cs="Arial"/>
          <w:lang w:val="ru-RU"/>
        </w:rPr>
        <w:t xml:space="preserve">Пружалац услуге је одговоран за предузимање свих мера безбедности и здравља на раду, које </w:t>
      </w:r>
      <w:r w:rsidRPr="00BB5D30">
        <w:rPr>
          <w:rFonts w:cs="Arial"/>
        </w:rPr>
        <w:t>je</w:t>
      </w:r>
      <w:r w:rsidRPr="00BB5D30">
        <w:rPr>
          <w:rFonts w:cs="Arial"/>
          <w:lang w:val="ru-RU"/>
        </w:rPr>
        <w:t xml:space="preserve"> полазећи од специфичности послова које су предмет овог Оквирног споразума, технологије рада и стеченог искуств</w:t>
      </w:r>
      <w:r w:rsidRPr="00BB5D30">
        <w:rPr>
          <w:rFonts w:cs="Arial"/>
        </w:rPr>
        <w:t>a</w:t>
      </w:r>
      <w:r w:rsidRPr="00BB5D30">
        <w:rPr>
          <w:rFonts w:cs="Arial"/>
          <w:lang w:val="ru-RU"/>
        </w:rPr>
        <w:t>, неопходно спровести како би се заштитили запослени код Пружаоца услуге, трећа лица и имовина.</w:t>
      </w:r>
    </w:p>
    <w:p w14:paraId="4B302C99" w14:textId="77777777" w:rsidR="00CE1B5A" w:rsidRPr="00BB5D30" w:rsidRDefault="00CE1B5A" w:rsidP="00CE1B5A">
      <w:pPr>
        <w:spacing w:after="120"/>
        <w:rPr>
          <w:rFonts w:cs="Arial"/>
          <w:lang w:val="ru-RU"/>
        </w:rPr>
      </w:pPr>
      <w:r w:rsidRPr="00BB5D30">
        <w:rPr>
          <w:rFonts w:cs="Arial"/>
          <w:lang w:val="ru-RU"/>
        </w:rPr>
        <w:t>У случају било каквог кршења обавезе наведене у ставу 1. и 2. овог члана Корисник услуге може раскинути овај Оквирни споразум.</w:t>
      </w:r>
    </w:p>
    <w:p w14:paraId="122BD1E3" w14:textId="77777777" w:rsidR="00CE1B5A" w:rsidRPr="00BB5D30" w:rsidRDefault="00CE1B5A" w:rsidP="00CE1B5A">
      <w:pPr>
        <w:jc w:val="center"/>
        <w:rPr>
          <w:rFonts w:cs="Arial"/>
          <w:b/>
          <w:lang w:val="ru-RU"/>
        </w:rPr>
      </w:pPr>
      <w:r w:rsidRPr="00BB5D30">
        <w:rPr>
          <w:rFonts w:cs="Arial"/>
          <w:b/>
          <w:lang w:val="ru-RU"/>
        </w:rPr>
        <w:t>Члан 1</w:t>
      </w:r>
      <w:r w:rsidR="00EE29D9" w:rsidRPr="00BB5D30">
        <w:rPr>
          <w:rFonts w:cs="Arial"/>
          <w:b/>
          <w:lang w:val="ru-RU"/>
        </w:rPr>
        <w:t>2</w:t>
      </w:r>
      <w:r w:rsidRPr="00BB5D30">
        <w:rPr>
          <w:rFonts w:cs="Arial"/>
          <w:b/>
          <w:lang w:val="ru-RU"/>
        </w:rPr>
        <w:t>.</w:t>
      </w:r>
    </w:p>
    <w:p w14:paraId="361F9EF2" w14:textId="77777777" w:rsidR="00CE1B5A" w:rsidRPr="00BB5D30" w:rsidRDefault="00CE1B5A" w:rsidP="00CE1B5A">
      <w:pPr>
        <w:spacing w:after="120"/>
        <w:rPr>
          <w:rFonts w:cs="Arial"/>
          <w:lang w:val="ru-RU"/>
        </w:rPr>
      </w:pPr>
      <w:r w:rsidRPr="00BB5D30">
        <w:rPr>
          <w:rFonts w:cs="Arial"/>
          <w:lang w:val="ru-RU"/>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76218D91" w14:textId="77777777" w:rsidR="00CE1B5A" w:rsidRPr="00BB5D30" w:rsidRDefault="00CE1B5A" w:rsidP="00CE1B5A">
      <w:pPr>
        <w:jc w:val="center"/>
        <w:rPr>
          <w:rFonts w:cs="Arial"/>
          <w:b/>
          <w:lang w:val="ru-RU"/>
        </w:rPr>
      </w:pPr>
      <w:r w:rsidRPr="00BB5D30">
        <w:rPr>
          <w:rFonts w:cs="Arial"/>
          <w:b/>
          <w:lang w:val="ru-RU"/>
        </w:rPr>
        <w:t>Члан 1</w:t>
      </w:r>
      <w:r w:rsidR="00EE29D9" w:rsidRPr="00BB5D30">
        <w:rPr>
          <w:rFonts w:cs="Arial"/>
          <w:b/>
          <w:lang w:val="ru-RU"/>
        </w:rPr>
        <w:t>3</w:t>
      </w:r>
      <w:r w:rsidRPr="00BB5D30">
        <w:rPr>
          <w:rFonts w:cs="Arial"/>
          <w:b/>
          <w:lang w:val="ru-RU"/>
        </w:rPr>
        <w:t>.</w:t>
      </w:r>
    </w:p>
    <w:p w14:paraId="0040E3D9" w14:textId="77777777" w:rsidR="004743B9" w:rsidRPr="00BB5D30" w:rsidRDefault="00CE1B5A" w:rsidP="009F17C1">
      <w:pPr>
        <w:spacing w:after="120"/>
        <w:rPr>
          <w:rFonts w:cs="Arial"/>
          <w:lang w:val="ru-RU"/>
        </w:rPr>
      </w:pPr>
      <w:r w:rsidRPr="00BB5D30">
        <w:rPr>
          <w:rFonts w:cs="Arial"/>
          <w:lang w:val="ru-RU"/>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5471AC29" w14:textId="77777777" w:rsidR="00CE1B5A" w:rsidRPr="00BB5D30" w:rsidRDefault="00CE1B5A" w:rsidP="00CE1B5A">
      <w:pPr>
        <w:jc w:val="center"/>
        <w:rPr>
          <w:rFonts w:cs="Arial"/>
          <w:b/>
          <w:lang w:val="ru-RU"/>
        </w:rPr>
      </w:pPr>
      <w:r w:rsidRPr="00BB5D30">
        <w:rPr>
          <w:rFonts w:cs="Arial"/>
          <w:b/>
          <w:lang w:val="ru-RU"/>
        </w:rPr>
        <w:t xml:space="preserve">Члан </w:t>
      </w:r>
      <w:r w:rsidR="00EE29D9" w:rsidRPr="00BB5D30">
        <w:rPr>
          <w:rFonts w:cs="Arial"/>
          <w:b/>
          <w:lang w:val="ru-RU"/>
        </w:rPr>
        <w:t>14</w:t>
      </w:r>
      <w:r w:rsidRPr="00BB5D30">
        <w:rPr>
          <w:rFonts w:cs="Arial"/>
          <w:b/>
          <w:lang w:val="ru-RU"/>
        </w:rPr>
        <w:t>.</w:t>
      </w:r>
    </w:p>
    <w:p w14:paraId="27E680CE" w14:textId="77777777" w:rsidR="00CE1B5A" w:rsidRPr="00BB5D30" w:rsidRDefault="00CE1B5A" w:rsidP="00CE1B5A">
      <w:pPr>
        <w:spacing w:after="120"/>
        <w:rPr>
          <w:rFonts w:cs="Arial"/>
          <w:lang w:val="ru-RU"/>
        </w:rPr>
      </w:pPr>
      <w:r w:rsidRPr="00BB5D30">
        <w:rPr>
          <w:rFonts w:cs="Arial"/>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14:paraId="50E833E1" w14:textId="676ED2F0" w:rsidR="00CE1B5A" w:rsidRDefault="00CE1B5A" w:rsidP="00CE1B5A">
      <w:pPr>
        <w:tabs>
          <w:tab w:val="left" w:pos="810"/>
        </w:tabs>
        <w:rPr>
          <w:rFonts w:cs="Arial"/>
          <w:lang w:val="ru-RU"/>
        </w:rPr>
      </w:pPr>
      <w:r w:rsidRPr="00BB5D30">
        <w:rPr>
          <w:rFonts w:cs="Arial"/>
          <w:lang w:val="ru-RU"/>
        </w:rPr>
        <w:t xml:space="preserve">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w:t>
      </w:r>
      <w:r w:rsidRPr="00BB5D30">
        <w:rPr>
          <w:rFonts w:cs="Arial"/>
          <w:lang w:val="ru-RU"/>
        </w:rPr>
        <w:lastRenderedPageBreak/>
        <w:t>имовини Корисника услуге, као и сви други трошкови и накнаде које је имао Пружалац услуге ради отклањања последица настале штете.</w:t>
      </w:r>
    </w:p>
    <w:p w14:paraId="219F2764" w14:textId="77777777" w:rsidR="00323B53" w:rsidRPr="00BB5D30" w:rsidRDefault="00323B53" w:rsidP="00CE1B5A">
      <w:pPr>
        <w:tabs>
          <w:tab w:val="left" w:pos="810"/>
        </w:tabs>
        <w:rPr>
          <w:rFonts w:eastAsia="Arial Unicode MS" w:cs="Arial"/>
          <w:lang w:val="ru-RU"/>
        </w:rPr>
      </w:pPr>
    </w:p>
    <w:p w14:paraId="771B1ECB" w14:textId="77777777" w:rsidR="00CE1B5A" w:rsidRPr="00BB5D30" w:rsidRDefault="00CE1B5A" w:rsidP="00CE1B5A">
      <w:pPr>
        <w:tabs>
          <w:tab w:val="left" w:pos="810"/>
        </w:tabs>
        <w:jc w:val="center"/>
        <w:rPr>
          <w:rFonts w:eastAsia="Arial Unicode MS" w:cs="Arial"/>
          <w:b/>
          <w:lang w:val="ru-RU"/>
        </w:rPr>
      </w:pPr>
      <w:r w:rsidRPr="00BB5D30">
        <w:rPr>
          <w:rFonts w:eastAsia="Arial Unicode MS" w:cs="Arial"/>
          <w:b/>
          <w:lang w:val="ru-RU"/>
        </w:rPr>
        <w:t>Члан 1</w:t>
      </w:r>
      <w:r w:rsidR="00EE29D9" w:rsidRPr="00BB5D30">
        <w:rPr>
          <w:rFonts w:eastAsia="Arial Unicode MS" w:cs="Arial"/>
          <w:b/>
          <w:lang w:val="ru-RU"/>
        </w:rPr>
        <w:t>5</w:t>
      </w:r>
      <w:r w:rsidRPr="00BB5D30">
        <w:rPr>
          <w:rFonts w:eastAsia="Arial Unicode MS" w:cs="Arial"/>
          <w:b/>
          <w:lang w:val="ru-RU"/>
        </w:rPr>
        <w:t>.</w:t>
      </w:r>
    </w:p>
    <w:p w14:paraId="66794CB4" w14:textId="77777777" w:rsidR="00CE1B5A" w:rsidRPr="00BB5D30" w:rsidRDefault="00CE1B5A" w:rsidP="00CE1B5A">
      <w:pPr>
        <w:tabs>
          <w:tab w:val="left" w:pos="810"/>
        </w:tabs>
        <w:rPr>
          <w:rFonts w:eastAsia="Arial Unicode MS" w:cs="Arial"/>
          <w:lang w:val="ru-RU"/>
        </w:rPr>
      </w:pPr>
      <w:r w:rsidRPr="00BB5D30">
        <w:rPr>
          <w:rFonts w:eastAsia="Arial Unicode MS" w:cs="Arial"/>
          <w:lang w:val="ru-RU"/>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56807213" w14:textId="77777777" w:rsidR="005061C9" w:rsidRPr="00BB5D30" w:rsidRDefault="00CE1B5A" w:rsidP="00CE1B5A">
      <w:pPr>
        <w:tabs>
          <w:tab w:val="left" w:pos="810"/>
        </w:tabs>
        <w:rPr>
          <w:rFonts w:eastAsia="Arial Unicode MS" w:cs="Arial"/>
          <w:lang w:val="ru-RU"/>
        </w:rPr>
      </w:pPr>
      <w:r w:rsidRPr="00BB5D30">
        <w:rPr>
          <w:rFonts w:eastAsia="Arial Unicode MS" w:cs="Arial"/>
          <w:lang w:val="ru-RU"/>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14:paraId="74AFD2E2" w14:textId="36346382" w:rsidR="00CE1B5A" w:rsidRPr="00BB5D30" w:rsidRDefault="00CE1B5A" w:rsidP="00CE1B5A">
      <w:pPr>
        <w:rPr>
          <w:b/>
          <w:lang w:val="ru-RU"/>
        </w:rPr>
      </w:pPr>
      <w:r w:rsidRPr="00BB5D30">
        <w:rPr>
          <w:b/>
          <w:lang w:val="ru-RU"/>
        </w:rPr>
        <w:t>УГОВОРНА КАЗНА ЗБОГ КАШЊЕЊА У ИЗВРШЕЊУ</w:t>
      </w:r>
    </w:p>
    <w:p w14:paraId="183A3113" w14:textId="77777777" w:rsidR="00CE1B5A" w:rsidRPr="00BB5D30" w:rsidRDefault="00CE1B5A" w:rsidP="00CE1B5A">
      <w:pPr>
        <w:rPr>
          <w:b/>
          <w:lang w:val="ru-RU"/>
        </w:rPr>
      </w:pPr>
    </w:p>
    <w:p w14:paraId="0B795AE1" w14:textId="77777777" w:rsidR="00CE1B5A" w:rsidRPr="00BB5D30" w:rsidRDefault="00EE29D9" w:rsidP="00CE1B5A">
      <w:pPr>
        <w:spacing w:before="0"/>
        <w:jc w:val="center"/>
        <w:rPr>
          <w:b/>
          <w:lang w:val="ru-RU"/>
        </w:rPr>
      </w:pPr>
      <w:r w:rsidRPr="00BB5D30">
        <w:rPr>
          <w:b/>
          <w:lang w:val="ru-RU"/>
        </w:rPr>
        <w:t>Члан 16</w:t>
      </w:r>
      <w:r w:rsidR="00CE1B5A" w:rsidRPr="00BB5D30">
        <w:rPr>
          <w:b/>
          <w:lang w:val="ru-RU"/>
        </w:rPr>
        <w:t>.</w:t>
      </w:r>
    </w:p>
    <w:p w14:paraId="49A02D53" w14:textId="77777777" w:rsidR="00CE1B5A" w:rsidRPr="00BB5D30" w:rsidRDefault="00CE1B5A" w:rsidP="00CE1B5A">
      <w:pPr>
        <w:tabs>
          <w:tab w:val="left" w:pos="810"/>
        </w:tabs>
        <w:spacing w:before="0"/>
        <w:rPr>
          <w:rFonts w:eastAsia="Arial Unicode MS" w:cs="Arial"/>
          <w:lang w:val="ru-RU"/>
        </w:rPr>
      </w:pPr>
      <w:r w:rsidRPr="00BB5D30">
        <w:rPr>
          <w:rFonts w:cs="Arial"/>
          <w:lang w:val="ru-RU"/>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BB5D30">
        <w:rPr>
          <w:lang w:val="ru-RU"/>
        </w:rPr>
        <w:t>издате Наруџбенице</w:t>
      </w:r>
      <w:r w:rsidRPr="00BB5D30">
        <w:rPr>
          <w:rFonts w:cs="Arial"/>
          <w:lang w:val="ru-RU"/>
        </w:rPr>
        <w:t>, обавезан је да плати уговорну казну, обрачунату на вредност услуга које нису извршене.</w:t>
      </w:r>
    </w:p>
    <w:p w14:paraId="20F79CD9" w14:textId="77777777" w:rsidR="00CE1B5A" w:rsidRPr="00BB5D30" w:rsidRDefault="00CE1B5A" w:rsidP="00433AF2">
      <w:pPr>
        <w:rPr>
          <w:lang w:val="ru-RU"/>
        </w:rPr>
      </w:pPr>
      <w:r w:rsidRPr="00BB5D30">
        <w:rPr>
          <w:lang w:val="ru-RU"/>
        </w:rPr>
        <w:t>Уговорна казна се обрачунава од првог дана од истека уговореног рока извршења из члана 6</w:t>
      </w:r>
      <w:r w:rsidRPr="00BB5D30">
        <w:rPr>
          <w:lang w:val="sr-Latn-CS"/>
        </w:rPr>
        <w:t>.</w:t>
      </w:r>
      <w:r w:rsidRPr="00BB5D30">
        <w:rPr>
          <w:lang w:val="ru-RU"/>
        </w:rPr>
        <w:t>овог Оквирног споразума и износи 0,5% од вредности неизвршених услуга по издатој наруџбеници дневно, а највише до 10% укупне вредности Наруџбенице, без пореза на додату вредност.</w:t>
      </w:r>
    </w:p>
    <w:p w14:paraId="5649068D" w14:textId="77777777" w:rsidR="00CE1B5A" w:rsidRPr="00BB5D30" w:rsidRDefault="00CE1B5A" w:rsidP="00CE1B5A">
      <w:pPr>
        <w:tabs>
          <w:tab w:val="left" w:pos="810"/>
        </w:tabs>
        <w:spacing w:before="0"/>
        <w:rPr>
          <w:rFonts w:eastAsia="Arial Unicode MS" w:cs="Arial"/>
          <w:lang w:val="ru-RU"/>
        </w:rPr>
      </w:pPr>
      <w:r w:rsidRPr="00BB5D30">
        <w:rPr>
          <w:rFonts w:eastAsia="Arial Unicode MS" w:cs="Arial"/>
          <w:lang w:val="ru-RU"/>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4A8D2145" w14:textId="0C6D1DCE" w:rsidR="00CE1B5A" w:rsidRDefault="00CE1B5A" w:rsidP="00CE1B5A">
      <w:pPr>
        <w:spacing w:before="0"/>
        <w:rPr>
          <w:rFonts w:cs="Arial"/>
          <w:lang w:val="ru-RU"/>
        </w:rPr>
      </w:pPr>
      <w:r w:rsidRPr="00BB5D30">
        <w:rPr>
          <w:rFonts w:cs="Arial"/>
          <w:lang w:val="ru-RU"/>
        </w:rPr>
        <w:t xml:space="preserve">У случају закашњења са пружањем услуге дужег од 20 (словима:двадесет) дана, Корисник услуге има право да једнострано раскине овај Оквирни споразум и од Пружаоца усклуге захтева накнаду штете и измакле добити. </w:t>
      </w:r>
    </w:p>
    <w:p w14:paraId="234229F0" w14:textId="08F5CC3A" w:rsidR="00CE1B5A" w:rsidRPr="00BB5D30" w:rsidRDefault="00CE1B5A" w:rsidP="00CE1B5A">
      <w:pPr>
        <w:rPr>
          <w:lang w:val="ru-RU"/>
        </w:rPr>
      </w:pPr>
    </w:p>
    <w:p w14:paraId="3C4F95CF" w14:textId="77777777" w:rsidR="00CE1B5A" w:rsidRPr="00BB5D30" w:rsidRDefault="00CE1B5A" w:rsidP="00CE1B5A">
      <w:pPr>
        <w:rPr>
          <w:b/>
          <w:lang w:val="ru-RU"/>
        </w:rPr>
      </w:pPr>
      <w:r w:rsidRPr="00BB5D30">
        <w:rPr>
          <w:b/>
          <w:lang w:val="ru-RU"/>
        </w:rPr>
        <w:t xml:space="preserve">ВИША СИЛА </w:t>
      </w:r>
    </w:p>
    <w:p w14:paraId="5432F3D3" w14:textId="77777777" w:rsidR="00CE1B5A" w:rsidRPr="00BB5D30" w:rsidRDefault="00CE1B5A" w:rsidP="00CE1B5A">
      <w:pPr>
        <w:jc w:val="center"/>
        <w:rPr>
          <w:b/>
          <w:lang w:val="ru-RU"/>
        </w:rPr>
      </w:pPr>
      <w:r w:rsidRPr="00BB5D30">
        <w:rPr>
          <w:b/>
          <w:lang w:val="ru-RU"/>
        </w:rPr>
        <w:t>Члан 1</w:t>
      </w:r>
      <w:r w:rsidR="00EE29D9" w:rsidRPr="00BB5D30">
        <w:rPr>
          <w:b/>
          <w:lang w:val="ru-RU"/>
        </w:rPr>
        <w:t>7</w:t>
      </w:r>
      <w:r w:rsidRPr="00BB5D30">
        <w:rPr>
          <w:b/>
          <w:lang w:val="ru-RU"/>
        </w:rPr>
        <w:t>.</w:t>
      </w:r>
    </w:p>
    <w:p w14:paraId="41C0C663" w14:textId="77777777" w:rsidR="00CE1B5A" w:rsidRPr="00BB5D30" w:rsidRDefault="00CE1B5A" w:rsidP="00CE1B5A">
      <w:pPr>
        <w:rPr>
          <w:lang w:val="ru-RU"/>
        </w:rPr>
      </w:pPr>
      <w:r w:rsidRPr="00BB5D30">
        <w:rPr>
          <w:lang w:val="ru-RU"/>
        </w:rPr>
        <w:t xml:space="preserve">Дејство више силе се сматра за случај који ослобађа од одговорности за извршавање свих или неких уговорених обавеза и </w:t>
      </w:r>
      <w:r w:rsidRPr="00BB5D30">
        <w:rPr>
          <w:lang w:val="sr-Cyrl-CS"/>
        </w:rPr>
        <w:t>за</w:t>
      </w:r>
      <w:r w:rsidRPr="00BB5D30">
        <w:rPr>
          <w:lang w:val="ru-RU"/>
        </w:rPr>
        <w:t xml:space="preserve"> накнаду штете за делимично или потпуно неизвршење уговорених обавеза</w:t>
      </w:r>
      <w:r w:rsidRPr="00BB5D30">
        <w:rPr>
          <w:lang w:val="sr-Cyrl-CS"/>
        </w:rPr>
        <w:t xml:space="preserve">,за </w:t>
      </w:r>
      <w:r w:rsidRPr="00BB5D30">
        <w:rPr>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B5D30">
        <w:rPr>
          <w:lang w:val="sr-Cyrl-CS"/>
        </w:rPr>
        <w:t>,</w:t>
      </w:r>
      <w:r w:rsidRPr="00BB5D30">
        <w:rPr>
          <w:lang w:val="ru-RU"/>
        </w:rPr>
        <w:t xml:space="preserve"> одлаже се за време њеног трајања. </w:t>
      </w:r>
    </w:p>
    <w:p w14:paraId="1B878A8D" w14:textId="77777777" w:rsidR="00CE1B5A" w:rsidRPr="00BB5D30" w:rsidRDefault="00CE1B5A" w:rsidP="00CE1B5A">
      <w:pPr>
        <w:rPr>
          <w:lang w:val="hr-HR"/>
        </w:rPr>
      </w:pPr>
      <w:r w:rsidRPr="00BB5D30">
        <w:rPr>
          <w:lang w:val="ru-RU"/>
        </w:rPr>
        <w:t>Страна којој је извршавање уговорних обавеза онемогућено услед дејства више силе је у обавези да одмах</w:t>
      </w:r>
      <w:r w:rsidRPr="00BB5D30">
        <w:rPr>
          <w:lang w:val="hr-HR"/>
        </w:rPr>
        <w:t xml:space="preserve">, </w:t>
      </w:r>
      <w:r w:rsidRPr="00BB5D30">
        <w:rPr>
          <w:lang w:val="ru-RU"/>
        </w:rPr>
        <w:t>без одлагања</w:t>
      </w:r>
      <w:r w:rsidRPr="00BB5D30">
        <w:rPr>
          <w:lang w:val="hr-HR"/>
        </w:rPr>
        <w:t>, а најкасније у року од 48 (</w:t>
      </w:r>
      <w:r w:rsidRPr="00BB5D30">
        <w:rPr>
          <w:lang w:val="ru-RU"/>
        </w:rPr>
        <w:t xml:space="preserve">словима: </w:t>
      </w:r>
      <w:r w:rsidRPr="00BB5D30">
        <w:rPr>
          <w:lang w:val="hr-HR"/>
        </w:rPr>
        <w:t xml:space="preserve">четрдесетосам) часова, од часа наступања случаја више силе, писаним путем обавести другу </w:t>
      </w:r>
      <w:r w:rsidRPr="00BB5D30">
        <w:rPr>
          <w:lang w:val="ru-RU"/>
        </w:rPr>
        <w:t>страну о настанку</w:t>
      </w:r>
      <w:r w:rsidRPr="00BB5D30">
        <w:rPr>
          <w:lang w:val="hr-HR"/>
        </w:rPr>
        <w:t xml:space="preserve"> више силе</w:t>
      </w:r>
      <w:r w:rsidRPr="00BB5D30">
        <w:rPr>
          <w:lang w:val="ru-RU"/>
        </w:rPr>
        <w:t xml:space="preserve"> и њеном процењеном или очекиваном трајању</w:t>
      </w:r>
      <w:r w:rsidRPr="00BB5D30">
        <w:rPr>
          <w:lang w:val="hr-HR"/>
        </w:rPr>
        <w:t>, уз достављање доказа о постојању више силе.</w:t>
      </w:r>
    </w:p>
    <w:p w14:paraId="39DAFABF" w14:textId="77777777" w:rsidR="00CE1B5A" w:rsidRPr="00BB5D30" w:rsidRDefault="00CE1B5A" w:rsidP="00CE1B5A">
      <w:pPr>
        <w:rPr>
          <w:lang w:val="ru-RU"/>
        </w:rPr>
      </w:pPr>
      <w:r w:rsidRPr="00BB5D30">
        <w:rPr>
          <w:lang w:val="ru-RU"/>
        </w:rPr>
        <w:t>За време трајања више силе свака страна сноси своје трошкове</w:t>
      </w:r>
      <w:r w:rsidRPr="00BB5D30">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B5D30">
        <w:rPr>
          <w:lang w:val="ru-RU"/>
        </w:rPr>
        <w:t>.</w:t>
      </w:r>
    </w:p>
    <w:p w14:paraId="20D23BB8" w14:textId="77777777" w:rsidR="00CE1B5A" w:rsidRPr="00BB5D30" w:rsidRDefault="00CE1B5A" w:rsidP="00CE1B5A">
      <w:pPr>
        <w:rPr>
          <w:lang w:val="ru-RU"/>
        </w:rPr>
      </w:pPr>
      <w:r w:rsidRPr="00BB5D30">
        <w:rPr>
          <w:lang w:val="ru-RU"/>
        </w:rPr>
        <w:lastRenderedPageBreak/>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BB5D30">
        <w:rPr>
          <w:lang w:val="sr-Cyrl-CS"/>
        </w:rPr>
        <w:t xml:space="preserve">по овом основу – </w:t>
      </w:r>
      <w:r w:rsidRPr="00BB5D30">
        <w:rPr>
          <w:lang w:val="ru-RU"/>
        </w:rPr>
        <w:t>ни једна од страна не стиче право на накнаду било какве штете.</w:t>
      </w:r>
    </w:p>
    <w:p w14:paraId="3C49BC83" w14:textId="77777777" w:rsidR="00CE1B5A" w:rsidRPr="00BB5D30" w:rsidRDefault="00CE1B5A" w:rsidP="00CE1B5A">
      <w:pPr>
        <w:tabs>
          <w:tab w:val="left" w:pos="567"/>
        </w:tabs>
        <w:spacing w:before="0"/>
        <w:rPr>
          <w:rFonts w:cs="Arial"/>
          <w:b/>
          <w:lang w:val="ru-RU"/>
        </w:rPr>
      </w:pPr>
    </w:p>
    <w:p w14:paraId="73D1D00B" w14:textId="77777777" w:rsidR="00CE1B5A" w:rsidRPr="00BB5D30" w:rsidRDefault="00CE1B5A" w:rsidP="00CE1B5A">
      <w:pPr>
        <w:tabs>
          <w:tab w:val="left" w:pos="567"/>
        </w:tabs>
        <w:spacing w:before="0"/>
        <w:rPr>
          <w:rFonts w:cs="Arial"/>
          <w:b/>
          <w:lang w:val="ru-RU"/>
        </w:rPr>
      </w:pPr>
      <w:r w:rsidRPr="00BB5D30">
        <w:rPr>
          <w:rFonts w:cs="Arial"/>
          <w:b/>
          <w:lang w:val="ru-RU"/>
        </w:rPr>
        <w:t>НАКНАДА ШТЕТЕ</w:t>
      </w:r>
    </w:p>
    <w:p w14:paraId="532729C2" w14:textId="77777777" w:rsidR="00CE1B5A" w:rsidRPr="00BB5D30" w:rsidRDefault="00CE1B5A" w:rsidP="00CE1B5A">
      <w:pPr>
        <w:tabs>
          <w:tab w:val="left" w:pos="567"/>
        </w:tabs>
        <w:spacing w:before="0"/>
        <w:rPr>
          <w:rFonts w:cs="Arial"/>
          <w:b/>
          <w:lang w:val="ru-RU"/>
        </w:rPr>
      </w:pPr>
    </w:p>
    <w:p w14:paraId="2079E9BF" w14:textId="77777777" w:rsidR="00CE1B5A" w:rsidRPr="00BB5D30" w:rsidRDefault="00CE1B5A" w:rsidP="00433AF2">
      <w:pPr>
        <w:tabs>
          <w:tab w:val="left" w:pos="567"/>
        </w:tabs>
        <w:spacing w:before="0"/>
        <w:jc w:val="center"/>
        <w:rPr>
          <w:rFonts w:cs="Arial"/>
          <w:lang w:val="ru-RU"/>
        </w:rPr>
      </w:pPr>
      <w:r w:rsidRPr="00BB5D30">
        <w:rPr>
          <w:rFonts w:cs="Arial"/>
          <w:b/>
          <w:lang w:val="ru-RU"/>
        </w:rPr>
        <w:t>Члан 1</w:t>
      </w:r>
      <w:r w:rsidR="00EE29D9" w:rsidRPr="00BB5D30">
        <w:rPr>
          <w:rFonts w:cs="Arial"/>
          <w:b/>
          <w:lang w:val="ru-RU"/>
        </w:rPr>
        <w:t>8</w:t>
      </w:r>
      <w:r w:rsidRPr="00BB5D30">
        <w:rPr>
          <w:rFonts w:cs="Arial"/>
          <w:lang w:val="ru-RU"/>
        </w:rPr>
        <w:t>.</w:t>
      </w:r>
    </w:p>
    <w:p w14:paraId="0008F7F1" w14:textId="77777777" w:rsidR="00CE1B5A" w:rsidRPr="00BB5D30" w:rsidRDefault="00CE1B5A" w:rsidP="00CE1B5A">
      <w:pPr>
        <w:tabs>
          <w:tab w:val="left" w:pos="567"/>
        </w:tabs>
        <w:spacing w:before="0"/>
        <w:rPr>
          <w:rFonts w:cs="Arial"/>
          <w:lang w:val="ru-RU"/>
        </w:rPr>
      </w:pPr>
      <w:r w:rsidRPr="00BB5D30">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731C8AD3" w14:textId="77777777" w:rsidR="00CE1B5A" w:rsidRPr="00BB5D30" w:rsidRDefault="00CE1B5A" w:rsidP="00CE1B5A">
      <w:pPr>
        <w:tabs>
          <w:tab w:val="left" w:pos="567"/>
        </w:tabs>
        <w:spacing w:before="0"/>
        <w:rPr>
          <w:rFonts w:cs="Arial"/>
          <w:lang w:val="ru-RU"/>
        </w:rPr>
      </w:pPr>
      <w:r w:rsidRPr="00BB5D30">
        <w:rPr>
          <w:rFonts w:cs="Arial"/>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906BC4A" w14:textId="77777777" w:rsidR="00CE1B5A" w:rsidRPr="00BB5D30" w:rsidRDefault="00CE1B5A" w:rsidP="00CE1B5A">
      <w:pPr>
        <w:tabs>
          <w:tab w:val="left" w:pos="567"/>
        </w:tabs>
        <w:spacing w:before="0"/>
        <w:rPr>
          <w:rFonts w:cs="Arial"/>
          <w:lang w:val="ru-RU"/>
        </w:rPr>
      </w:pPr>
      <w:r w:rsidRPr="00BB5D30">
        <w:rPr>
          <w:rFonts w:cs="Arial"/>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27218E9" w14:textId="77777777" w:rsidR="00ED448E" w:rsidRPr="00BB5D30" w:rsidRDefault="00CE1B5A" w:rsidP="00CE1B5A">
      <w:pPr>
        <w:rPr>
          <w:rFonts w:cs="Arial"/>
          <w:lang w:val="ru-RU"/>
        </w:rPr>
      </w:pPr>
      <w:r w:rsidRPr="00BB5D30">
        <w:rPr>
          <w:rFonts w:cs="Arial"/>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14:paraId="6E3254B2" w14:textId="77777777" w:rsidR="005061C9" w:rsidRPr="00BB5D30" w:rsidRDefault="005061C9" w:rsidP="00CE1B5A">
      <w:pPr>
        <w:rPr>
          <w:rFonts w:cs="Arial"/>
          <w:lang w:val="ru-RU"/>
        </w:rPr>
      </w:pPr>
    </w:p>
    <w:p w14:paraId="1BE81765" w14:textId="77777777" w:rsidR="004927E3" w:rsidRPr="00BB5D30" w:rsidRDefault="004927E3" w:rsidP="004927E3">
      <w:pPr>
        <w:jc w:val="left"/>
        <w:rPr>
          <w:rFonts w:eastAsia="Arial Unicode MS" w:cs="Arial"/>
          <w:b/>
          <w:lang w:val="ru-RU"/>
        </w:rPr>
      </w:pPr>
      <w:r w:rsidRPr="00BB5D30">
        <w:rPr>
          <w:rFonts w:eastAsia="Arial Unicode MS" w:cs="Arial"/>
          <w:b/>
          <w:lang w:val="ru-RU"/>
        </w:rPr>
        <w:t>ЛИЦА ЗАДУЖЕНА ЗА</w:t>
      </w:r>
      <w:r w:rsidR="005061C9" w:rsidRPr="00BB5D30">
        <w:rPr>
          <w:rFonts w:eastAsia="Arial Unicode MS" w:cs="Arial"/>
          <w:b/>
          <w:lang w:val="sr-Cyrl-RS"/>
        </w:rPr>
        <w:t xml:space="preserve"> ПРАЋЕЊЕ</w:t>
      </w:r>
      <w:r w:rsidR="005061C9" w:rsidRPr="00BB5D30">
        <w:rPr>
          <w:rFonts w:eastAsia="Arial Unicode MS" w:cs="Arial"/>
          <w:b/>
          <w:lang w:val="ru-RU"/>
        </w:rPr>
        <w:t xml:space="preserve"> РЕАЛИЗАЦИЈЕ </w:t>
      </w:r>
      <w:r w:rsidRPr="00BB5D30">
        <w:rPr>
          <w:rFonts w:eastAsia="Arial Unicode MS" w:cs="Arial"/>
          <w:b/>
          <w:lang w:val="ru-RU"/>
        </w:rPr>
        <w:t>ОКВИРНОГ СПОРАЗУМА</w:t>
      </w:r>
    </w:p>
    <w:p w14:paraId="31D6494C" w14:textId="77777777" w:rsidR="004927E3" w:rsidRPr="00BB5D30" w:rsidRDefault="004927E3" w:rsidP="004927E3">
      <w:pPr>
        <w:jc w:val="center"/>
        <w:rPr>
          <w:rFonts w:eastAsia="Arial Unicode MS" w:cs="Arial"/>
          <w:b/>
          <w:lang w:val="ru-RU"/>
        </w:rPr>
      </w:pPr>
      <w:r w:rsidRPr="00BB5D30">
        <w:rPr>
          <w:rFonts w:eastAsia="Arial Unicode MS" w:cs="Arial"/>
          <w:b/>
          <w:lang w:val="ru-RU"/>
        </w:rPr>
        <w:t>Члан 19.</w:t>
      </w:r>
    </w:p>
    <w:p w14:paraId="04C6A6A7" w14:textId="77777777" w:rsidR="004927E3" w:rsidRPr="00BB5D30" w:rsidRDefault="005061C9" w:rsidP="005061C9">
      <w:pPr>
        <w:rPr>
          <w:rFonts w:eastAsia="Arial Unicode MS" w:cs="Arial"/>
          <w:lang w:val="ru-RU"/>
        </w:rPr>
      </w:pPr>
      <w:r w:rsidRPr="00BB5D30">
        <w:rPr>
          <w:rFonts w:eastAsia="Arial Unicode MS" w:cs="Arial"/>
          <w:lang w:val="ru-RU"/>
        </w:rPr>
        <w:t>Овлашћени представници за праћење реализације Оквирног споразума су:</w:t>
      </w:r>
    </w:p>
    <w:p w14:paraId="53F4176E" w14:textId="028C613F" w:rsidR="005061C9" w:rsidRPr="00BB5D30" w:rsidRDefault="005061C9" w:rsidP="005061C9">
      <w:pPr>
        <w:rPr>
          <w:rFonts w:eastAsia="Arial Unicode MS" w:cs="Arial"/>
          <w:lang w:val="ru-RU"/>
        </w:rPr>
      </w:pPr>
      <w:r w:rsidRPr="00BB5D30">
        <w:rPr>
          <w:rFonts w:eastAsia="Arial Unicode MS" w:cs="Arial"/>
          <w:lang w:val="ru-RU"/>
        </w:rPr>
        <w:t>За Корисника услуге:_______________</w:t>
      </w:r>
      <w:r w:rsidR="003F40D4" w:rsidRPr="003F40D4">
        <w:rPr>
          <w:rFonts w:eastAsia="Arial Unicode MS" w:cs="Arial"/>
          <w:lang w:val="sr-Cyrl-RS"/>
        </w:rPr>
        <w:t xml:space="preserve"> е-</w:t>
      </w:r>
      <w:r w:rsidR="003F40D4" w:rsidRPr="003F40D4">
        <w:rPr>
          <w:rFonts w:eastAsia="Arial Unicode MS" w:cs="Arial"/>
          <w:lang w:val="sr-Latn-RS"/>
        </w:rPr>
        <w:t>mail:___________________</w:t>
      </w:r>
    </w:p>
    <w:p w14:paraId="5633AABB" w14:textId="759A17EB" w:rsidR="005061C9" w:rsidRPr="003F40D4" w:rsidRDefault="005061C9" w:rsidP="005061C9">
      <w:pPr>
        <w:rPr>
          <w:rFonts w:cs="Arial"/>
          <w:lang w:val="sr-Latn-RS"/>
        </w:rPr>
      </w:pPr>
      <w:r w:rsidRPr="00BB5D30">
        <w:rPr>
          <w:rFonts w:eastAsia="Arial Unicode MS" w:cs="Arial"/>
          <w:lang w:val="sr-Cyrl-RS"/>
        </w:rPr>
        <w:t>За Пружаоца услуге:_______________</w:t>
      </w:r>
      <w:r w:rsidR="003F40D4">
        <w:rPr>
          <w:rFonts w:eastAsia="Arial Unicode MS" w:cs="Arial"/>
          <w:lang w:val="sr-Cyrl-RS"/>
        </w:rPr>
        <w:t>; е-</w:t>
      </w:r>
      <w:r w:rsidR="003F40D4">
        <w:rPr>
          <w:rFonts w:eastAsia="Arial Unicode MS" w:cs="Arial"/>
          <w:lang w:val="sr-Latn-RS"/>
        </w:rPr>
        <w:t>mail:___________________</w:t>
      </w:r>
    </w:p>
    <w:p w14:paraId="1729A49F" w14:textId="77777777" w:rsidR="004927E3" w:rsidRPr="00BB5D30" w:rsidRDefault="004927E3" w:rsidP="004927E3">
      <w:pPr>
        <w:rPr>
          <w:rFonts w:eastAsia="Arial Unicode MS" w:cs="Arial"/>
          <w:lang w:val="sr-Cyrl-RS"/>
        </w:rPr>
      </w:pPr>
      <w:r w:rsidRPr="00BB5D30">
        <w:rPr>
          <w:rFonts w:eastAsia="Arial Unicode MS" w:cs="Arial"/>
          <w:lang w:val="sr-Cyrl-RS"/>
        </w:rPr>
        <w:t>Именовани је дужан да врши следеће послове:</w:t>
      </w:r>
    </w:p>
    <w:p w14:paraId="339D35B0" w14:textId="77777777" w:rsidR="004927E3" w:rsidRPr="00BB5D30" w:rsidRDefault="004927E3" w:rsidP="000375F8">
      <w:pPr>
        <w:numPr>
          <w:ilvl w:val="0"/>
          <w:numId w:val="19"/>
        </w:numPr>
        <w:spacing w:before="0"/>
        <w:rPr>
          <w:rFonts w:eastAsia="Arial Unicode MS" w:cs="Arial"/>
          <w:lang w:val="sr-Cyrl-RS"/>
        </w:rPr>
      </w:pPr>
      <w:r w:rsidRPr="00BB5D30">
        <w:rPr>
          <w:rFonts w:eastAsia="Arial Unicode MS" w:cs="Arial"/>
          <w:lang w:val="sr-Cyrl-RS"/>
        </w:rPr>
        <w:t>праћење степена и динамике реализације Оквирног споразума и издатих наруџбеница;</w:t>
      </w:r>
    </w:p>
    <w:p w14:paraId="3121772E" w14:textId="77777777" w:rsidR="004927E3" w:rsidRPr="00BB5D30" w:rsidRDefault="004927E3" w:rsidP="000375F8">
      <w:pPr>
        <w:numPr>
          <w:ilvl w:val="0"/>
          <w:numId w:val="19"/>
        </w:numPr>
        <w:spacing w:before="0"/>
        <w:rPr>
          <w:rFonts w:eastAsia="Arial Unicode MS" w:cs="Arial"/>
          <w:lang w:val="sr-Cyrl-RS"/>
        </w:rPr>
      </w:pPr>
      <w:r w:rsidRPr="00BB5D30">
        <w:rPr>
          <w:rFonts w:eastAsia="Arial Unicode MS" w:cs="Arial"/>
          <w:lang w:val="sr-Cyrl-RS"/>
        </w:rPr>
        <w:t>праћење датума истека наруџбенице и Оквирног споразума;</w:t>
      </w:r>
    </w:p>
    <w:p w14:paraId="6BE5FC2C" w14:textId="77777777" w:rsidR="004927E3" w:rsidRPr="00BB5D30" w:rsidRDefault="004927E3" w:rsidP="000375F8">
      <w:pPr>
        <w:numPr>
          <w:ilvl w:val="0"/>
          <w:numId w:val="19"/>
        </w:numPr>
        <w:spacing w:before="0"/>
        <w:rPr>
          <w:rFonts w:eastAsia="Arial Unicode MS" w:cs="Arial"/>
          <w:lang w:val="sr-Cyrl-RS"/>
        </w:rPr>
      </w:pPr>
      <w:r w:rsidRPr="00BB5D30">
        <w:rPr>
          <w:rFonts w:eastAsia="Arial Unicode MS" w:cs="Arial"/>
          <w:lang w:val="sr-Cyrl-RS"/>
        </w:rPr>
        <w:t>праћење усаглашености уговорених и реализованих позиција и евентуалних одступања.</w:t>
      </w:r>
    </w:p>
    <w:p w14:paraId="7108035E" w14:textId="77777777" w:rsidR="00537C98" w:rsidRPr="00BB5D30" w:rsidRDefault="00CE1B5A" w:rsidP="00CE1B5A">
      <w:pPr>
        <w:rPr>
          <w:b/>
          <w:lang w:val="sr-Cyrl-RS"/>
        </w:rPr>
      </w:pPr>
      <w:r w:rsidRPr="00BB5D30">
        <w:rPr>
          <w:b/>
          <w:lang w:val="ru-RU"/>
        </w:rPr>
        <w:t xml:space="preserve">РАСКИД </w:t>
      </w:r>
      <w:r w:rsidRPr="00BB5D30">
        <w:rPr>
          <w:b/>
          <w:lang w:val="sr-Cyrl-RS"/>
        </w:rPr>
        <w:t>ОКВИРНОГ СПОРАЗУМА</w:t>
      </w:r>
    </w:p>
    <w:p w14:paraId="5B760FD4" w14:textId="77777777" w:rsidR="00CE1B5A" w:rsidRPr="00BB5D30" w:rsidRDefault="00EE29D9" w:rsidP="00CE1B5A">
      <w:pPr>
        <w:jc w:val="center"/>
        <w:rPr>
          <w:b/>
          <w:lang w:val="ru-RU"/>
        </w:rPr>
      </w:pPr>
      <w:r w:rsidRPr="00BB5D30">
        <w:rPr>
          <w:b/>
          <w:lang w:val="ru-RU"/>
        </w:rPr>
        <w:t xml:space="preserve">Члан </w:t>
      </w:r>
      <w:r w:rsidR="004927E3" w:rsidRPr="00BB5D30">
        <w:rPr>
          <w:b/>
          <w:lang w:val="ru-RU"/>
        </w:rPr>
        <w:t>20</w:t>
      </w:r>
      <w:r w:rsidR="00CE1B5A" w:rsidRPr="00BB5D30">
        <w:rPr>
          <w:b/>
          <w:lang w:val="ru-RU"/>
        </w:rPr>
        <w:t>.</w:t>
      </w:r>
    </w:p>
    <w:p w14:paraId="5B4A1A65" w14:textId="77777777" w:rsidR="00CE1B5A" w:rsidRPr="00BB5D30" w:rsidRDefault="00CE1B5A" w:rsidP="00CE1B5A">
      <w:pPr>
        <w:rPr>
          <w:lang w:val="sr-Cyrl-CS"/>
        </w:rPr>
      </w:pPr>
      <w:r w:rsidRPr="00BB5D30">
        <w:rPr>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44E3817D" w14:textId="77777777" w:rsidR="00CE1B5A" w:rsidRPr="00BB5D30" w:rsidRDefault="00CE1B5A" w:rsidP="00CE1B5A">
      <w:pPr>
        <w:rPr>
          <w:lang w:val="sr-Cyrl-CS"/>
        </w:rPr>
      </w:pPr>
      <w:r w:rsidRPr="00BB5D30">
        <w:rPr>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66EB685B" w14:textId="77777777" w:rsidR="00CE1B5A" w:rsidRPr="00BB5D30" w:rsidRDefault="00CE1B5A" w:rsidP="00CE1B5A">
      <w:pPr>
        <w:rPr>
          <w:lang w:val="sr-Cyrl-CS"/>
        </w:rPr>
      </w:pPr>
      <w:r w:rsidRPr="00BB5D30">
        <w:rPr>
          <w:lang w:val="sr-Cyrl-CS"/>
        </w:rPr>
        <w:lastRenderedPageBreak/>
        <w:t>У случају раскида овог Оквирног споразума, у смислу овог члана, стране ће измирити своје обавезе настале до дана раскида.</w:t>
      </w:r>
    </w:p>
    <w:p w14:paraId="700F63FE" w14:textId="77777777" w:rsidR="00CE1B5A" w:rsidRPr="00BB5D30" w:rsidRDefault="00CE1B5A" w:rsidP="00CE1B5A">
      <w:pPr>
        <w:rPr>
          <w:lang w:val="sr-Cyrl-CS"/>
        </w:rPr>
      </w:pPr>
      <w:r w:rsidRPr="00BB5D30">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97BE78F" w14:textId="77777777" w:rsidR="009F17C1" w:rsidRPr="00BB5D30" w:rsidRDefault="009F17C1" w:rsidP="00CE1B5A">
      <w:pPr>
        <w:rPr>
          <w:lang w:val="sr-Cyrl-CS"/>
        </w:rPr>
      </w:pPr>
    </w:p>
    <w:p w14:paraId="416F1C29" w14:textId="77777777" w:rsidR="009F17C1" w:rsidRPr="00BB5D30" w:rsidRDefault="009F17C1" w:rsidP="00CE1B5A">
      <w:pPr>
        <w:rPr>
          <w:b/>
          <w:lang w:val="sr-Cyrl-CS"/>
        </w:rPr>
      </w:pPr>
      <w:r w:rsidRPr="00BB5D30">
        <w:rPr>
          <w:b/>
          <w:lang w:val="sr-Cyrl-CS"/>
        </w:rPr>
        <w:t>РЕШАВАЊЕ СПОРОВА</w:t>
      </w:r>
    </w:p>
    <w:p w14:paraId="5E98281C" w14:textId="77777777" w:rsidR="009F17C1" w:rsidRPr="00BB5D30" w:rsidRDefault="009F17C1" w:rsidP="009F17C1">
      <w:pPr>
        <w:jc w:val="center"/>
        <w:rPr>
          <w:b/>
          <w:lang w:val="sr-Cyrl-CS"/>
        </w:rPr>
      </w:pPr>
      <w:r w:rsidRPr="00BB5D30">
        <w:rPr>
          <w:b/>
          <w:lang w:val="sr-Cyrl-CS"/>
        </w:rPr>
        <w:t>Члан 21.</w:t>
      </w:r>
    </w:p>
    <w:p w14:paraId="5BBBE4A1" w14:textId="1512C0B5" w:rsidR="001B3724" w:rsidRPr="00BB5D30" w:rsidRDefault="009F17C1" w:rsidP="009F17C1">
      <w:pPr>
        <w:rPr>
          <w:i/>
          <w:lang w:val="ru-RU"/>
        </w:rPr>
      </w:pPr>
      <w:r w:rsidRPr="00BB5D30">
        <w:rPr>
          <w:lang w:val="ru-RU"/>
        </w:rPr>
        <w:t xml:space="preserve">Сви неспоразуми који настану из овог </w:t>
      </w:r>
      <w:r w:rsidRPr="00BB5D30">
        <w:rPr>
          <w:lang w:val="sr-Cyrl-CS"/>
        </w:rPr>
        <w:t>Оквирног споразума</w:t>
      </w:r>
      <w:r w:rsidRPr="00BB5D30">
        <w:rPr>
          <w:lang w:val="ru-RU"/>
        </w:rPr>
        <w:t xml:space="preserve"> и поводом њега </w:t>
      </w:r>
      <w:r w:rsidR="001B3724" w:rsidRPr="00BB5D30">
        <w:rPr>
          <w:lang w:val="ru-RU"/>
        </w:rPr>
        <w:t>С</w:t>
      </w:r>
      <w:r w:rsidRPr="00BB5D30">
        <w:rPr>
          <w:lang w:val="ru-RU"/>
        </w:rPr>
        <w:t xml:space="preserve">тране ће решити споразумно, а уколико у томе не успеју Стране су сагласне да сваки спор настао из овог </w:t>
      </w:r>
      <w:r w:rsidRPr="00BB5D30">
        <w:rPr>
          <w:lang w:val="sr-Cyrl-CS"/>
        </w:rPr>
        <w:t>Оквирног споразума</w:t>
      </w:r>
      <w:r w:rsidRPr="00BB5D30">
        <w:rPr>
          <w:lang w:val="ru-RU"/>
        </w:rPr>
        <w:t xml:space="preserve"> буде коначно решен од стране стварно надлежног суда у Београду/</w:t>
      </w:r>
      <w:r w:rsidRPr="00BB5D30">
        <w:rPr>
          <w:lang w:val="sr-Cyrl-CS"/>
        </w:rPr>
        <w:t xml:space="preserve"> </w:t>
      </w:r>
      <w:r w:rsidRPr="00BB5D30">
        <w:rPr>
          <w:i/>
          <w:lang w:val="sr-Cyrl-CS"/>
        </w:rPr>
        <w:t>Стална</w:t>
      </w:r>
      <w:r w:rsidRPr="00BB5D30">
        <w:rPr>
          <w:i/>
          <w:lang w:val="ru-RU"/>
        </w:rPr>
        <w:t xml:space="preserve"> арбитража при Привредној комори Србије, уз примену њеног Правилника. </w:t>
      </w:r>
    </w:p>
    <w:p w14:paraId="0E47A480" w14:textId="523EE7BA" w:rsidR="009F17C1" w:rsidRPr="00BB5D30" w:rsidRDefault="009F17C1" w:rsidP="009F17C1">
      <w:pPr>
        <w:rPr>
          <w:i/>
          <w:lang w:val="ru-RU"/>
        </w:rPr>
      </w:pPr>
      <w:r w:rsidRPr="00BB5D30">
        <w:rPr>
          <w:lang w:val="ru-RU"/>
        </w:rPr>
        <w:t>У случају спора примењује се материјално и процесно право Републике Србије, а поступак се води на српском језику.</w:t>
      </w:r>
    </w:p>
    <w:p w14:paraId="6D7E6C4F" w14:textId="77777777" w:rsidR="009F17C1" w:rsidRPr="00BB5D30" w:rsidRDefault="009F17C1" w:rsidP="00CE1B5A">
      <w:pPr>
        <w:rPr>
          <w:b/>
          <w:lang w:val="sr-Cyrl-CS"/>
        </w:rPr>
      </w:pPr>
    </w:p>
    <w:p w14:paraId="116D4F33" w14:textId="60E84AC8" w:rsidR="007423BE" w:rsidRPr="00BB5D30" w:rsidRDefault="007423BE" w:rsidP="000E7E5B">
      <w:pPr>
        <w:rPr>
          <w:b/>
          <w:lang w:val="ru-RU"/>
        </w:rPr>
      </w:pPr>
    </w:p>
    <w:p w14:paraId="29841918" w14:textId="77777777" w:rsidR="007423BE" w:rsidRPr="00BB5D30" w:rsidRDefault="007423BE" w:rsidP="007423BE">
      <w:pPr>
        <w:jc w:val="left"/>
        <w:rPr>
          <w:b/>
          <w:lang w:val="ru-RU"/>
        </w:rPr>
      </w:pPr>
      <w:r w:rsidRPr="00BB5D30">
        <w:rPr>
          <w:b/>
          <w:lang w:val="ru-RU"/>
        </w:rPr>
        <w:t>ПОВЕРЉИВОСТ ИНФОРМАЦИЈА</w:t>
      </w:r>
    </w:p>
    <w:p w14:paraId="4BC36A39" w14:textId="77777777" w:rsidR="00CE1B5A" w:rsidRPr="00BB5D30" w:rsidRDefault="00CE1B5A" w:rsidP="00CE1B5A">
      <w:pPr>
        <w:jc w:val="center"/>
        <w:rPr>
          <w:b/>
          <w:lang w:val="ru-RU"/>
        </w:rPr>
      </w:pPr>
      <w:r w:rsidRPr="00BB5D30">
        <w:rPr>
          <w:b/>
          <w:lang w:val="ru-RU"/>
        </w:rPr>
        <w:t>Члан 2</w:t>
      </w:r>
      <w:r w:rsidR="004927E3" w:rsidRPr="00BB5D30">
        <w:rPr>
          <w:b/>
          <w:lang w:val="ru-RU"/>
        </w:rPr>
        <w:t>2</w:t>
      </w:r>
      <w:r w:rsidRPr="00BB5D30">
        <w:rPr>
          <w:b/>
          <w:lang w:val="ru-RU"/>
        </w:rPr>
        <w:t>.</w:t>
      </w:r>
    </w:p>
    <w:p w14:paraId="22CEED41" w14:textId="77777777" w:rsidR="00CE1B5A" w:rsidRPr="00BB5D30" w:rsidRDefault="00CE1B5A" w:rsidP="00CE1B5A">
      <w:pPr>
        <w:rPr>
          <w:lang w:val="ru-RU"/>
        </w:rPr>
      </w:pPr>
      <w:r w:rsidRPr="00BB5D30">
        <w:rPr>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r w:rsidR="007423BE" w:rsidRPr="00BB5D30">
        <w:rPr>
          <w:lang w:val="ru-RU"/>
        </w:rPr>
        <w:t>,</w:t>
      </w:r>
      <w:r w:rsidR="007423BE" w:rsidRPr="00BB5D30">
        <w:rPr>
          <w:rFonts w:cs="Arial"/>
          <w:sz w:val="24"/>
          <w:szCs w:val="24"/>
          <w:lang w:val="ru-RU"/>
        </w:rPr>
        <w:t xml:space="preserve"> </w:t>
      </w:r>
      <w:r w:rsidR="007423BE" w:rsidRPr="00BB5D30">
        <w:rPr>
          <w:lang w:val="ru-RU"/>
        </w:rPr>
        <w:t xml:space="preserve">а у складу са Уговором о чувању пословне тајне и поверљивих информација, који као Прилог </w:t>
      </w:r>
      <w:r w:rsidR="007423BE" w:rsidRPr="00BB5D30">
        <w:rPr>
          <w:lang w:val="sr-Cyrl-RS"/>
        </w:rPr>
        <w:t>6.</w:t>
      </w:r>
      <w:r w:rsidR="007423BE" w:rsidRPr="00BB5D30">
        <w:rPr>
          <w:lang w:val="ru-RU"/>
        </w:rPr>
        <w:t xml:space="preserve"> чини саставни део овог </w:t>
      </w:r>
      <w:r w:rsidR="007423BE" w:rsidRPr="00BB5D30">
        <w:rPr>
          <w:lang w:val="sr-Cyrl-RS"/>
        </w:rPr>
        <w:t>Оквирног споразума</w:t>
      </w:r>
      <w:r w:rsidR="007423BE" w:rsidRPr="00BB5D30">
        <w:rPr>
          <w:lang w:val="ru-RU"/>
        </w:rPr>
        <w:t xml:space="preserve">. </w:t>
      </w:r>
    </w:p>
    <w:p w14:paraId="77709EFE" w14:textId="77777777" w:rsidR="00CE1B5A" w:rsidRPr="00BB5D30" w:rsidRDefault="00CE1B5A" w:rsidP="00CE1B5A">
      <w:pPr>
        <w:rPr>
          <w:lang w:val="ru-RU"/>
        </w:rPr>
      </w:pPr>
      <w:r w:rsidRPr="00BB5D30">
        <w:rPr>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услуге,осим у случајевима предвиђеним одговарајућим прописима. </w:t>
      </w:r>
    </w:p>
    <w:p w14:paraId="369061F2" w14:textId="77777777" w:rsidR="009F17C1" w:rsidRPr="00BB5D30" w:rsidRDefault="009F17C1" w:rsidP="00CE1B5A">
      <w:pPr>
        <w:rPr>
          <w:lang w:val="ru-RU"/>
        </w:rPr>
      </w:pPr>
    </w:p>
    <w:p w14:paraId="5C0A5B80" w14:textId="77777777" w:rsidR="00CE1B5A" w:rsidRPr="00BB5D30" w:rsidRDefault="00CE1B5A" w:rsidP="00CE1B5A">
      <w:pPr>
        <w:rPr>
          <w:b/>
          <w:lang w:val="sr-Cyrl-BA"/>
        </w:rPr>
      </w:pPr>
      <w:r w:rsidRPr="00BB5D30">
        <w:rPr>
          <w:b/>
          <w:lang w:val="sr-Cyrl-BA"/>
        </w:rPr>
        <w:t>ВАЖНОСТ ОКВИРНОГ СПОРАЗУМА</w:t>
      </w:r>
    </w:p>
    <w:p w14:paraId="14652E7F" w14:textId="77777777" w:rsidR="00CE1B5A" w:rsidRPr="00BB5D30" w:rsidRDefault="007423BE" w:rsidP="00CE1B5A">
      <w:pPr>
        <w:jc w:val="center"/>
        <w:rPr>
          <w:b/>
          <w:lang w:val="ru-RU"/>
        </w:rPr>
      </w:pPr>
      <w:r w:rsidRPr="00BB5D30">
        <w:rPr>
          <w:b/>
          <w:lang w:val="ru-RU"/>
        </w:rPr>
        <w:t>Члан 23</w:t>
      </w:r>
      <w:r w:rsidR="00CE1B5A" w:rsidRPr="00BB5D30">
        <w:rPr>
          <w:b/>
          <w:lang w:val="ru-RU"/>
        </w:rPr>
        <w:t>.</w:t>
      </w:r>
    </w:p>
    <w:p w14:paraId="08B56E52" w14:textId="77777777" w:rsidR="00CE1B5A" w:rsidRPr="00BB5D30" w:rsidRDefault="00CE1B5A" w:rsidP="00CE1B5A">
      <w:pPr>
        <w:rPr>
          <w:rFonts w:eastAsia="Calibri"/>
          <w:lang w:val="ru-RU"/>
        </w:rPr>
      </w:pPr>
      <w:r w:rsidRPr="00BB5D30">
        <w:rPr>
          <w:rFonts w:eastAsia="Calibri"/>
          <w:lang w:val="ru-RU"/>
        </w:rPr>
        <w:t>Оквирни споразум се сматра закљученим након потписивања од стране законских заступника Страна, а ступа на снагу када Пружалац услуге испуни одложни услов и до</w:t>
      </w:r>
      <w:r w:rsidR="007423BE" w:rsidRPr="00BB5D30">
        <w:rPr>
          <w:rFonts w:eastAsia="Calibri"/>
          <w:lang w:val="ru-RU"/>
        </w:rPr>
        <w:t>стави у уговореном року средство финансијског обезбеђења за добро извршење посла.</w:t>
      </w:r>
    </w:p>
    <w:p w14:paraId="3355EB66" w14:textId="259A95E4" w:rsidR="00CE1B5A" w:rsidRPr="00BB5D30" w:rsidRDefault="00CE1B5A" w:rsidP="007423BE">
      <w:pPr>
        <w:rPr>
          <w:rFonts w:eastAsia="Arial Unicode MS" w:cs="Arial"/>
          <w:lang w:val="sr-Cyrl-CS"/>
        </w:rPr>
      </w:pPr>
      <w:r w:rsidRPr="00BB5D30">
        <w:rPr>
          <w:lang w:val="ru-RU"/>
        </w:rPr>
        <w:t xml:space="preserve">Оквирни споразум се закључује на период </w:t>
      </w:r>
      <w:r w:rsidR="00484B2C">
        <w:rPr>
          <w:lang w:val="ru-RU"/>
        </w:rPr>
        <w:t>од</w:t>
      </w:r>
      <w:r w:rsidR="00484B2C" w:rsidRPr="00BB5D30">
        <w:rPr>
          <w:lang w:val="ru-RU"/>
        </w:rPr>
        <w:t xml:space="preserve"> </w:t>
      </w:r>
      <w:r w:rsidR="00EE29D9" w:rsidRPr="00BB5D30">
        <w:rPr>
          <w:lang w:val="ru-RU"/>
        </w:rPr>
        <w:t>две</w:t>
      </w:r>
      <w:r w:rsidRPr="00BB5D30">
        <w:rPr>
          <w:lang w:val="ru-RU"/>
        </w:rPr>
        <w:t xml:space="preserve"> године, рачунајући од </w:t>
      </w:r>
      <w:r w:rsidR="00484B2C">
        <w:rPr>
          <w:lang w:val="ru-RU"/>
        </w:rPr>
        <w:t xml:space="preserve"> дана </w:t>
      </w:r>
      <w:r w:rsidRPr="00BB5D30">
        <w:rPr>
          <w:lang w:val="ru-RU"/>
        </w:rPr>
        <w:t xml:space="preserve">ступања Оквирног споразума на снагу, </w:t>
      </w:r>
      <w:r w:rsidRPr="00BB5D30">
        <w:rPr>
          <w:rFonts w:eastAsia="Arial Unicode MS" w:cs="Arial"/>
          <w:lang w:val="ru-RU"/>
        </w:rPr>
        <w:t xml:space="preserve">односно до реализације финансијских средстава </w:t>
      </w:r>
      <w:r w:rsidRPr="00BB5D30">
        <w:rPr>
          <w:rFonts w:eastAsia="Arial Unicode MS" w:cs="Arial"/>
          <w:lang w:val="sr-Cyrl-CS"/>
        </w:rPr>
        <w:t>из члана 3</w:t>
      </w:r>
      <w:r w:rsidRPr="00BB5D30">
        <w:rPr>
          <w:rFonts w:eastAsia="Arial Unicode MS" w:cs="Arial"/>
          <w:lang w:val="ru-RU"/>
        </w:rPr>
        <w:t>.</w:t>
      </w:r>
      <w:r w:rsidRPr="00BB5D30">
        <w:rPr>
          <w:rFonts w:eastAsia="Arial Unicode MS" w:cs="Arial"/>
          <w:lang w:val="sr-Cyrl-CS"/>
        </w:rPr>
        <w:t xml:space="preserve"> овог Оквирног споразума</w:t>
      </w:r>
    </w:p>
    <w:p w14:paraId="023476F5" w14:textId="77777777" w:rsidR="00CE1B5A" w:rsidRPr="00BB5D30" w:rsidRDefault="00CE1B5A" w:rsidP="00CE1B5A">
      <w:pPr>
        <w:rPr>
          <w:rFonts w:cs="Arial"/>
          <w:lang w:val="ru-RU"/>
        </w:rPr>
      </w:pPr>
      <w:r w:rsidRPr="00BB5D30">
        <w:rPr>
          <w:rFonts w:cs="Arial"/>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31C452BF" w14:textId="72A968BE" w:rsidR="00CE1B5A" w:rsidRDefault="00CE1B5A" w:rsidP="00CE1B5A">
      <w:pPr>
        <w:rPr>
          <w:lang w:val="ru-RU"/>
        </w:rPr>
      </w:pPr>
    </w:p>
    <w:p w14:paraId="68243A41" w14:textId="5A0B645F" w:rsidR="003F40D4" w:rsidRDefault="003F40D4" w:rsidP="00CE1B5A">
      <w:pPr>
        <w:rPr>
          <w:lang w:val="ru-RU"/>
        </w:rPr>
      </w:pPr>
    </w:p>
    <w:p w14:paraId="02166F60" w14:textId="4CF2510B" w:rsidR="003F40D4" w:rsidRDefault="003F40D4" w:rsidP="00CE1B5A">
      <w:pPr>
        <w:rPr>
          <w:lang w:val="ru-RU"/>
        </w:rPr>
      </w:pPr>
    </w:p>
    <w:p w14:paraId="071BFEF9" w14:textId="77777777" w:rsidR="003F40D4" w:rsidRPr="00BB5D30" w:rsidRDefault="003F40D4" w:rsidP="00CE1B5A">
      <w:pPr>
        <w:rPr>
          <w:lang w:val="ru-RU"/>
        </w:rPr>
      </w:pPr>
    </w:p>
    <w:p w14:paraId="53A736A4" w14:textId="77777777" w:rsidR="00CE1B5A" w:rsidRPr="00BB5D30" w:rsidRDefault="00CE1B5A" w:rsidP="00CE1B5A">
      <w:pPr>
        <w:rPr>
          <w:b/>
          <w:lang w:val="ru-RU"/>
        </w:rPr>
      </w:pPr>
      <w:r w:rsidRPr="00BB5D30">
        <w:rPr>
          <w:b/>
          <w:lang w:val="ru-RU"/>
        </w:rPr>
        <w:t>ИЗМЕНЕ ТОКОМ ТРАЈАЊА ОКВИРНОГ СПОРАЗУМА</w:t>
      </w:r>
    </w:p>
    <w:p w14:paraId="50E80679" w14:textId="77777777" w:rsidR="00CE1B5A" w:rsidRPr="00BB5D30" w:rsidRDefault="00EE29D9" w:rsidP="00CE1B5A">
      <w:pPr>
        <w:jc w:val="center"/>
        <w:rPr>
          <w:b/>
          <w:lang w:val="ru-RU"/>
        </w:rPr>
      </w:pPr>
      <w:r w:rsidRPr="00BB5D30">
        <w:rPr>
          <w:b/>
          <w:lang w:val="ru-RU"/>
        </w:rPr>
        <w:t>Члан 2</w:t>
      </w:r>
      <w:r w:rsidR="007423BE" w:rsidRPr="00BB5D30">
        <w:rPr>
          <w:b/>
          <w:lang w:val="ru-RU"/>
        </w:rPr>
        <w:t>4</w:t>
      </w:r>
      <w:r w:rsidR="00CE1B5A" w:rsidRPr="00BB5D30">
        <w:rPr>
          <w:b/>
          <w:lang w:val="ru-RU"/>
        </w:rPr>
        <w:t>.</w:t>
      </w:r>
    </w:p>
    <w:p w14:paraId="704D2213" w14:textId="1D3D9DB0" w:rsidR="00CE1B5A" w:rsidRPr="00BB5D30" w:rsidRDefault="00CE1B5A" w:rsidP="00CE1B5A">
      <w:pPr>
        <w:rPr>
          <w:lang w:val="ru-RU"/>
        </w:rPr>
      </w:pPr>
      <w:r w:rsidRPr="00BB5D30">
        <w:rPr>
          <w:lang w:val="ru-RU"/>
        </w:rPr>
        <w:t>Стране у споразуму током трајања овог Оквирног спроразума</w:t>
      </w:r>
      <w:r w:rsidRPr="00BB5D30">
        <w:t> </w:t>
      </w:r>
      <w:r w:rsidR="003F40D4">
        <w:rPr>
          <w:lang w:val="ru-RU"/>
        </w:rPr>
        <w:t xml:space="preserve"> због промењених околности, </w:t>
      </w:r>
      <w:r w:rsidRPr="00BB5D30">
        <w:rPr>
          <w:lang w:val="ru-RU"/>
        </w:rPr>
        <w:t>могу у писменој форми путем Анекса извршити измене и допуне овог Оквирног споразума.</w:t>
      </w:r>
    </w:p>
    <w:p w14:paraId="5A21361A" w14:textId="77777777" w:rsidR="00CE1B5A" w:rsidRPr="00BB5D30" w:rsidRDefault="00CE1B5A" w:rsidP="00CE1B5A">
      <w:pPr>
        <w:rPr>
          <w:lang w:val="ru-RU"/>
        </w:rPr>
      </w:pPr>
      <w:r w:rsidRPr="00BB5D30">
        <w:rPr>
          <w:lang w:val="ru-RU"/>
        </w:rPr>
        <w:t>Корисник услуге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Оквирног споразума.</w:t>
      </w:r>
    </w:p>
    <w:p w14:paraId="50872600" w14:textId="229A663B" w:rsidR="000E7E5B" w:rsidRDefault="000E7E5B" w:rsidP="00CE1B5A">
      <w:pPr>
        <w:rPr>
          <w:b/>
          <w:lang w:val="ru-RU"/>
        </w:rPr>
      </w:pPr>
    </w:p>
    <w:p w14:paraId="7FC90791" w14:textId="3D2F095E" w:rsidR="00CE1B5A" w:rsidRPr="00BB5D30" w:rsidRDefault="00CE1B5A" w:rsidP="00CE1B5A">
      <w:pPr>
        <w:rPr>
          <w:b/>
          <w:lang w:val="ru-RU"/>
        </w:rPr>
      </w:pPr>
      <w:r w:rsidRPr="00BB5D30">
        <w:rPr>
          <w:b/>
          <w:lang w:val="ru-RU"/>
        </w:rPr>
        <w:t>ЗАВРШНЕ ОДРЕДБЕ</w:t>
      </w:r>
    </w:p>
    <w:p w14:paraId="5E344521" w14:textId="77777777" w:rsidR="00CE1B5A" w:rsidRPr="00BB5D30" w:rsidRDefault="00CE1B5A" w:rsidP="00CE1B5A">
      <w:pPr>
        <w:jc w:val="center"/>
        <w:rPr>
          <w:b/>
          <w:lang w:val="ru-RU"/>
        </w:rPr>
      </w:pPr>
      <w:r w:rsidRPr="00BB5D30">
        <w:rPr>
          <w:b/>
          <w:lang w:val="ru-RU"/>
        </w:rPr>
        <w:t>Члан 2</w:t>
      </w:r>
      <w:r w:rsidR="007423BE" w:rsidRPr="00BB5D30">
        <w:rPr>
          <w:b/>
          <w:lang w:val="ru-RU"/>
        </w:rPr>
        <w:t>5</w:t>
      </w:r>
      <w:r w:rsidRPr="00BB5D30">
        <w:rPr>
          <w:b/>
          <w:lang w:val="ru-RU"/>
        </w:rPr>
        <w:t>.</w:t>
      </w:r>
    </w:p>
    <w:p w14:paraId="164CDBC8" w14:textId="77777777" w:rsidR="007423BE" w:rsidRPr="00BB5D30" w:rsidRDefault="00CE1B5A" w:rsidP="00CE1B5A">
      <w:pPr>
        <w:rPr>
          <w:lang w:val="sr-Cyrl-CS"/>
        </w:rPr>
      </w:pPr>
      <w:r w:rsidRPr="00BB5D30">
        <w:rPr>
          <w:lang w:val="ru-RU"/>
        </w:rPr>
        <w:t>На односе страна</w:t>
      </w:r>
      <w:r w:rsidRPr="00BB5D30">
        <w:rPr>
          <w:lang w:val="sr-Cyrl-CS"/>
        </w:rPr>
        <w:t>,</w:t>
      </w:r>
      <w:r w:rsidRPr="00BB5D30">
        <w:rPr>
          <w:lang w:val="ru-RU"/>
        </w:rPr>
        <w:t xml:space="preserve"> који нису уређени овим Оквирним споразумом</w:t>
      </w:r>
      <w:r w:rsidRPr="00BB5D30">
        <w:rPr>
          <w:lang w:val="sr-Cyrl-CS"/>
        </w:rPr>
        <w:t>,</w:t>
      </w:r>
      <w:r w:rsidRPr="00BB5D30">
        <w:rPr>
          <w:lang w:val="ru-RU"/>
        </w:rPr>
        <w:t xml:space="preserve"> примењују се одговарајуће одредбе ЗОО</w:t>
      </w:r>
      <w:r w:rsidRPr="00BB5D30">
        <w:rPr>
          <w:lang w:val="pt-BR"/>
        </w:rPr>
        <w:t xml:space="preserve"> и других </w:t>
      </w:r>
      <w:r w:rsidRPr="00BB5D30">
        <w:rPr>
          <w:lang w:val="sr-Cyrl-CS"/>
        </w:rPr>
        <w:t xml:space="preserve">закона, подзаконских аката, стандарда и </w:t>
      </w:r>
      <w:r w:rsidRPr="00BB5D30">
        <w:rPr>
          <w:lang w:val="ru-RU"/>
        </w:rPr>
        <w:t>техни</w:t>
      </w:r>
      <w:r w:rsidRPr="00BB5D30">
        <w:rPr>
          <w:lang w:val="sr-Cyrl-CS"/>
        </w:rPr>
        <w:t>ч</w:t>
      </w:r>
      <w:r w:rsidRPr="00BB5D30">
        <w:rPr>
          <w:lang w:val="ru-RU"/>
        </w:rPr>
        <w:t>ки</w:t>
      </w:r>
      <w:r w:rsidRPr="00BB5D30">
        <w:rPr>
          <w:lang w:val="sr-Cyrl-CS"/>
        </w:rPr>
        <w:t xml:space="preserve">х </w:t>
      </w:r>
      <w:r w:rsidRPr="00BB5D30">
        <w:rPr>
          <w:lang w:val="ru-RU"/>
        </w:rPr>
        <w:t>норматива Републике Србије</w:t>
      </w:r>
      <w:r w:rsidRPr="00BB5D30">
        <w:rPr>
          <w:lang w:val="sr-Cyrl-CS"/>
        </w:rPr>
        <w:t xml:space="preserve"> – примењивих с обзиром на предмет овог Оквирног споразума.</w:t>
      </w:r>
    </w:p>
    <w:p w14:paraId="1D984480" w14:textId="77777777" w:rsidR="00CE1B5A" w:rsidRPr="00BB5D30" w:rsidRDefault="00CE1B5A" w:rsidP="00CE1B5A">
      <w:pPr>
        <w:jc w:val="center"/>
        <w:rPr>
          <w:b/>
          <w:lang w:val="ru-RU"/>
        </w:rPr>
      </w:pPr>
      <w:r w:rsidRPr="00BB5D30">
        <w:rPr>
          <w:b/>
          <w:lang w:val="ru-RU"/>
        </w:rPr>
        <w:t>Члан 2</w:t>
      </w:r>
      <w:r w:rsidR="007423BE" w:rsidRPr="00BB5D30">
        <w:rPr>
          <w:b/>
          <w:lang w:val="ru-RU"/>
        </w:rPr>
        <w:t>6</w:t>
      </w:r>
      <w:r w:rsidRPr="00BB5D30">
        <w:rPr>
          <w:b/>
          <w:lang w:val="ru-RU"/>
        </w:rPr>
        <w:t>.</w:t>
      </w:r>
    </w:p>
    <w:p w14:paraId="7588A8DB" w14:textId="77777777" w:rsidR="009F17C1" w:rsidRPr="00BB5D30" w:rsidRDefault="009F17C1" w:rsidP="009F17C1">
      <w:pPr>
        <w:rPr>
          <w:lang w:val="ru-RU"/>
        </w:rPr>
      </w:pPr>
      <w:r w:rsidRPr="00BB5D30">
        <w:rPr>
          <w:lang w:val="ru-RU"/>
        </w:rPr>
        <w:t xml:space="preserve">Неважење било које одредбе овог </w:t>
      </w:r>
      <w:r w:rsidRPr="00BB5D30">
        <w:rPr>
          <w:lang w:val="sr-Cyrl-CS"/>
        </w:rPr>
        <w:t>Оквирног споразума</w:t>
      </w:r>
      <w:r w:rsidRPr="00BB5D30">
        <w:rPr>
          <w:lang w:val="ru-RU"/>
        </w:rPr>
        <w:t xml:space="preserve"> неће имати утицаја на важење осталих одредби </w:t>
      </w:r>
      <w:r w:rsidRPr="00BB5D30">
        <w:rPr>
          <w:lang w:val="sr-Cyrl-CS"/>
        </w:rPr>
        <w:t>Оквирног споразума</w:t>
      </w:r>
      <w:r w:rsidRPr="00BB5D30">
        <w:rPr>
          <w:lang w:val="ru-RU"/>
        </w:rPr>
        <w:t xml:space="preserve">, уколико битно не утиче на реализацију овог </w:t>
      </w:r>
      <w:r w:rsidRPr="00BB5D30">
        <w:rPr>
          <w:lang w:val="sr-Cyrl-CS"/>
        </w:rPr>
        <w:t>Оквирног споразума</w:t>
      </w:r>
      <w:r w:rsidRPr="00BB5D30">
        <w:rPr>
          <w:lang w:val="ru-RU"/>
        </w:rPr>
        <w:t>.</w:t>
      </w:r>
    </w:p>
    <w:p w14:paraId="16C2C8E8" w14:textId="77777777" w:rsidR="001D26CA" w:rsidRPr="00BB5D30" w:rsidRDefault="001D26CA" w:rsidP="001D26CA">
      <w:pPr>
        <w:jc w:val="center"/>
        <w:rPr>
          <w:b/>
          <w:lang w:val="ru-RU"/>
        </w:rPr>
      </w:pPr>
      <w:r w:rsidRPr="00BB5D30">
        <w:rPr>
          <w:b/>
          <w:lang w:val="ru-RU"/>
        </w:rPr>
        <w:t>Члан 27.</w:t>
      </w:r>
    </w:p>
    <w:p w14:paraId="49A21CC2" w14:textId="77777777" w:rsidR="009F17C1" w:rsidRPr="00BB5D30" w:rsidRDefault="009F17C1" w:rsidP="009F17C1">
      <w:pPr>
        <w:rPr>
          <w:lang w:val="sr-Cyrl-CS"/>
        </w:rPr>
      </w:pPr>
      <w:r w:rsidRPr="00BB5D30">
        <w:rPr>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6B362C52" w14:textId="77777777" w:rsidR="009F17C1" w:rsidRPr="00BB5D30" w:rsidRDefault="009F17C1" w:rsidP="009F17C1">
      <w:pPr>
        <w:rPr>
          <w:lang w:val="ru-RU"/>
        </w:rPr>
      </w:pPr>
      <w:r w:rsidRPr="00BB5D30">
        <w:rPr>
          <w:lang w:val="ru-RU"/>
        </w:rPr>
        <w:t>Након закључења и ступања на правну снагу овог Оквирног споразума, Корисник услуге може да дозволи, а Пр</w:t>
      </w:r>
      <w:r w:rsidRPr="00BB5D30">
        <w:rPr>
          <w:lang w:val="sr-Cyrl-CS"/>
        </w:rPr>
        <w:t>ужалац услуге</w:t>
      </w:r>
      <w:r w:rsidRPr="00BB5D30">
        <w:rPr>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184F2A92" w14:textId="0B7794F5" w:rsidR="009F17C1" w:rsidRPr="00BB5D30" w:rsidRDefault="009F17C1" w:rsidP="007423BE">
      <w:pPr>
        <w:jc w:val="center"/>
        <w:rPr>
          <w:b/>
          <w:lang w:val="ru-RU"/>
        </w:rPr>
      </w:pPr>
      <w:r w:rsidRPr="00BB5D30">
        <w:rPr>
          <w:b/>
          <w:lang w:val="ru-RU"/>
        </w:rPr>
        <w:t>Члан 2</w:t>
      </w:r>
      <w:r w:rsidR="001D26CA" w:rsidRPr="00BB5D30">
        <w:rPr>
          <w:b/>
          <w:lang w:val="sr-Cyrl-RS"/>
        </w:rPr>
        <w:t>8</w:t>
      </w:r>
      <w:r w:rsidRPr="00BB5D30">
        <w:rPr>
          <w:b/>
          <w:lang w:val="ru-RU"/>
        </w:rPr>
        <w:t>.</w:t>
      </w:r>
    </w:p>
    <w:p w14:paraId="3020E25B" w14:textId="77777777" w:rsidR="009F17C1" w:rsidRPr="00BB5D30" w:rsidRDefault="009F17C1" w:rsidP="009F17C1">
      <w:pPr>
        <w:rPr>
          <w:lang w:val="ru-RU"/>
        </w:rPr>
      </w:pPr>
      <w:r w:rsidRPr="00BB5D30">
        <w:rPr>
          <w:lang w:val="ru-RU"/>
        </w:rPr>
        <w:t>Пружалац услуге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14:paraId="78988330" w14:textId="77777777" w:rsidR="009F17C1" w:rsidRPr="00BB5D30" w:rsidRDefault="009F17C1" w:rsidP="009F17C1">
      <w:pPr>
        <w:rPr>
          <w:lang w:val="ru-RU"/>
        </w:rPr>
      </w:pPr>
      <w:r w:rsidRPr="00BB5D30">
        <w:rPr>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0DEDC93E" w14:textId="77777777" w:rsidR="00CE1B5A" w:rsidRPr="00BB5D30" w:rsidRDefault="00CE1B5A" w:rsidP="00CE1B5A">
      <w:pPr>
        <w:rPr>
          <w:lang w:val="ru-RU"/>
        </w:rPr>
      </w:pPr>
    </w:p>
    <w:p w14:paraId="764E0C4A" w14:textId="059A2D23" w:rsidR="00CE1B5A" w:rsidRPr="00BB5D30" w:rsidRDefault="00CE1B5A" w:rsidP="009F17C1">
      <w:pPr>
        <w:jc w:val="center"/>
        <w:rPr>
          <w:b/>
          <w:lang w:val="ru-RU"/>
        </w:rPr>
      </w:pPr>
      <w:r w:rsidRPr="00BB5D30">
        <w:rPr>
          <w:b/>
          <w:lang w:val="ru-RU"/>
        </w:rPr>
        <w:t>Члан 2</w:t>
      </w:r>
      <w:r w:rsidR="001D26CA" w:rsidRPr="00BB5D30">
        <w:rPr>
          <w:b/>
          <w:lang w:val="ru-RU"/>
        </w:rPr>
        <w:t>9</w:t>
      </w:r>
      <w:r w:rsidRPr="00BB5D30">
        <w:rPr>
          <w:b/>
          <w:lang w:val="ru-RU"/>
        </w:rPr>
        <w:t>.</w:t>
      </w:r>
    </w:p>
    <w:p w14:paraId="2B3A58A3" w14:textId="77777777" w:rsidR="00CE1B5A" w:rsidRPr="00BB5D30" w:rsidRDefault="00CE1B5A" w:rsidP="00CE1B5A">
      <w:pPr>
        <w:spacing w:before="0"/>
        <w:rPr>
          <w:lang w:val="sr-Cyrl-CS"/>
        </w:rPr>
      </w:pPr>
      <w:r w:rsidRPr="00BB5D30">
        <w:rPr>
          <w:lang w:val="sr-Cyrl-CS"/>
        </w:rPr>
        <w:t>Саставни део овог Оквирног споразума су и његови прилози, како следи:</w:t>
      </w:r>
    </w:p>
    <w:p w14:paraId="78673276" w14:textId="77777777" w:rsidR="00CE1B5A" w:rsidRPr="00BB5D30" w:rsidRDefault="00CE1B5A" w:rsidP="00CE1B5A">
      <w:pPr>
        <w:spacing w:before="0"/>
        <w:rPr>
          <w:lang w:val="ru-RU"/>
        </w:rPr>
      </w:pPr>
      <w:r w:rsidRPr="00BB5D30">
        <w:rPr>
          <w:lang w:val="ru-RU"/>
        </w:rPr>
        <w:t>Прилог 1 Конкурсна документација</w:t>
      </w:r>
      <w:r w:rsidRPr="00BB5D30">
        <w:rPr>
          <w:lang w:val="sr-Cyrl-CS"/>
        </w:rPr>
        <w:t xml:space="preserve"> (на Порталу јавних набавки под шифром_______)</w:t>
      </w:r>
    </w:p>
    <w:p w14:paraId="2A07E37C" w14:textId="77777777" w:rsidR="00CE1B5A" w:rsidRPr="00BB5D30" w:rsidRDefault="00CE1B5A" w:rsidP="00CE1B5A">
      <w:pPr>
        <w:spacing w:before="0"/>
        <w:rPr>
          <w:lang w:val="ru-RU"/>
        </w:rPr>
      </w:pPr>
      <w:r w:rsidRPr="00BB5D30">
        <w:rPr>
          <w:lang w:val="ru-RU"/>
        </w:rPr>
        <w:t>Прилог 2 Понуда бр._____ од______.год.</w:t>
      </w:r>
    </w:p>
    <w:p w14:paraId="0BAEE763" w14:textId="77777777" w:rsidR="00CE1B5A" w:rsidRPr="00BB5D30" w:rsidRDefault="00CE1B5A" w:rsidP="00CE1B5A">
      <w:pPr>
        <w:spacing w:before="0"/>
        <w:rPr>
          <w:lang w:val="ru-RU"/>
        </w:rPr>
      </w:pPr>
      <w:r w:rsidRPr="00BB5D30">
        <w:rPr>
          <w:lang w:val="ru-RU"/>
        </w:rPr>
        <w:t>Прилог 3 Образац структуре цене</w:t>
      </w:r>
    </w:p>
    <w:p w14:paraId="4FEF848D" w14:textId="77777777" w:rsidR="00CE1B5A" w:rsidRPr="00BB5D30" w:rsidRDefault="00CE1B5A" w:rsidP="00CE1B5A">
      <w:pPr>
        <w:spacing w:before="0"/>
        <w:rPr>
          <w:rFonts w:eastAsia="Arial Unicode MS" w:cs="Arial"/>
          <w:lang w:val="ru-RU"/>
        </w:rPr>
      </w:pPr>
      <w:r w:rsidRPr="00BB5D30">
        <w:rPr>
          <w:rFonts w:eastAsia="Arial Unicode MS" w:cs="Arial"/>
          <w:lang w:val="ru-RU"/>
        </w:rPr>
        <w:t xml:space="preserve">Прилог 4 </w:t>
      </w:r>
      <w:r w:rsidR="007423BE" w:rsidRPr="00BB5D30">
        <w:rPr>
          <w:rFonts w:eastAsia="Arial Unicode MS" w:cs="Arial"/>
          <w:lang w:val="ru-RU"/>
        </w:rPr>
        <w:t>Техничка спецификација</w:t>
      </w:r>
    </w:p>
    <w:p w14:paraId="32BCE8EB" w14:textId="77777777" w:rsidR="00CE1B5A" w:rsidRPr="00BB5D30" w:rsidRDefault="00CE1B5A" w:rsidP="00CE1B5A">
      <w:pPr>
        <w:spacing w:before="0"/>
        <w:rPr>
          <w:rFonts w:eastAsia="Arial Unicode MS" w:cs="Arial"/>
          <w:lang w:val="sr-Latn-CS"/>
        </w:rPr>
      </w:pPr>
      <w:r w:rsidRPr="00BB5D30">
        <w:rPr>
          <w:rFonts w:eastAsia="Arial Unicode MS" w:cs="Arial"/>
          <w:lang w:val="ru-RU"/>
        </w:rPr>
        <w:t>Прилог 5 Прилог о безбедности и здрављу на раду</w:t>
      </w:r>
    </w:p>
    <w:p w14:paraId="14405518" w14:textId="77777777" w:rsidR="00CE1B5A" w:rsidRPr="00BB5D30" w:rsidRDefault="00CE1B5A" w:rsidP="00CE1B5A">
      <w:pPr>
        <w:spacing w:before="0"/>
        <w:rPr>
          <w:color w:val="00B0F0"/>
          <w:lang w:val="ru-RU"/>
        </w:rPr>
      </w:pPr>
      <w:r w:rsidRPr="00BB5D30">
        <w:rPr>
          <w:lang w:val="ru-RU"/>
        </w:rPr>
        <w:t xml:space="preserve">Прилог 6 </w:t>
      </w:r>
      <w:r w:rsidR="007423BE" w:rsidRPr="00BB5D30">
        <w:rPr>
          <w:lang w:val="ru-RU"/>
        </w:rPr>
        <w:t>Уговор о чувању пословне тајне и поверљивих информација</w:t>
      </w:r>
    </w:p>
    <w:p w14:paraId="030D2568" w14:textId="77777777" w:rsidR="007423BE" w:rsidRPr="00BB5D30" w:rsidRDefault="007423BE" w:rsidP="00CE1B5A">
      <w:pPr>
        <w:spacing w:before="0"/>
        <w:rPr>
          <w:lang w:val="ru-RU"/>
        </w:rPr>
      </w:pPr>
      <w:r w:rsidRPr="00BB5D30">
        <w:rPr>
          <w:color w:val="00B0F0"/>
          <w:lang w:val="ru-RU"/>
        </w:rPr>
        <w:t>Прилог 7 Споразум о заједничком наступању бр. _____од______.год.</w:t>
      </w:r>
    </w:p>
    <w:p w14:paraId="524CB258" w14:textId="43E19A37" w:rsidR="001B3724" w:rsidRPr="00BB5D30" w:rsidRDefault="001B3724" w:rsidP="0030323E">
      <w:pPr>
        <w:jc w:val="center"/>
        <w:rPr>
          <w:lang w:val="sr-Cyrl-CS"/>
        </w:rPr>
      </w:pPr>
      <w:r w:rsidRPr="00BB5D30">
        <w:rPr>
          <w:b/>
          <w:lang w:val="ru-RU"/>
        </w:rPr>
        <w:t>Члан 30.</w:t>
      </w:r>
    </w:p>
    <w:p w14:paraId="4BCC5381" w14:textId="31306614" w:rsidR="00323B53" w:rsidRPr="00BB5D30" w:rsidRDefault="00CE1B5A" w:rsidP="00CE1B5A">
      <w:pPr>
        <w:rPr>
          <w:lang w:val="sr-Cyrl-CS"/>
        </w:rPr>
      </w:pPr>
      <w:r w:rsidRPr="00BB5D30">
        <w:rPr>
          <w:lang w:val="sr-Cyrl-CS"/>
        </w:rPr>
        <w:lastRenderedPageBreak/>
        <w:t>Стране сагласно изјављују да су Оквирни споразум прочитале, разумеле и да уговорне одредбе у свему представљају израз њихове стварне воље.</w:t>
      </w:r>
    </w:p>
    <w:p w14:paraId="71F3AF7D" w14:textId="06C238B0" w:rsidR="00CE1B5A" w:rsidRPr="00BB5D30" w:rsidRDefault="004927E3" w:rsidP="00CE1B5A">
      <w:pPr>
        <w:jc w:val="center"/>
        <w:rPr>
          <w:b/>
          <w:lang w:val="ru-RU"/>
        </w:rPr>
      </w:pPr>
      <w:r w:rsidRPr="00BB5D30">
        <w:rPr>
          <w:b/>
          <w:lang w:val="ru-RU"/>
        </w:rPr>
        <w:t>Члан 3</w:t>
      </w:r>
      <w:r w:rsidR="001B3724" w:rsidRPr="00BB5D30">
        <w:rPr>
          <w:b/>
          <w:lang w:val="ru-RU"/>
        </w:rPr>
        <w:t>1</w:t>
      </w:r>
      <w:r w:rsidR="00CE1B5A" w:rsidRPr="00BB5D30">
        <w:rPr>
          <w:b/>
          <w:lang w:val="ru-RU"/>
        </w:rPr>
        <w:t>.</w:t>
      </w:r>
    </w:p>
    <w:p w14:paraId="2CA04C71" w14:textId="77777777" w:rsidR="00CE1B5A" w:rsidRPr="00BB5D30" w:rsidRDefault="00CE1B5A" w:rsidP="00CE1B5A">
      <w:pPr>
        <w:rPr>
          <w:rFonts w:eastAsia="Arial Unicode MS" w:cs="Arial"/>
          <w:lang w:val="sr-Cyrl-CS"/>
        </w:rPr>
      </w:pPr>
      <w:r w:rsidRPr="00BB5D30">
        <w:rPr>
          <w:rFonts w:eastAsia="Arial Unicode MS" w:cs="Arial"/>
          <w:lang w:val="ru-RU"/>
        </w:rPr>
        <w:t xml:space="preserve">Овај </w:t>
      </w:r>
      <w:r w:rsidRPr="00BB5D30">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BB5D30">
        <w:rPr>
          <w:rFonts w:eastAsia="Arial Unicode MS" w:cs="Arial"/>
          <w:lang w:val="ru-RU"/>
        </w:rPr>
        <w:t xml:space="preserve"> идентична </w:t>
      </w:r>
      <w:r w:rsidRPr="00BB5D30">
        <w:rPr>
          <w:rFonts w:eastAsia="Arial Unicode MS" w:cs="Arial"/>
          <w:lang w:val="sr-Cyrl-CS"/>
        </w:rPr>
        <w:t>примерка.</w:t>
      </w:r>
    </w:p>
    <w:p w14:paraId="1CA1529C" w14:textId="77777777" w:rsidR="00CE1B5A" w:rsidRPr="00BB5D30" w:rsidRDefault="00CE1B5A" w:rsidP="00CE1B5A">
      <w:pPr>
        <w:ind w:firstLine="720"/>
        <w:rPr>
          <w:rFonts w:eastAsia="Arial Unicode MS" w:cs="Arial"/>
          <w:b/>
          <w:lang w:val="sr-Cyrl-CS"/>
        </w:rPr>
      </w:pPr>
    </w:p>
    <w:p w14:paraId="73EAF00D" w14:textId="77777777" w:rsidR="00CE1B5A" w:rsidRPr="00BB5D30" w:rsidRDefault="00433AF2" w:rsidP="00CE1B5A">
      <w:pPr>
        <w:spacing w:before="0"/>
        <w:rPr>
          <w:rFonts w:eastAsia="Arial Unicode MS" w:cs="Arial"/>
          <w:b/>
          <w:lang w:val="sr-Cyrl-CS"/>
        </w:rPr>
      </w:pPr>
      <w:r w:rsidRPr="00BB5D30">
        <w:rPr>
          <w:rFonts w:eastAsia="Arial Unicode MS" w:cs="Arial"/>
          <w:b/>
          <w:lang w:val="sr-Cyrl-CS"/>
        </w:rPr>
        <w:t xml:space="preserve">               КОРИСНИК</w:t>
      </w:r>
      <w:r w:rsidR="00CE1B5A" w:rsidRPr="00BB5D30">
        <w:rPr>
          <w:rFonts w:eastAsia="Arial Unicode MS" w:cs="Arial"/>
          <w:b/>
          <w:lang w:val="sr-Cyrl-CS"/>
        </w:rPr>
        <w:t xml:space="preserve"> УСЛУГЕ                                 </w:t>
      </w:r>
      <w:r w:rsidRPr="00BB5D30">
        <w:rPr>
          <w:rFonts w:eastAsia="Arial Unicode MS" w:cs="Arial"/>
          <w:b/>
          <w:lang w:val="sr-Cyrl-CS"/>
        </w:rPr>
        <w:t xml:space="preserve">          ПРУЖАЛАЦ</w:t>
      </w:r>
      <w:r w:rsidR="00CE1B5A" w:rsidRPr="00BB5D30">
        <w:rPr>
          <w:rFonts w:eastAsia="Arial Unicode MS" w:cs="Arial"/>
          <w:b/>
          <w:lang w:val="sr-Cyrl-CS"/>
        </w:rPr>
        <w:t xml:space="preserve"> УСЛУГЕ</w:t>
      </w:r>
    </w:p>
    <w:p w14:paraId="17082A92" w14:textId="77777777" w:rsidR="00CE1B5A" w:rsidRPr="00BB5D30" w:rsidRDefault="00CE1B5A" w:rsidP="00CE1B5A">
      <w:pPr>
        <w:spacing w:before="0"/>
        <w:rPr>
          <w:rFonts w:eastAsia="Arial Unicode MS" w:cs="Arial"/>
          <w:lang w:val="sr-Cyrl-CS"/>
        </w:rPr>
      </w:pPr>
      <w:r w:rsidRPr="00BB5D30">
        <w:rPr>
          <w:rFonts w:eastAsia="Arial Unicode MS" w:cs="Arial"/>
          <w:lang w:val="sr-Cyrl-CS"/>
        </w:rPr>
        <w:t xml:space="preserve">                  Јавно предузеће                                                         назив</w:t>
      </w:r>
    </w:p>
    <w:p w14:paraId="2F55E2A8" w14:textId="77777777" w:rsidR="00CE1B5A" w:rsidRPr="00BB5D30" w:rsidRDefault="00CE1B5A" w:rsidP="00CE1B5A">
      <w:pPr>
        <w:spacing w:before="0"/>
        <w:rPr>
          <w:rFonts w:eastAsia="Arial Unicode MS" w:cs="Arial"/>
          <w:lang w:val="sr-Cyrl-CS"/>
        </w:rPr>
      </w:pPr>
      <w:r w:rsidRPr="00BB5D30">
        <w:rPr>
          <w:rFonts w:eastAsia="Arial Unicode MS" w:cs="Arial"/>
          <w:lang w:val="sr-Cyrl-CS"/>
        </w:rPr>
        <w:t>„Електропривреда Србије“ Београд</w:t>
      </w:r>
    </w:p>
    <w:p w14:paraId="0CE502AD" w14:textId="77777777" w:rsidR="00CE1B5A" w:rsidRPr="00BB5D30" w:rsidRDefault="00CE1B5A" w:rsidP="00CE1B5A">
      <w:pPr>
        <w:rPr>
          <w:rFonts w:eastAsia="Arial Unicode MS" w:cs="Arial"/>
          <w:lang w:val="sr-Cyrl-CS"/>
        </w:rPr>
      </w:pPr>
    </w:p>
    <w:p w14:paraId="48A470CD" w14:textId="77777777" w:rsidR="00CE1B5A" w:rsidRPr="00BB5D30" w:rsidRDefault="00CE1B5A" w:rsidP="00CE1B5A">
      <w:pPr>
        <w:rPr>
          <w:rFonts w:eastAsia="Arial Unicode MS" w:cs="Arial"/>
          <w:lang w:val="sr-Cyrl-CS"/>
        </w:rPr>
      </w:pPr>
      <w:r w:rsidRPr="00BB5D30">
        <w:rPr>
          <w:rFonts w:eastAsia="Arial Unicode MS" w:cs="Arial"/>
          <w:lang w:val="sr-Cyrl-CS"/>
        </w:rPr>
        <w:t xml:space="preserve">       _______________________               М.П               ______________________</w:t>
      </w:r>
    </w:p>
    <w:p w14:paraId="67884D06" w14:textId="77777777" w:rsidR="00CE1B5A" w:rsidRPr="00BB5D30" w:rsidRDefault="00CE1B5A" w:rsidP="00CE1B5A">
      <w:pPr>
        <w:spacing w:before="0"/>
        <w:ind w:firstLine="720"/>
        <w:rPr>
          <w:rFonts w:eastAsia="Arial Unicode MS" w:cs="Arial"/>
          <w:lang w:val="sr-Cyrl-CS"/>
        </w:rPr>
      </w:pPr>
      <w:r w:rsidRPr="00BB5D30">
        <w:rPr>
          <w:rFonts w:eastAsia="Arial Unicode MS" w:cs="Arial"/>
          <w:lang w:val="sr-Cyrl-CS"/>
        </w:rPr>
        <w:t xml:space="preserve">     Милорад Грчић</w:t>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t xml:space="preserve">               име и презиме овлашћеног лица</w:t>
      </w:r>
    </w:p>
    <w:p w14:paraId="72FFD63D" w14:textId="77777777" w:rsidR="00CE1B5A" w:rsidRPr="00BB5D30" w:rsidRDefault="00CE1B5A" w:rsidP="00CE1B5A">
      <w:pPr>
        <w:spacing w:before="0"/>
        <w:rPr>
          <w:rFonts w:eastAsia="Arial Unicode MS" w:cs="Arial"/>
          <w:lang w:val="sr-Cyrl-CS"/>
        </w:rPr>
      </w:pPr>
      <w:r w:rsidRPr="00BB5D30">
        <w:rPr>
          <w:rFonts w:eastAsia="Arial Unicode MS" w:cs="Arial"/>
          <w:lang w:val="sr-Cyrl-CS"/>
        </w:rPr>
        <w:t xml:space="preserve">                в.д. директора</w:t>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r>
      <w:r w:rsidRPr="00BB5D30">
        <w:rPr>
          <w:rFonts w:eastAsia="Arial Unicode MS" w:cs="Arial"/>
          <w:lang w:val="sr-Cyrl-CS"/>
        </w:rPr>
        <w:tab/>
        <w:t xml:space="preserve">    функција</w:t>
      </w:r>
    </w:p>
    <w:p w14:paraId="5BCAD40D" w14:textId="77777777" w:rsidR="00CE1B5A" w:rsidRPr="00BB5D30" w:rsidRDefault="00CE1B5A" w:rsidP="00CE1B5A">
      <w:pPr>
        <w:spacing w:before="0"/>
        <w:rPr>
          <w:rFonts w:eastAsia="Arial Unicode MS" w:cs="Arial"/>
          <w:lang w:val="sr-Cyrl-CS"/>
        </w:rPr>
      </w:pPr>
    </w:p>
    <w:p w14:paraId="0F35D429" w14:textId="7DEE21B9" w:rsidR="000E7E5B" w:rsidRDefault="000E7E5B">
      <w:pPr>
        <w:spacing w:before="0"/>
        <w:jc w:val="left"/>
        <w:rPr>
          <w:rFonts w:eastAsia="Arial Unicode MS" w:cs="Arial"/>
          <w:lang w:val="sr-Cyrl-CS"/>
        </w:rPr>
      </w:pPr>
      <w:r>
        <w:rPr>
          <w:rFonts w:eastAsia="Arial Unicode MS" w:cs="Arial"/>
          <w:lang w:val="sr-Cyrl-CS"/>
        </w:rPr>
        <w:br w:type="page"/>
      </w:r>
    </w:p>
    <w:p w14:paraId="3390B3DD" w14:textId="77777777" w:rsidR="00CE1B5A" w:rsidRPr="00BB5D30" w:rsidRDefault="00CE1B5A" w:rsidP="00CE1B5A">
      <w:pPr>
        <w:spacing w:before="0"/>
        <w:rPr>
          <w:rFonts w:eastAsia="Arial Unicode MS" w:cs="Arial"/>
          <w:lang w:val="sr-Cyrl-CS"/>
        </w:rPr>
      </w:pPr>
    </w:p>
    <w:p w14:paraId="5C6455E6" w14:textId="15EC9F57" w:rsidR="00CE1B5A" w:rsidRPr="000B10AF" w:rsidRDefault="001657DF" w:rsidP="009F17C1">
      <w:pPr>
        <w:tabs>
          <w:tab w:val="left" w:pos="810"/>
        </w:tabs>
        <w:jc w:val="center"/>
        <w:rPr>
          <w:rFonts w:cs="Arial"/>
          <w:b/>
          <w:lang w:val="sr-Cyrl-CS"/>
        </w:rPr>
      </w:pPr>
      <w:r>
        <w:rPr>
          <w:rFonts w:cs="Arial"/>
          <w:b/>
          <w:lang w:val="sr-Cyrl-CS"/>
        </w:rPr>
        <w:t>П</w:t>
      </w:r>
      <w:r w:rsidR="00CE1B5A" w:rsidRPr="000B10AF">
        <w:rPr>
          <w:rFonts w:cs="Arial"/>
          <w:b/>
          <w:lang w:val="sr-Cyrl-CS"/>
        </w:rPr>
        <w:t>рилог о безбедности и здрављу на раду</w:t>
      </w:r>
    </w:p>
    <w:p w14:paraId="10404D99" w14:textId="77777777" w:rsidR="00CE1B5A" w:rsidRPr="000B10AF" w:rsidRDefault="00CE1B5A" w:rsidP="00CE1B5A">
      <w:pPr>
        <w:tabs>
          <w:tab w:val="left" w:pos="810"/>
        </w:tabs>
        <w:rPr>
          <w:rFonts w:cs="Arial"/>
          <w:lang w:val="sr-Cyrl-CS"/>
        </w:rPr>
      </w:pPr>
    </w:p>
    <w:p w14:paraId="0DED8F6C" w14:textId="77777777" w:rsidR="00CE1B5A" w:rsidRPr="000B10AF" w:rsidRDefault="00CE1B5A" w:rsidP="00CE1B5A">
      <w:pPr>
        <w:tabs>
          <w:tab w:val="left" w:pos="810"/>
        </w:tabs>
        <w:rPr>
          <w:rFonts w:cs="Arial"/>
          <w:lang w:val="sr-Cyrl-CS"/>
        </w:rPr>
      </w:pPr>
      <w:r w:rsidRPr="000B10AF">
        <w:rPr>
          <w:rFonts w:cs="Arial"/>
          <w:lang w:val="sr-Cyrl-CS"/>
        </w:rPr>
        <w:t>Оквирног споразума ................................................ бр. ............. од .........................године (даље:Прилог о БЗР)</w:t>
      </w:r>
    </w:p>
    <w:p w14:paraId="6DA3D57C" w14:textId="77777777" w:rsidR="00CE1B5A" w:rsidRPr="000B10AF" w:rsidRDefault="00CE1B5A" w:rsidP="00CE1B5A">
      <w:pPr>
        <w:tabs>
          <w:tab w:val="left" w:pos="810"/>
        </w:tabs>
        <w:rPr>
          <w:rFonts w:cs="Arial"/>
          <w:lang w:val="sr-Cyrl-CS"/>
        </w:rPr>
      </w:pPr>
    </w:p>
    <w:p w14:paraId="4141D92D" w14:textId="66110CB1" w:rsidR="00CE1B5A" w:rsidRPr="000B10AF" w:rsidRDefault="00CE1B5A" w:rsidP="00CE1B5A">
      <w:pPr>
        <w:tabs>
          <w:tab w:val="left" w:pos="810"/>
        </w:tabs>
        <w:rPr>
          <w:rFonts w:eastAsia="Calibri" w:cs="Arial"/>
          <w:lang w:val="sr-Cyrl-CS"/>
        </w:rPr>
      </w:pPr>
      <w:r w:rsidRPr="000B10AF">
        <w:rPr>
          <w:rFonts w:eastAsia="Calibri" w:cs="Arial"/>
          <w:lang w:val="sr-Cyrl-CS"/>
        </w:rPr>
        <w:t>1. Јавно предузеће „Електропривреда Србије“Бе</w:t>
      </w:r>
      <w:r w:rsidR="001657DF">
        <w:rPr>
          <w:rFonts w:eastAsia="Calibri" w:cs="Arial"/>
          <w:lang w:val="sr-Cyrl-CS"/>
        </w:rPr>
        <w:t>оград, Улица Балканаска 13</w:t>
      </w:r>
      <w:r w:rsidRPr="000B10AF">
        <w:rPr>
          <w:rFonts w:eastAsia="Calibri" w:cs="Arial"/>
          <w:lang w:val="sr-Cyrl-CS"/>
        </w:rPr>
        <w:t xml:space="preserve">, Матични број 20053658, ПИБ 103920327, Текући рачун 160-700-13 </w:t>
      </w:r>
      <w:r w:rsidRPr="000B10AF">
        <w:rPr>
          <w:rFonts w:eastAsia="Calibri" w:cs="Arial"/>
        </w:rPr>
        <w:t>Banca</w:t>
      </w:r>
      <w:r w:rsidRPr="000B10AF">
        <w:rPr>
          <w:rFonts w:eastAsia="Calibri" w:cs="Arial"/>
          <w:lang w:val="sr-Cyrl-CS"/>
        </w:rPr>
        <w:t xml:space="preserve"> </w:t>
      </w:r>
      <w:r w:rsidRPr="000B10AF">
        <w:rPr>
          <w:rFonts w:eastAsia="Calibri" w:cs="Arial"/>
        </w:rPr>
        <w:t>Intes</w:t>
      </w:r>
      <w:r w:rsidRPr="000B10AF">
        <w:rPr>
          <w:rFonts w:eastAsia="Calibri" w:cs="Arial"/>
          <w:lang w:val="sr-Cyrl-CS"/>
        </w:rPr>
        <w:t>а ад Београд, које заступа законски заступник Милорад Грчић, в.д. директора (у даљем тексту: Корисник услуга)</w:t>
      </w:r>
    </w:p>
    <w:p w14:paraId="1635792E"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и</w:t>
      </w:r>
    </w:p>
    <w:p w14:paraId="1C76876B"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0A35E612" w14:textId="77777777" w:rsidR="00CE1B5A" w:rsidRPr="000B10AF" w:rsidRDefault="00CE1B5A" w:rsidP="00CE1B5A">
      <w:pPr>
        <w:tabs>
          <w:tab w:val="left" w:pos="810"/>
        </w:tabs>
        <w:rPr>
          <w:rFonts w:eastAsia="Calibri" w:cs="Arial"/>
          <w:lang w:val="sr-Cyrl-CS"/>
        </w:rPr>
      </w:pPr>
    </w:p>
    <w:p w14:paraId="50C7FDFB"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2а)________________________________________из</w:t>
      </w:r>
      <w:r w:rsidRPr="000B10AF">
        <w:rPr>
          <w:rFonts w:eastAsia="Calibri" w:cs="Arial"/>
          <w:lang w:val="sr-Cyrl-CS"/>
        </w:rPr>
        <w:tab/>
        <w:t>_____________, улица</w:t>
      </w:r>
    </w:p>
    <w:p w14:paraId="23675DE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F8B1B79"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2б)_______________________________________из</w:t>
      </w:r>
      <w:r w:rsidRPr="000B10AF">
        <w:rPr>
          <w:rFonts w:eastAsia="Calibri" w:cs="Arial"/>
          <w:lang w:val="sr-Cyrl-CS"/>
        </w:rPr>
        <w:tab/>
        <w:t>_____________, улица</w:t>
      </w:r>
    </w:p>
    <w:p w14:paraId="26A9CAA6"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w:t>
      </w:r>
    </w:p>
    <w:p w14:paraId="5AD0060A"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Текући рачун ____________,банка ______________ ,кога  заступа _______________________, (члан групе понуђача или подизвођач)</w:t>
      </w:r>
    </w:p>
    <w:p w14:paraId="79848F43"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2в)________________________________________из</w:t>
      </w:r>
      <w:r w:rsidRPr="000B10AF">
        <w:rPr>
          <w:rFonts w:eastAsia="Calibri" w:cs="Arial"/>
          <w:lang w:val="sr-Cyrl-CS"/>
        </w:rPr>
        <w:tab/>
        <w:t>_____________, улица</w:t>
      </w:r>
    </w:p>
    <w:p w14:paraId="6D78F12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53C944A8"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2г)_______________________________________из</w:t>
      </w:r>
      <w:r w:rsidRPr="000B10AF">
        <w:rPr>
          <w:rFonts w:eastAsia="Calibri" w:cs="Arial"/>
          <w:lang w:val="sr-Cyrl-CS"/>
        </w:rPr>
        <w:tab/>
        <w:t>_____________, улица</w:t>
      </w:r>
    </w:p>
    <w:p w14:paraId="6B5BBDDD"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 xml:space="preserve"> ___________________ бр. ___, ПИБ: _____________, матични број _____________, </w:t>
      </w:r>
    </w:p>
    <w:p w14:paraId="398FC983" w14:textId="77777777" w:rsidR="00CE1B5A" w:rsidRPr="000B10AF" w:rsidRDefault="00CE1B5A" w:rsidP="00CE1B5A">
      <w:pPr>
        <w:tabs>
          <w:tab w:val="left" w:pos="810"/>
        </w:tabs>
        <w:rPr>
          <w:rFonts w:eastAsia="Calibri" w:cs="Arial"/>
          <w:lang w:val="sr-Cyrl-CS"/>
        </w:rPr>
      </w:pPr>
      <w:r w:rsidRPr="000B10AF">
        <w:rPr>
          <w:rFonts w:eastAsia="Calibri" w:cs="Arial"/>
          <w:lang w:val="sr-Cyrl-CS"/>
        </w:rPr>
        <w:t>Текући рачун ____________,банка ______________ ,кога  заступа _______________________, (члан групе понуђача или подизвођач)</w:t>
      </w:r>
    </w:p>
    <w:p w14:paraId="5C3274BD" w14:textId="77777777" w:rsidR="00CE1B5A" w:rsidRPr="000B10AF" w:rsidRDefault="00CE1B5A" w:rsidP="00CE1B5A">
      <w:pPr>
        <w:tabs>
          <w:tab w:val="left" w:pos="810"/>
        </w:tabs>
        <w:rPr>
          <w:rFonts w:cs="Arial"/>
          <w:lang w:val="sr-Cyrl-CS"/>
        </w:rPr>
      </w:pPr>
    </w:p>
    <w:p w14:paraId="16B561CF" w14:textId="77777777" w:rsidR="00CE1B5A" w:rsidRPr="000B10AF" w:rsidRDefault="00CE1B5A" w:rsidP="00CE1B5A">
      <w:pPr>
        <w:tabs>
          <w:tab w:val="left" w:pos="810"/>
        </w:tabs>
        <w:rPr>
          <w:rFonts w:cs="Arial"/>
          <w:lang w:val="sr-Cyrl-CS"/>
        </w:rPr>
      </w:pPr>
      <w:r w:rsidRPr="000B10AF">
        <w:rPr>
          <w:rFonts w:cs="Arial"/>
          <w:lang w:val="sr-Cyrl-CS"/>
        </w:rPr>
        <w:t>За потребе овог Прилога о БЗР заједно названи: Стране</w:t>
      </w:r>
    </w:p>
    <w:p w14:paraId="4776124C" w14:textId="77777777" w:rsidR="00CE1B5A" w:rsidRPr="000B10AF" w:rsidRDefault="00CE1B5A" w:rsidP="00CE1B5A">
      <w:pPr>
        <w:tabs>
          <w:tab w:val="left" w:pos="810"/>
        </w:tabs>
        <w:rPr>
          <w:rFonts w:cs="Arial"/>
          <w:lang w:val="sr-Cyrl-CS"/>
        </w:rPr>
      </w:pPr>
    </w:p>
    <w:p w14:paraId="17A8CE1F" w14:textId="77777777" w:rsidR="00CE1B5A" w:rsidRPr="000B10AF" w:rsidRDefault="00CE1B5A" w:rsidP="00CE1B5A">
      <w:pPr>
        <w:tabs>
          <w:tab w:val="left" w:pos="810"/>
        </w:tabs>
        <w:jc w:val="center"/>
        <w:rPr>
          <w:rFonts w:cs="Arial"/>
          <w:b/>
          <w:lang w:val="sr-Cyrl-CS"/>
        </w:rPr>
      </w:pPr>
      <w:r w:rsidRPr="000B10AF">
        <w:rPr>
          <w:rFonts w:cs="Arial"/>
          <w:b/>
          <w:lang w:val="sr-Cyrl-CS"/>
        </w:rPr>
        <w:t>Уводне одредбе</w:t>
      </w:r>
    </w:p>
    <w:p w14:paraId="41F82CF0" w14:textId="77777777" w:rsidR="00CE1B5A" w:rsidRPr="000B10AF" w:rsidRDefault="00CE1B5A" w:rsidP="00CE1B5A">
      <w:pPr>
        <w:tabs>
          <w:tab w:val="left" w:pos="810"/>
        </w:tabs>
        <w:rPr>
          <w:rFonts w:cs="Arial"/>
          <w:lang w:val="sr-Cyrl-CS"/>
        </w:rPr>
      </w:pPr>
    </w:p>
    <w:p w14:paraId="68E0DD6F" w14:textId="77777777" w:rsidR="00CE1B5A" w:rsidRPr="000B10AF" w:rsidRDefault="00CE1B5A" w:rsidP="00CE1B5A">
      <w:pPr>
        <w:tabs>
          <w:tab w:val="left" w:pos="810"/>
        </w:tabs>
        <w:rPr>
          <w:rFonts w:cs="Arial"/>
          <w:lang w:val="sr-Cyrl-CS"/>
        </w:rPr>
      </w:pPr>
      <w:r w:rsidRPr="000B10AF">
        <w:rPr>
          <w:rFonts w:cs="Arial"/>
          <w:lang w:val="sr-Cyrl-C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14:paraId="159BDAE5" w14:textId="77777777" w:rsidR="00CE1B5A" w:rsidRPr="000B10AF" w:rsidRDefault="00CE1B5A" w:rsidP="00CE1B5A">
      <w:pPr>
        <w:tabs>
          <w:tab w:val="left" w:pos="810"/>
        </w:tabs>
        <w:rPr>
          <w:rFonts w:cs="Arial"/>
          <w:lang w:val="sr-Cyrl-CS"/>
        </w:rPr>
      </w:pPr>
    </w:p>
    <w:p w14:paraId="1729486E" w14:textId="77777777" w:rsidR="00CE1B5A" w:rsidRPr="000B10AF" w:rsidRDefault="00CE1B5A" w:rsidP="00CE1B5A">
      <w:pPr>
        <w:tabs>
          <w:tab w:val="left" w:pos="810"/>
        </w:tabs>
        <w:rPr>
          <w:rFonts w:cs="Arial"/>
          <w:lang w:val="sr-Cyrl-CS"/>
        </w:rPr>
      </w:pPr>
      <w:r w:rsidRPr="000B10AF">
        <w:rPr>
          <w:rFonts w:cs="Arial"/>
          <w:lang w:val="sr-Cyrl-CS"/>
        </w:rPr>
        <w:lastRenderedPageBreak/>
        <w:t>Стране су сагласне:</w:t>
      </w:r>
    </w:p>
    <w:p w14:paraId="25CC5125" w14:textId="77777777" w:rsidR="00CE1B5A" w:rsidRPr="000B10AF" w:rsidRDefault="00CE1B5A" w:rsidP="00CE1B5A">
      <w:pPr>
        <w:tabs>
          <w:tab w:val="left" w:pos="810"/>
        </w:tabs>
        <w:rPr>
          <w:rFonts w:cs="Arial"/>
          <w:lang w:val="sr-Cyrl-CS"/>
        </w:rPr>
      </w:pPr>
      <w:r w:rsidRPr="000B10AF">
        <w:rPr>
          <w:rFonts w:cs="Arial"/>
        </w:rPr>
        <w:t>i</w:t>
      </w:r>
      <w:r w:rsidRPr="000B10AF">
        <w:rPr>
          <w:rFonts w:cs="Arial"/>
          <w:lang w:val="sr-Cyrl-CS"/>
        </w:rPr>
        <w:t>.</w:t>
      </w:r>
      <w:r w:rsidRPr="000B10AF">
        <w:rPr>
          <w:rFonts w:cs="Arial"/>
          <w:lang w:val="sr-Cyrl-C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2A51C039" w14:textId="77777777" w:rsidR="00CE1B5A" w:rsidRPr="000B10AF" w:rsidRDefault="00CE1B5A" w:rsidP="00CE1B5A">
      <w:pPr>
        <w:tabs>
          <w:tab w:val="left" w:pos="810"/>
        </w:tabs>
        <w:rPr>
          <w:rFonts w:cs="Arial"/>
          <w:lang w:val="sr-Cyrl-CS"/>
        </w:rPr>
      </w:pPr>
    </w:p>
    <w:p w14:paraId="1D482500" w14:textId="77777777" w:rsidR="00CE1B5A" w:rsidRPr="000B10AF" w:rsidRDefault="00CE1B5A" w:rsidP="00CE1B5A">
      <w:pPr>
        <w:tabs>
          <w:tab w:val="left" w:pos="810"/>
        </w:tabs>
        <w:rPr>
          <w:rFonts w:cs="Arial"/>
          <w:lang w:val="sr-Cyrl-CS"/>
        </w:rPr>
      </w:pPr>
      <w:r w:rsidRPr="000B10AF">
        <w:rPr>
          <w:rFonts w:cs="Arial"/>
        </w:rPr>
        <w:t>ii</w:t>
      </w:r>
      <w:r w:rsidRPr="000B10AF">
        <w:rPr>
          <w:rFonts w:cs="Arial"/>
          <w:lang w:val="sr-Cyrl-CS"/>
        </w:rPr>
        <w:t>.</w:t>
      </w:r>
      <w:r w:rsidRPr="000B10AF">
        <w:rPr>
          <w:rFonts w:cs="Arial"/>
          <w:lang w:val="sr-Cyrl-CS"/>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C01FC1" w14:textId="77777777" w:rsidR="00CE1B5A" w:rsidRPr="000B10AF" w:rsidRDefault="00CE1B5A" w:rsidP="00CE1B5A">
      <w:pPr>
        <w:tabs>
          <w:tab w:val="left" w:pos="810"/>
        </w:tabs>
        <w:rPr>
          <w:rFonts w:cs="Arial"/>
          <w:lang w:val="sr-Cyrl-CS"/>
        </w:rPr>
      </w:pPr>
    </w:p>
    <w:p w14:paraId="2C8F1624" w14:textId="77777777" w:rsidR="00CE1B5A" w:rsidRPr="000B10AF" w:rsidRDefault="00CE1B5A" w:rsidP="00CE1B5A">
      <w:pPr>
        <w:tabs>
          <w:tab w:val="left" w:pos="810"/>
        </w:tabs>
        <w:rPr>
          <w:rFonts w:cs="Arial"/>
          <w:lang w:val="sr-Cyrl-CS"/>
        </w:rPr>
      </w:pPr>
      <w:r w:rsidRPr="000B10AF">
        <w:rPr>
          <w:rFonts w:cs="Arial"/>
        </w:rPr>
        <w:t>iii</w:t>
      </w:r>
      <w:r w:rsidRPr="000B10AF">
        <w:rPr>
          <w:rFonts w:cs="Arial"/>
          <w:lang w:val="sr-Cyrl-CS"/>
        </w:rPr>
        <w:t>.</w:t>
      </w:r>
      <w:r w:rsidRPr="000B10AF">
        <w:rPr>
          <w:rFonts w:cs="Arial"/>
          <w:lang w:val="sr-Cyrl-CS"/>
        </w:rPr>
        <w:tab/>
        <w:t xml:space="preserve">Да Пружалац услуга прихвата захтеве Корисника услуга из тачке </w:t>
      </w:r>
      <w:r w:rsidRPr="000B10AF">
        <w:rPr>
          <w:rFonts w:cs="Arial"/>
        </w:rPr>
        <w:t>ii</w:t>
      </w:r>
      <w:r w:rsidRPr="000B10AF">
        <w:rPr>
          <w:rFonts w:cs="Arial"/>
          <w:lang w:val="sr-Cyrl-CS"/>
        </w:rPr>
        <w:t xml:space="preserve"> става другог Уводних одредби.</w:t>
      </w:r>
    </w:p>
    <w:p w14:paraId="085133A1" w14:textId="77777777" w:rsidR="00CE1B5A" w:rsidRPr="000B10AF" w:rsidRDefault="00CE1B5A" w:rsidP="00CE1B5A">
      <w:pPr>
        <w:tabs>
          <w:tab w:val="left" w:pos="810"/>
        </w:tabs>
        <w:rPr>
          <w:rFonts w:cs="Arial"/>
          <w:lang w:val="sr-Cyrl-CS"/>
        </w:rPr>
      </w:pPr>
    </w:p>
    <w:p w14:paraId="2E366515" w14:textId="77777777" w:rsidR="00CE1B5A" w:rsidRPr="000B10AF" w:rsidRDefault="00CE1B5A" w:rsidP="00CE1B5A">
      <w:pPr>
        <w:tabs>
          <w:tab w:val="left" w:pos="810"/>
        </w:tabs>
        <w:rPr>
          <w:rFonts w:cs="Arial"/>
          <w:lang w:val="sr-Cyrl-CS"/>
        </w:rPr>
      </w:pPr>
      <w:r w:rsidRPr="000B10AF">
        <w:rPr>
          <w:rFonts w:cs="Arial"/>
          <w:lang w:val="sr-Cyrl-CS"/>
        </w:rPr>
        <w:t>1.</w:t>
      </w:r>
      <w:r w:rsidRPr="000B10AF">
        <w:rPr>
          <w:rFonts w:cs="Arial"/>
          <w:lang w:val="sr-Cyrl-CS"/>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14:paraId="77D095F1" w14:textId="77777777" w:rsidR="00CE1B5A" w:rsidRPr="000B10AF" w:rsidRDefault="00CE1B5A" w:rsidP="00CE1B5A">
      <w:pPr>
        <w:tabs>
          <w:tab w:val="left" w:pos="810"/>
        </w:tabs>
        <w:rPr>
          <w:rFonts w:cs="Arial"/>
          <w:lang w:val="sr-Cyrl-CS"/>
        </w:rPr>
      </w:pPr>
    </w:p>
    <w:p w14:paraId="18152B0D" w14:textId="77777777" w:rsidR="00CE1B5A" w:rsidRPr="000B10AF" w:rsidRDefault="00CE1B5A" w:rsidP="00CE1B5A">
      <w:pPr>
        <w:tabs>
          <w:tab w:val="left" w:pos="810"/>
        </w:tabs>
        <w:rPr>
          <w:rFonts w:cs="Arial"/>
          <w:lang w:val="sr-Cyrl-CS"/>
        </w:rPr>
      </w:pPr>
      <w:r w:rsidRPr="000B10AF">
        <w:rPr>
          <w:rFonts w:cs="Arial"/>
          <w:lang w:val="sr-Cyrl-CS"/>
        </w:rPr>
        <w:t>2.</w:t>
      </w:r>
      <w:r w:rsidRPr="000B10AF">
        <w:rPr>
          <w:rFonts w:cs="Arial"/>
          <w:lang w:val="sr-Cyrl-CS"/>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7F2145CB" w14:textId="77777777" w:rsidR="00CE1B5A" w:rsidRPr="000B10AF" w:rsidRDefault="00CE1B5A" w:rsidP="00CE1B5A">
      <w:pPr>
        <w:tabs>
          <w:tab w:val="left" w:pos="810"/>
        </w:tabs>
        <w:rPr>
          <w:rFonts w:cs="Arial"/>
          <w:lang w:val="sr-Cyrl-CS"/>
        </w:rPr>
      </w:pPr>
    </w:p>
    <w:p w14:paraId="3A7F862A" w14:textId="77777777" w:rsidR="00CE1B5A" w:rsidRPr="000B10AF" w:rsidRDefault="00CE1B5A" w:rsidP="00CE1B5A">
      <w:pPr>
        <w:tabs>
          <w:tab w:val="left" w:pos="810"/>
        </w:tabs>
        <w:rPr>
          <w:rFonts w:cs="Arial"/>
          <w:lang w:val="sr-Cyrl-CS"/>
        </w:rPr>
      </w:pPr>
      <w:r w:rsidRPr="000B10AF">
        <w:rPr>
          <w:rFonts w:cs="Arial"/>
          <w:lang w:val="sr-Cyrl-CS"/>
        </w:rPr>
        <w:t>3.</w:t>
      </w:r>
      <w:r w:rsidRPr="000B10AF">
        <w:rPr>
          <w:rFonts w:cs="Arial"/>
          <w:lang w:val="sr-Cyrl-CS"/>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14:paraId="494AD831" w14:textId="77777777" w:rsidR="00CE1B5A" w:rsidRPr="000B10AF" w:rsidRDefault="00CE1B5A" w:rsidP="00CE1B5A">
      <w:pPr>
        <w:tabs>
          <w:tab w:val="left" w:pos="810"/>
        </w:tabs>
        <w:rPr>
          <w:rFonts w:cs="Arial"/>
          <w:lang w:val="sr-Cyrl-CS"/>
        </w:rPr>
      </w:pPr>
    </w:p>
    <w:p w14:paraId="5754AEF5" w14:textId="77777777" w:rsidR="00CE1B5A" w:rsidRPr="000B10AF" w:rsidRDefault="00CE1B5A" w:rsidP="00CE1B5A">
      <w:pPr>
        <w:tabs>
          <w:tab w:val="left" w:pos="810"/>
        </w:tabs>
        <w:rPr>
          <w:rFonts w:cs="Arial"/>
          <w:lang w:val="sr-Cyrl-CS"/>
        </w:rPr>
      </w:pPr>
      <w:r w:rsidRPr="000B10AF">
        <w:rPr>
          <w:rFonts w:cs="Arial"/>
          <w:lang w:val="sr-Cyrl-CS"/>
        </w:rPr>
        <w:t>4.</w:t>
      </w:r>
      <w:r w:rsidRPr="000B10AF">
        <w:rPr>
          <w:rFonts w:cs="Arial"/>
          <w:lang w:val="sr-Cyrl-CS"/>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14:paraId="66C8E111" w14:textId="77777777" w:rsidR="00CE1B5A" w:rsidRPr="000B10AF" w:rsidRDefault="00CE1B5A" w:rsidP="00CE1B5A">
      <w:pPr>
        <w:tabs>
          <w:tab w:val="left" w:pos="810"/>
        </w:tabs>
        <w:rPr>
          <w:rFonts w:cs="Arial"/>
          <w:lang w:val="sr-Cyrl-CS"/>
        </w:rPr>
      </w:pPr>
    </w:p>
    <w:p w14:paraId="436F30E0" w14:textId="77777777" w:rsidR="00CE1B5A" w:rsidRPr="000B10AF" w:rsidRDefault="00CE1B5A" w:rsidP="00CE1B5A">
      <w:pPr>
        <w:tabs>
          <w:tab w:val="left" w:pos="810"/>
        </w:tabs>
        <w:rPr>
          <w:rFonts w:cs="Arial"/>
          <w:lang w:val="sr-Cyrl-CS"/>
        </w:rPr>
      </w:pPr>
      <w:r w:rsidRPr="000B10AF">
        <w:rPr>
          <w:rFonts w:cs="Arial"/>
          <w:lang w:val="sr-Cyrl-CS"/>
        </w:rPr>
        <w:t>5.</w:t>
      </w:r>
      <w:r w:rsidRPr="000B10AF">
        <w:rPr>
          <w:rFonts w:cs="Arial"/>
          <w:lang w:val="sr-Cyrl-CS"/>
        </w:rPr>
        <w:tab/>
        <w:t xml:space="preserve">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w:t>
      </w:r>
      <w:r w:rsidRPr="000B10AF">
        <w:rPr>
          <w:rFonts w:cs="Arial"/>
          <w:lang w:val="sr-Cyrl-CS"/>
        </w:rPr>
        <w:lastRenderedPageBreak/>
        <w:t>БЗР које важе код Корисника услуга, а посебно су дужни да се придржавају следећих правила:</w:t>
      </w:r>
    </w:p>
    <w:p w14:paraId="1BB2EA34" w14:textId="77777777" w:rsidR="00CE1B5A" w:rsidRPr="000B10AF" w:rsidRDefault="00CE1B5A" w:rsidP="00CE1B5A">
      <w:pPr>
        <w:tabs>
          <w:tab w:val="left" w:pos="810"/>
        </w:tabs>
        <w:rPr>
          <w:rFonts w:cs="Arial"/>
          <w:lang w:val="sr-Cyrl-CS"/>
        </w:rPr>
      </w:pPr>
    </w:p>
    <w:p w14:paraId="39CF84CA" w14:textId="77777777" w:rsidR="00CE1B5A" w:rsidRPr="000B10AF" w:rsidRDefault="00CE1B5A" w:rsidP="00CE1B5A">
      <w:pPr>
        <w:tabs>
          <w:tab w:val="left" w:pos="810"/>
        </w:tabs>
        <w:rPr>
          <w:rFonts w:cs="Arial"/>
          <w:lang w:val="sr-Cyrl-CS"/>
        </w:rPr>
      </w:pPr>
      <w:r w:rsidRPr="000B10AF">
        <w:rPr>
          <w:rFonts w:cs="Arial"/>
          <w:lang w:val="sr-Cyrl-CS"/>
        </w:rPr>
        <w:t>5.1. забрањено је избегавање примене и/или ометање спровођења мера БЗР;</w:t>
      </w:r>
    </w:p>
    <w:p w14:paraId="69260030" w14:textId="77777777" w:rsidR="00CE1B5A" w:rsidRPr="000B10AF" w:rsidRDefault="00CE1B5A" w:rsidP="00CE1B5A">
      <w:pPr>
        <w:tabs>
          <w:tab w:val="left" w:pos="810"/>
        </w:tabs>
        <w:rPr>
          <w:rFonts w:cs="Arial"/>
          <w:lang w:val="sr-Cyrl-CS"/>
        </w:rPr>
      </w:pPr>
      <w:r w:rsidRPr="000B10AF">
        <w:rPr>
          <w:rFonts w:cs="Arial"/>
          <w:lang w:val="sr-Cyrl-CS"/>
        </w:rPr>
        <w:t>5.2. обавезно је поштовање правила коришћења средстава и опреме за личну заштиту на раду;</w:t>
      </w:r>
    </w:p>
    <w:p w14:paraId="71E2243A" w14:textId="77777777" w:rsidR="00CE1B5A" w:rsidRPr="000B10AF" w:rsidRDefault="00CE1B5A" w:rsidP="00CE1B5A">
      <w:pPr>
        <w:tabs>
          <w:tab w:val="left" w:pos="810"/>
        </w:tabs>
        <w:rPr>
          <w:rFonts w:cs="Arial"/>
          <w:lang w:val="sr-Cyrl-CS"/>
        </w:rPr>
      </w:pPr>
      <w:r w:rsidRPr="000B10AF">
        <w:rPr>
          <w:rFonts w:cs="Arial"/>
          <w:lang w:val="sr-Cyrl-CS"/>
        </w:rPr>
        <w:t>5.3. процедуре Корисника услуга за спровођење система контроле приступа и дозвола за рад увек морају да буду испоштоване;</w:t>
      </w:r>
    </w:p>
    <w:p w14:paraId="0B94A967" w14:textId="77777777" w:rsidR="00CE1B5A" w:rsidRPr="000B10AF" w:rsidRDefault="00CE1B5A" w:rsidP="00CE1B5A">
      <w:pPr>
        <w:tabs>
          <w:tab w:val="left" w:pos="810"/>
        </w:tabs>
        <w:rPr>
          <w:rFonts w:cs="Arial"/>
          <w:lang w:val="sr-Cyrl-CS"/>
        </w:rPr>
      </w:pPr>
      <w:r w:rsidRPr="000B10AF">
        <w:rPr>
          <w:rFonts w:cs="Arial"/>
          <w:lang w:val="sr-Cyrl-CS"/>
        </w:rPr>
        <w:t>5.4. процедуре за изолацију и закључавање извора енергије и радних флуида увек морају да буду испоштоване;</w:t>
      </w:r>
    </w:p>
    <w:p w14:paraId="61339049" w14:textId="77777777" w:rsidR="00CE1B5A" w:rsidRPr="000B10AF" w:rsidRDefault="00CE1B5A" w:rsidP="00CE1B5A">
      <w:pPr>
        <w:tabs>
          <w:tab w:val="left" w:pos="810"/>
        </w:tabs>
        <w:rPr>
          <w:rFonts w:cs="Arial"/>
          <w:lang w:val="sr-Cyrl-CS"/>
        </w:rPr>
      </w:pPr>
      <w:r w:rsidRPr="000B10AF">
        <w:rPr>
          <w:rFonts w:cs="Arial"/>
          <w:lang w:val="sr-Cyrl-C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12331F62" w14:textId="77777777" w:rsidR="00CE1B5A" w:rsidRPr="000B10AF" w:rsidRDefault="00CE1B5A" w:rsidP="00CE1B5A">
      <w:pPr>
        <w:tabs>
          <w:tab w:val="left" w:pos="810"/>
        </w:tabs>
        <w:rPr>
          <w:rFonts w:cs="Arial"/>
          <w:lang w:val="sr-Cyrl-CS"/>
        </w:rPr>
      </w:pPr>
      <w:r w:rsidRPr="000B10AF">
        <w:rPr>
          <w:rFonts w:cs="Arial"/>
          <w:lang w:val="sr-Cyrl-CS"/>
        </w:rPr>
        <w:t>5.6. забрањено је уношење оружја унутар локација Корисника услуга, као и неовлашћено фотографисање;</w:t>
      </w:r>
    </w:p>
    <w:p w14:paraId="4E47A46E" w14:textId="77777777" w:rsidR="00CE1B5A" w:rsidRPr="000B10AF" w:rsidRDefault="00CE1B5A" w:rsidP="00CE1B5A">
      <w:pPr>
        <w:tabs>
          <w:tab w:val="left" w:pos="810"/>
        </w:tabs>
        <w:rPr>
          <w:rFonts w:cs="Arial"/>
          <w:lang w:val="sr-Cyrl-CS"/>
        </w:rPr>
      </w:pPr>
      <w:r w:rsidRPr="000B10AF">
        <w:rPr>
          <w:rFonts w:cs="Arial"/>
          <w:lang w:val="sr-Cyrl-CS"/>
        </w:rPr>
        <w:t>5.7. обавезно је придржавање правила и сигнализације безбедности у саобраћају.</w:t>
      </w:r>
    </w:p>
    <w:p w14:paraId="2D7BE1C9" w14:textId="77777777" w:rsidR="00CE1B5A" w:rsidRPr="000B10AF" w:rsidRDefault="00CE1B5A" w:rsidP="00CE1B5A">
      <w:pPr>
        <w:tabs>
          <w:tab w:val="left" w:pos="810"/>
        </w:tabs>
        <w:rPr>
          <w:rFonts w:cs="Arial"/>
          <w:lang w:val="sr-Cyrl-CS"/>
        </w:rPr>
      </w:pPr>
    </w:p>
    <w:p w14:paraId="04919CFC" w14:textId="77777777" w:rsidR="00CE1B5A" w:rsidRPr="000B10AF" w:rsidRDefault="00CE1B5A" w:rsidP="00CE1B5A">
      <w:pPr>
        <w:tabs>
          <w:tab w:val="left" w:pos="810"/>
        </w:tabs>
        <w:rPr>
          <w:rFonts w:cs="Arial"/>
          <w:lang w:val="sr-Cyrl-CS"/>
        </w:rPr>
      </w:pPr>
      <w:r w:rsidRPr="000B10AF">
        <w:rPr>
          <w:rFonts w:cs="Arial"/>
          <w:lang w:val="sr-Cyrl-CS"/>
        </w:rPr>
        <w:t>6.</w:t>
      </w:r>
      <w:r w:rsidRPr="000B10AF">
        <w:rPr>
          <w:rFonts w:cs="Arial"/>
          <w:lang w:val="sr-Cyrl-C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61403587" w14:textId="77777777" w:rsidR="00CE1B5A" w:rsidRPr="000B10AF" w:rsidRDefault="00CE1B5A" w:rsidP="00CE1B5A">
      <w:pPr>
        <w:tabs>
          <w:tab w:val="left" w:pos="810"/>
        </w:tabs>
        <w:rPr>
          <w:rFonts w:cs="Arial"/>
          <w:lang w:val="sr-Cyrl-CS"/>
        </w:rPr>
      </w:pPr>
      <w:r w:rsidRPr="000B10AF">
        <w:rPr>
          <w:rFonts w:cs="Arial"/>
          <w:lang w:val="sr-Cyrl-CS"/>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7526EE8" w14:textId="77777777" w:rsidR="00CE1B5A" w:rsidRPr="000B10AF" w:rsidRDefault="00CE1B5A" w:rsidP="00CE1B5A">
      <w:pPr>
        <w:tabs>
          <w:tab w:val="left" w:pos="810"/>
        </w:tabs>
        <w:rPr>
          <w:rFonts w:cs="Arial"/>
          <w:lang w:val="sr-Cyrl-CS"/>
        </w:rPr>
      </w:pPr>
    </w:p>
    <w:p w14:paraId="3075A594" w14:textId="77777777" w:rsidR="00CE1B5A" w:rsidRPr="000B10AF" w:rsidRDefault="00CE1B5A" w:rsidP="00CE1B5A">
      <w:pPr>
        <w:tabs>
          <w:tab w:val="left" w:pos="810"/>
        </w:tabs>
        <w:rPr>
          <w:rFonts w:cs="Arial"/>
          <w:lang w:val="sr-Cyrl-CS"/>
        </w:rPr>
      </w:pPr>
      <w:r w:rsidRPr="000B10AF">
        <w:rPr>
          <w:rFonts w:cs="Arial"/>
          <w:lang w:val="sr-Cyrl-CS"/>
        </w:rPr>
        <w:t>7.</w:t>
      </w:r>
      <w:r w:rsidRPr="000B10AF">
        <w:rPr>
          <w:rFonts w:cs="Arial"/>
          <w:lang w:val="sr-Cyrl-CS"/>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2C5DFCCD" w14:textId="77777777" w:rsidR="00CE1B5A" w:rsidRPr="000B10AF" w:rsidRDefault="00CE1B5A" w:rsidP="00CE1B5A">
      <w:pPr>
        <w:tabs>
          <w:tab w:val="left" w:pos="810"/>
        </w:tabs>
        <w:rPr>
          <w:rFonts w:cs="Arial"/>
          <w:lang w:val="sr-Cyrl-CS"/>
        </w:rPr>
      </w:pPr>
    </w:p>
    <w:p w14:paraId="2CB81CBD" w14:textId="77777777" w:rsidR="00CE1B5A" w:rsidRPr="000B10AF" w:rsidRDefault="00CE1B5A" w:rsidP="00CE1B5A">
      <w:pPr>
        <w:tabs>
          <w:tab w:val="left" w:pos="810"/>
        </w:tabs>
        <w:rPr>
          <w:rFonts w:cs="Arial"/>
          <w:lang w:val="sr-Cyrl-CS"/>
        </w:rPr>
      </w:pPr>
      <w:r w:rsidRPr="000B10AF">
        <w:rPr>
          <w:rFonts w:cs="Arial"/>
          <w:lang w:val="sr-Cyrl-CS"/>
        </w:rPr>
        <w:t>8.</w:t>
      </w:r>
      <w:r w:rsidRPr="000B10AF">
        <w:rPr>
          <w:rFonts w:cs="Arial"/>
          <w:lang w:val="sr-Cyrl-CS"/>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2E335774" w14:textId="77777777" w:rsidR="00CE1B5A" w:rsidRPr="000B10AF" w:rsidRDefault="00CE1B5A" w:rsidP="00CE1B5A">
      <w:pPr>
        <w:tabs>
          <w:tab w:val="left" w:pos="810"/>
        </w:tabs>
        <w:rPr>
          <w:rFonts w:cs="Arial"/>
          <w:lang w:val="sr-Cyrl-CS"/>
        </w:rPr>
      </w:pPr>
    </w:p>
    <w:p w14:paraId="02AEB9FD" w14:textId="77777777" w:rsidR="00CE1B5A" w:rsidRPr="000B10AF" w:rsidRDefault="00CE1B5A" w:rsidP="00CE1B5A">
      <w:pPr>
        <w:tabs>
          <w:tab w:val="left" w:pos="810"/>
        </w:tabs>
        <w:rPr>
          <w:rFonts w:cs="Arial"/>
          <w:lang w:val="sr-Cyrl-CS"/>
        </w:rPr>
      </w:pPr>
      <w:r w:rsidRPr="000B10AF">
        <w:rPr>
          <w:rFonts w:cs="Arial"/>
          <w:lang w:val="sr-Cyrl-CS"/>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0421BEE9" w14:textId="77777777" w:rsidR="00CE1B5A" w:rsidRPr="000B10AF" w:rsidRDefault="00CE1B5A" w:rsidP="00CE1B5A">
      <w:pPr>
        <w:tabs>
          <w:tab w:val="left" w:pos="810"/>
        </w:tabs>
        <w:rPr>
          <w:rFonts w:cs="Arial"/>
          <w:lang w:val="sr-Cyrl-CS"/>
        </w:rPr>
      </w:pPr>
    </w:p>
    <w:p w14:paraId="1DA59344" w14:textId="77777777" w:rsidR="00CE1B5A" w:rsidRPr="000B10AF" w:rsidRDefault="00CE1B5A" w:rsidP="00CE1B5A">
      <w:pPr>
        <w:tabs>
          <w:tab w:val="left" w:pos="810"/>
        </w:tabs>
        <w:rPr>
          <w:rFonts w:cs="Arial"/>
          <w:lang w:val="sr-Cyrl-CS"/>
        </w:rPr>
      </w:pPr>
      <w:r w:rsidRPr="000B10AF">
        <w:rPr>
          <w:rFonts w:cs="Arial"/>
          <w:lang w:val="sr-Cyrl-CS"/>
        </w:rPr>
        <w:t>9. Пружалац услуга дужан је да Кориснику услуга најкасније 3 (словима:три) дана пре датума почетка пружања услуга, достави:</w:t>
      </w:r>
    </w:p>
    <w:p w14:paraId="740F5F06" w14:textId="77777777" w:rsidR="00CE1B5A" w:rsidRPr="000B10AF" w:rsidRDefault="00CE1B5A" w:rsidP="00CE1B5A">
      <w:pPr>
        <w:tabs>
          <w:tab w:val="left" w:pos="810"/>
        </w:tabs>
        <w:rPr>
          <w:rFonts w:cs="Arial"/>
          <w:lang w:val="sr-Cyrl-CS"/>
        </w:rPr>
      </w:pPr>
    </w:p>
    <w:p w14:paraId="0CBD5724" w14:textId="77777777" w:rsidR="00CE1B5A" w:rsidRPr="000B10AF" w:rsidRDefault="00CE1B5A" w:rsidP="00CE1B5A">
      <w:pPr>
        <w:tabs>
          <w:tab w:val="left" w:pos="810"/>
        </w:tabs>
        <w:rPr>
          <w:rFonts w:cs="Arial"/>
          <w:lang w:val="sr-Cyrl-CS"/>
        </w:rPr>
      </w:pPr>
      <w:r w:rsidRPr="000B10AF">
        <w:rPr>
          <w:rFonts w:cs="Arial"/>
          <w:lang w:val="sr-Cyrl-CS"/>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6C4B5CD" w14:textId="77777777" w:rsidR="00CE1B5A" w:rsidRPr="000B10AF" w:rsidRDefault="00CE1B5A" w:rsidP="00CE1B5A">
      <w:pPr>
        <w:tabs>
          <w:tab w:val="left" w:pos="810"/>
        </w:tabs>
        <w:rPr>
          <w:rFonts w:cs="Arial"/>
          <w:lang w:val="sr-Cyrl-CS"/>
        </w:rPr>
      </w:pPr>
      <w:r w:rsidRPr="000B10AF">
        <w:rPr>
          <w:rFonts w:cs="Arial"/>
          <w:lang w:val="sr-Cyrl-CS"/>
        </w:rPr>
        <w:lastRenderedPageBreak/>
        <w:tab/>
        <w:t>9.2. списак средстава за рад која ће бити ангажована за пружање услуга, и</w:t>
      </w:r>
    </w:p>
    <w:p w14:paraId="537F5C61" w14:textId="77777777" w:rsidR="00CE1B5A" w:rsidRPr="000B10AF" w:rsidRDefault="00CE1B5A" w:rsidP="00CE1B5A">
      <w:pPr>
        <w:tabs>
          <w:tab w:val="left" w:pos="810"/>
        </w:tabs>
        <w:rPr>
          <w:rFonts w:cs="Arial"/>
          <w:lang w:val="sr-Cyrl-CS"/>
        </w:rPr>
      </w:pPr>
      <w:r w:rsidRPr="000B10AF">
        <w:rPr>
          <w:rFonts w:cs="Arial"/>
          <w:lang w:val="sr-Cyrl-CS"/>
        </w:rPr>
        <w:tab/>
        <w:t xml:space="preserve">9.3. податке о лицу за БЗР код Пружаоца услуга . </w:t>
      </w:r>
    </w:p>
    <w:p w14:paraId="5807C616" w14:textId="77777777" w:rsidR="00CE1B5A" w:rsidRPr="000B10AF" w:rsidRDefault="00CE1B5A" w:rsidP="00CE1B5A">
      <w:pPr>
        <w:tabs>
          <w:tab w:val="left" w:pos="810"/>
        </w:tabs>
        <w:rPr>
          <w:rFonts w:cs="Arial"/>
          <w:lang w:val="sr-Cyrl-CS"/>
        </w:rPr>
      </w:pPr>
      <w:r w:rsidRPr="000B10AF">
        <w:rPr>
          <w:rFonts w:cs="Arial"/>
          <w:lang w:val="sr-Cyrl-CS"/>
        </w:rPr>
        <w:tab/>
      </w:r>
    </w:p>
    <w:p w14:paraId="3D471375" w14:textId="77777777" w:rsidR="00CE1B5A" w:rsidRPr="000B10AF" w:rsidRDefault="00CE1B5A" w:rsidP="00CE1B5A">
      <w:pPr>
        <w:tabs>
          <w:tab w:val="left" w:pos="810"/>
        </w:tabs>
        <w:rPr>
          <w:rFonts w:cs="Arial"/>
          <w:lang w:val="sr-Cyrl-CS"/>
        </w:rPr>
      </w:pPr>
      <w:r w:rsidRPr="000B10AF">
        <w:rPr>
          <w:rFonts w:cs="Arial"/>
          <w:lang w:val="sr-Cyrl-CS"/>
        </w:rPr>
        <w:t>Уз списак лица из става 9.1. ове тачке, Пружалац услуга је дужан да достави   доказе о:</w:t>
      </w:r>
    </w:p>
    <w:p w14:paraId="6AC244B2" w14:textId="77777777" w:rsidR="00CE1B5A" w:rsidRPr="000B10AF" w:rsidRDefault="00CE1B5A" w:rsidP="00CE1B5A">
      <w:pPr>
        <w:tabs>
          <w:tab w:val="left" w:pos="810"/>
        </w:tabs>
        <w:rPr>
          <w:rFonts w:cs="Arial"/>
          <w:lang w:val="sr-Cyrl-CS"/>
        </w:rPr>
      </w:pPr>
      <w:r w:rsidRPr="000B10AF">
        <w:rPr>
          <w:rFonts w:cs="Arial"/>
          <w:lang w:val="sr-Cyrl-CS"/>
        </w:rPr>
        <w:t>9.1.1. извршеном оспособљавању запослених за безбедан и здрав рад,</w:t>
      </w:r>
    </w:p>
    <w:p w14:paraId="39D24EA9" w14:textId="77777777" w:rsidR="00CE1B5A" w:rsidRPr="000B10AF" w:rsidRDefault="00CE1B5A" w:rsidP="00CE1B5A">
      <w:pPr>
        <w:tabs>
          <w:tab w:val="left" w:pos="810"/>
        </w:tabs>
        <w:rPr>
          <w:rFonts w:cs="Arial"/>
          <w:lang w:val="sr-Cyrl-CS"/>
        </w:rPr>
      </w:pPr>
      <w:r w:rsidRPr="000B10AF">
        <w:rPr>
          <w:rFonts w:cs="Arial"/>
          <w:lang w:val="sr-Cyrl-CS"/>
        </w:rPr>
        <w:t>9.1.2. извршеним лекарским прегледима запослених,</w:t>
      </w:r>
    </w:p>
    <w:p w14:paraId="542075BF" w14:textId="77777777" w:rsidR="00CE1B5A" w:rsidRPr="000B10AF" w:rsidRDefault="00CE1B5A" w:rsidP="00CE1B5A">
      <w:pPr>
        <w:tabs>
          <w:tab w:val="left" w:pos="810"/>
        </w:tabs>
        <w:rPr>
          <w:rFonts w:cs="Arial"/>
          <w:lang w:val="sr-Cyrl-CS"/>
        </w:rPr>
      </w:pPr>
      <w:r w:rsidRPr="000B10AF">
        <w:rPr>
          <w:rFonts w:cs="Arial"/>
          <w:lang w:val="sr-Cyrl-CS"/>
        </w:rPr>
        <w:t>9.1.3. извршеним прегледима и испитивањима опреме за рад и</w:t>
      </w:r>
    </w:p>
    <w:p w14:paraId="7C51FDBE" w14:textId="77777777" w:rsidR="00CE1B5A" w:rsidRPr="000B10AF" w:rsidRDefault="00CE1B5A" w:rsidP="00CE1B5A">
      <w:pPr>
        <w:tabs>
          <w:tab w:val="left" w:pos="810"/>
        </w:tabs>
        <w:rPr>
          <w:rFonts w:cs="Arial"/>
          <w:lang w:val="sr-Cyrl-CS"/>
        </w:rPr>
      </w:pPr>
      <w:r w:rsidRPr="000B10AF">
        <w:rPr>
          <w:rFonts w:cs="Arial"/>
          <w:lang w:val="sr-Cyrl-CS"/>
        </w:rPr>
        <w:t>9.1.4. коришћењу средстава и опреме за личну заштиту на раду.</w:t>
      </w:r>
    </w:p>
    <w:p w14:paraId="70806EA9" w14:textId="77777777" w:rsidR="00CE1B5A" w:rsidRPr="000B10AF" w:rsidRDefault="00CE1B5A" w:rsidP="00CE1B5A">
      <w:pPr>
        <w:tabs>
          <w:tab w:val="left" w:pos="810"/>
        </w:tabs>
        <w:rPr>
          <w:rFonts w:cs="Arial"/>
          <w:lang w:val="sr-Cyrl-CS"/>
        </w:rPr>
      </w:pPr>
    </w:p>
    <w:p w14:paraId="0A22475A" w14:textId="77777777" w:rsidR="00CE1B5A" w:rsidRPr="000B10AF" w:rsidRDefault="00CE1B5A" w:rsidP="00CE1B5A">
      <w:pPr>
        <w:tabs>
          <w:tab w:val="left" w:pos="810"/>
        </w:tabs>
        <w:rPr>
          <w:rFonts w:cs="Arial"/>
          <w:lang w:val="sr-Cyrl-CS"/>
        </w:rPr>
      </w:pPr>
      <w:r w:rsidRPr="000B10AF">
        <w:rPr>
          <w:rFonts w:cs="Arial"/>
          <w:lang w:val="sr-Cyrl-CS"/>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14:paraId="60180835" w14:textId="77777777" w:rsidR="00CE1B5A" w:rsidRPr="000B10AF" w:rsidRDefault="00CE1B5A" w:rsidP="00CE1B5A">
      <w:pPr>
        <w:tabs>
          <w:tab w:val="left" w:pos="810"/>
        </w:tabs>
        <w:rPr>
          <w:rFonts w:cs="Arial"/>
          <w:lang w:val="sr-Cyrl-CS"/>
        </w:rPr>
      </w:pPr>
    </w:p>
    <w:p w14:paraId="14FFC228" w14:textId="77777777" w:rsidR="00CE1B5A" w:rsidRPr="000B10AF" w:rsidRDefault="00CE1B5A" w:rsidP="00CE1B5A">
      <w:pPr>
        <w:tabs>
          <w:tab w:val="left" w:pos="810"/>
        </w:tabs>
        <w:rPr>
          <w:rFonts w:cs="Arial"/>
          <w:lang w:val="sr-Cyrl-CS"/>
        </w:rPr>
      </w:pPr>
      <w:r w:rsidRPr="000B10AF">
        <w:rPr>
          <w:rFonts w:cs="Arial"/>
          <w:lang w:val="sr-Cyrl-CS"/>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32C83766" w14:textId="77777777" w:rsidR="00CE1B5A" w:rsidRPr="000B10AF" w:rsidRDefault="00CE1B5A" w:rsidP="00CE1B5A">
      <w:pPr>
        <w:tabs>
          <w:tab w:val="left" w:pos="810"/>
        </w:tabs>
        <w:rPr>
          <w:rFonts w:cs="Arial"/>
          <w:lang w:val="sr-Cyrl-CS"/>
        </w:rPr>
      </w:pPr>
    </w:p>
    <w:p w14:paraId="460206BE" w14:textId="77777777" w:rsidR="00CE1B5A" w:rsidRPr="000B10AF" w:rsidRDefault="00CE1B5A" w:rsidP="00CE1B5A">
      <w:pPr>
        <w:tabs>
          <w:tab w:val="left" w:pos="810"/>
        </w:tabs>
        <w:rPr>
          <w:rFonts w:cs="Arial"/>
          <w:lang w:val="sr-Cyrl-CS"/>
        </w:rPr>
      </w:pPr>
      <w:r w:rsidRPr="000B10AF">
        <w:rPr>
          <w:rFonts w:cs="Arial"/>
          <w:lang w:val="sr-Cyrl-CS"/>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0B10AF">
        <w:rPr>
          <w:rFonts w:cs="Arial"/>
          <w:lang w:val="sr-Cyrl-CS"/>
        </w:rPr>
        <w:tab/>
      </w:r>
    </w:p>
    <w:p w14:paraId="56C973D3" w14:textId="77777777" w:rsidR="00CE1B5A" w:rsidRPr="000B10AF" w:rsidRDefault="00CE1B5A" w:rsidP="00CE1B5A">
      <w:pPr>
        <w:tabs>
          <w:tab w:val="left" w:pos="810"/>
        </w:tabs>
        <w:rPr>
          <w:rFonts w:cs="Arial"/>
          <w:lang w:val="sr-Cyrl-CS"/>
        </w:rPr>
      </w:pPr>
    </w:p>
    <w:p w14:paraId="096D4677" w14:textId="77777777" w:rsidR="00CE1B5A" w:rsidRPr="000B10AF" w:rsidRDefault="00CE1B5A" w:rsidP="00CE1B5A">
      <w:pPr>
        <w:tabs>
          <w:tab w:val="left" w:pos="810"/>
        </w:tabs>
        <w:rPr>
          <w:rFonts w:cs="Arial"/>
          <w:lang w:val="sr-Cyrl-CS"/>
        </w:rPr>
      </w:pPr>
      <w:r w:rsidRPr="000B10AF">
        <w:rPr>
          <w:rFonts w:cs="Arial"/>
          <w:lang w:val="sr-Cyrl-CS"/>
        </w:rPr>
        <w:t>Пружалац услуга се обавезује да поступи по налогу Корисника услуга из става 3. ове тачке.</w:t>
      </w:r>
    </w:p>
    <w:p w14:paraId="4034EA6B" w14:textId="77777777" w:rsidR="00CE1B5A" w:rsidRPr="000B10AF" w:rsidRDefault="00CE1B5A" w:rsidP="00CE1B5A">
      <w:pPr>
        <w:tabs>
          <w:tab w:val="left" w:pos="810"/>
        </w:tabs>
        <w:rPr>
          <w:rFonts w:cs="Arial"/>
          <w:lang w:val="sr-Cyrl-CS"/>
        </w:rPr>
      </w:pPr>
    </w:p>
    <w:p w14:paraId="4911E4A3" w14:textId="77777777" w:rsidR="00CE1B5A" w:rsidRPr="000B10AF" w:rsidRDefault="00CE1B5A" w:rsidP="00CE1B5A">
      <w:pPr>
        <w:tabs>
          <w:tab w:val="left" w:pos="810"/>
        </w:tabs>
        <w:rPr>
          <w:rFonts w:cs="Arial"/>
          <w:lang w:val="sr-Cyrl-CS"/>
        </w:rPr>
      </w:pPr>
      <w:r w:rsidRPr="000B10AF">
        <w:rPr>
          <w:rFonts w:cs="Arial"/>
          <w:lang w:val="sr-Cyrl-CS"/>
        </w:rPr>
        <w:t>11. Стране су дужне дау случају да у току реализације Оквирног споразума д</w:t>
      </w:r>
      <w:r w:rsidRPr="000B10AF">
        <w:rPr>
          <w:rFonts w:cs="Arial"/>
        </w:rPr>
        <w:t>e</w:t>
      </w:r>
      <w:r w:rsidRPr="000B10AF">
        <w:rPr>
          <w:rFonts w:cs="Arial"/>
          <w:lang w:val="sr-Cyrl-CS"/>
        </w:rPr>
        <w:t>л</w:t>
      </w:r>
      <w:r w:rsidRPr="000B10AF">
        <w:rPr>
          <w:rFonts w:cs="Arial"/>
        </w:rPr>
        <w:t>e</w:t>
      </w:r>
      <w:r w:rsidRPr="000B10AF">
        <w:rPr>
          <w:rFonts w:cs="Arial"/>
          <w:lang w:val="sr-Cyrl-CS"/>
        </w:rPr>
        <w:t xml:space="preserve"> р</w:t>
      </w:r>
      <w:r w:rsidRPr="000B10AF">
        <w:rPr>
          <w:rFonts w:cs="Arial"/>
        </w:rPr>
        <w:t>a</w:t>
      </w:r>
      <w:r w:rsidRPr="000B10AF">
        <w:rPr>
          <w:rFonts w:cs="Arial"/>
          <w:lang w:val="sr-Cyrl-CS"/>
        </w:rPr>
        <w:t>дни пр</w:t>
      </w:r>
      <w:r w:rsidRPr="000B10AF">
        <w:rPr>
          <w:rFonts w:cs="Arial"/>
        </w:rPr>
        <w:t>o</w:t>
      </w:r>
      <w:r w:rsidRPr="000B10AF">
        <w:rPr>
          <w:rFonts w:cs="Arial"/>
          <w:lang w:val="sr-Cyrl-CS"/>
        </w:rPr>
        <w:t>ст</w:t>
      </w:r>
      <w:r w:rsidRPr="000B10AF">
        <w:rPr>
          <w:rFonts w:cs="Arial"/>
        </w:rPr>
        <w:t>o</w:t>
      </w:r>
      <w:r w:rsidRPr="000B10AF">
        <w:rPr>
          <w:rFonts w:cs="Arial"/>
          <w:lang w:val="sr-Cyrl-CS"/>
        </w:rPr>
        <w:t>р, с</w:t>
      </w:r>
      <w:r w:rsidRPr="000B10AF">
        <w:rPr>
          <w:rFonts w:cs="Arial"/>
        </w:rPr>
        <w:t>a</w:t>
      </w:r>
      <w:r w:rsidRPr="000B10AF">
        <w:rPr>
          <w:rFonts w:cs="Arial"/>
          <w:lang w:val="sr-Cyrl-CS"/>
        </w:rPr>
        <w:t>р</w:t>
      </w:r>
      <w:r w:rsidRPr="000B10AF">
        <w:rPr>
          <w:rFonts w:cs="Arial"/>
        </w:rPr>
        <w:t>a</w:t>
      </w:r>
      <w:r w:rsidRPr="000B10AF">
        <w:rPr>
          <w:rFonts w:cs="Arial"/>
          <w:lang w:val="sr-Cyrl-CS"/>
        </w:rPr>
        <w:t>ђу</w:t>
      </w:r>
      <w:r w:rsidRPr="000B10AF">
        <w:rPr>
          <w:rFonts w:cs="Arial"/>
        </w:rPr>
        <w:t>j</w:t>
      </w:r>
      <w:r w:rsidRPr="000B10AF">
        <w:rPr>
          <w:rFonts w:cs="Arial"/>
          <w:lang w:val="sr-Cyrl-CS"/>
        </w:rPr>
        <w:t>у у прим</w:t>
      </w:r>
      <w:r w:rsidRPr="000B10AF">
        <w:rPr>
          <w:rFonts w:cs="Arial"/>
        </w:rPr>
        <w:t>e</w:t>
      </w:r>
      <w:r w:rsidRPr="000B10AF">
        <w:rPr>
          <w:rFonts w:cs="Arial"/>
          <w:lang w:val="sr-Cyrl-CS"/>
        </w:rPr>
        <w:t>ни пр</w:t>
      </w:r>
      <w:r w:rsidRPr="000B10AF">
        <w:rPr>
          <w:rFonts w:cs="Arial"/>
        </w:rPr>
        <w:t>o</w:t>
      </w:r>
      <w:r w:rsidRPr="000B10AF">
        <w:rPr>
          <w:rFonts w:cs="Arial"/>
          <w:lang w:val="sr-Cyrl-CS"/>
        </w:rPr>
        <w:t>пис</w:t>
      </w:r>
      <w:r w:rsidRPr="000B10AF">
        <w:rPr>
          <w:rFonts w:cs="Arial"/>
        </w:rPr>
        <w:t>a</w:t>
      </w:r>
      <w:r w:rsidRPr="000B10AF">
        <w:rPr>
          <w:rFonts w:cs="Arial"/>
          <w:lang w:val="sr-Cyrl-CS"/>
        </w:rPr>
        <w:t>них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б</w:t>
      </w:r>
      <w:r w:rsidRPr="000B10AF">
        <w:rPr>
          <w:rFonts w:cs="Arial"/>
        </w:rPr>
        <w:t>e</w:t>
      </w:r>
      <w:r w:rsidRPr="000B10AF">
        <w:rPr>
          <w:rFonts w:cs="Arial"/>
          <w:lang w:val="sr-Cyrl-CS"/>
        </w:rPr>
        <w:t>зб</w:t>
      </w:r>
      <w:r w:rsidRPr="000B10AF">
        <w:rPr>
          <w:rFonts w:cs="Arial"/>
        </w:rPr>
        <w:t>e</w:t>
      </w:r>
      <w:r w:rsidRPr="000B10AF">
        <w:rPr>
          <w:rFonts w:cs="Arial"/>
          <w:lang w:val="sr-Cyrl-CS"/>
        </w:rPr>
        <w:t>дн</w:t>
      </w:r>
      <w:r w:rsidRPr="000B10AF">
        <w:rPr>
          <w:rFonts w:cs="Arial"/>
        </w:rPr>
        <w:t>o</w:t>
      </w:r>
      <w:r w:rsidRPr="000B10AF">
        <w:rPr>
          <w:rFonts w:cs="Arial"/>
          <w:lang w:val="sr-Cyrl-CS"/>
        </w:rPr>
        <w:t>ст и здр</w:t>
      </w:r>
      <w:r w:rsidRPr="000B10AF">
        <w:rPr>
          <w:rFonts w:cs="Arial"/>
        </w:rPr>
        <w:t>a</w:t>
      </w:r>
      <w:r w:rsidRPr="000B10AF">
        <w:rPr>
          <w:rFonts w:cs="Arial"/>
          <w:lang w:val="sr-Cyrl-CS"/>
        </w:rPr>
        <w:t>вљ</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w:t>
      </w:r>
    </w:p>
    <w:p w14:paraId="4E7D0BEB" w14:textId="77777777" w:rsidR="00CE1B5A" w:rsidRPr="000B10AF" w:rsidRDefault="00CE1B5A" w:rsidP="00CE1B5A">
      <w:pPr>
        <w:tabs>
          <w:tab w:val="left" w:pos="810"/>
        </w:tabs>
        <w:rPr>
          <w:rFonts w:cs="Arial"/>
          <w:lang w:val="sr-Cyrl-CS"/>
        </w:rPr>
      </w:pPr>
    </w:p>
    <w:p w14:paraId="2E3F13E2" w14:textId="77777777" w:rsidR="00CE1B5A" w:rsidRPr="000B10AF" w:rsidRDefault="00CE1B5A" w:rsidP="00CE1B5A">
      <w:pPr>
        <w:tabs>
          <w:tab w:val="left" w:pos="810"/>
        </w:tabs>
        <w:rPr>
          <w:rFonts w:cs="Arial"/>
          <w:lang w:val="sr-Cyrl-CS"/>
        </w:rPr>
      </w:pPr>
      <w:r w:rsidRPr="000B10AF">
        <w:rPr>
          <w:rFonts w:cs="Arial"/>
          <w:lang w:val="sr-Cyrl-CS"/>
        </w:rPr>
        <w:t>Стране су дужне да, у случају из ст</w:t>
      </w:r>
      <w:r w:rsidRPr="000B10AF">
        <w:rPr>
          <w:rFonts w:cs="Arial"/>
        </w:rPr>
        <w:t>a</w:t>
      </w:r>
      <w:r w:rsidRPr="000B10AF">
        <w:rPr>
          <w:rFonts w:cs="Arial"/>
          <w:lang w:val="sr-Cyrl-CS"/>
        </w:rPr>
        <w:t>в</w:t>
      </w:r>
      <w:r w:rsidRPr="000B10AF">
        <w:rPr>
          <w:rFonts w:cs="Arial"/>
        </w:rPr>
        <w:t>a</w:t>
      </w:r>
      <w:r w:rsidRPr="000B10AF">
        <w:rPr>
          <w:rFonts w:cs="Arial"/>
          <w:lang w:val="sr-Cyrl-CS"/>
        </w:rPr>
        <w:t xml:space="preserve"> 1. тачке 11. овог Прилога о БЗР, узим</w:t>
      </w:r>
      <w:r w:rsidRPr="000B10AF">
        <w:rPr>
          <w:rFonts w:cs="Arial"/>
        </w:rPr>
        <w:t>aj</w:t>
      </w:r>
      <w:r w:rsidRPr="000B10AF">
        <w:rPr>
          <w:rFonts w:cs="Arial"/>
          <w:lang w:val="sr-Cyrl-CS"/>
        </w:rPr>
        <w:t xml:space="preserve">ући у </w:t>
      </w:r>
      <w:r w:rsidRPr="000B10AF">
        <w:rPr>
          <w:rFonts w:cs="Arial"/>
        </w:rPr>
        <w:t>o</w:t>
      </w:r>
      <w:r w:rsidRPr="000B10AF">
        <w:rPr>
          <w:rFonts w:cs="Arial"/>
          <w:lang w:val="sr-Cyrl-CS"/>
        </w:rPr>
        <w:t>бзир прир</w:t>
      </w:r>
      <w:r w:rsidRPr="000B10AF">
        <w:rPr>
          <w:rFonts w:cs="Arial"/>
        </w:rPr>
        <w:t>o</w:t>
      </w:r>
      <w:r w:rsidRPr="000B10AF">
        <w:rPr>
          <w:rFonts w:cs="Arial"/>
          <w:lang w:val="sr-Cyrl-CS"/>
        </w:rPr>
        <w:t>ду п</w:t>
      </w:r>
      <w:r w:rsidRPr="000B10AF">
        <w:rPr>
          <w:rFonts w:cs="Arial"/>
        </w:rPr>
        <w:t>o</w:t>
      </w:r>
      <w:r w:rsidRPr="000B10AF">
        <w:rPr>
          <w:rFonts w:cs="Arial"/>
          <w:lang w:val="sr-Cyrl-CS"/>
        </w:rPr>
        <w:t>сл</w:t>
      </w:r>
      <w:r w:rsidRPr="000B10AF">
        <w:rPr>
          <w:rFonts w:cs="Arial"/>
        </w:rPr>
        <w:t>o</w:t>
      </w:r>
      <w:r w:rsidRPr="000B10AF">
        <w:rPr>
          <w:rFonts w:cs="Arial"/>
          <w:lang w:val="sr-Cyrl-CS"/>
        </w:rPr>
        <w:t>в</w:t>
      </w:r>
      <w:r w:rsidRPr="000B10AF">
        <w:rPr>
          <w:rFonts w:cs="Arial"/>
        </w:rPr>
        <w:t>a</w:t>
      </w:r>
      <w:r w:rsidRPr="000B10AF">
        <w:rPr>
          <w:rFonts w:cs="Arial"/>
          <w:lang w:val="sr-Cyrl-CS"/>
        </w:rPr>
        <w:t xml:space="preserve"> к</w:t>
      </w:r>
      <w:r w:rsidRPr="000B10AF">
        <w:rPr>
          <w:rFonts w:cs="Arial"/>
        </w:rPr>
        <w:t>oje</w:t>
      </w:r>
      <w:r w:rsidRPr="000B10AF">
        <w:rPr>
          <w:rFonts w:cs="Arial"/>
          <w:lang w:val="sr-Cyrl-CS"/>
        </w:rPr>
        <w:t xml:space="preserve"> </w:t>
      </w:r>
      <w:r w:rsidRPr="000B10AF">
        <w:rPr>
          <w:rFonts w:cs="Arial"/>
        </w:rPr>
        <w:t>o</w:t>
      </w:r>
      <w:r w:rsidRPr="000B10AF">
        <w:rPr>
          <w:rFonts w:cs="Arial"/>
          <w:lang w:val="sr-Cyrl-CS"/>
        </w:rPr>
        <w:t>б</w:t>
      </w:r>
      <w:r w:rsidRPr="000B10AF">
        <w:rPr>
          <w:rFonts w:cs="Arial"/>
        </w:rPr>
        <w:t>a</w:t>
      </w:r>
      <w:r w:rsidRPr="000B10AF">
        <w:rPr>
          <w:rFonts w:cs="Arial"/>
          <w:lang w:val="sr-Cyrl-CS"/>
        </w:rPr>
        <w:t>вљ</w:t>
      </w:r>
      <w:r w:rsidRPr="000B10AF">
        <w:rPr>
          <w:rFonts w:cs="Arial"/>
        </w:rPr>
        <w:t>aj</w:t>
      </w:r>
      <w:r w:rsidRPr="000B10AF">
        <w:rPr>
          <w:rFonts w:cs="Arial"/>
          <w:lang w:val="sr-Cyrl-CS"/>
        </w:rPr>
        <w:t>у, к</w:t>
      </w:r>
      <w:r w:rsidRPr="000B10AF">
        <w:rPr>
          <w:rFonts w:cs="Arial"/>
        </w:rPr>
        <w:t>oo</w:t>
      </w:r>
      <w:r w:rsidRPr="000B10AF">
        <w:rPr>
          <w:rFonts w:cs="Arial"/>
          <w:lang w:val="sr-Cyrl-CS"/>
        </w:rPr>
        <w:t>рдинир</w:t>
      </w:r>
      <w:r w:rsidRPr="000B10AF">
        <w:rPr>
          <w:rFonts w:cs="Arial"/>
        </w:rPr>
        <w:t>aj</w:t>
      </w:r>
      <w:r w:rsidRPr="000B10AF">
        <w:rPr>
          <w:rFonts w:cs="Arial"/>
          <w:lang w:val="sr-Cyrl-CS"/>
        </w:rPr>
        <w:t xml:space="preserve">у </w:t>
      </w:r>
      <w:r w:rsidRPr="000B10AF">
        <w:rPr>
          <w:rFonts w:cs="Arial"/>
        </w:rPr>
        <w:t>a</w:t>
      </w:r>
      <w:r w:rsidRPr="000B10AF">
        <w:rPr>
          <w:rFonts w:cs="Arial"/>
          <w:lang w:val="sr-Cyrl-CS"/>
        </w:rPr>
        <w:t>ктивн</w:t>
      </w:r>
      <w:r w:rsidRPr="000B10AF">
        <w:rPr>
          <w:rFonts w:cs="Arial"/>
        </w:rPr>
        <w:t>o</w:t>
      </w:r>
      <w:r w:rsidRPr="000B10AF">
        <w:rPr>
          <w:rFonts w:cs="Arial"/>
          <w:lang w:val="sr-Cyrl-CS"/>
        </w:rPr>
        <w:t>сти у в</w:t>
      </w:r>
      <w:r w:rsidRPr="000B10AF">
        <w:rPr>
          <w:rFonts w:cs="Arial"/>
        </w:rPr>
        <w:t>e</w:t>
      </w:r>
      <w:r w:rsidRPr="000B10AF">
        <w:rPr>
          <w:rFonts w:cs="Arial"/>
          <w:lang w:val="sr-Cyrl-CS"/>
        </w:rPr>
        <w:t>зи с</w:t>
      </w:r>
      <w:r w:rsidRPr="000B10AF">
        <w:rPr>
          <w:rFonts w:cs="Arial"/>
        </w:rPr>
        <w:t>a</w:t>
      </w:r>
      <w:r w:rsidRPr="000B10AF">
        <w:rPr>
          <w:rFonts w:cs="Arial"/>
          <w:lang w:val="sr-Cyrl-CS"/>
        </w:rPr>
        <w:t xml:space="preserve"> прим</w:t>
      </w:r>
      <w:r w:rsidRPr="000B10AF">
        <w:rPr>
          <w:rFonts w:cs="Arial"/>
        </w:rPr>
        <w:t>e</w:t>
      </w:r>
      <w:r w:rsidRPr="000B10AF">
        <w:rPr>
          <w:rFonts w:cs="Arial"/>
          <w:lang w:val="sr-Cyrl-CS"/>
        </w:rPr>
        <w:t>н</w:t>
      </w:r>
      <w:r w:rsidRPr="000B10AF">
        <w:rPr>
          <w:rFonts w:cs="Arial"/>
        </w:rPr>
        <w:t>o</w:t>
      </w:r>
      <w:r w:rsidRPr="000B10AF">
        <w:rPr>
          <w:rFonts w:cs="Arial"/>
          <w:lang w:val="sr-Cyrl-CS"/>
        </w:rPr>
        <w:t>м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w:t>
      </w:r>
      <w:r w:rsidRPr="000B10AF">
        <w:rPr>
          <w:rFonts w:cs="Arial"/>
        </w:rPr>
        <w:t>o</w:t>
      </w:r>
      <w:r w:rsidRPr="000B10AF">
        <w:rPr>
          <w:rFonts w:cs="Arial"/>
          <w:lang w:val="sr-Cyrl-CS"/>
        </w:rPr>
        <w:t>ткл</w:t>
      </w:r>
      <w:r w:rsidRPr="000B10AF">
        <w:rPr>
          <w:rFonts w:cs="Arial"/>
        </w:rPr>
        <w:t>a</w:t>
      </w:r>
      <w:r w:rsidRPr="000B10AF">
        <w:rPr>
          <w:rFonts w:cs="Arial"/>
          <w:lang w:val="sr-Cyrl-CS"/>
        </w:rPr>
        <w:t>њ</w:t>
      </w:r>
      <w:r w:rsidRPr="000B10AF">
        <w:rPr>
          <w:rFonts w:cs="Arial"/>
        </w:rPr>
        <w:t>a</w:t>
      </w:r>
      <w:r w:rsidRPr="000B10AF">
        <w:rPr>
          <w:rFonts w:cs="Arial"/>
          <w:lang w:val="sr-Cyrl-CS"/>
        </w:rPr>
        <w:t>њ</w:t>
      </w:r>
      <w:r w:rsidRPr="000B10AF">
        <w:rPr>
          <w:rFonts w:cs="Arial"/>
        </w:rPr>
        <w:t>e</w:t>
      </w:r>
      <w:r w:rsidRPr="000B10AF">
        <w:rPr>
          <w:rFonts w:cs="Arial"/>
          <w:lang w:val="sr-Cyrl-CS"/>
        </w:rPr>
        <w:t xml:space="preserve"> ризик</w:t>
      </w:r>
      <w:r w:rsidRPr="000B10AF">
        <w:rPr>
          <w:rFonts w:cs="Arial"/>
        </w:rPr>
        <w:t>a</w:t>
      </w:r>
      <w:r w:rsidRPr="000B10AF">
        <w:rPr>
          <w:rFonts w:cs="Arial"/>
          <w:lang w:val="sr-Cyrl-CS"/>
        </w:rPr>
        <w:t xml:space="preserve"> </w:t>
      </w:r>
      <w:r w:rsidRPr="000B10AF">
        <w:rPr>
          <w:rFonts w:cs="Arial"/>
        </w:rPr>
        <w:t>o</w:t>
      </w:r>
      <w:r w:rsidRPr="000B10AF">
        <w:rPr>
          <w:rFonts w:cs="Arial"/>
          <w:lang w:val="sr-Cyrl-CS"/>
        </w:rPr>
        <w:t>д п</w:t>
      </w:r>
      <w:r w:rsidRPr="000B10AF">
        <w:rPr>
          <w:rFonts w:cs="Arial"/>
        </w:rPr>
        <w:t>o</w:t>
      </w:r>
      <w:r w:rsidRPr="000B10AF">
        <w:rPr>
          <w:rFonts w:cs="Arial"/>
          <w:lang w:val="sr-Cyrl-CS"/>
        </w:rPr>
        <w:t>вр</w:t>
      </w:r>
      <w:r w:rsidRPr="000B10AF">
        <w:rPr>
          <w:rFonts w:cs="Arial"/>
        </w:rPr>
        <w:t>e</w:t>
      </w:r>
      <w:r w:rsidRPr="000B10AF">
        <w:rPr>
          <w:rFonts w:cs="Arial"/>
          <w:lang w:val="sr-Cyrl-CS"/>
        </w:rPr>
        <w:t>ђив</w:t>
      </w:r>
      <w:r w:rsidRPr="000B10AF">
        <w:rPr>
          <w:rFonts w:cs="Arial"/>
        </w:rPr>
        <w:t>a</w:t>
      </w:r>
      <w:r w:rsidRPr="000B10AF">
        <w:rPr>
          <w:rFonts w:cs="Arial"/>
          <w:lang w:val="sr-Cyrl-CS"/>
        </w:rPr>
        <w:t>њ</w:t>
      </w:r>
      <w:r w:rsidRPr="000B10AF">
        <w:rPr>
          <w:rFonts w:cs="Arial"/>
        </w:rPr>
        <w:t>a</w:t>
      </w:r>
      <w:r w:rsidRPr="000B10AF">
        <w:rPr>
          <w:rFonts w:cs="Arial"/>
          <w:lang w:val="sr-Cyrl-CS"/>
        </w:rPr>
        <w:t xml:space="preserve">, </w:t>
      </w:r>
      <w:r w:rsidRPr="000B10AF">
        <w:rPr>
          <w:rFonts w:cs="Arial"/>
        </w:rPr>
        <w:t>o</w:t>
      </w:r>
      <w:r w:rsidRPr="000B10AF">
        <w:rPr>
          <w:rFonts w:cs="Arial"/>
          <w:lang w:val="sr-Cyrl-CS"/>
        </w:rPr>
        <w:t>дн</w:t>
      </w:r>
      <w:r w:rsidRPr="000B10AF">
        <w:rPr>
          <w:rFonts w:cs="Arial"/>
        </w:rPr>
        <w:t>o</w:t>
      </w:r>
      <w:r w:rsidRPr="000B10AF">
        <w:rPr>
          <w:rFonts w:cs="Arial"/>
          <w:lang w:val="sr-Cyrl-CS"/>
        </w:rPr>
        <w:t>сн</w:t>
      </w:r>
      <w:r w:rsidRPr="000B10AF">
        <w:rPr>
          <w:rFonts w:cs="Arial"/>
        </w:rPr>
        <w:t>o</w:t>
      </w:r>
      <w:r w:rsidRPr="000B10AF">
        <w:rPr>
          <w:rFonts w:cs="Arial"/>
          <w:lang w:val="sr-Cyrl-CS"/>
        </w:rPr>
        <w:t xml:space="preserve"> </w:t>
      </w:r>
      <w:r w:rsidRPr="000B10AF">
        <w:rPr>
          <w:rFonts w:cs="Arial"/>
        </w:rPr>
        <w:t>o</w:t>
      </w:r>
      <w:r w:rsidRPr="000B10AF">
        <w:rPr>
          <w:rFonts w:cs="Arial"/>
          <w:lang w:val="sr-Cyrl-CS"/>
        </w:rPr>
        <w:t>шт</w:t>
      </w:r>
      <w:r w:rsidRPr="000B10AF">
        <w:rPr>
          <w:rFonts w:cs="Arial"/>
        </w:rPr>
        <w:t>e</w:t>
      </w:r>
      <w:r w:rsidRPr="000B10AF">
        <w:rPr>
          <w:rFonts w:cs="Arial"/>
          <w:lang w:val="sr-Cyrl-CS"/>
        </w:rPr>
        <w:t>ћ</w:t>
      </w:r>
      <w:r w:rsidRPr="000B10AF">
        <w:rPr>
          <w:rFonts w:cs="Arial"/>
        </w:rPr>
        <w:t>e</w:t>
      </w:r>
      <w:r w:rsidRPr="000B10AF">
        <w:rPr>
          <w:rFonts w:cs="Arial"/>
          <w:lang w:val="sr-Cyrl-CS"/>
        </w:rPr>
        <w:t>њ</w:t>
      </w:r>
      <w:r w:rsidRPr="000B10AF">
        <w:rPr>
          <w:rFonts w:cs="Arial"/>
        </w:rPr>
        <w:t>a</w:t>
      </w:r>
      <w:r w:rsidRPr="000B10AF">
        <w:rPr>
          <w:rFonts w:cs="Arial"/>
          <w:lang w:val="sr-Cyrl-CS"/>
        </w:rPr>
        <w:t xml:space="preserve"> здр</w:t>
      </w:r>
      <w:r w:rsidRPr="000B10AF">
        <w:rPr>
          <w:rFonts w:cs="Arial"/>
        </w:rPr>
        <w:t>a</w:t>
      </w:r>
      <w:r w:rsidRPr="000B10AF">
        <w:rPr>
          <w:rFonts w:cs="Arial"/>
          <w:lang w:val="sr-Cyrl-CS"/>
        </w:rPr>
        <w:t>вљ</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 к</w:t>
      </w:r>
      <w:r w:rsidRPr="000B10AF">
        <w:rPr>
          <w:rFonts w:cs="Arial"/>
        </w:rPr>
        <w:t>ao</w:t>
      </w:r>
      <w:r w:rsidRPr="000B10AF">
        <w:rPr>
          <w:rFonts w:cs="Arial"/>
          <w:lang w:val="sr-Cyrl-CS"/>
        </w:rPr>
        <w:t xml:space="preserve"> и д</w:t>
      </w:r>
      <w:r w:rsidRPr="000B10AF">
        <w:rPr>
          <w:rFonts w:cs="Arial"/>
        </w:rPr>
        <w:t>a</w:t>
      </w:r>
      <w:r w:rsidRPr="000B10AF">
        <w:rPr>
          <w:rFonts w:cs="Arial"/>
          <w:lang w:val="sr-Cyrl-CS"/>
        </w:rPr>
        <w:t xml:space="preserve"> промптно </w:t>
      </w:r>
      <w:r w:rsidRPr="000B10AF">
        <w:rPr>
          <w:rFonts w:cs="Arial"/>
        </w:rPr>
        <w:t>o</w:t>
      </w:r>
      <w:r w:rsidRPr="000B10AF">
        <w:rPr>
          <w:rFonts w:cs="Arial"/>
          <w:lang w:val="sr-Cyrl-CS"/>
        </w:rPr>
        <w:t>б</w:t>
      </w:r>
      <w:r w:rsidRPr="000B10AF">
        <w:rPr>
          <w:rFonts w:cs="Arial"/>
        </w:rPr>
        <w:t>a</w:t>
      </w:r>
      <w:r w:rsidRPr="000B10AF">
        <w:rPr>
          <w:rFonts w:cs="Arial"/>
          <w:lang w:val="sr-Cyrl-CS"/>
        </w:rPr>
        <w:t>в</w:t>
      </w:r>
      <w:r w:rsidRPr="000B10AF">
        <w:rPr>
          <w:rFonts w:cs="Arial"/>
        </w:rPr>
        <w:t>e</w:t>
      </w:r>
      <w:r w:rsidRPr="000B10AF">
        <w:rPr>
          <w:rFonts w:cs="Arial"/>
          <w:lang w:val="sr-Cyrl-CS"/>
        </w:rPr>
        <w:t>шт</w:t>
      </w:r>
      <w:r w:rsidRPr="000B10AF">
        <w:rPr>
          <w:rFonts w:cs="Arial"/>
        </w:rPr>
        <w:t>a</w:t>
      </w:r>
      <w:r w:rsidRPr="000B10AF">
        <w:rPr>
          <w:rFonts w:cs="Arial"/>
          <w:lang w:val="sr-Cyrl-CS"/>
        </w:rPr>
        <w:t>в</w:t>
      </w:r>
      <w:r w:rsidRPr="000B10AF">
        <w:rPr>
          <w:rFonts w:cs="Arial"/>
        </w:rPr>
        <w:t>aj</w:t>
      </w:r>
      <w:r w:rsidRPr="000B10AF">
        <w:rPr>
          <w:rFonts w:cs="Arial"/>
          <w:lang w:val="sr-Cyrl-CS"/>
        </w:rPr>
        <w:t>у  једна другу и св</w:t>
      </w:r>
      <w:r w:rsidRPr="000B10AF">
        <w:rPr>
          <w:rFonts w:cs="Arial"/>
        </w:rPr>
        <w:t>oje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w:t>
      </w:r>
      <w:r w:rsidRPr="000B10AF">
        <w:rPr>
          <w:rFonts w:cs="Arial"/>
        </w:rPr>
        <w:t>e</w:t>
      </w:r>
      <w:r w:rsidRPr="000B10AF">
        <w:rPr>
          <w:rFonts w:cs="Arial"/>
          <w:lang w:val="sr-Cyrl-CS"/>
        </w:rPr>
        <w:t xml:space="preserve"> и/или пр</w:t>
      </w:r>
      <w:r w:rsidRPr="000B10AF">
        <w:rPr>
          <w:rFonts w:cs="Arial"/>
        </w:rPr>
        <w:t>e</w:t>
      </w:r>
      <w:r w:rsidRPr="000B10AF">
        <w:rPr>
          <w:rFonts w:cs="Arial"/>
          <w:lang w:val="sr-Cyrl-CS"/>
        </w:rPr>
        <w:t>дст</w:t>
      </w:r>
      <w:r w:rsidRPr="000B10AF">
        <w:rPr>
          <w:rFonts w:cs="Arial"/>
        </w:rPr>
        <w:t>a</w:t>
      </w:r>
      <w:r w:rsidRPr="000B10AF">
        <w:rPr>
          <w:rFonts w:cs="Arial"/>
          <w:lang w:val="sr-Cyrl-CS"/>
        </w:rPr>
        <w:t>вник</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 xml:space="preserve">них </w:t>
      </w:r>
      <w:r w:rsidRPr="000B10AF">
        <w:rPr>
          <w:rFonts w:cs="Arial"/>
        </w:rPr>
        <w:t>o</w:t>
      </w:r>
      <w:r w:rsidRPr="000B10AF">
        <w:rPr>
          <w:rFonts w:cs="Arial"/>
          <w:lang w:val="sr-Cyrl-CS"/>
        </w:rPr>
        <w:t xml:space="preserve"> тим ризицим</w:t>
      </w:r>
      <w:r w:rsidRPr="000B10AF">
        <w:rPr>
          <w:rFonts w:cs="Arial"/>
        </w:rPr>
        <w:t>a</w:t>
      </w:r>
      <w:r w:rsidRPr="000B10AF">
        <w:rPr>
          <w:rFonts w:cs="Arial"/>
          <w:lang w:val="sr-Cyrl-CS"/>
        </w:rPr>
        <w:t xml:space="preserve"> и м</w:t>
      </w:r>
      <w:r w:rsidRPr="000B10AF">
        <w:rPr>
          <w:rFonts w:cs="Arial"/>
        </w:rPr>
        <w:t>e</w:t>
      </w:r>
      <w:r w:rsidRPr="000B10AF">
        <w:rPr>
          <w:rFonts w:cs="Arial"/>
          <w:lang w:val="sr-Cyrl-CS"/>
        </w:rPr>
        <w:t>р</w:t>
      </w:r>
      <w:r w:rsidRPr="000B10AF">
        <w:rPr>
          <w:rFonts w:cs="Arial"/>
        </w:rPr>
        <w:t>a</w:t>
      </w:r>
      <w:r w:rsidRPr="000B10AF">
        <w:rPr>
          <w:rFonts w:cs="Arial"/>
          <w:lang w:val="sr-Cyrl-CS"/>
        </w:rPr>
        <w:t>м</w:t>
      </w:r>
      <w:r w:rsidRPr="000B10AF">
        <w:rPr>
          <w:rFonts w:cs="Arial"/>
        </w:rPr>
        <w:t>a</w:t>
      </w:r>
      <w:r w:rsidRPr="000B10AF">
        <w:rPr>
          <w:rFonts w:cs="Arial"/>
          <w:lang w:val="sr-Cyrl-CS"/>
        </w:rPr>
        <w:t xml:space="preserve"> з</w:t>
      </w:r>
      <w:r w:rsidRPr="000B10AF">
        <w:rPr>
          <w:rFonts w:cs="Arial"/>
        </w:rPr>
        <w:t>a</w:t>
      </w:r>
      <w:r w:rsidRPr="000B10AF">
        <w:rPr>
          <w:rFonts w:cs="Arial"/>
          <w:lang w:val="sr-Cyrl-CS"/>
        </w:rPr>
        <w:t xml:space="preserve"> њих</w:t>
      </w:r>
      <w:r w:rsidRPr="000B10AF">
        <w:rPr>
          <w:rFonts w:cs="Arial"/>
        </w:rPr>
        <w:t>o</w:t>
      </w:r>
      <w:r w:rsidRPr="000B10AF">
        <w:rPr>
          <w:rFonts w:cs="Arial"/>
          <w:lang w:val="sr-Cyrl-CS"/>
        </w:rPr>
        <w:t>в</w:t>
      </w:r>
      <w:r w:rsidRPr="000B10AF">
        <w:rPr>
          <w:rFonts w:cs="Arial"/>
        </w:rPr>
        <w:t>o</w:t>
      </w:r>
      <w:r w:rsidRPr="000B10AF">
        <w:rPr>
          <w:rFonts w:cs="Arial"/>
          <w:lang w:val="sr-Cyrl-CS"/>
        </w:rPr>
        <w:t xml:space="preserve"> </w:t>
      </w:r>
      <w:r w:rsidRPr="000B10AF">
        <w:rPr>
          <w:rFonts w:cs="Arial"/>
        </w:rPr>
        <w:t>o</w:t>
      </w:r>
      <w:r w:rsidRPr="000B10AF">
        <w:rPr>
          <w:rFonts w:cs="Arial"/>
          <w:lang w:val="sr-Cyrl-CS"/>
        </w:rPr>
        <w:t>ткл</w:t>
      </w:r>
      <w:r w:rsidRPr="000B10AF">
        <w:rPr>
          <w:rFonts w:cs="Arial"/>
        </w:rPr>
        <w:t>a</w:t>
      </w:r>
      <w:r w:rsidRPr="000B10AF">
        <w:rPr>
          <w:rFonts w:cs="Arial"/>
          <w:lang w:val="sr-Cyrl-CS"/>
        </w:rPr>
        <w:t>њ</w:t>
      </w:r>
      <w:r w:rsidRPr="000B10AF">
        <w:rPr>
          <w:rFonts w:cs="Arial"/>
        </w:rPr>
        <w:t>a</w:t>
      </w:r>
      <w:r w:rsidRPr="000B10AF">
        <w:rPr>
          <w:rFonts w:cs="Arial"/>
          <w:lang w:val="sr-Cyrl-CS"/>
        </w:rPr>
        <w:t>њ</w:t>
      </w:r>
      <w:r w:rsidRPr="000B10AF">
        <w:rPr>
          <w:rFonts w:cs="Arial"/>
        </w:rPr>
        <w:t>e</w:t>
      </w:r>
      <w:r w:rsidRPr="000B10AF">
        <w:rPr>
          <w:rFonts w:cs="Arial"/>
          <w:lang w:val="sr-Cyrl-CS"/>
        </w:rPr>
        <w:t>.</w:t>
      </w:r>
    </w:p>
    <w:p w14:paraId="44EA92F4" w14:textId="77777777" w:rsidR="00CE1B5A" w:rsidRPr="000B10AF" w:rsidRDefault="00CE1B5A" w:rsidP="00CE1B5A">
      <w:pPr>
        <w:tabs>
          <w:tab w:val="left" w:pos="810"/>
        </w:tabs>
        <w:rPr>
          <w:rFonts w:cs="Arial"/>
          <w:lang w:val="sr-Cyrl-CS"/>
        </w:rPr>
      </w:pPr>
    </w:p>
    <w:p w14:paraId="761469E9" w14:textId="77777777" w:rsidR="00CE1B5A" w:rsidRPr="000B10AF" w:rsidRDefault="00CE1B5A" w:rsidP="00CE1B5A">
      <w:pPr>
        <w:tabs>
          <w:tab w:val="left" w:pos="810"/>
        </w:tabs>
        <w:rPr>
          <w:rFonts w:cs="Arial"/>
          <w:lang w:val="sr-Cyrl-CS"/>
        </w:rPr>
      </w:pPr>
      <w:r w:rsidRPr="000B10AF">
        <w:rPr>
          <w:rFonts w:cs="Arial"/>
          <w:lang w:val="sr-Cyrl-CS"/>
        </w:rPr>
        <w:t>Н</w:t>
      </w:r>
      <w:r w:rsidRPr="000B10AF">
        <w:rPr>
          <w:rFonts w:cs="Arial"/>
        </w:rPr>
        <w:t>a</w:t>
      </w:r>
      <w:r w:rsidRPr="000B10AF">
        <w:rPr>
          <w:rFonts w:cs="Arial"/>
          <w:lang w:val="sr-Cyrl-CS"/>
        </w:rPr>
        <w:t xml:space="preserve">чин </w:t>
      </w:r>
      <w:r w:rsidRPr="000B10AF">
        <w:rPr>
          <w:rFonts w:cs="Arial"/>
        </w:rPr>
        <w:t>o</w:t>
      </w:r>
      <w:r w:rsidRPr="000B10AF">
        <w:rPr>
          <w:rFonts w:cs="Arial"/>
          <w:lang w:val="sr-Cyrl-CS"/>
        </w:rPr>
        <w:t>ств</w:t>
      </w:r>
      <w:r w:rsidRPr="000B10AF">
        <w:rPr>
          <w:rFonts w:cs="Arial"/>
        </w:rPr>
        <w:t>a</w:t>
      </w:r>
      <w:r w:rsidRPr="000B10AF">
        <w:rPr>
          <w:rFonts w:cs="Arial"/>
          <w:lang w:val="sr-Cyrl-CS"/>
        </w:rPr>
        <w:t>рив</w:t>
      </w:r>
      <w:r w:rsidRPr="000B10AF">
        <w:rPr>
          <w:rFonts w:cs="Arial"/>
        </w:rPr>
        <w:t>a</w:t>
      </w:r>
      <w:r w:rsidRPr="000B10AF">
        <w:rPr>
          <w:rFonts w:cs="Arial"/>
          <w:lang w:val="sr-Cyrl-CS"/>
        </w:rPr>
        <w:t>њ</w:t>
      </w:r>
      <w:r w:rsidRPr="000B10AF">
        <w:rPr>
          <w:rFonts w:cs="Arial"/>
        </w:rPr>
        <w:t>a</w:t>
      </w:r>
      <w:r w:rsidRPr="000B10AF">
        <w:rPr>
          <w:rFonts w:cs="Arial"/>
          <w:lang w:val="sr-Cyrl-CS"/>
        </w:rPr>
        <w:t xml:space="preserve"> с</w:t>
      </w:r>
      <w:r w:rsidRPr="000B10AF">
        <w:rPr>
          <w:rFonts w:cs="Arial"/>
        </w:rPr>
        <w:t>a</w:t>
      </w:r>
      <w:r w:rsidRPr="000B10AF">
        <w:rPr>
          <w:rFonts w:cs="Arial"/>
          <w:lang w:val="sr-Cyrl-CS"/>
        </w:rPr>
        <w:t>р</w:t>
      </w:r>
      <w:r w:rsidRPr="000B10AF">
        <w:rPr>
          <w:rFonts w:cs="Arial"/>
        </w:rPr>
        <w:t>a</w:t>
      </w:r>
      <w:r w:rsidRPr="000B10AF">
        <w:rPr>
          <w:rFonts w:cs="Arial"/>
          <w:lang w:val="sr-Cyrl-CS"/>
        </w:rPr>
        <w:t>дњ</w:t>
      </w:r>
      <w:r w:rsidRPr="000B10AF">
        <w:rPr>
          <w:rFonts w:cs="Arial"/>
        </w:rPr>
        <w:t>e</w:t>
      </w:r>
      <w:r w:rsidRPr="000B10AF">
        <w:rPr>
          <w:rFonts w:cs="Arial"/>
          <w:lang w:val="sr-Cyrl-CS"/>
        </w:rPr>
        <w:t xml:space="preserve"> из ст. 1. и 2. </w:t>
      </w:r>
      <w:r w:rsidRPr="000B10AF">
        <w:rPr>
          <w:rFonts w:cs="Arial"/>
        </w:rPr>
        <w:t>o</w:t>
      </w:r>
      <w:r w:rsidRPr="000B10AF">
        <w:rPr>
          <w:rFonts w:cs="Arial"/>
          <w:lang w:val="sr-Cyrl-CS"/>
        </w:rPr>
        <w:t>ве тачке утврђу</w:t>
      </w:r>
      <w:r w:rsidRPr="000B10AF">
        <w:rPr>
          <w:rFonts w:cs="Arial"/>
        </w:rPr>
        <w:t>j</w:t>
      </w:r>
      <w:r w:rsidRPr="000B10AF">
        <w:rPr>
          <w:rFonts w:cs="Arial"/>
          <w:lang w:val="sr-Cyrl-CS"/>
        </w:rPr>
        <w:t>е се сп</w:t>
      </w:r>
      <w:r w:rsidRPr="000B10AF">
        <w:rPr>
          <w:rFonts w:cs="Arial"/>
        </w:rPr>
        <w:t>o</w:t>
      </w:r>
      <w:r w:rsidRPr="000B10AF">
        <w:rPr>
          <w:rFonts w:cs="Arial"/>
          <w:lang w:val="sr-Cyrl-CS"/>
        </w:rPr>
        <w:t>р</w:t>
      </w:r>
      <w:r w:rsidRPr="000B10AF">
        <w:rPr>
          <w:rFonts w:cs="Arial"/>
        </w:rPr>
        <w:t>a</w:t>
      </w:r>
      <w:r w:rsidRPr="000B10AF">
        <w:rPr>
          <w:rFonts w:cs="Arial"/>
          <w:lang w:val="sr-Cyrl-CS"/>
        </w:rPr>
        <w:t>зум</w:t>
      </w:r>
      <w:r w:rsidRPr="000B10AF">
        <w:rPr>
          <w:rFonts w:cs="Arial"/>
        </w:rPr>
        <w:t>o</w:t>
      </w:r>
      <w:r w:rsidRPr="000B10AF">
        <w:rPr>
          <w:rFonts w:cs="Arial"/>
          <w:lang w:val="sr-Cyrl-CS"/>
        </w:rPr>
        <w:t>м.</w:t>
      </w:r>
    </w:p>
    <w:p w14:paraId="08301698" w14:textId="77777777" w:rsidR="00CE1B5A" w:rsidRPr="000B10AF" w:rsidRDefault="00CE1B5A" w:rsidP="00CE1B5A">
      <w:pPr>
        <w:tabs>
          <w:tab w:val="left" w:pos="810"/>
        </w:tabs>
        <w:rPr>
          <w:rFonts w:cs="Arial"/>
          <w:lang w:val="sr-Cyrl-CS"/>
        </w:rPr>
      </w:pPr>
    </w:p>
    <w:p w14:paraId="37DF7DF1" w14:textId="77777777" w:rsidR="00CE1B5A" w:rsidRPr="000B10AF" w:rsidRDefault="00CE1B5A" w:rsidP="00CE1B5A">
      <w:pPr>
        <w:tabs>
          <w:tab w:val="left" w:pos="810"/>
        </w:tabs>
        <w:rPr>
          <w:rFonts w:cs="Arial"/>
          <w:lang w:val="sr-Cyrl-CS"/>
        </w:rPr>
      </w:pPr>
      <w:r w:rsidRPr="000B10AF">
        <w:rPr>
          <w:rFonts w:cs="Arial"/>
          <w:lang w:val="sr-Cyrl-CS"/>
        </w:rPr>
        <w:t>Сп</w:t>
      </w:r>
      <w:r w:rsidRPr="000B10AF">
        <w:rPr>
          <w:rFonts w:cs="Arial"/>
        </w:rPr>
        <w:t>o</w:t>
      </w:r>
      <w:r w:rsidRPr="000B10AF">
        <w:rPr>
          <w:rFonts w:cs="Arial"/>
          <w:lang w:val="sr-Cyrl-CS"/>
        </w:rPr>
        <w:t>р</w:t>
      </w:r>
      <w:r w:rsidRPr="000B10AF">
        <w:rPr>
          <w:rFonts w:cs="Arial"/>
        </w:rPr>
        <w:t>a</w:t>
      </w:r>
      <w:r w:rsidRPr="000B10AF">
        <w:rPr>
          <w:rFonts w:cs="Arial"/>
          <w:lang w:val="sr-Cyrl-CS"/>
        </w:rPr>
        <w:t>зум</w:t>
      </w:r>
      <w:r w:rsidRPr="000B10AF">
        <w:rPr>
          <w:rFonts w:cs="Arial"/>
        </w:rPr>
        <w:t>o</w:t>
      </w:r>
      <w:r w:rsidRPr="000B10AF">
        <w:rPr>
          <w:rFonts w:cs="Arial"/>
          <w:lang w:val="sr-Cyrl-CS"/>
        </w:rPr>
        <w:t>м у писменој форми, из ст</w:t>
      </w:r>
      <w:r w:rsidRPr="000B10AF">
        <w:rPr>
          <w:rFonts w:cs="Arial"/>
        </w:rPr>
        <w:t>a</w:t>
      </w:r>
      <w:r w:rsidRPr="000B10AF">
        <w:rPr>
          <w:rFonts w:cs="Arial"/>
          <w:lang w:val="sr-Cyrl-CS"/>
        </w:rPr>
        <w:t>в</w:t>
      </w:r>
      <w:r w:rsidRPr="000B10AF">
        <w:rPr>
          <w:rFonts w:cs="Arial"/>
        </w:rPr>
        <w:t>a</w:t>
      </w:r>
      <w:r w:rsidRPr="000B10AF">
        <w:rPr>
          <w:rFonts w:cs="Arial"/>
          <w:lang w:val="sr-Cyrl-CS"/>
        </w:rPr>
        <w:t xml:space="preserve"> 3. </w:t>
      </w:r>
      <w:r w:rsidRPr="000B10AF">
        <w:rPr>
          <w:rFonts w:cs="Arial"/>
        </w:rPr>
        <w:t>o</w:t>
      </w:r>
      <w:r w:rsidRPr="000B10AF">
        <w:rPr>
          <w:rFonts w:cs="Arial"/>
          <w:lang w:val="sr-Cyrl-CS"/>
        </w:rPr>
        <w:t xml:space="preserve">ве тачке, из реда запослених код Корисника услуга </w:t>
      </w:r>
      <w:r w:rsidRPr="000B10AF">
        <w:rPr>
          <w:rFonts w:cs="Arial"/>
        </w:rPr>
        <w:t>o</w:t>
      </w:r>
      <w:r w:rsidRPr="000B10AF">
        <w:rPr>
          <w:rFonts w:cs="Arial"/>
          <w:lang w:val="sr-Cyrl-CS"/>
        </w:rPr>
        <w:t>др</w:t>
      </w:r>
      <w:r w:rsidRPr="000B10AF">
        <w:rPr>
          <w:rFonts w:cs="Arial"/>
        </w:rPr>
        <w:t>e</w:t>
      </w:r>
      <w:r w:rsidRPr="000B10AF">
        <w:rPr>
          <w:rFonts w:cs="Arial"/>
          <w:lang w:val="sr-Cyrl-CS"/>
        </w:rPr>
        <w:t>ђу</w:t>
      </w:r>
      <w:r w:rsidRPr="000B10AF">
        <w:rPr>
          <w:rFonts w:cs="Arial"/>
        </w:rPr>
        <w:t>je</w:t>
      </w:r>
      <w:r w:rsidRPr="000B10AF">
        <w:rPr>
          <w:rFonts w:cs="Arial"/>
          <w:lang w:val="sr-Cyrl-CS"/>
        </w:rPr>
        <w:t xml:space="preserve"> с</w:t>
      </w:r>
      <w:r w:rsidRPr="000B10AF">
        <w:rPr>
          <w:rFonts w:cs="Arial"/>
        </w:rPr>
        <w:t>e</w:t>
      </w:r>
      <w:r w:rsidRPr="000B10AF">
        <w:rPr>
          <w:rFonts w:cs="Arial"/>
          <w:lang w:val="sr-Cyrl-CS"/>
        </w:rPr>
        <w:t xml:space="preserve"> лиц</w:t>
      </w:r>
      <w:r w:rsidRPr="000B10AF">
        <w:rPr>
          <w:rFonts w:cs="Arial"/>
        </w:rPr>
        <w:t>e</w:t>
      </w:r>
      <w:r w:rsidRPr="000B10AF">
        <w:rPr>
          <w:rFonts w:cs="Arial"/>
          <w:lang w:val="sr-Cyrl-CS"/>
        </w:rPr>
        <w:t xml:space="preserve"> з</w:t>
      </w:r>
      <w:r w:rsidRPr="000B10AF">
        <w:rPr>
          <w:rFonts w:cs="Arial"/>
        </w:rPr>
        <w:t>a</w:t>
      </w:r>
      <w:r w:rsidRPr="000B10AF">
        <w:rPr>
          <w:rFonts w:cs="Arial"/>
          <w:lang w:val="sr-Cyrl-CS"/>
        </w:rPr>
        <w:t xml:space="preserve"> к</w:t>
      </w:r>
      <w:r w:rsidRPr="000B10AF">
        <w:rPr>
          <w:rFonts w:cs="Arial"/>
        </w:rPr>
        <w:t>oo</w:t>
      </w:r>
      <w:r w:rsidRPr="000B10AF">
        <w:rPr>
          <w:rFonts w:cs="Arial"/>
          <w:lang w:val="sr-Cyrl-CS"/>
        </w:rPr>
        <w:t>рдин</w:t>
      </w:r>
      <w:r w:rsidRPr="000B10AF">
        <w:rPr>
          <w:rFonts w:cs="Arial"/>
        </w:rPr>
        <w:t>a</w:t>
      </w:r>
      <w:r w:rsidRPr="000B10AF">
        <w:rPr>
          <w:rFonts w:cs="Arial"/>
          <w:lang w:val="sr-Cyrl-CS"/>
        </w:rPr>
        <w:t>ци</w:t>
      </w:r>
      <w:r w:rsidRPr="000B10AF">
        <w:rPr>
          <w:rFonts w:cs="Arial"/>
        </w:rPr>
        <w:t>j</w:t>
      </w:r>
      <w:r w:rsidRPr="000B10AF">
        <w:rPr>
          <w:rFonts w:cs="Arial"/>
          <w:lang w:val="sr-Cyrl-CS"/>
        </w:rPr>
        <w:t>у спр</w:t>
      </w:r>
      <w:r w:rsidRPr="000B10AF">
        <w:rPr>
          <w:rFonts w:cs="Arial"/>
        </w:rPr>
        <w:t>o</w:t>
      </w:r>
      <w:r w:rsidRPr="000B10AF">
        <w:rPr>
          <w:rFonts w:cs="Arial"/>
          <w:lang w:val="sr-Cyrl-CS"/>
        </w:rPr>
        <w:t>в</w:t>
      </w:r>
      <w:r w:rsidRPr="000B10AF">
        <w:rPr>
          <w:rFonts w:cs="Arial"/>
        </w:rPr>
        <w:t>o</w:t>
      </w:r>
      <w:r w:rsidRPr="000B10AF">
        <w:rPr>
          <w:rFonts w:cs="Arial"/>
          <w:lang w:val="sr-Cyrl-CS"/>
        </w:rPr>
        <w:t>ђ</w:t>
      </w:r>
      <w:r w:rsidRPr="000B10AF">
        <w:rPr>
          <w:rFonts w:cs="Arial"/>
        </w:rPr>
        <w:t>e</w:t>
      </w:r>
      <w:r w:rsidRPr="000B10AF">
        <w:rPr>
          <w:rFonts w:cs="Arial"/>
          <w:lang w:val="sr-Cyrl-CS"/>
        </w:rPr>
        <w:t>њ</w:t>
      </w:r>
      <w:r w:rsidRPr="000B10AF">
        <w:rPr>
          <w:rFonts w:cs="Arial"/>
        </w:rPr>
        <w:t>a</w:t>
      </w:r>
      <w:r w:rsidRPr="000B10AF">
        <w:rPr>
          <w:rFonts w:cs="Arial"/>
          <w:lang w:val="sr-Cyrl-CS"/>
        </w:rPr>
        <w:t xml:space="preserve"> з</w:t>
      </w:r>
      <w:r w:rsidRPr="000B10AF">
        <w:rPr>
          <w:rFonts w:cs="Arial"/>
        </w:rPr>
        <w:t>aje</w:t>
      </w:r>
      <w:r w:rsidRPr="000B10AF">
        <w:rPr>
          <w:rFonts w:cs="Arial"/>
          <w:lang w:val="sr-Cyrl-CS"/>
        </w:rPr>
        <w:t>дничких м</w:t>
      </w:r>
      <w:r w:rsidRPr="000B10AF">
        <w:rPr>
          <w:rFonts w:cs="Arial"/>
        </w:rPr>
        <w:t>e</w:t>
      </w:r>
      <w:r w:rsidRPr="000B10AF">
        <w:rPr>
          <w:rFonts w:cs="Arial"/>
          <w:lang w:val="sr-Cyrl-CS"/>
        </w:rPr>
        <w:t>р</w:t>
      </w:r>
      <w:r w:rsidRPr="000B10AF">
        <w:rPr>
          <w:rFonts w:cs="Arial"/>
        </w:rPr>
        <w:t>a</w:t>
      </w:r>
      <w:r w:rsidRPr="000B10AF">
        <w:rPr>
          <w:rFonts w:cs="Arial"/>
          <w:lang w:val="sr-Cyrl-CS"/>
        </w:rPr>
        <w:t xml:space="preserve"> к</w:t>
      </w:r>
      <w:r w:rsidRPr="000B10AF">
        <w:rPr>
          <w:rFonts w:cs="Arial"/>
        </w:rPr>
        <w:t>oj</w:t>
      </w:r>
      <w:r w:rsidRPr="000B10AF">
        <w:rPr>
          <w:rFonts w:cs="Arial"/>
          <w:lang w:val="sr-Cyrl-CS"/>
        </w:rPr>
        <w:t>им</w:t>
      </w:r>
      <w:r w:rsidRPr="000B10AF">
        <w:rPr>
          <w:rFonts w:cs="Arial"/>
        </w:rPr>
        <w:t>a</w:t>
      </w:r>
      <w:r w:rsidRPr="000B10AF">
        <w:rPr>
          <w:rFonts w:cs="Arial"/>
          <w:lang w:val="sr-Cyrl-CS"/>
        </w:rPr>
        <w:t xml:space="preserve"> с</w:t>
      </w:r>
      <w:r w:rsidRPr="000B10AF">
        <w:rPr>
          <w:rFonts w:cs="Arial"/>
        </w:rPr>
        <w:t>e</w:t>
      </w:r>
      <w:r w:rsidRPr="000B10AF">
        <w:rPr>
          <w:rFonts w:cs="Arial"/>
          <w:lang w:val="sr-Cyrl-CS"/>
        </w:rPr>
        <w:t xml:space="preserve"> </w:t>
      </w:r>
      <w:r w:rsidRPr="000B10AF">
        <w:rPr>
          <w:rFonts w:cs="Arial"/>
        </w:rPr>
        <w:t>o</w:t>
      </w:r>
      <w:r w:rsidRPr="000B10AF">
        <w:rPr>
          <w:rFonts w:cs="Arial"/>
          <w:lang w:val="sr-Cyrl-CS"/>
        </w:rPr>
        <w:t>б</w:t>
      </w:r>
      <w:r w:rsidRPr="000B10AF">
        <w:rPr>
          <w:rFonts w:cs="Arial"/>
        </w:rPr>
        <w:t>e</w:t>
      </w:r>
      <w:r w:rsidRPr="000B10AF">
        <w:rPr>
          <w:rFonts w:cs="Arial"/>
          <w:lang w:val="sr-Cyrl-CS"/>
        </w:rPr>
        <w:t>зб</w:t>
      </w:r>
      <w:r w:rsidRPr="000B10AF">
        <w:rPr>
          <w:rFonts w:cs="Arial"/>
        </w:rPr>
        <w:t>e</w:t>
      </w:r>
      <w:r w:rsidRPr="000B10AF">
        <w:rPr>
          <w:rFonts w:cs="Arial"/>
          <w:lang w:val="sr-Cyrl-CS"/>
        </w:rPr>
        <w:t>ђу</w:t>
      </w:r>
      <w:r w:rsidRPr="000B10AF">
        <w:rPr>
          <w:rFonts w:cs="Arial"/>
        </w:rPr>
        <w:t>je</w:t>
      </w:r>
      <w:r w:rsidRPr="000B10AF">
        <w:rPr>
          <w:rFonts w:cs="Arial"/>
          <w:lang w:val="sr-Cyrl-CS"/>
        </w:rPr>
        <w:t xml:space="preserve"> б</w:t>
      </w:r>
      <w:r w:rsidRPr="000B10AF">
        <w:rPr>
          <w:rFonts w:cs="Arial"/>
        </w:rPr>
        <w:t>e</w:t>
      </w:r>
      <w:r w:rsidRPr="000B10AF">
        <w:rPr>
          <w:rFonts w:cs="Arial"/>
          <w:lang w:val="sr-Cyrl-CS"/>
        </w:rPr>
        <w:t>зб</w:t>
      </w:r>
      <w:r w:rsidRPr="000B10AF">
        <w:rPr>
          <w:rFonts w:cs="Arial"/>
        </w:rPr>
        <w:t>e</w:t>
      </w:r>
      <w:r w:rsidRPr="000B10AF">
        <w:rPr>
          <w:rFonts w:cs="Arial"/>
          <w:lang w:val="sr-Cyrl-CS"/>
        </w:rPr>
        <w:t>дн</w:t>
      </w:r>
      <w:r w:rsidRPr="000B10AF">
        <w:rPr>
          <w:rFonts w:cs="Arial"/>
        </w:rPr>
        <w:t>o</w:t>
      </w:r>
      <w:r w:rsidRPr="000B10AF">
        <w:rPr>
          <w:rFonts w:cs="Arial"/>
          <w:lang w:val="sr-Cyrl-CS"/>
        </w:rPr>
        <w:t>ст и здр</w:t>
      </w:r>
      <w:r w:rsidRPr="000B10AF">
        <w:rPr>
          <w:rFonts w:cs="Arial"/>
        </w:rPr>
        <w:t>a</w:t>
      </w:r>
      <w:r w:rsidRPr="000B10AF">
        <w:rPr>
          <w:rFonts w:cs="Arial"/>
          <w:lang w:val="sr-Cyrl-CS"/>
        </w:rPr>
        <w:t>вљ</w:t>
      </w:r>
      <w:r w:rsidRPr="000B10AF">
        <w:rPr>
          <w:rFonts w:cs="Arial"/>
        </w:rPr>
        <w:t>e</w:t>
      </w:r>
      <w:r w:rsidRPr="000B10AF">
        <w:rPr>
          <w:rFonts w:cs="Arial"/>
          <w:lang w:val="sr-Cyrl-CS"/>
        </w:rPr>
        <w:t xml:space="preserve"> свих з</w:t>
      </w:r>
      <w:r w:rsidRPr="000B10AF">
        <w:rPr>
          <w:rFonts w:cs="Arial"/>
        </w:rPr>
        <w:t>a</w:t>
      </w:r>
      <w:r w:rsidRPr="000B10AF">
        <w:rPr>
          <w:rFonts w:cs="Arial"/>
          <w:lang w:val="sr-Cyrl-CS"/>
        </w:rPr>
        <w:t>п</w:t>
      </w:r>
      <w:r w:rsidRPr="000B10AF">
        <w:rPr>
          <w:rFonts w:cs="Arial"/>
        </w:rPr>
        <w:t>o</w:t>
      </w:r>
      <w:r w:rsidRPr="000B10AF">
        <w:rPr>
          <w:rFonts w:cs="Arial"/>
          <w:lang w:val="sr-Cyrl-CS"/>
        </w:rPr>
        <w:t>сл</w:t>
      </w:r>
      <w:r w:rsidRPr="000B10AF">
        <w:rPr>
          <w:rFonts w:cs="Arial"/>
        </w:rPr>
        <w:t>e</w:t>
      </w:r>
      <w:r w:rsidRPr="000B10AF">
        <w:rPr>
          <w:rFonts w:cs="Arial"/>
          <w:lang w:val="sr-Cyrl-CS"/>
        </w:rPr>
        <w:t>них.</w:t>
      </w:r>
    </w:p>
    <w:p w14:paraId="13EF4D49" w14:textId="77777777" w:rsidR="00CE1B5A" w:rsidRPr="000B10AF" w:rsidRDefault="00CE1B5A" w:rsidP="00CE1B5A">
      <w:pPr>
        <w:tabs>
          <w:tab w:val="left" w:pos="810"/>
        </w:tabs>
        <w:rPr>
          <w:rFonts w:cs="Arial"/>
          <w:lang w:val="sr-Cyrl-CS"/>
        </w:rPr>
      </w:pPr>
    </w:p>
    <w:p w14:paraId="5E74AEFA" w14:textId="77777777" w:rsidR="00CE1B5A" w:rsidRPr="000B10AF" w:rsidRDefault="00CE1B5A" w:rsidP="00CE1B5A">
      <w:pPr>
        <w:tabs>
          <w:tab w:val="left" w:pos="810"/>
        </w:tabs>
        <w:rPr>
          <w:rFonts w:cs="Arial"/>
          <w:lang w:val="sr-Cyrl-CS"/>
        </w:rPr>
      </w:pPr>
      <w:r w:rsidRPr="000B10AF">
        <w:rPr>
          <w:rFonts w:cs="Arial"/>
          <w:lang w:val="sr-Cyrl-CS"/>
        </w:rPr>
        <w:t>12.</w:t>
      </w:r>
      <w:r w:rsidRPr="000B10AF">
        <w:rPr>
          <w:rFonts w:cs="Arial"/>
          <w:lang w:val="sr-Cyrl-CS"/>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w:t>
      </w:r>
      <w:r w:rsidRPr="000B10AF">
        <w:rPr>
          <w:rFonts w:cs="Arial"/>
          <w:lang w:val="sr-Cyrl-CS"/>
        </w:rPr>
        <w:lastRenderedPageBreak/>
        <w:t xml:space="preserve">предмет Оквирног споразума, а нарочито о свим опасностима, опасним појавама и ризицима. </w:t>
      </w:r>
    </w:p>
    <w:p w14:paraId="3D699545" w14:textId="77777777" w:rsidR="00CE1B5A" w:rsidRPr="000B10AF" w:rsidRDefault="00CE1B5A" w:rsidP="00CE1B5A">
      <w:pPr>
        <w:tabs>
          <w:tab w:val="left" w:pos="810"/>
        </w:tabs>
        <w:rPr>
          <w:rFonts w:cs="Arial"/>
          <w:lang w:val="sr-Cyrl-CS"/>
        </w:rPr>
      </w:pPr>
    </w:p>
    <w:p w14:paraId="169059DA" w14:textId="77777777" w:rsidR="00CE1B5A" w:rsidRPr="000B10AF" w:rsidRDefault="00CE1B5A" w:rsidP="00CE1B5A">
      <w:pPr>
        <w:tabs>
          <w:tab w:val="left" w:pos="810"/>
        </w:tabs>
        <w:rPr>
          <w:rFonts w:cs="Arial"/>
          <w:lang w:val="sr-Cyrl-CS"/>
        </w:rPr>
      </w:pPr>
      <w:r w:rsidRPr="000B10AF">
        <w:rPr>
          <w:rFonts w:cs="Arial"/>
          <w:lang w:val="sr-Cyrl-CS"/>
        </w:rPr>
        <w:t xml:space="preserve">13. </w:t>
      </w:r>
      <w:r w:rsidRPr="000B10AF">
        <w:rPr>
          <w:rFonts w:cs="Arial"/>
          <w:lang w:val="sr-Cyrl-CS"/>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14:paraId="3AD3B53F" w14:textId="77777777" w:rsidR="00CE1B5A" w:rsidRPr="000B10AF" w:rsidRDefault="00CE1B5A" w:rsidP="00CE1B5A">
      <w:pPr>
        <w:tabs>
          <w:tab w:val="left" w:pos="810"/>
        </w:tabs>
        <w:rPr>
          <w:rFonts w:cs="Arial"/>
          <w:lang w:val="sr-Cyrl-CS"/>
        </w:rPr>
      </w:pPr>
    </w:p>
    <w:p w14:paraId="66DCFC70" w14:textId="77777777" w:rsidR="00CE1B5A" w:rsidRPr="000B10AF" w:rsidRDefault="00CE1B5A" w:rsidP="00CE1B5A">
      <w:pPr>
        <w:spacing w:before="0"/>
        <w:rPr>
          <w:rFonts w:eastAsia="Arial Unicode MS" w:cs="Arial"/>
          <w:b/>
          <w:lang w:val="sr-Cyrl-CS"/>
        </w:rPr>
      </w:pPr>
      <w:r w:rsidRPr="000B10AF">
        <w:rPr>
          <w:rFonts w:cs="Arial"/>
          <w:lang w:val="sr-Cyrl-CS"/>
        </w:rPr>
        <w:t>14. Овај Прилог о БЗР је сачињен у  6 (словима: шест) истоветних примерака од којих свака Страна задржава по 3 (словима: три) примерка</w:t>
      </w:r>
    </w:p>
    <w:p w14:paraId="46CD4AA0" w14:textId="77777777" w:rsidR="00CE1B5A" w:rsidRPr="000B10AF" w:rsidRDefault="00CE1B5A" w:rsidP="00CE1B5A">
      <w:pPr>
        <w:spacing w:before="0"/>
        <w:rPr>
          <w:rFonts w:eastAsia="Arial Unicode MS" w:cs="Arial"/>
          <w:b/>
          <w:lang w:val="sr-Cyrl-CS"/>
        </w:rPr>
      </w:pPr>
    </w:p>
    <w:p w14:paraId="4CB4B238" w14:textId="77777777" w:rsidR="00CE1B5A" w:rsidRPr="000B10AF" w:rsidRDefault="00CE1B5A" w:rsidP="00CE1B5A">
      <w:pPr>
        <w:spacing w:before="0"/>
        <w:rPr>
          <w:rFonts w:eastAsia="Arial Unicode MS" w:cs="Arial"/>
          <w:b/>
          <w:lang w:val="sr-Cyrl-CS"/>
        </w:rPr>
      </w:pPr>
    </w:p>
    <w:p w14:paraId="4B25DCDE" w14:textId="77777777" w:rsidR="00CE1B5A" w:rsidRPr="000B10AF" w:rsidRDefault="00CE1B5A" w:rsidP="00CE1B5A">
      <w:pPr>
        <w:spacing w:before="0"/>
        <w:rPr>
          <w:rFonts w:eastAsia="Arial Unicode MS" w:cs="Arial"/>
          <w:b/>
          <w:lang w:val="sr-Cyrl-CS"/>
        </w:rPr>
      </w:pPr>
    </w:p>
    <w:p w14:paraId="06971847" w14:textId="77777777" w:rsidR="00CE1B5A" w:rsidRPr="000B10AF" w:rsidRDefault="00CE1B5A" w:rsidP="00CE1B5A">
      <w:pPr>
        <w:spacing w:before="0"/>
        <w:rPr>
          <w:rFonts w:eastAsia="Arial Unicode MS" w:cs="Arial"/>
          <w:b/>
          <w:lang w:val="sr-Cyrl-CS"/>
        </w:rPr>
      </w:pPr>
    </w:p>
    <w:p w14:paraId="6D8B1749" w14:textId="77777777" w:rsidR="00CE1B5A" w:rsidRPr="000B10AF" w:rsidRDefault="00CE1B5A" w:rsidP="00CE1B5A">
      <w:pPr>
        <w:spacing w:before="0"/>
        <w:rPr>
          <w:rFonts w:eastAsia="Arial Unicode MS" w:cs="Arial"/>
          <w:b/>
          <w:lang w:val="sr-Cyrl-CS"/>
        </w:rPr>
      </w:pPr>
    </w:p>
    <w:p w14:paraId="0C092DE7" w14:textId="77777777" w:rsidR="00CE1B5A" w:rsidRPr="000B10AF" w:rsidRDefault="00CE1B5A" w:rsidP="00CE1B5A">
      <w:pPr>
        <w:spacing w:before="0"/>
        <w:rPr>
          <w:rFonts w:eastAsia="Arial Unicode MS" w:cs="Arial"/>
          <w:b/>
          <w:lang w:val="sr-Cyrl-CS"/>
        </w:rPr>
      </w:pPr>
    </w:p>
    <w:p w14:paraId="5732BD6D" w14:textId="77777777" w:rsidR="00CE1B5A" w:rsidRPr="000B10AF" w:rsidRDefault="00CE1B5A" w:rsidP="00CE1B5A">
      <w:pPr>
        <w:spacing w:before="0"/>
        <w:rPr>
          <w:rFonts w:eastAsia="Arial Unicode MS" w:cs="Arial"/>
          <w:b/>
          <w:lang w:val="sr-Cyrl-CS"/>
        </w:rPr>
      </w:pPr>
    </w:p>
    <w:p w14:paraId="5099D584" w14:textId="77777777" w:rsidR="00CE1B5A" w:rsidRPr="000B10AF" w:rsidRDefault="00CE1B5A" w:rsidP="00CE1B5A">
      <w:pPr>
        <w:spacing w:before="0"/>
        <w:rPr>
          <w:rFonts w:eastAsia="Arial Unicode MS" w:cs="Arial"/>
          <w:b/>
          <w:lang w:val="sr-Cyrl-CS"/>
        </w:rPr>
      </w:pPr>
    </w:p>
    <w:p w14:paraId="38A0F767" w14:textId="77777777" w:rsidR="007423BE" w:rsidRPr="000B10AF" w:rsidRDefault="007423BE">
      <w:pPr>
        <w:spacing w:before="0"/>
        <w:jc w:val="left"/>
        <w:rPr>
          <w:rFonts w:eastAsia="Arial Unicode MS" w:cs="Arial"/>
          <w:b/>
          <w:lang w:val="sr-Cyrl-CS"/>
        </w:rPr>
      </w:pPr>
      <w:r w:rsidRPr="000B10AF">
        <w:rPr>
          <w:rFonts w:eastAsia="Arial Unicode MS" w:cs="Arial"/>
          <w:b/>
          <w:lang w:val="sr-Cyrl-CS"/>
        </w:rPr>
        <w:br w:type="page"/>
      </w:r>
    </w:p>
    <w:p w14:paraId="12400B14" w14:textId="77777777" w:rsidR="00CE1B5A" w:rsidRPr="000B10AF" w:rsidRDefault="00CE1B5A" w:rsidP="00CE1B5A">
      <w:pPr>
        <w:spacing w:before="0"/>
        <w:rPr>
          <w:rFonts w:eastAsia="Arial Unicode MS" w:cs="Arial"/>
          <w:b/>
          <w:lang w:val="sr-Cyrl-CS"/>
        </w:rPr>
      </w:pPr>
    </w:p>
    <w:p w14:paraId="3DF5BDE1" w14:textId="77777777" w:rsidR="00CE1B5A" w:rsidRPr="000B10AF" w:rsidRDefault="00CE1B5A" w:rsidP="00CE1B5A">
      <w:pPr>
        <w:spacing w:before="0"/>
        <w:rPr>
          <w:rFonts w:eastAsia="Arial Unicode MS" w:cs="Arial"/>
          <w:b/>
          <w:lang w:val="sr-Cyrl-CS"/>
        </w:rPr>
      </w:pPr>
    </w:p>
    <w:p w14:paraId="178242BF" w14:textId="77777777" w:rsidR="00CE1B5A" w:rsidRPr="000B10AF" w:rsidRDefault="00CE1B5A" w:rsidP="00CE1B5A">
      <w:pPr>
        <w:spacing w:before="0"/>
        <w:jc w:val="center"/>
        <w:rPr>
          <w:rFonts w:cs="Arial"/>
          <w:b/>
          <w:lang w:val="ru-RU"/>
        </w:rPr>
      </w:pPr>
      <w:r w:rsidRPr="000B10AF">
        <w:rPr>
          <w:rFonts w:cs="Arial"/>
          <w:b/>
          <w:lang w:val="ru-RU"/>
        </w:rPr>
        <w:t>МОДЕЛ УГОВОРА</w:t>
      </w:r>
    </w:p>
    <w:p w14:paraId="7B476356" w14:textId="77777777" w:rsidR="00CE1B5A" w:rsidRPr="000B10AF" w:rsidRDefault="00CE1B5A" w:rsidP="00CE1B5A">
      <w:pPr>
        <w:spacing w:before="0"/>
        <w:jc w:val="center"/>
        <w:rPr>
          <w:rFonts w:cs="Arial"/>
          <w:b/>
          <w:lang w:val="ru-RU"/>
        </w:rPr>
      </w:pPr>
      <w:r w:rsidRPr="000B10AF">
        <w:rPr>
          <w:rFonts w:cs="Arial"/>
          <w:b/>
          <w:lang w:val="ru-RU"/>
        </w:rPr>
        <w:t>о чувању пословне тајне и поверљивих информација</w:t>
      </w:r>
    </w:p>
    <w:p w14:paraId="7CBAE528" w14:textId="77777777" w:rsidR="00CE1B5A" w:rsidRPr="000B10AF" w:rsidRDefault="00CE1B5A" w:rsidP="00CE1B5A">
      <w:pPr>
        <w:spacing w:before="0"/>
        <w:rPr>
          <w:rFonts w:cs="Arial"/>
          <w:b/>
          <w:lang w:val="ru-RU"/>
        </w:rPr>
      </w:pPr>
    </w:p>
    <w:p w14:paraId="28F626BE" w14:textId="77777777" w:rsidR="00CE1B5A" w:rsidRPr="000B10AF" w:rsidRDefault="00CE1B5A" w:rsidP="00CE1B5A">
      <w:pPr>
        <w:spacing w:before="0"/>
        <w:rPr>
          <w:rFonts w:eastAsia="Calibri" w:cs="Arial"/>
        </w:rPr>
      </w:pPr>
      <w:r w:rsidRPr="000B10AF">
        <w:rPr>
          <w:rFonts w:eastAsia="Calibri" w:cs="Arial"/>
        </w:rPr>
        <w:t>Закључен између:</w:t>
      </w:r>
    </w:p>
    <w:p w14:paraId="06392091" w14:textId="77777777" w:rsidR="00CE1B5A" w:rsidRPr="000B10AF" w:rsidRDefault="00CE1B5A" w:rsidP="00CE1B5A">
      <w:pPr>
        <w:spacing w:before="0"/>
        <w:rPr>
          <w:rFonts w:eastAsia="Calibri" w:cs="Arial"/>
        </w:rPr>
      </w:pPr>
    </w:p>
    <w:p w14:paraId="58A31079" w14:textId="5D01769C" w:rsidR="00CE1B5A" w:rsidRPr="000B10AF" w:rsidRDefault="00CE1B5A" w:rsidP="000375F8">
      <w:pPr>
        <w:numPr>
          <w:ilvl w:val="0"/>
          <w:numId w:val="15"/>
        </w:numPr>
        <w:spacing w:before="0"/>
        <w:ind w:left="0" w:firstLine="0"/>
        <w:contextualSpacing/>
        <w:rPr>
          <w:rFonts w:eastAsia="Calibri" w:cs="Arial"/>
        </w:rPr>
      </w:pPr>
      <w:r w:rsidRPr="000B10AF">
        <w:rPr>
          <w:rFonts w:eastAsia="Calibri" w:cs="Arial"/>
        </w:rPr>
        <w:t>Јавног предузећа „Електропривреда Србије“, Бе</w:t>
      </w:r>
      <w:r w:rsidR="007D73A2">
        <w:rPr>
          <w:rFonts w:eastAsia="Calibri" w:cs="Arial"/>
        </w:rPr>
        <w:t xml:space="preserve">оград, Улица </w:t>
      </w:r>
      <w:r w:rsidR="007D73A2">
        <w:rPr>
          <w:rFonts w:eastAsia="Calibri" w:cs="Arial"/>
          <w:lang w:val="sr-Cyrl-RS"/>
        </w:rPr>
        <w:t>Балканска 13</w:t>
      </w:r>
      <w:r w:rsidRPr="000B10AF">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02BBDBD6" w14:textId="77777777" w:rsidR="00433AF2" w:rsidRPr="000B10AF" w:rsidRDefault="00433AF2" w:rsidP="000375F8">
      <w:pPr>
        <w:numPr>
          <w:ilvl w:val="0"/>
          <w:numId w:val="15"/>
        </w:numPr>
        <w:spacing w:before="0"/>
        <w:ind w:left="0" w:firstLine="0"/>
        <w:contextualSpacing/>
        <w:rPr>
          <w:rFonts w:eastAsia="Calibri" w:cs="Arial"/>
        </w:rPr>
      </w:pPr>
    </w:p>
    <w:p w14:paraId="7BED471A" w14:textId="77777777" w:rsidR="00CE1B5A" w:rsidRPr="000B10AF" w:rsidRDefault="00CE1B5A" w:rsidP="00CE1B5A">
      <w:pPr>
        <w:spacing w:before="0"/>
        <w:rPr>
          <w:rFonts w:eastAsia="Calibri" w:cs="Arial"/>
        </w:rPr>
      </w:pPr>
    </w:p>
    <w:p w14:paraId="58CDB0A6" w14:textId="77777777" w:rsidR="00CE1B5A" w:rsidRPr="000B10AF" w:rsidRDefault="00CE1B5A" w:rsidP="00CE1B5A">
      <w:pPr>
        <w:spacing w:before="0"/>
        <w:rPr>
          <w:rFonts w:eastAsia="Calibri" w:cs="Arial"/>
        </w:rPr>
      </w:pPr>
    </w:p>
    <w:p w14:paraId="65FEB8FA" w14:textId="77777777" w:rsidR="00CE1B5A" w:rsidRPr="000B10AF" w:rsidRDefault="00CE1B5A" w:rsidP="000375F8">
      <w:pPr>
        <w:numPr>
          <w:ilvl w:val="0"/>
          <w:numId w:val="15"/>
        </w:numPr>
        <w:spacing w:before="0"/>
        <w:ind w:left="0" w:firstLine="0"/>
        <w:contextualSpacing/>
        <w:rPr>
          <w:rFonts w:eastAsia="Calibri" w:cs="Arial"/>
          <w:lang w:val="ru-RU"/>
        </w:rPr>
      </w:pPr>
      <w:r w:rsidRPr="000B10AF">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0B10AF">
        <w:rPr>
          <w:rFonts w:eastAsia="Calibri" w:cs="Arial"/>
        </w:rPr>
        <w:t>ужалац услуге)</w:t>
      </w:r>
      <w:r w:rsidRPr="000B10AF">
        <w:rPr>
          <w:rFonts w:eastAsia="Calibri" w:cs="Arial"/>
          <w:lang w:val="ru-RU"/>
        </w:rPr>
        <w:t>, чланови групе /подизвођачи _________________________________________________</w:t>
      </w:r>
    </w:p>
    <w:p w14:paraId="780B4581" w14:textId="77777777" w:rsidR="00CE1B5A" w:rsidRPr="000B10AF" w:rsidRDefault="00CE1B5A" w:rsidP="00CE1B5A">
      <w:pPr>
        <w:spacing w:before="0"/>
        <w:rPr>
          <w:rFonts w:eastAsia="Calibri" w:cs="Arial"/>
          <w:lang w:val="ru-RU"/>
        </w:rPr>
      </w:pPr>
      <w:r w:rsidRPr="000B10AF">
        <w:rPr>
          <w:rFonts w:eastAsia="Calibri" w:cs="Arial"/>
          <w:lang w:val="ru-RU"/>
        </w:rPr>
        <w:t xml:space="preserve">___________________________________________________________________ </w:t>
      </w:r>
    </w:p>
    <w:p w14:paraId="63765B46" w14:textId="77777777" w:rsidR="00CE1B5A" w:rsidRPr="000B10AF" w:rsidRDefault="00CE1B5A" w:rsidP="00CE1B5A">
      <w:pPr>
        <w:spacing w:before="0"/>
        <w:rPr>
          <w:rFonts w:eastAsia="Calibri" w:cs="Arial"/>
          <w:lang w:val="ru-RU"/>
        </w:rPr>
      </w:pPr>
    </w:p>
    <w:p w14:paraId="4E987E8B" w14:textId="77777777" w:rsidR="00CE1B5A" w:rsidRPr="000B10AF" w:rsidRDefault="00CE1B5A" w:rsidP="00CE1B5A">
      <w:pPr>
        <w:spacing w:before="0"/>
        <w:rPr>
          <w:rFonts w:eastAsia="Calibri" w:cs="Arial"/>
          <w:lang w:val="ru-RU"/>
        </w:rPr>
      </w:pPr>
      <w:r w:rsidRPr="000B10AF">
        <w:rPr>
          <w:rFonts w:eastAsia="Calibri" w:cs="Arial"/>
          <w:lang w:val="ru-RU"/>
        </w:rPr>
        <w:t>заједнички назив Стране.</w:t>
      </w:r>
    </w:p>
    <w:p w14:paraId="4B3B8CD6" w14:textId="77777777" w:rsidR="00CE1B5A" w:rsidRPr="000B10AF" w:rsidRDefault="00CE1B5A" w:rsidP="00CE1B5A">
      <w:pPr>
        <w:spacing w:before="0"/>
        <w:rPr>
          <w:rFonts w:eastAsia="Calibri" w:cs="Arial"/>
          <w:lang w:val="ru-RU"/>
        </w:rPr>
      </w:pPr>
    </w:p>
    <w:p w14:paraId="4696CEA0" w14:textId="77777777" w:rsidR="00CE1B5A" w:rsidRPr="000B10AF" w:rsidRDefault="00CE1B5A" w:rsidP="00CE1B5A">
      <w:pPr>
        <w:spacing w:before="0"/>
        <w:rPr>
          <w:rFonts w:eastAsia="Calibri" w:cs="Arial"/>
          <w:lang w:val="ru-RU"/>
        </w:rPr>
      </w:pPr>
    </w:p>
    <w:p w14:paraId="2281A4A5" w14:textId="77777777" w:rsidR="00CE1B5A" w:rsidRPr="000B10AF" w:rsidRDefault="00CE1B5A" w:rsidP="00CE1B5A">
      <w:pPr>
        <w:spacing w:before="0"/>
        <w:jc w:val="center"/>
        <w:rPr>
          <w:rFonts w:eastAsia="Calibri" w:cs="Arial"/>
          <w:b/>
          <w:lang w:val="ru-RU"/>
        </w:rPr>
      </w:pPr>
      <w:r w:rsidRPr="000B10AF">
        <w:rPr>
          <w:rFonts w:eastAsia="Calibri" w:cs="Arial"/>
          <w:b/>
          <w:lang w:val="ru-RU"/>
        </w:rPr>
        <w:t>Члан 1.</w:t>
      </w:r>
    </w:p>
    <w:p w14:paraId="62962395" w14:textId="0AB72E44" w:rsidR="00CE1B5A" w:rsidRPr="000B10AF" w:rsidRDefault="00CE1B5A" w:rsidP="007423BE">
      <w:pPr>
        <w:spacing w:before="0"/>
        <w:rPr>
          <w:rFonts w:eastAsia="Calibri" w:cs="Arial"/>
          <w:b/>
          <w:lang w:val="ru-RU"/>
        </w:rPr>
      </w:pPr>
      <w:r w:rsidRPr="000B10AF">
        <w:rPr>
          <w:rFonts w:eastAsia="Calibri" w:cs="Arial"/>
          <w:lang w:val="ru-RU"/>
        </w:rPr>
        <w:t xml:space="preserve">Стране су сагласне да у вези са јавном набавком услуга </w:t>
      </w:r>
      <w:r w:rsidR="000B24C7">
        <w:rPr>
          <w:rFonts w:eastAsia="Calibri" w:cs="Arial"/>
          <w:lang w:val="ru-RU"/>
        </w:rPr>
        <w:t>Одржавање риколозера</w:t>
      </w:r>
      <w:r w:rsidR="007423BE" w:rsidRPr="000B10AF">
        <w:rPr>
          <w:rFonts w:eastAsia="Calibri" w:cs="Arial"/>
          <w:lang w:val="ru-RU"/>
        </w:rPr>
        <w:t xml:space="preserve">, бр. </w:t>
      </w:r>
      <w:r w:rsidR="004248FD">
        <w:rPr>
          <w:rFonts w:eastAsia="Calibri" w:cs="Arial"/>
        </w:rPr>
        <w:t>ЈН/1000/0616/2017</w:t>
      </w:r>
      <w:r w:rsidR="007423BE" w:rsidRPr="000B10AF">
        <w:rPr>
          <w:rFonts w:eastAsia="Calibri" w:cs="Arial"/>
          <w:b/>
          <w:lang w:val="sr-Cyrl-RS"/>
        </w:rPr>
        <w:t xml:space="preserve"> </w:t>
      </w:r>
      <w:r w:rsidRPr="000B10AF">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4DFFC92" w14:textId="77777777" w:rsidR="00CE1B5A" w:rsidRPr="000B10AF" w:rsidRDefault="00CE1B5A" w:rsidP="00CE1B5A">
      <w:pPr>
        <w:spacing w:before="0"/>
        <w:rPr>
          <w:rFonts w:eastAsia="Calibri" w:cs="Arial"/>
          <w:lang w:val="ru-RU"/>
        </w:rPr>
      </w:pPr>
    </w:p>
    <w:p w14:paraId="0FE94708" w14:textId="77777777" w:rsidR="00CE1B5A" w:rsidRPr="000B10AF" w:rsidRDefault="00CE1B5A" w:rsidP="00CE1B5A">
      <w:pPr>
        <w:spacing w:before="0"/>
        <w:rPr>
          <w:rFonts w:eastAsia="Calibri" w:cs="Arial"/>
          <w:lang w:val="ru-RU"/>
        </w:rPr>
      </w:pPr>
      <w:r w:rsidRPr="000B10AF">
        <w:rPr>
          <w:rFonts w:eastAsia="Calibri" w:cs="Arial"/>
          <w:lang w:val="ru-RU"/>
        </w:rPr>
        <w:t xml:space="preserve">Овај Уговор представља прилог Оквирном споразуму број _____ од ____. године. </w:t>
      </w:r>
    </w:p>
    <w:p w14:paraId="0356B728" w14:textId="77777777" w:rsidR="00CE1B5A" w:rsidRPr="000B10AF" w:rsidRDefault="00CE1B5A" w:rsidP="00CE1B5A">
      <w:pPr>
        <w:spacing w:before="0"/>
        <w:rPr>
          <w:rFonts w:eastAsia="Calibri" w:cs="Arial"/>
          <w:lang w:val="ru-RU"/>
        </w:rPr>
      </w:pPr>
    </w:p>
    <w:p w14:paraId="30BD2451" w14:textId="77777777" w:rsidR="00CE1B5A" w:rsidRPr="000B10AF" w:rsidRDefault="00CE1B5A" w:rsidP="00CE1B5A">
      <w:pPr>
        <w:spacing w:before="0"/>
        <w:jc w:val="center"/>
        <w:rPr>
          <w:rFonts w:eastAsia="Calibri" w:cs="Arial"/>
          <w:b/>
          <w:lang w:val="ru-RU"/>
        </w:rPr>
      </w:pPr>
      <w:r w:rsidRPr="000B10AF">
        <w:rPr>
          <w:rFonts w:eastAsia="Calibri" w:cs="Arial"/>
          <w:b/>
          <w:lang w:val="ru-RU"/>
        </w:rPr>
        <w:t>Члан 2.</w:t>
      </w:r>
    </w:p>
    <w:p w14:paraId="63270666" w14:textId="77777777" w:rsidR="00CE1B5A" w:rsidRPr="000B10AF" w:rsidRDefault="00CE1B5A" w:rsidP="00CE1B5A">
      <w:pPr>
        <w:tabs>
          <w:tab w:val="left" w:pos="567"/>
        </w:tabs>
        <w:spacing w:before="0"/>
        <w:rPr>
          <w:rFonts w:cs="Arial"/>
          <w:lang w:val="ru-RU"/>
        </w:rPr>
      </w:pPr>
      <w:r w:rsidRPr="000B10AF">
        <w:rPr>
          <w:rFonts w:cs="Arial"/>
          <w:lang w:val="ru-RU"/>
        </w:rPr>
        <w:t>Стране су с</w:t>
      </w:r>
      <w:r w:rsidRPr="000B10AF">
        <w:rPr>
          <w:rFonts w:cs="Arial"/>
        </w:rPr>
        <w:t>a</w:t>
      </w:r>
      <w:r w:rsidRPr="000B10AF">
        <w:rPr>
          <w:rFonts w:cs="Arial"/>
          <w:lang w:val="ru-RU"/>
        </w:rPr>
        <w:t xml:space="preserve">гласне да термини који се користе, односно проистичу из овог уговорног односа имају следеће значење: </w:t>
      </w:r>
    </w:p>
    <w:p w14:paraId="6B2D6220" w14:textId="77777777" w:rsidR="00CE1B5A" w:rsidRPr="000B10AF" w:rsidRDefault="00CE1B5A" w:rsidP="00CE1B5A">
      <w:pPr>
        <w:tabs>
          <w:tab w:val="left" w:pos="567"/>
        </w:tabs>
        <w:spacing w:before="0"/>
        <w:rPr>
          <w:rFonts w:cs="Arial"/>
          <w:lang w:val="ru-RU"/>
        </w:rPr>
      </w:pPr>
    </w:p>
    <w:p w14:paraId="471A551E" w14:textId="77777777" w:rsidR="00CE1B5A" w:rsidRPr="000B10AF" w:rsidRDefault="00CE1B5A" w:rsidP="00CE1B5A">
      <w:pPr>
        <w:tabs>
          <w:tab w:val="left" w:pos="567"/>
        </w:tabs>
        <w:spacing w:before="0"/>
        <w:rPr>
          <w:rFonts w:cs="Arial"/>
          <w:lang w:val="ru-RU"/>
        </w:rPr>
      </w:pPr>
      <w:r w:rsidRPr="000B10AF">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8404487" w14:textId="77777777" w:rsidR="00CE1B5A" w:rsidRPr="000B10AF" w:rsidRDefault="00CE1B5A" w:rsidP="00CE1B5A">
      <w:pPr>
        <w:tabs>
          <w:tab w:val="left" w:pos="567"/>
        </w:tabs>
        <w:spacing w:before="0"/>
        <w:rPr>
          <w:rFonts w:cs="Arial"/>
          <w:lang w:val="ru-RU"/>
        </w:rPr>
      </w:pPr>
    </w:p>
    <w:p w14:paraId="3491C6B6" w14:textId="77777777" w:rsidR="00CE1B5A" w:rsidRPr="000B10AF" w:rsidRDefault="00CE1B5A" w:rsidP="00CE1B5A">
      <w:pPr>
        <w:tabs>
          <w:tab w:val="left" w:pos="567"/>
        </w:tabs>
        <w:spacing w:before="0"/>
        <w:rPr>
          <w:rFonts w:cs="Arial"/>
          <w:lang w:val="ru-RU"/>
        </w:rPr>
      </w:pPr>
      <w:r w:rsidRPr="000B10AF">
        <w:rPr>
          <w:rFonts w:cs="Arial"/>
          <w:lang w:val="ru-RU"/>
        </w:rPr>
        <w:t xml:space="preserve">Држалац пословне тајне – лице које на основу закона контролише коришћење пословне тајне; </w:t>
      </w:r>
    </w:p>
    <w:p w14:paraId="5780FB86" w14:textId="77777777" w:rsidR="00CE1B5A" w:rsidRPr="000B10AF" w:rsidRDefault="00CE1B5A" w:rsidP="00CE1B5A">
      <w:pPr>
        <w:tabs>
          <w:tab w:val="left" w:pos="567"/>
        </w:tabs>
        <w:spacing w:before="0"/>
        <w:rPr>
          <w:rFonts w:cs="Arial"/>
          <w:lang w:val="ru-RU"/>
        </w:rPr>
      </w:pPr>
    </w:p>
    <w:p w14:paraId="0A3E217E" w14:textId="77777777" w:rsidR="00CE1B5A" w:rsidRPr="000B10AF" w:rsidRDefault="00CE1B5A" w:rsidP="00CE1B5A">
      <w:pPr>
        <w:tabs>
          <w:tab w:val="left" w:pos="567"/>
        </w:tabs>
        <w:spacing w:before="0"/>
        <w:rPr>
          <w:rFonts w:cs="Arial"/>
          <w:lang w:val="ru-RU"/>
        </w:rPr>
      </w:pPr>
      <w:r w:rsidRPr="000B10AF">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C97A223" w14:textId="77777777" w:rsidR="00CE1B5A" w:rsidRPr="000B10AF" w:rsidRDefault="00CE1B5A" w:rsidP="00CE1B5A">
      <w:pPr>
        <w:tabs>
          <w:tab w:val="left" w:pos="567"/>
        </w:tabs>
        <w:spacing w:before="0"/>
        <w:rPr>
          <w:rFonts w:cs="Arial"/>
          <w:lang w:val="ru-RU"/>
        </w:rPr>
      </w:pPr>
    </w:p>
    <w:p w14:paraId="3033D782" w14:textId="77777777" w:rsidR="00CE1B5A" w:rsidRPr="000B10AF" w:rsidRDefault="00CE1B5A" w:rsidP="00CE1B5A">
      <w:pPr>
        <w:tabs>
          <w:tab w:val="left" w:pos="567"/>
        </w:tabs>
        <w:spacing w:before="0"/>
        <w:rPr>
          <w:rFonts w:cs="Arial"/>
          <w:lang w:val="ru-RU"/>
        </w:rPr>
      </w:pPr>
      <w:r w:rsidRPr="000B10AF">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FDF51F2" w14:textId="77777777" w:rsidR="00CE1B5A" w:rsidRPr="000B10AF" w:rsidRDefault="00CE1B5A" w:rsidP="00CE1B5A">
      <w:pPr>
        <w:tabs>
          <w:tab w:val="left" w:pos="567"/>
        </w:tabs>
        <w:spacing w:before="0"/>
        <w:rPr>
          <w:rFonts w:cs="Arial"/>
          <w:lang w:val="ru-RU"/>
        </w:rPr>
      </w:pPr>
      <w:r w:rsidRPr="000B10AF">
        <w:rPr>
          <w:rFonts w:cs="Arial"/>
          <w:lang w:val="ru-RU"/>
        </w:rPr>
        <w:tab/>
      </w:r>
    </w:p>
    <w:p w14:paraId="455781D6" w14:textId="77777777" w:rsidR="00CE1B5A" w:rsidRPr="000B10AF" w:rsidRDefault="00CE1B5A" w:rsidP="00CE1B5A">
      <w:pPr>
        <w:tabs>
          <w:tab w:val="left" w:pos="567"/>
        </w:tabs>
        <w:spacing w:before="0"/>
        <w:rPr>
          <w:rFonts w:cs="Arial"/>
          <w:lang w:val="ru-RU"/>
        </w:rPr>
      </w:pPr>
      <w:r w:rsidRPr="000B10AF">
        <w:rPr>
          <w:rFonts w:cs="Arial"/>
          <w:lang w:val="ru-RU"/>
        </w:rPr>
        <w:t>Давалац – Страна која је Држалац пословне тајне, која Примаоцу уступа податке који представљају пословну тајну;</w:t>
      </w:r>
    </w:p>
    <w:p w14:paraId="491CCF2D" w14:textId="77777777" w:rsidR="00CE1B5A" w:rsidRPr="000B10AF" w:rsidRDefault="00CE1B5A" w:rsidP="00CE1B5A">
      <w:pPr>
        <w:tabs>
          <w:tab w:val="left" w:pos="567"/>
        </w:tabs>
        <w:spacing w:before="0"/>
        <w:rPr>
          <w:rFonts w:cs="Arial"/>
          <w:lang w:val="ru-RU"/>
        </w:rPr>
      </w:pPr>
    </w:p>
    <w:p w14:paraId="7144C26B" w14:textId="77777777" w:rsidR="00CE1B5A" w:rsidRPr="000B10AF" w:rsidRDefault="00CE1B5A" w:rsidP="00CE1B5A">
      <w:pPr>
        <w:tabs>
          <w:tab w:val="left" w:pos="567"/>
        </w:tabs>
        <w:spacing w:before="0"/>
        <w:rPr>
          <w:rFonts w:cs="Arial"/>
          <w:lang w:val="ru-RU"/>
        </w:rPr>
      </w:pPr>
      <w:r w:rsidRPr="000B10AF">
        <w:rPr>
          <w:rFonts w:cs="Arial"/>
          <w:lang w:val="ru-RU"/>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75E3713D" w14:textId="77777777" w:rsidR="00CE1B5A" w:rsidRPr="000B10AF" w:rsidRDefault="00CE1B5A" w:rsidP="00CE1B5A">
      <w:pPr>
        <w:tabs>
          <w:tab w:val="left" w:pos="567"/>
        </w:tabs>
        <w:spacing w:before="0"/>
        <w:rPr>
          <w:rFonts w:cs="Arial"/>
          <w:lang w:val="ru-RU"/>
        </w:rPr>
      </w:pPr>
    </w:p>
    <w:p w14:paraId="317C206E" w14:textId="77777777" w:rsidR="00CE1B5A" w:rsidRPr="000B10AF" w:rsidRDefault="00CE1B5A" w:rsidP="00CE1B5A">
      <w:pPr>
        <w:tabs>
          <w:tab w:val="left" w:pos="567"/>
        </w:tabs>
        <w:spacing w:before="0"/>
        <w:rPr>
          <w:rFonts w:cs="Arial"/>
          <w:lang w:val="ru-RU"/>
        </w:rPr>
      </w:pPr>
      <w:r w:rsidRPr="000B10AF">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1F4EBC4" w14:textId="77777777" w:rsidR="00CE1B5A" w:rsidRPr="000B10AF" w:rsidRDefault="00CE1B5A" w:rsidP="00CE1B5A">
      <w:pPr>
        <w:tabs>
          <w:tab w:val="left" w:pos="567"/>
        </w:tabs>
        <w:spacing w:before="0"/>
        <w:rPr>
          <w:rFonts w:cs="Arial"/>
          <w:lang w:val="ru-RU"/>
        </w:rPr>
      </w:pPr>
    </w:p>
    <w:p w14:paraId="2C055C7A" w14:textId="77777777" w:rsidR="00CE1B5A" w:rsidRPr="000B10AF" w:rsidRDefault="00CE1B5A" w:rsidP="00CE1B5A">
      <w:pPr>
        <w:tabs>
          <w:tab w:val="left" w:pos="567"/>
        </w:tabs>
        <w:spacing w:before="0"/>
        <w:rPr>
          <w:rFonts w:cs="Arial"/>
          <w:lang w:val="ru-RU"/>
        </w:rPr>
      </w:pPr>
      <w:r w:rsidRPr="000B10AF">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4B9767C" w14:textId="77777777" w:rsidR="00CE1B5A" w:rsidRPr="000B10AF" w:rsidRDefault="00CE1B5A" w:rsidP="00CE1B5A">
      <w:pPr>
        <w:tabs>
          <w:tab w:val="left" w:pos="567"/>
        </w:tabs>
        <w:spacing w:before="0"/>
        <w:rPr>
          <w:rFonts w:cs="Arial"/>
          <w:b/>
          <w:lang w:val="ru-RU"/>
        </w:rPr>
      </w:pPr>
    </w:p>
    <w:p w14:paraId="3A034C70"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3.</w:t>
      </w:r>
    </w:p>
    <w:p w14:paraId="2B9832EA" w14:textId="77777777" w:rsidR="00CE1B5A" w:rsidRPr="000B10AF" w:rsidRDefault="00CE1B5A" w:rsidP="00CE1B5A">
      <w:pPr>
        <w:tabs>
          <w:tab w:val="left" w:pos="567"/>
        </w:tabs>
        <w:spacing w:before="0"/>
        <w:rPr>
          <w:rFonts w:cs="Arial"/>
          <w:lang w:val="ru-RU"/>
        </w:rPr>
      </w:pPr>
      <w:r w:rsidRPr="000B10AF">
        <w:rPr>
          <w:rFonts w:cs="Arial"/>
          <w:lang w:val="ru-RU"/>
        </w:rPr>
        <w:t>Пословна тајна и поверљиве информације се односе на: стручна знања, иновације, истраживања, технике, процеси, програм</w:t>
      </w:r>
      <w:r w:rsidRPr="000B10AF">
        <w:rPr>
          <w:rFonts w:cs="Arial"/>
        </w:rPr>
        <w:t>e</w:t>
      </w:r>
      <w:r w:rsidRPr="000B10AF">
        <w:rPr>
          <w:rFonts w:cs="Arial"/>
          <w:lang w:val="ru-RU"/>
        </w:rPr>
        <w:t>, графикон</w:t>
      </w:r>
      <w:r w:rsidRPr="000B10AF">
        <w:rPr>
          <w:rFonts w:cs="Arial"/>
        </w:rPr>
        <w:t>e</w:t>
      </w:r>
      <w:r w:rsidRPr="000B10AF">
        <w:rPr>
          <w:rFonts w:cs="Arial"/>
          <w:lang w:val="ru-RU"/>
        </w:rPr>
        <w:t>, изворн</w:t>
      </w:r>
      <w:r w:rsidRPr="000B10AF">
        <w:rPr>
          <w:rFonts w:cs="Arial"/>
        </w:rPr>
        <w:t>e</w:t>
      </w:r>
      <w:r w:rsidRPr="000B10AF">
        <w:rPr>
          <w:rFonts w:cs="Arial"/>
          <w:lang w:val="ru-RU"/>
        </w:rPr>
        <w:t xml:space="preserve"> документ</w:t>
      </w:r>
      <w:r w:rsidRPr="000B10AF">
        <w:rPr>
          <w:rFonts w:cs="Arial"/>
        </w:rPr>
        <w:t>e</w:t>
      </w:r>
      <w:r w:rsidRPr="000B10AF">
        <w:rPr>
          <w:rFonts w:cs="Arial"/>
          <w:lang w:val="ru-RU"/>
        </w:rPr>
        <w:t>, софтвер</w:t>
      </w:r>
      <w:r w:rsidRPr="000B10AF">
        <w:rPr>
          <w:rFonts w:cs="Arial"/>
        </w:rPr>
        <w:t>e</w:t>
      </w:r>
      <w:r w:rsidRPr="000B10AF">
        <w:rPr>
          <w:rFonts w:cs="Arial"/>
          <w:lang w:val="ru-RU"/>
        </w:rPr>
        <w:t>, производн</w:t>
      </w:r>
      <w:r w:rsidRPr="000B10AF">
        <w:rPr>
          <w:rFonts w:cs="Arial"/>
        </w:rPr>
        <w:t>e</w:t>
      </w:r>
      <w:r w:rsidRPr="000B10AF">
        <w:rPr>
          <w:rFonts w:cs="Arial"/>
          <w:lang w:val="ru-RU"/>
        </w:rPr>
        <w:t xml:space="preserve"> планов</w:t>
      </w:r>
      <w:r w:rsidRPr="000B10AF">
        <w:rPr>
          <w:rFonts w:cs="Arial"/>
        </w:rPr>
        <w:t>e</w:t>
      </w:r>
      <w:r w:rsidRPr="000B10AF">
        <w:rPr>
          <w:rFonts w:cs="Arial"/>
          <w:lang w:val="ru-RU"/>
        </w:rPr>
        <w:t>, пословн</w:t>
      </w:r>
      <w:r w:rsidRPr="000B10AF">
        <w:rPr>
          <w:rFonts w:cs="Arial"/>
        </w:rPr>
        <w:t>e</w:t>
      </w:r>
      <w:r w:rsidRPr="000B10AF">
        <w:rPr>
          <w:rFonts w:cs="Arial"/>
          <w:lang w:val="ru-RU"/>
        </w:rPr>
        <w:t xml:space="preserve"> планов</w:t>
      </w:r>
      <w:r w:rsidRPr="000B10AF">
        <w:rPr>
          <w:rFonts w:cs="Arial"/>
        </w:rPr>
        <w:t>e</w:t>
      </w:r>
      <w:r w:rsidRPr="000B10AF">
        <w:rPr>
          <w:rFonts w:cs="Arial"/>
          <w:lang w:val="ru-RU"/>
        </w:rPr>
        <w:t>, пројект</w:t>
      </w:r>
      <w:r w:rsidRPr="000B10AF">
        <w:rPr>
          <w:rFonts w:cs="Arial"/>
        </w:rPr>
        <w:t>e</w:t>
      </w:r>
      <w:r w:rsidRPr="000B10AF">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08E606C4" w14:textId="77777777" w:rsidR="00CE1B5A" w:rsidRPr="000B10AF" w:rsidRDefault="00CE1B5A" w:rsidP="00CE1B5A">
      <w:pPr>
        <w:tabs>
          <w:tab w:val="left" w:pos="567"/>
        </w:tabs>
        <w:spacing w:before="0"/>
        <w:rPr>
          <w:rFonts w:cs="Arial"/>
          <w:lang w:val="ru-RU"/>
        </w:rPr>
      </w:pPr>
    </w:p>
    <w:p w14:paraId="7B9E32D0" w14:textId="77777777" w:rsidR="00CE1B5A" w:rsidRPr="000B10AF" w:rsidRDefault="00CE1B5A" w:rsidP="00CE1B5A">
      <w:pPr>
        <w:tabs>
          <w:tab w:val="left" w:pos="567"/>
        </w:tabs>
        <w:spacing w:before="0"/>
        <w:rPr>
          <w:rFonts w:cs="Arial"/>
          <w:lang w:val="ru-RU"/>
        </w:rPr>
      </w:pPr>
      <w:r w:rsidRPr="000B10AF">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F105CCE" w14:textId="77777777" w:rsidR="00CE1B5A" w:rsidRPr="000B10AF" w:rsidRDefault="00CE1B5A" w:rsidP="00CE1B5A">
      <w:pPr>
        <w:tabs>
          <w:tab w:val="left" w:pos="567"/>
        </w:tabs>
        <w:spacing w:before="0"/>
        <w:rPr>
          <w:rFonts w:cs="Arial"/>
          <w:lang w:val="ru-RU"/>
        </w:rPr>
      </w:pPr>
    </w:p>
    <w:p w14:paraId="31C545CB" w14:textId="77777777" w:rsidR="00CE1B5A" w:rsidRPr="000B10AF" w:rsidRDefault="00CE1B5A" w:rsidP="00CE1B5A">
      <w:pPr>
        <w:tabs>
          <w:tab w:val="left" w:pos="567"/>
        </w:tabs>
        <w:spacing w:before="0"/>
        <w:rPr>
          <w:rFonts w:cs="Arial"/>
          <w:lang w:val="ru-RU"/>
        </w:rPr>
      </w:pPr>
      <w:r w:rsidRPr="000B10AF">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13596E" w14:textId="77777777" w:rsidR="00CE1B5A" w:rsidRPr="000B10AF" w:rsidRDefault="00CE1B5A" w:rsidP="00CE1B5A">
      <w:pPr>
        <w:tabs>
          <w:tab w:val="left" w:pos="567"/>
        </w:tabs>
        <w:spacing w:before="0"/>
        <w:rPr>
          <w:rFonts w:cs="Arial"/>
          <w:lang w:val="ru-RU"/>
        </w:rPr>
      </w:pPr>
    </w:p>
    <w:p w14:paraId="195AC541" w14:textId="77777777" w:rsidR="00CE1B5A" w:rsidRPr="000B10AF" w:rsidRDefault="00CE1B5A" w:rsidP="00CE1B5A">
      <w:pPr>
        <w:tabs>
          <w:tab w:val="left" w:pos="567"/>
        </w:tabs>
        <w:spacing w:before="0"/>
        <w:rPr>
          <w:rFonts w:cs="Arial"/>
          <w:lang w:val="ru-RU"/>
        </w:rPr>
      </w:pPr>
      <w:r w:rsidRPr="000B10AF">
        <w:rPr>
          <w:rFonts w:cs="Arial"/>
          <w:lang w:val="ru-RU"/>
        </w:rPr>
        <w:t xml:space="preserve">Осим ако изричито није другачије уређено, </w:t>
      </w:r>
    </w:p>
    <w:p w14:paraId="4A4DFE7E"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ниједна страна неће користити пословну тајну или поверљиве информације друге стране, </w:t>
      </w:r>
    </w:p>
    <w:p w14:paraId="2D29043D"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94512F"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9FB3450" w14:textId="77777777" w:rsidR="00CE1B5A" w:rsidRPr="000B10AF" w:rsidRDefault="00CE1B5A" w:rsidP="00CE1B5A">
      <w:pPr>
        <w:tabs>
          <w:tab w:val="left" w:pos="567"/>
        </w:tabs>
        <w:spacing w:before="0"/>
        <w:rPr>
          <w:rFonts w:cs="Arial"/>
          <w:lang w:val="ru-RU"/>
        </w:rPr>
      </w:pPr>
    </w:p>
    <w:p w14:paraId="6512E2C3"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4.</w:t>
      </w:r>
    </w:p>
    <w:p w14:paraId="20923CCA" w14:textId="77777777" w:rsidR="00CE1B5A" w:rsidRPr="000B10AF" w:rsidRDefault="00CE1B5A" w:rsidP="00CE1B5A">
      <w:pPr>
        <w:tabs>
          <w:tab w:val="left" w:pos="567"/>
        </w:tabs>
        <w:spacing w:before="0"/>
        <w:rPr>
          <w:rFonts w:cs="Arial"/>
          <w:lang w:val="ru-RU"/>
        </w:rPr>
      </w:pPr>
      <w:r w:rsidRPr="000B10AF">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532E514" w14:textId="77777777" w:rsidR="00CE1B5A" w:rsidRPr="000B10AF" w:rsidRDefault="00CE1B5A" w:rsidP="00CE1B5A">
      <w:pPr>
        <w:tabs>
          <w:tab w:val="left" w:pos="567"/>
        </w:tabs>
        <w:spacing w:before="0"/>
        <w:rPr>
          <w:rFonts w:cs="Arial"/>
          <w:lang w:val="ru-RU"/>
        </w:rPr>
      </w:pPr>
    </w:p>
    <w:p w14:paraId="2C8B05FC" w14:textId="77777777" w:rsidR="00CE1B5A" w:rsidRPr="000B10AF" w:rsidRDefault="00CE1B5A" w:rsidP="00CE1B5A">
      <w:pPr>
        <w:tabs>
          <w:tab w:val="left" w:pos="567"/>
        </w:tabs>
        <w:spacing w:before="0"/>
        <w:rPr>
          <w:rFonts w:cs="Arial"/>
          <w:lang w:val="ru-RU"/>
        </w:rPr>
      </w:pPr>
      <w:r w:rsidRPr="000B10AF">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C716697" w14:textId="77777777" w:rsidR="00CE1B5A" w:rsidRPr="000B10AF" w:rsidRDefault="00CE1B5A" w:rsidP="00CE1B5A">
      <w:pPr>
        <w:tabs>
          <w:tab w:val="left" w:pos="567"/>
        </w:tabs>
        <w:spacing w:before="0"/>
        <w:rPr>
          <w:rFonts w:cs="Arial"/>
          <w:lang w:val="ru-RU"/>
        </w:rPr>
      </w:pPr>
    </w:p>
    <w:p w14:paraId="5579AB16" w14:textId="77777777" w:rsidR="00CE1B5A" w:rsidRPr="000B10AF" w:rsidRDefault="00CE1B5A" w:rsidP="00CE1B5A">
      <w:pPr>
        <w:tabs>
          <w:tab w:val="left" w:pos="567"/>
        </w:tabs>
        <w:spacing w:before="0"/>
        <w:rPr>
          <w:rFonts w:cs="Arial"/>
          <w:lang w:val="ru-RU"/>
        </w:rPr>
      </w:pPr>
      <w:r w:rsidRPr="000B10AF">
        <w:rPr>
          <w:rFonts w:cs="Arial"/>
          <w:lang w:val="ru-RU"/>
        </w:rPr>
        <w:t>Обавеза из претходног става не постоји у случајевима:</w:t>
      </w:r>
    </w:p>
    <w:p w14:paraId="37A54B20" w14:textId="77777777" w:rsidR="00CE1B5A" w:rsidRPr="000B10AF" w:rsidRDefault="00CE1B5A" w:rsidP="00CE1B5A">
      <w:pPr>
        <w:tabs>
          <w:tab w:val="left" w:pos="567"/>
        </w:tabs>
        <w:spacing w:before="0"/>
        <w:rPr>
          <w:rFonts w:cs="Arial"/>
          <w:lang w:val="ru-RU"/>
        </w:rPr>
      </w:pPr>
    </w:p>
    <w:p w14:paraId="5B3FE630" w14:textId="77777777" w:rsidR="00CE1B5A" w:rsidRPr="000B10AF" w:rsidRDefault="00CE1B5A" w:rsidP="00CE1B5A">
      <w:pPr>
        <w:tabs>
          <w:tab w:val="left" w:pos="567"/>
        </w:tabs>
        <w:spacing w:before="0"/>
        <w:rPr>
          <w:rFonts w:cs="Arial"/>
          <w:lang w:val="ru-RU"/>
        </w:rPr>
      </w:pPr>
      <w:r w:rsidRPr="000B10AF">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D6E97EE" w14:textId="77777777" w:rsidR="00CE1B5A" w:rsidRPr="000B10AF" w:rsidRDefault="00CE1B5A" w:rsidP="00CE1B5A">
      <w:pPr>
        <w:tabs>
          <w:tab w:val="left" w:pos="567"/>
        </w:tabs>
        <w:spacing w:before="0"/>
        <w:rPr>
          <w:rFonts w:cs="Arial"/>
          <w:lang w:val="ru-RU"/>
        </w:rPr>
      </w:pPr>
      <w:r w:rsidRPr="000B10AF">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6C74CCB" w14:textId="77777777" w:rsidR="00CE1B5A" w:rsidRPr="000B10AF" w:rsidRDefault="00CE1B5A" w:rsidP="00CE1B5A">
      <w:pPr>
        <w:tabs>
          <w:tab w:val="left" w:pos="567"/>
        </w:tabs>
        <w:spacing w:before="0"/>
        <w:rPr>
          <w:rFonts w:cs="Arial"/>
          <w:lang w:val="ru-RU"/>
        </w:rPr>
      </w:pPr>
      <w:r w:rsidRPr="000B10AF">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6D9DE97" w14:textId="77777777" w:rsidR="00CE1B5A" w:rsidRPr="000B10AF" w:rsidRDefault="00CE1B5A" w:rsidP="00CE1B5A">
      <w:pPr>
        <w:tabs>
          <w:tab w:val="left" w:pos="567"/>
        </w:tabs>
        <w:spacing w:before="0"/>
        <w:rPr>
          <w:rFonts w:cs="Arial"/>
          <w:lang w:val="ru-RU"/>
        </w:rPr>
      </w:pPr>
      <w:r w:rsidRPr="000B10AF">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F3D0E56" w14:textId="77777777" w:rsidR="00CE1B5A" w:rsidRPr="000B10AF" w:rsidRDefault="00CE1B5A" w:rsidP="00CE1B5A">
      <w:pPr>
        <w:tabs>
          <w:tab w:val="left" w:pos="567"/>
        </w:tabs>
        <w:spacing w:before="0"/>
        <w:rPr>
          <w:rFonts w:cs="Arial"/>
          <w:lang w:val="ru-RU"/>
        </w:rPr>
      </w:pPr>
    </w:p>
    <w:p w14:paraId="445BDE05" w14:textId="77777777" w:rsidR="00CE1B5A" w:rsidRPr="000B10AF" w:rsidRDefault="00CE1B5A" w:rsidP="00CE1B5A">
      <w:pPr>
        <w:tabs>
          <w:tab w:val="left" w:pos="567"/>
        </w:tabs>
        <w:spacing w:before="0"/>
        <w:rPr>
          <w:rFonts w:cs="Arial"/>
          <w:lang w:val="ru-RU"/>
        </w:rPr>
      </w:pPr>
      <w:r w:rsidRPr="000B10AF">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3614B6C"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било познато Примаоцу у време одавања, </w:t>
      </w:r>
    </w:p>
    <w:p w14:paraId="16972D67"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дошло до јавности, али не кривицом Примаоца, </w:t>
      </w:r>
    </w:p>
    <w:p w14:paraId="40B5809D"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примљено правним путем без ограничења употребе од треће стране која је овлашћена да ода, </w:t>
      </w:r>
    </w:p>
    <w:p w14:paraId="0E13E9B8"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CF9F3CA"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је писмено одобрено да се објави од стране Даваоца.</w:t>
      </w:r>
    </w:p>
    <w:p w14:paraId="0C0A4BDA" w14:textId="77777777" w:rsidR="00CE1B5A" w:rsidRPr="000B10AF" w:rsidRDefault="00CE1B5A" w:rsidP="00CE1B5A">
      <w:pPr>
        <w:tabs>
          <w:tab w:val="left" w:pos="567"/>
        </w:tabs>
        <w:spacing w:before="0"/>
        <w:rPr>
          <w:rFonts w:cs="Arial"/>
          <w:b/>
          <w:lang w:val="ru-RU"/>
        </w:rPr>
      </w:pPr>
    </w:p>
    <w:p w14:paraId="020C97E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5.</w:t>
      </w:r>
    </w:p>
    <w:p w14:paraId="382C4B1D" w14:textId="77777777" w:rsidR="00CE1B5A" w:rsidRPr="000B10AF" w:rsidRDefault="00CE1B5A" w:rsidP="00CE1B5A">
      <w:pPr>
        <w:tabs>
          <w:tab w:val="left" w:pos="567"/>
        </w:tabs>
        <w:spacing w:before="0"/>
        <w:rPr>
          <w:rFonts w:cs="Arial"/>
          <w:lang w:val="ru-RU"/>
        </w:rPr>
      </w:pPr>
      <w:r w:rsidRPr="000B10AF">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A7B58" w14:textId="77777777" w:rsidR="00CE1B5A" w:rsidRPr="000B10AF" w:rsidRDefault="00CE1B5A" w:rsidP="00CE1B5A">
      <w:pPr>
        <w:tabs>
          <w:tab w:val="left" w:pos="567"/>
        </w:tabs>
        <w:spacing w:before="0"/>
        <w:rPr>
          <w:rFonts w:cs="Arial"/>
          <w:b/>
          <w:lang w:val="ru-RU"/>
        </w:rPr>
      </w:pPr>
    </w:p>
    <w:p w14:paraId="426AA75A"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6.</w:t>
      </w:r>
    </w:p>
    <w:p w14:paraId="10A2ED02" w14:textId="77777777" w:rsidR="00CE1B5A" w:rsidRPr="000B10AF" w:rsidRDefault="00CE1B5A" w:rsidP="00CE1B5A">
      <w:pPr>
        <w:tabs>
          <w:tab w:val="left" w:pos="567"/>
        </w:tabs>
        <w:spacing w:before="0"/>
        <w:rPr>
          <w:rFonts w:cs="Arial"/>
          <w:lang w:val="ru-RU"/>
        </w:rPr>
      </w:pPr>
      <w:r w:rsidRPr="000B10AF">
        <w:rPr>
          <w:rFonts w:cs="Arial"/>
          <w:lang w:val="ru-RU"/>
        </w:rPr>
        <w:t>Свака од Страна је обавезна да одреди:</w:t>
      </w:r>
    </w:p>
    <w:p w14:paraId="556B19E0"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име и презиме лица задужених за размену пословне тајне (у даљем тексту: Задужено лице),</w:t>
      </w:r>
    </w:p>
    <w:p w14:paraId="08CC9067"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поштанску адресу за размену докумената у папирном облику, кад се подаци размењују у папирном облику</w:t>
      </w:r>
    </w:p>
    <w:p w14:paraId="2ACC73B8"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е-маил адресу за размену електронских докумената, кад се подаци достављају коришћењем интернет-а</w:t>
      </w:r>
    </w:p>
    <w:p w14:paraId="00802B72" w14:textId="77777777" w:rsidR="00CE1B5A" w:rsidRPr="000B10AF" w:rsidRDefault="00CE1B5A" w:rsidP="00CE1B5A">
      <w:pPr>
        <w:tabs>
          <w:tab w:val="left" w:pos="567"/>
        </w:tabs>
        <w:spacing w:before="0"/>
        <w:rPr>
          <w:rFonts w:cs="Arial"/>
          <w:lang w:val="ru-RU"/>
        </w:rPr>
      </w:pPr>
      <w:r w:rsidRPr="000B10AF">
        <w:rPr>
          <w:rFonts w:cs="Arial"/>
          <w:lang w:val="ru-RU"/>
        </w:rPr>
        <w:t>•</w:t>
      </w:r>
      <w:r w:rsidRPr="000B10AF">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00F6079" w14:textId="77777777" w:rsidR="00CE1B5A" w:rsidRPr="000B10AF" w:rsidRDefault="00CE1B5A" w:rsidP="00CE1B5A">
      <w:pPr>
        <w:tabs>
          <w:tab w:val="left" w:pos="567"/>
        </w:tabs>
        <w:spacing w:before="0"/>
        <w:rPr>
          <w:rFonts w:cs="Arial"/>
          <w:lang w:val="ru-RU"/>
        </w:rPr>
      </w:pPr>
    </w:p>
    <w:p w14:paraId="78F4D44D" w14:textId="77777777" w:rsidR="00CE1B5A" w:rsidRPr="000B10AF" w:rsidRDefault="00CE1B5A" w:rsidP="00CE1B5A">
      <w:pPr>
        <w:tabs>
          <w:tab w:val="left" w:pos="567"/>
        </w:tabs>
        <w:spacing w:before="0"/>
        <w:rPr>
          <w:rFonts w:cs="Arial"/>
          <w:lang w:val="ru-RU"/>
        </w:rPr>
      </w:pPr>
      <w:r w:rsidRPr="000B10AF">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63818B2D" w14:textId="77777777" w:rsidR="00CE1B5A" w:rsidRPr="000B10AF" w:rsidRDefault="00CE1B5A" w:rsidP="00CE1B5A">
      <w:pPr>
        <w:tabs>
          <w:tab w:val="left" w:pos="567"/>
        </w:tabs>
        <w:spacing w:before="0"/>
        <w:rPr>
          <w:rFonts w:cs="Arial"/>
          <w:lang w:val="ru-RU"/>
        </w:rPr>
      </w:pPr>
    </w:p>
    <w:p w14:paraId="7BC52B44" w14:textId="77777777" w:rsidR="00CE1B5A" w:rsidRPr="000B10AF" w:rsidRDefault="00CE1B5A" w:rsidP="00CE1B5A">
      <w:pPr>
        <w:tabs>
          <w:tab w:val="left" w:pos="567"/>
        </w:tabs>
        <w:spacing w:before="0"/>
        <w:rPr>
          <w:rFonts w:cs="Arial"/>
          <w:lang w:val="ru-RU"/>
        </w:rPr>
      </w:pPr>
      <w:r w:rsidRPr="000B10AF">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619BB73" w14:textId="77777777" w:rsidR="00433AF2" w:rsidRPr="000B10AF" w:rsidRDefault="00433AF2" w:rsidP="00CE1B5A">
      <w:pPr>
        <w:tabs>
          <w:tab w:val="left" w:pos="567"/>
        </w:tabs>
        <w:spacing w:before="0"/>
        <w:rPr>
          <w:rFonts w:cs="Arial"/>
          <w:lang w:val="ru-RU"/>
        </w:rPr>
      </w:pPr>
    </w:p>
    <w:p w14:paraId="34390C69" w14:textId="77777777" w:rsidR="00433AF2" w:rsidRPr="000B10AF" w:rsidRDefault="00433AF2" w:rsidP="00CE1B5A">
      <w:pPr>
        <w:tabs>
          <w:tab w:val="left" w:pos="567"/>
        </w:tabs>
        <w:spacing w:before="0"/>
        <w:rPr>
          <w:rFonts w:cs="Arial"/>
          <w:lang w:val="ru-RU"/>
        </w:rPr>
      </w:pPr>
    </w:p>
    <w:p w14:paraId="0B9DE5A0" w14:textId="77777777" w:rsidR="00433AF2" w:rsidRPr="000B10AF" w:rsidRDefault="00433AF2" w:rsidP="00CE1B5A">
      <w:pPr>
        <w:tabs>
          <w:tab w:val="left" w:pos="567"/>
        </w:tabs>
        <w:spacing w:before="0"/>
        <w:rPr>
          <w:rFonts w:cs="Arial"/>
          <w:lang w:val="ru-RU"/>
        </w:rPr>
      </w:pPr>
    </w:p>
    <w:p w14:paraId="437ED78F" w14:textId="769DA31C" w:rsidR="00CE1B5A" w:rsidRDefault="00CE1B5A" w:rsidP="00CE1B5A">
      <w:pPr>
        <w:tabs>
          <w:tab w:val="left" w:pos="567"/>
        </w:tabs>
        <w:spacing w:before="0"/>
        <w:rPr>
          <w:rFonts w:cs="Arial"/>
          <w:b/>
          <w:lang w:val="ru-RU"/>
        </w:rPr>
      </w:pPr>
    </w:p>
    <w:p w14:paraId="18875286" w14:textId="48772717" w:rsidR="007D73A2" w:rsidRDefault="007D73A2" w:rsidP="00CE1B5A">
      <w:pPr>
        <w:tabs>
          <w:tab w:val="left" w:pos="567"/>
        </w:tabs>
        <w:spacing w:before="0"/>
        <w:rPr>
          <w:rFonts w:cs="Arial"/>
          <w:b/>
          <w:lang w:val="ru-RU"/>
        </w:rPr>
      </w:pPr>
    </w:p>
    <w:p w14:paraId="1E238103" w14:textId="24FAF789" w:rsidR="007D73A2" w:rsidRDefault="007D73A2" w:rsidP="00CE1B5A">
      <w:pPr>
        <w:tabs>
          <w:tab w:val="left" w:pos="567"/>
        </w:tabs>
        <w:spacing w:before="0"/>
        <w:rPr>
          <w:rFonts w:cs="Arial"/>
          <w:b/>
          <w:lang w:val="ru-RU"/>
        </w:rPr>
      </w:pPr>
    </w:p>
    <w:p w14:paraId="4AF7047B" w14:textId="77777777" w:rsidR="007D73A2" w:rsidRPr="000B10AF" w:rsidRDefault="007D73A2" w:rsidP="00CE1B5A">
      <w:pPr>
        <w:tabs>
          <w:tab w:val="left" w:pos="567"/>
        </w:tabs>
        <w:spacing w:before="0"/>
        <w:rPr>
          <w:rFonts w:cs="Arial"/>
          <w:b/>
          <w:lang w:val="ru-RU"/>
        </w:rPr>
      </w:pPr>
    </w:p>
    <w:p w14:paraId="742057C5"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7.</w:t>
      </w:r>
    </w:p>
    <w:p w14:paraId="17D42411"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07871A0" w14:textId="77777777" w:rsidR="00CE1B5A" w:rsidRPr="000B10AF" w:rsidRDefault="00CE1B5A" w:rsidP="00CE1B5A">
      <w:pPr>
        <w:tabs>
          <w:tab w:val="left" w:pos="567"/>
        </w:tabs>
        <w:spacing w:before="0"/>
        <w:rPr>
          <w:rFonts w:cs="Arial"/>
          <w:lang w:val="ru-RU"/>
        </w:rPr>
      </w:pPr>
    </w:p>
    <w:p w14:paraId="67ABCB9B"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4AEFA43" w14:textId="77777777" w:rsidR="00CE1B5A" w:rsidRPr="000B10AF" w:rsidRDefault="00CE1B5A" w:rsidP="00CE1B5A">
      <w:pPr>
        <w:tabs>
          <w:tab w:val="left" w:pos="567"/>
        </w:tabs>
        <w:spacing w:before="0"/>
        <w:rPr>
          <w:rFonts w:cs="Arial"/>
          <w:lang w:val="ru-RU"/>
        </w:rPr>
      </w:pPr>
    </w:p>
    <w:p w14:paraId="07C3A6F9" w14:textId="77777777" w:rsidR="00CE1B5A" w:rsidRPr="000B10AF" w:rsidRDefault="00CE1B5A" w:rsidP="00CE1B5A">
      <w:pPr>
        <w:tabs>
          <w:tab w:val="left" w:pos="567"/>
        </w:tabs>
        <w:spacing w:before="0"/>
        <w:rPr>
          <w:rFonts w:cs="Arial"/>
          <w:lang w:val="ru-RU"/>
        </w:rPr>
      </w:pPr>
      <w:r w:rsidRPr="000B10AF">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7E94EA2" w14:textId="77777777" w:rsidR="00CE1B5A" w:rsidRPr="000B10AF" w:rsidRDefault="00CE1B5A" w:rsidP="00CE1B5A">
      <w:pPr>
        <w:tabs>
          <w:tab w:val="left" w:pos="567"/>
        </w:tabs>
        <w:spacing w:before="0"/>
        <w:rPr>
          <w:rFonts w:cs="Arial"/>
          <w:b/>
          <w:lang w:val="ru-RU"/>
        </w:rPr>
      </w:pPr>
    </w:p>
    <w:p w14:paraId="4C7A9530"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8.</w:t>
      </w:r>
    </w:p>
    <w:p w14:paraId="15BA217D" w14:textId="77777777" w:rsidR="00CE1B5A" w:rsidRPr="000B10AF" w:rsidRDefault="00CE1B5A" w:rsidP="00CE1B5A">
      <w:pPr>
        <w:tabs>
          <w:tab w:val="left" w:pos="567"/>
        </w:tabs>
        <w:spacing w:before="0"/>
        <w:rPr>
          <w:rFonts w:cs="Arial"/>
          <w:lang w:val="ru-RU"/>
        </w:rPr>
      </w:pPr>
      <w:r w:rsidRPr="000B10AF">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38417" w14:textId="77777777" w:rsidR="00CE1B5A" w:rsidRPr="000B10AF" w:rsidRDefault="00CE1B5A" w:rsidP="00CE1B5A">
      <w:pPr>
        <w:tabs>
          <w:tab w:val="left" w:pos="567"/>
        </w:tabs>
        <w:spacing w:before="0"/>
        <w:rPr>
          <w:rFonts w:cs="Arial"/>
          <w:lang w:val="ru-RU"/>
        </w:rPr>
      </w:pPr>
    </w:p>
    <w:p w14:paraId="3C0F2B5D" w14:textId="77777777" w:rsidR="00CE1B5A" w:rsidRPr="000B10AF" w:rsidRDefault="00CE1B5A" w:rsidP="00CE1B5A">
      <w:pPr>
        <w:tabs>
          <w:tab w:val="left" w:pos="567"/>
        </w:tabs>
        <w:spacing w:before="0"/>
        <w:rPr>
          <w:rFonts w:cs="Arial"/>
          <w:lang w:val="ru-RU"/>
        </w:rPr>
      </w:pPr>
      <w:r w:rsidRPr="000B10AF">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CFF73CA" w14:textId="77777777" w:rsidR="00CE1B5A" w:rsidRPr="000B10AF" w:rsidRDefault="00CE1B5A" w:rsidP="00CE1B5A">
      <w:pPr>
        <w:tabs>
          <w:tab w:val="left" w:pos="567"/>
        </w:tabs>
        <w:spacing w:before="0"/>
        <w:rPr>
          <w:rFonts w:cs="Arial"/>
          <w:lang w:val="ru-RU"/>
        </w:rPr>
      </w:pPr>
    </w:p>
    <w:p w14:paraId="5F09E087" w14:textId="77777777" w:rsidR="00CE1B5A" w:rsidRPr="000B10AF" w:rsidRDefault="00CE1B5A" w:rsidP="00CE1B5A">
      <w:pPr>
        <w:tabs>
          <w:tab w:val="left" w:pos="567"/>
        </w:tabs>
        <w:spacing w:before="0"/>
        <w:rPr>
          <w:rFonts w:cs="Arial"/>
          <w:lang w:val="ru-RU"/>
        </w:rPr>
      </w:pPr>
      <w:r w:rsidRPr="000B10AF">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8F77436" w14:textId="77777777" w:rsidR="00CE1B5A" w:rsidRPr="000B10AF" w:rsidRDefault="00CE1B5A" w:rsidP="00CE1B5A">
      <w:pPr>
        <w:tabs>
          <w:tab w:val="left" w:pos="567"/>
        </w:tabs>
        <w:spacing w:before="0"/>
        <w:rPr>
          <w:rFonts w:cs="Arial"/>
          <w:lang w:val="ru-RU"/>
        </w:rPr>
      </w:pPr>
    </w:p>
    <w:p w14:paraId="6831F4EF"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За Корисника услуге:</w:t>
      </w:r>
    </w:p>
    <w:p w14:paraId="5F8E734D" w14:textId="77777777" w:rsidR="00CE1B5A" w:rsidRPr="000B10AF" w:rsidRDefault="00CE1B5A" w:rsidP="00CE1B5A">
      <w:pPr>
        <w:tabs>
          <w:tab w:val="left" w:pos="567"/>
        </w:tabs>
        <w:spacing w:before="0"/>
        <w:jc w:val="center"/>
        <w:rPr>
          <w:rFonts w:eastAsia="Calibri" w:cs="Arial"/>
          <w:noProof/>
          <w:lang w:val="ru-RU"/>
        </w:rPr>
      </w:pPr>
    </w:p>
    <w:p w14:paraId="76EA4230"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Пословна тајна</w:t>
      </w:r>
    </w:p>
    <w:p w14:paraId="13FA16E3"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Јавно предузеће „Електропривреда Србије“ Београд</w:t>
      </w:r>
    </w:p>
    <w:p w14:paraId="7C4CC838"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Улица царице Милице бр. 2. Београд</w:t>
      </w:r>
    </w:p>
    <w:p w14:paraId="28AA10AB"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или:</w:t>
      </w:r>
    </w:p>
    <w:p w14:paraId="1F4E4192"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Поверљиво</w:t>
      </w:r>
    </w:p>
    <w:p w14:paraId="18364287"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Јавно предузеће „Електропривреда Србије“ Београд</w:t>
      </w:r>
    </w:p>
    <w:p w14:paraId="74A2E944"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Улица царице Милице бр. 2. Београд</w:t>
      </w:r>
    </w:p>
    <w:p w14:paraId="28DBC6B2" w14:textId="77777777" w:rsidR="00CE1B5A" w:rsidRPr="000B10AF" w:rsidRDefault="00CE1B5A" w:rsidP="00CE1B5A">
      <w:pPr>
        <w:tabs>
          <w:tab w:val="left" w:pos="567"/>
        </w:tabs>
        <w:spacing w:before="0"/>
        <w:rPr>
          <w:rFonts w:eastAsia="Calibri" w:cs="Arial"/>
          <w:noProof/>
          <w:lang w:val="ru-RU"/>
        </w:rPr>
      </w:pPr>
    </w:p>
    <w:p w14:paraId="12627136"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За Пружаоца услуге:</w:t>
      </w:r>
    </w:p>
    <w:p w14:paraId="659DD039" w14:textId="77777777" w:rsidR="00CE1B5A" w:rsidRPr="000B10AF" w:rsidRDefault="00CE1B5A" w:rsidP="00CE1B5A">
      <w:pPr>
        <w:tabs>
          <w:tab w:val="left" w:pos="567"/>
        </w:tabs>
        <w:spacing w:before="0"/>
        <w:jc w:val="center"/>
        <w:rPr>
          <w:rFonts w:eastAsia="Calibri" w:cs="Arial"/>
          <w:noProof/>
          <w:lang w:val="ru-RU"/>
        </w:rPr>
      </w:pPr>
    </w:p>
    <w:p w14:paraId="724A0FF8"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Пословна тајна</w:t>
      </w:r>
    </w:p>
    <w:p w14:paraId="1E538133"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w:t>
      </w:r>
    </w:p>
    <w:p w14:paraId="04904EC8"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w:t>
      </w:r>
    </w:p>
    <w:p w14:paraId="2F2B0C8C"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или:</w:t>
      </w:r>
    </w:p>
    <w:p w14:paraId="218D320D"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Поверљиво</w:t>
      </w:r>
    </w:p>
    <w:p w14:paraId="40C5D25F"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w:t>
      </w:r>
    </w:p>
    <w:p w14:paraId="00246274" w14:textId="77777777" w:rsidR="00CE1B5A" w:rsidRPr="000B10AF" w:rsidRDefault="00CE1B5A" w:rsidP="00CE1B5A">
      <w:pPr>
        <w:tabs>
          <w:tab w:val="left" w:pos="567"/>
        </w:tabs>
        <w:spacing w:before="0"/>
        <w:jc w:val="center"/>
        <w:rPr>
          <w:rFonts w:eastAsia="Calibri" w:cs="Arial"/>
          <w:noProof/>
          <w:lang w:val="ru-RU"/>
        </w:rPr>
      </w:pPr>
      <w:r w:rsidRPr="000B10AF">
        <w:rPr>
          <w:rFonts w:eastAsia="Calibri" w:cs="Arial"/>
          <w:noProof/>
          <w:lang w:val="ru-RU"/>
        </w:rPr>
        <w:t>__________________</w:t>
      </w:r>
    </w:p>
    <w:p w14:paraId="0EE1AAC0" w14:textId="77777777" w:rsidR="00CE1B5A" w:rsidRPr="000B10AF" w:rsidRDefault="00CE1B5A" w:rsidP="00CE1B5A">
      <w:pPr>
        <w:tabs>
          <w:tab w:val="left" w:pos="567"/>
        </w:tabs>
        <w:spacing w:before="0"/>
        <w:rPr>
          <w:rFonts w:cs="Arial"/>
          <w:lang w:val="ru-RU"/>
        </w:rPr>
      </w:pPr>
    </w:p>
    <w:p w14:paraId="02603A7B" w14:textId="77777777" w:rsidR="00CE1B5A" w:rsidRPr="000B10AF" w:rsidRDefault="00CE1B5A" w:rsidP="00CE1B5A">
      <w:pPr>
        <w:tabs>
          <w:tab w:val="left" w:pos="567"/>
        </w:tabs>
        <w:spacing w:before="0"/>
        <w:rPr>
          <w:rFonts w:cs="Arial"/>
          <w:lang w:val="ru-RU"/>
        </w:rPr>
      </w:pPr>
      <w:r w:rsidRPr="000B10AF">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40B04167" w14:textId="77777777" w:rsidR="00CE1B5A" w:rsidRPr="000B10AF" w:rsidRDefault="00CE1B5A" w:rsidP="00CE1B5A">
      <w:pPr>
        <w:tabs>
          <w:tab w:val="left" w:pos="567"/>
        </w:tabs>
        <w:spacing w:before="0"/>
        <w:jc w:val="center"/>
        <w:rPr>
          <w:rFonts w:cs="Arial"/>
          <w:b/>
          <w:lang w:val="ru-RU"/>
        </w:rPr>
      </w:pPr>
    </w:p>
    <w:p w14:paraId="44C9EBB6" w14:textId="77777777" w:rsidR="00CE1B5A" w:rsidRPr="000B10AF" w:rsidRDefault="00CE1B5A" w:rsidP="00CE1B5A">
      <w:pPr>
        <w:tabs>
          <w:tab w:val="left" w:pos="567"/>
        </w:tabs>
        <w:spacing w:before="0"/>
        <w:jc w:val="center"/>
        <w:rPr>
          <w:rFonts w:cs="Arial"/>
          <w:b/>
          <w:lang w:val="ru-RU"/>
        </w:rPr>
      </w:pPr>
      <w:r w:rsidRPr="000B10AF">
        <w:rPr>
          <w:rFonts w:cs="Arial"/>
          <w:b/>
          <w:lang w:val="ru-RU"/>
        </w:rPr>
        <w:lastRenderedPageBreak/>
        <w:t>Члан 9.</w:t>
      </w:r>
    </w:p>
    <w:p w14:paraId="11647944" w14:textId="77777777" w:rsidR="00CE1B5A" w:rsidRPr="000B10AF" w:rsidRDefault="00CE1B5A" w:rsidP="00CE1B5A">
      <w:pPr>
        <w:tabs>
          <w:tab w:val="left" w:pos="567"/>
        </w:tabs>
        <w:spacing w:before="0"/>
        <w:rPr>
          <w:rFonts w:cs="Arial"/>
          <w:lang w:val="ru-RU"/>
        </w:rPr>
      </w:pPr>
      <w:r w:rsidRPr="000B10AF">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68CD881" w14:textId="77777777" w:rsidR="00CE1B5A" w:rsidRPr="000B10AF" w:rsidRDefault="00CE1B5A" w:rsidP="00CE1B5A">
      <w:pPr>
        <w:tabs>
          <w:tab w:val="left" w:pos="567"/>
        </w:tabs>
        <w:spacing w:before="0"/>
        <w:rPr>
          <w:rFonts w:cs="Arial"/>
          <w:lang w:val="ru-RU"/>
        </w:rPr>
      </w:pPr>
    </w:p>
    <w:p w14:paraId="745AAC8B" w14:textId="77777777" w:rsidR="00CE1B5A" w:rsidRPr="000B10AF" w:rsidRDefault="00CE1B5A" w:rsidP="00CE1B5A">
      <w:pPr>
        <w:tabs>
          <w:tab w:val="left" w:pos="567"/>
        </w:tabs>
        <w:spacing w:before="0"/>
        <w:rPr>
          <w:rFonts w:cs="Arial"/>
          <w:lang w:val="ru-RU"/>
        </w:rPr>
      </w:pPr>
      <w:r w:rsidRPr="000B10AF">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0B10AF">
        <w:rPr>
          <w:rFonts w:cs="Arial"/>
        </w:rPr>
        <w:t>je</w:t>
      </w:r>
      <w:r w:rsidRPr="000B10AF">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559A4EF9" w14:textId="77777777" w:rsidR="00CE1B5A" w:rsidRPr="000B10AF" w:rsidRDefault="00CE1B5A" w:rsidP="00CE1B5A">
      <w:pPr>
        <w:tabs>
          <w:tab w:val="left" w:pos="567"/>
        </w:tabs>
        <w:spacing w:before="0"/>
        <w:rPr>
          <w:rFonts w:cs="Arial"/>
          <w:b/>
          <w:lang w:val="ru-RU"/>
        </w:rPr>
      </w:pPr>
    </w:p>
    <w:p w14:paraId="1BD497AD" w14:textId="77777777" w:rsidR="00CE1B5A" w:rsidRPr="000B10AF" w:rsidRDefault="00CE1B5A" w:rsidP="00CE1B5A">
      <w:pPr>
        <w:tabs>
          <w:tab w:val="left" w:pos="567"/>
        </w:tabs>
        <w:spacing w:before="0"/>
        <w:rPr>
          <w:rFonts w:cs="Arial"/>
          <w:b/>
          <w:lang w:val="ru-RU"/>
        </w:rPr>
      </w:pPr>
    </w:p>
    <w:p w14:paraId="45CB8CEE"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10.</w:t>
      </w:r>
    </w:p>
    <w:p w14:paraId="2CEA726F" w14:textId="77777777" w:rsidR="00CE1B5A" w:rsidRPr="000B10AF" w:rsidRDefault="00CE1B5A" w:rsidP="00CE1B5A">
      <w:pPr>
        <w:tabs>
          <w:tab w:val="left" w:pos="567"/>
        </w:tabs>
        <w:spacing w:before="0"/>
        <w:rPr>
          <w:rFonts w:cs="Arial"/>
          <w:lang w:val="ru-RU"/>
        </w:rPr>
      </w:pPr>
      <w:r w:rsidRPr="000B10AF">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34DC59" w14:textId="77777777" w:rsidR="00CE1B5A" w:rsidRPr="000B10AF" w:rsidRDefault="00CE1B5A" w:rsidP="00CE1B5A">
      <w:pPr>
        <w:tabs>
          <w:tab w:val="left" w:pos="567"/>
        </w:tabs>
        <w:spacing w:before="0"/>
        <w:rPr>
          <w:rFonts w:cs="Arial"/>
          <w:lang w:val="ru-RU"/>
        </w:rPr>
      </w:pPr>
    </w:p>
    <w:p w14:paraId="3BF61BDF" w14:textId="77777777" w:rsidR="00CE1B5A" w:rsidRPr="000B10AF" w:rsidRDefault="00CE1B5A" w:rsidP="00CE1B5A">
      <w:pPr>
        <w:tabs>
          <w:tab w:val="left" w:pos="567"/>
        </w:tabs>
        <w:spacing w:before="0"/>
        <w:rPr>
          <w:rFonts w:cs="Arial"/>
          <w:lang w:val="ru-RU"/>
        </w:rPr>
      </w:pPr>
      <w:r w:rsidRPr="000B10AF">
        <w:rPr>
          <w:rFonts w:cs="Arial"/>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B98162C" w14:textId="77777777" w:rsidR="00CE1B5A" w:rsidRPr="000B10AF" w:rsidRDefault="00CE1B5A" w:rsidP="00CE1B5A">
      <w:pPr>
        <w:tabs>
          <w:tab w:val="left" w:pos="567"/>
        </w:tabs>
        <w:spacing w:before="0"/>
        <w:rPr>
          <w:rFonts w:cs="Arial"/>
          <w:b/>
          <w:lang w:val="ru-RU"/>
        </w:rPr>
      </w:pPr>
    </w:p>
    <w:p w14:paraId="44977FDC"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11.</w:t>
      </w:r>
    </w:p>
    <w:p w14:paraId="0310E7BA" w14:textId="77777777" w:rsidR="00CE1B5A" w:rsidRPr="000B10AF" w:rsidRDefault="00CE1B5A" w:rsidP="00CE1B5A">
      <w:pPr>
        <w:tabs>
          <w:tab w:val="left" w:pos="567"/>
        </w:tabs>
        <w:spacing w:before="0"/>
        <w:rPr>
          <w:rFonts w:cs="Arial"/>
          <w:lang w:val="ru-RU"/>
        </w:rPr>
      </w:pPr>
      <w:r w:rsidRPr="000B10AF">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A968504" w14:textId="77777777" w:rsidR="00CE1B5A" w:rsidRPr="000B10AF" w:rsidRDefault="00CE1B5A" w:rsidP="00CE1B5A">
      <w:pPr>
        <w:tabs>
          <w:tab w:val="left" w:pos="567"/>
        </w:tabs>
        <w:spacing w:before="0"/>
        <w:rPr>
          <w:rFonts w:cs="Arial"/>
          <w:b/>
          <w:lang w:val="ru-RU"/>
        </w:rPr>
      </w:pPr>
    </w:p>
    <w:p w14:paraId="3B79B802"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12.</w:t>
      </w:r>
    </w:p>
    <w:p w14:paraId="4794EF21" w14:textId="77777777" w:rsidR="00CE1B5A" w:rsidRPr="000B10AF" w:rsidRDefault="00CE1B5A" w:rsidP="00CE1B5A">
      <w:pPr>
        <w:tabs>
          <w:tab w:val="left" w:pos="567"/>
        </w:tabs>
        <w:spacing w:before="0"/>
        <w:rPr>
          <w:rFonts w:cs="Arial"/>
          <w:lang w:val="ru-RU"/>
        </w:rPr>
      </w:pPr>
      <w:r w:rsidRPr="000B10AF">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7A6ACFD" w14:textId="77777777" w:rsidR="00CE1B5A" w:rsidRPr="000B10AF" w:rsidRDefault="00CE1B5A" w:rsidP="00CE1B5A">
      <w:pPr>
        <w:tabs>
          <w:tab w:val="left" w:pos="567"/>
        </w:tabs>
        <w:spacing w:before="0"/>
        <w:rPr>
          <w:rFonts w:cs="Arial"/>
          <w:lang w:val="ru-RU"/>
        </w:rPr>
      </w:pPr>
    </w:p>
    <w:p w14:paraId="10474440" w14:textId="77777777" w:rsidR="00CE1B5A" w:rsidRPr="000B10AF" w:rsidRDefault="00CE1B5A" w:rsidP="00CE1B5A">
      <w:pPr>
        <w:tabs>
          <w:tab w:val="left" w:pos="567"/>
        </w:tabs>
        <w:spacing w:before="0"/>
        <w:rPr>
          <w:rFonts w:cs="Arial"/>
          <w:lang w:val="ru-RU"/>
        </w:rPr>
      </w:pPr>
      <w:r w:rsidRPr="000B10AF">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911F2AA" w14:textId="77777777" w:rsidR="00CE1B5A" w:rsidRPr="000B10AF" w:rsidRDefault="00CE1B5A" w:rsidP="00CE1B5A">
      <w:pPr>
        <w:tabs>
          <w:tab w:val="left" w:pos="567"/>
        </w:tabs>
        <w:spacing w:before="0"/>
        <w:rPr>
          <w:rFonts w:cs="Arial"/>
          <w:lang w:val="ru-RU"/>
        </w:rPr>
      </w:pPr>
    </w:p>
    <w:p w14:paraId="60972C10" w14:textId="77777777" w:rsidR="00CE1B5A" w:rsidRPr="000B10AF" w:rsidRDefault="00CE1B5A" w:rsidP="00CE1B5A">
      <w:pPr>
        <w:tabs>
          <w:tab w:val="left" w:pos="567"/>
        </w:tabs>
        <w:spacing w:before="0"/>
        <w:rPr>
          <w:rFonts w:cs="Arial"/>
          <w:lang w:val="ru-RU"/>
        </w:rPr>
      </w:pPr>
      <w:r w:rsidRPr="000B10AF">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2824685" w14:textId="77777777" w:rsidR="00CE1B5A" w:rsidRPr="000B10AF" w:rsidRDefault="00CE1B5A" w:rsidP="00CE1B5A">
      <w:pPr>
        <w:tabs>
          <w:tab w:val="left" w:pos="567"/>
        </w:tabs>
        <w:spacing w:before="0"/>
        <w:rPr>
          <w:rFonts w:cs="Arial"/>
          <w:b/>
          <w:lang w:val="ru-RU"/>
        </w:rPr>
      </w:pPr>
    </w:p>
    <w:p w14:paraId="7AD81496"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13.</w:t>
      </w:r>
    </w:p>
    <w:p w14:paraId="4E9AA824" w14:textId="77777777" w:rsidR="00CE1B5A" w:rsidRPr="000B10AF" w:rsidRDefault="00CE1B5A" w:rsidP="00CE1B5A">
      <w:pPr>
        <w:rPr>
          <w:rFonts w:cs="Arial"/>
          <w:lang w:val="ru-RU"/>
        </w:rPr>
      </w:pPr>
      <w:r w:rsidRPr="000B10AF">
        <w:rPr>
          <w:rFonts w:eastAsia="Calibri" w:cs="Arial"/>
          <w:noProof/>
          <w:lang w:val="ru-RU"/>
        </w:rPr>
        <w:t>Стране ће настојати да све евентуалне спорове настале из, у вези са, или услед кршењ</w:t>
      </w:r>
      <w:r w:rsidRPr="000B10AF">
        <w:rPr>
          <w:rFonts w:eastAsia="Calibri" w:cs="Arial"/>
          <w:noProof/>
        </w:rPr>
        <w:t>a</w:t>
      </w:r>
      <w:r w:rsidRPr="000B10AF">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0B10AF">
        <w:rPr>
          <w:rFonts w:cs="Arial"/>
          <w:lang w:val="ru-RU"/>
        </w:rPr>
        <w:t>(Сталне арбитраже при Привредној комори Србије са местом арбитраже у Београду, уз примену њеног Правилника)</w:t>
      </w:r>
      <w:r w:rsidRPr="000B10AF">
        <w:rPr>
          <w:rFonts w:cs="Arial"/>
          <w:i/>
          <w:lang w:val="ru-RU"/>
        </w:rPr>
        <w:t>[напомена: коначан текст у Уговору зависи од тога да ли је изабран домаћи или страни Пружаоца услуге)</w:t>
      </w:r>
    </w:p>
    <w:p w14:paraId="1E314B6A" w14:textId="77777777" w:rsidR="00CE1B5A" w:rsidRPr="000B10AF" w:rsidRDefault="00CE1B5A" w:rsidP="00CE1B5A">
      <w:pPr>
        <w:tabs>
          <w:tab w:val="left" w:pos="567"/>
        </w:tabs>
        <w:spacing w:before="0"/>
        <w:rPr>
          <w:rFonts w:cs="Arial"/>
          <w:b/>
          <w:lang w:val="ru-RU"/>
        </w:rPr>
      </w:pPr>
    </w:p>
    <w:p w14:paraId="6426EF4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14.</w:t>
      </w:r>
    </w:p>
    <w:p w14:paraId="44B68BD3" w14:textId="77777777" w:rsidR="00CE1B5A" w:rsidRPr="000B10AF" w:rsidRDefault="00CE1B5A" w:rsidP="00CE1B5A">
      <w:pPr>
        <w:tabs>
          <w:tab w:val="left" w:pos="567"/>
        </w:tabs>
        <w:spacing w:before="0"/>
        <w:rPr>
          <w:rFonts w:cs="Arial"/>
          <w:lang w:val="ru-RU"/>
        </w:rPr>
      </w:pPr>
      <w:r w:rsidRPr="000B10AF">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A1F025C" w14:textId="77777777" w:rsidR="00CE1B5A" w:rsidRPr="000B10AF" w:rsidRDefault="00CE1B5A" w:rsidP="00CE1B5A">
      <w:pPr>
        <w:tabs>
          <w:tab w:val="left" w:pos="567"/>
        </w:tabs>
        <w:spacing w:before="0"/>
        <w:rPr>
          <w:rFonts w:cs="Arial"/>
          <w:b/>
          <w:lang w:val="ru-RU"/>
        </w:rPr>
      </w:pPr>
    </w:p>
    <w:p w14:paraId="02AA3BB2" w14:textId="77777777" w:rsidR="00433AF2" w:rsidRPr="000B10AF" w:rsidRDefault="00433AF2" w:rsidP="00CE1B5A">
      <w:pPr>
        <w:tabs>
          <w:tab w:val="left" w:pos="567"/>
        </w:tabs>
        <w:spacing w:before="0"/>
        <w:rPr>
          <w:rFonts w:cs="Arial"/>
          <w:b/>
          <w:lang w:val="ru-RU"/>
        </w:rPr>
      </w:pPr>
    </w:p>
    <w:p w14:paraId="57C0DEF3" w14:textId="77777777" w:rsidR="00433AF2" w:rsidRPr="000B10AF" w:rsidRDefault="00433AF2" w:rsidP="00CE1B5A">
      <w:pPr>
        <w:tabs>
          <w:tab w:val="left" w:pos="567"/>
        </w:tabs>
        <w:spacing w:before="0"/>
        <w:rPr>
          <w:rFonts w:cs="Arial"/>
          <w:b/>
          <w:lang w:val="ru-RU"/>
        </w:rPr>
      </w:pPr>
    </w:p>
    <w:p w14:paraId="1D35EE78"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15.</w:t>
      </w:r>
    </w:p>
    <w:p w14:paraId="390A2213" w14:textId="77777777" w:rsidR="00CE1B5A" w:rsidRPr="000B10AF" w:rsidRDefault="00CE1B5A" w:rsidP="00CE1B5A">
      <w:pPr>
        <w:tabs>
          <w:tab w:val="left" w:pos="567"/>
        </w:tabs>
        <w:spacing w:before="0"/>
        <w:rPr>
          <w:rFonts w:cs="Arial"/>
          <w:lang w:val="ru-RU"/>
        </w:rPr>
      </w:pPr>
      <w:r w:rsidRPr="000B10AF">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54C9FA62" w14:textId="77777777" w:rsidR="00CE1B5A" w:rsidRPr="000B10AF" w:rsidRDefault="00CE1B5A" w:rsidP="00CE1B5A">
      <w:pPr>
        <w:tabs>
          <w:tab w:val="left" w:pos="567"/>
        </w:tabs>
        <w:spacing w:before="0"/>
        <w:rPr>
          <w:rFonts w:cs="Arial"/>
          <w:b/>
          <w:lang w:val="ru-RU"/>
        </w:rPr>
      </w:pPr>
    </w:p>
    <w:p w14:paraId="63976661"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16.</w:t>
      </w:r>
    </w:p>
    <w:p w14:paraId="423F7CD7" w14:textId="77777777" w:rsidR="00CE1B5A" w:rsidRPr="000B10AF" w:rsidRDefault="00CE1B5A" w:rsidP="00CE1B5A">
      <w:pPr>
        <w:tabs>
          <w:tab w:val="left" w:pos="567"/>
        </w:tabs>
        <w:spacing w:before="0"/>
        <w:rPr>
          <w:rFonts w:cs="Arial"/>
          <w:lang w:val="ru-RU"/>
        </w:rPr>
      </w:pPr>
      <w:r w:rsidRPr="000B10AF">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18A529A3" w14:textId="77777777" w:rsidR="00CE1B5A" w:rsidRPr="000B10AF" w:rsidRDefault="00CE1B5A" w:rsidP="00CE1B5A">
      <w:pPr>
        <w:tabs>
          <w:tab w:val="left" w:pos="567"/>
        </w:tabs>
        <w:spacing w:before="0"/>
        <w:rPr>
          <w:rFonts w:cs="Arial"/>
          <w:lang w:val="ru-RU"/>
        </w:rPr>
      </w:pPr>
      <w:r w:rsidRPr="000B10AF">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133B0A6A" w14:textId="77777777" w:rsidR="00CE1B5A" w:rsidRPr="000B10AF" w:rsidRDefault="00CE1B5A" w:rsidP="00CE1B5A">
      <w:pPr>
        <w:tabs>
          <w:tab w:val="left" w:pos="567"/>
        </w:tabs>
        <w:spacing w:before="0"/>
        <w:rPr>
          <w:rFonts w:cs="Arial"/>
          <w:b/>
          <w:lang w:val="ru-RU"/>
        </w:rPr>
      </w:pPr>
    </w:p>
    <w:p w14:paraId="5B0B40D3" w14:textId="77777777" w:rsidR="00CE1B5A" w:rsidRPr="000B10AF" w:rsidRDefault="00CE1B5A" w:rsidP="00CE1B5A">
      <w:pPr>
        <w:tabs>
          <w:tab w:val="left" w:pos="567"/>
        </w:tabs>
        <w:spacing w:before="0"/>
        <w:rPr>
          <w:rFonts w:cs="Arial"/>
          <w:b/>
          <w:lang w:val="ru-RU"/>
        </w:rPr>
      </w:pPr>
    </w:p>
    <w:p w14:paraId="59C2C0F5" w14:textId="77777777" w:rsidR="00CE1B5A" w:rsidRPr="000B10AF" w:rsidRDefault="00CE1B5A" w:rsidP="00CE1B5A">
      <w:pPr>
        <w:tabs>
          <w:tab w:val="left" w:pos="567"/>
        </w:tabs>
        <w:spacing w:before="0"/>
        <w:jc w:val="center"/>
        <w:rPr>
          <w:rFonts w:cs="Arial"/>
          <w:b/>
          <w:lang w:val="ru-RU"/>
        </w:rPr>
      </w:pPr>
      <w:r w:rsidRPr="000B10AF">
        <w:rPr>
          <w:rFonts w:cs="Arial"/>
          <w:b/>
          <w:lang w:val="ru-RU"/>
        </w:rPr>
        <w:t>Члан 17.</w:t>
      </w:r>
    </w:p>
    <w:p w14:paraId="1F715CD5" w14:textId="77777777" w:rsidR="00CE1B5A" w:rsidRPr="000B10AF" w:rsidRDefault="00CE1B5A" w:rsidP="00CE1B5A">
      <w:pPr>
        <w:tabs>
          <w:tab w:val="left" w:pos="567"/>
        </w:tabs>
        <w:spacing w:before="0"/>
        <w:rPr>
          <w:rFonts w:cs="Arial"/>
          <w:lang w:val="ru-RU"/>
        </w:rPr>
      </w:pPr>
      <w:r w:rsidRPr="000B10AF">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5B032B72" w14:textId="77777777" w:rsidR="00CE1B5A" w:rsidRPr="000B10AF" w:rsidRDefault="00CE1B5A" w:rsidP="00CE1B5A">
      <w:pPr>
        <w:tabs>
          <w:tab w:val="left" w:pos="567"/>
        </w:tabs>
        <w:spacing w:before="0"/>
        <w:rPr>
          <w:rFonts w:cs="Arial"/>
          <w:lang w:val="ru-RU"/>
        </w:rPr>
      </w:pPr>
    </w:p>
    <w:p w14:paraId="23A6ACFA" w14:textId="77777777" w:rsidR="00CE1B5A" w:rsidRPr="000B10AF" w:rsidRDefault="00CE1B5A" w:rsidP="00CE1B5A">
      <w:pPr>
        <w:tabs>
          <w:tab w:val="left" w:pos="567"/>
        </w:tabs>
        <w:spacing w:before="0"/>
        <w:rPr>
          <w:rFonts w:cs="Arial"/>
          <w:lang w:val="ru-RU"/>
        </w:rPr>
      </w:pPr>
      <w:r w:rsidRPr="000B10AF">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4C46B043" w14:textId="0DD3355C" w:rsidR="00CE1B5A" w:rsidRPr="000B10AF" w:rsidRDefault="00CE1B5A" w:rsidP="00CE1B5A">
      <w:pPr>
        <w:rPr>
          <w:rFonts w:eastAsia="Calibri" w:cs="Arial"/>
          <w:color w:val="00B0F0"/>
          <w:lang w:val="ru-RU"/>
        </w:rPr>
      </w:pPr>
    </w:p>
    <w:p w14:paraId="7AB2D4D3" w14:textId="47B04AFD" w:rsidR="007453AD" w:rsidRPr="000B10AF" w:rsidRDefault="007453AD" w:rsidP="00CE1B5A">
      <w:pPr>
        <w:rPr>
          <w:rFonts w:eastAsia="Calibri" w:cs="Arial"/>
          <w:color w:val="00B0F0"/>
          <w:lang w:val="ru-RU"/>
        </w:rPr>
      </w:pPr>
    </w:p>
    <w:p w14:paraId="5139AA18" w14:textId="77777777" w:rsidR="007453AD" w:rsidRPr="000B10AF" w:rsidRDefault="007453AD" w:rsidP="00CE1B5A">
      <w:pPr>
        <w:rPr>
          <w:rFonts w:eastAsia="Calibri" w:cs="Arial"/>
          <w:color w:val="00B0F0"/>
          <w:lang w:val="ru-RU"/>
        </w:rPr>
      </w:pPr>
    </w:p>
    <w:p w14:paraId="4EE4D215" w14:textId="77777777" w:rsidR="00CE1B5A" w:rsidRPr="000B10AF" w:rsidRDefault="00CE1B5A" w:rsidP="00CE1B5A">
      <w:pPr>
        <w:rPr>
          <w:rFonts w:eastAsia="Calibri" w:cs="Arial"/>
          <w:color w:val="00B0F0"/>
          <w:lang w:val="ru-RU"/>
        </w:rPr>
      </w:pPr>
    </w:p>
    <w:p w14:paraId="3B5C3E01" w14:textId="77777777" w:rsidR="00CE1B5A" w:rsidRPr="000B10AF" w:rsidRDefault="007423BE" w:rsidP="00CE1B5A">
      <w:pPr>
        <w:spacing w:before="0"/>
        <w:ind w:left="720"/>
        <w:rPr>
          <w:rFonts w:eastAsia="Arial Unicode MS" w:cs="Arial"/>
          <w:lang w:val="sr-Cyrl-CS"/>
        </w:rPr>
      </w:pPr>
      <w:r w:rsidRPr="000B10AF">
        <w:rPr>
          <w:rFonts w:eastAsia="Arial Unicode MS" w:cs="Arial"/>
          <w:lang w:val="sr-Cyrl-CS"/>
        </w:rPr>
        <w:t xml:space="preserve"> КОРИСНИК </w:t>
      </w:r>
      <w:r w:rsidR="00CE1B5A" w:rsidRPr="000B10AF">
        <w:rPr>
          <w:rFonts w:eastAsia="Arial Unicode MS" w:cs="Arial"/>
          <w:lang w:val="sr-Cyrl-CS"/>
        </w:rPr>
        <w:t xml:space="preserve">УСЛУГЕ   </w:t>
      </w:r>
      <w:r w:rsidRPr="000B10AF">
        <w:rPr>
          <w:rFonts w:eastAsia="Arial Unicode MS" w:cs="Arial"/>
          <w:lang w:val="sr-Cyrl-CS"/>
        </w:rPr>
        <w:t xml:space="preserve">                                       ПРУЖАЛАЦ</w:t>
      </w:r>
      <w:r w:rsidR="00CE1B5A" w:rsidRPr="000B10AF">
        <w:rPr>
          <w:rFonts w:eastAsia="Arial Unicode MS" w:cs="Arial"/>
          <w:lang w:val="sr-Cyrl-CS"/>
        </w:rPr>
        <w:t xml:space="preserve"> УСЛУГЕ</w:t>
      </w:r>
    </w:p>
    <w:p w14:paraId="5CC3860D" w14:textId="77777777" w:rsidR="00CE1B5A" w:rsidRPr="000B10AF" w:rsidRDefault="00CE1B5A" w:rsidP="00CE1B5A">
      <w:pPr>
        <w:spacing w:before="0"/>
        <w:rPr>
          <w:rFonts w:eastAsia="Arial Unicode MS" w:cs="Arial"/>
          <w:lang w:val="sr-Cyrl-CS"/>
        </w:rPr>
      </w:pPr>
      <w:r w:rsidRPr="000B10AF">
        <w:rPr>
          <w:rFonts w:eastAsia="Arial Unicode MS" w:cs="Arial"/>
          <w:lang w:val="sr-Cyrl-CS"/>
        </w:rPr>
        <w:t xml:space="preserve">                  Јавно предузеће                                                         назив</w:t>
      </w:r>
    </w:p>
    <w:p w14:paraId="53FA8AD2" w14:textId="77777777" w:rsidR="00CE1B5A" w:rsidRPr="000B10AF" w:rsidRDefault="00CE1B5A" w:rsidP="00CE1B5A">
      <w:pPr>
        <w:spacing w:before="0"/>
        <w:rPr>
          <w:rFonts w:eastAsia="Arial Unicode MS" w:cs="Arial"/>
          <w:lang w:val="sr-Cyrl-CS"/>
        </w:rPr>
      </w:pPr>
      <w:r w:rsidRPr="000B10AF">
        <w:rPr>
          <w:rFonts w:eastAsia="Arial Unicode MS" w:cs="Arial"/>
          <w:lang w:val="sr-Cyrl-CS"/>
        </w:rPr>
        <w:t>„Електропривреда Србије“ Београд</w:t>
      </w:r>
    </w:p>
    <w:p w14:paraId="4DAC7BEC" w14:textId="756A8259" w:rsidR="00CE1B5A" w:rsidRPr="000B10AF" w:rsidRDefault="00CE1B5A" w:rsidP="00CE1B5A">
      <w:pPr>
        <w:rPr>
          <w:rFonts w:eastAsia="Arial Unicode MS" w:cs="Arial"/>
          <w:lang w:val="sr-Cyrl-CS"/>
        </w:rPr>
      </w:pPr>
    </w:p>
    <w:p w14:paraId="1217915D" w14:textId="77777777" w:rsidR="007453AD" w:rsidRPr="000B10AF" w:rsidRDefault="007453AD" w:rsidP="00CE1B5A">
      <w:pPr>
        <w:rPr>
          <w:rFonts w:eastAsia="Arial Unicode MS" w:cs="Arial"/>
          <w:lang w:val="sr-Cyrl-CS"/>
        </w:rPr>
      </w:pPr>
    </w:p>
    <w:p w14:paraId="6D1ADA35" w14:textId="77777777" w:rsidR="00CE1B5A" w:rsidRPr="000B10AF" w:rsidRDefault="00CE1B5A" w:rsidP="00CE1B5A">
      <w:pPr>
        <w:rPr>
          <w:rFonts w:eastAsia="Arial Unicode MS" w:cs="Arial"/>
          <w:lang w:val="sr-Cyrl-CS"/>
        </w:rPr>
      </w:pPr>
      <w:r w:rsidRPr="000B10AF">
        <w:rPr>
          <w:rFonts w:eastAsia="Arial Unicode MS" w:cs="Arial"/>
          <w:lang w:val="sr-Cyrl-CS"/>
        </w:rPr>
        <w:t xml:space="preserve">       _______________________               М.П               ______________________</w:t>
      </w:r>
    </w:p>
    <w:p w14:paraId="3A321C6A" w14:textId="21CD6D3C" w:rsidR="00CE1B5A" w:rsidRPr="000B10AF" w:rsidRDefault="00CE1B5A" w:rsidP="00CE1B5A">
      <w:pPr>
        <w:spacing w:before="0"/>
        <w:ind w:firstLine="720"/>
        <w:rPr>
          <w:rFonts w:eastAsia="Arial Unicode MS" w:cs="Arial"/>
          <w:lang w:val="sr-Cyrl-CS"/>
        </w:rPr>
      </w:pPr>
      <w:r w:rsidRPr="000B10AF">
        <w:rPr>
          <w:rFonts w:eastAsia="Arial Unicode MS" w:cs="Arial"/>
          <w:lang w:val="sr-Cyrl-CS"/>
        </w:rPr>
        <w:t xml:space="preserve">     Милорад Г</w:t>
      </w:r>
      <w:r w:rsidR="00904829" w:rsidRPr="000B10AF">
        <w:rPr>
          <w:rFonts w:eastAsia="Arial Unicode MS" w:cs="Arial"/>
          <w:lang w:val="sr-Cyrl-CS"/>
        </w:rPr>
        <w:t>рчић</w:t>
      </w:r>
      <w:r w:rsidR="00904829" w:rsidRPr="000B10AF">
        <w:rPr>
          <w:rFonts w:eastAsia="Arial Unicode MS" w:cs="Arial"/>
          <w:lang w:val="sr-Cyrl-CS"/>
        </w:rPr>
        <w:tab/>
      </w:r>
      <w:r w:rsidR="00904829" w:rsidRPr="000B10AF">
        <w:rPr>
          <w:rFonts w:eastAsia="Arial Unicode MS" w:cs="Arial"/>
          <w:lang w:val="sr-Cyrl-CS"/>
        </w:rPr>
        <w:tab/>
      </w:r>
      <w:r w:rsidRPr="000B10AF">
        <w:rPr>
          <w:rFonts w:eastAsia="Arial Unicode MS" w:cs="Arial"/>
          <w:lang w:val="sr-Cyrl-CS"/>
        </w:rPr>
        <w:t xml:space="preserve"> </w:t>
      </w:r>
      <w:r w:rsidR="00433AF2" w:rsidRPr="000B10AF">
        <w:rPr>
          <w:rFonts w:eastAsia="Arial Unicode MS" w:cs="Arial"/>
          <w:lang w:val="sr-Cyrl-CS"/>
        </w:rPr>
        <w:t xml:space="preserve">                       </w:t>
      </w:r>
      <w:r w:rsidR="002F61E3" w:rsidRPr="000B10AF">
        <w:rPr>
          <w:rFonts w:eastAsia="Arial Unicode MS" w:cs="Arial"/>
          <w:lang w:val="sr-Cyrl-CS"/>
        </w:rPr>
        <w:t xml:space="preserve">    </w:t>
      </w:r>
      <w:r w:rsidRPr="000B10AF">
        <w:rPr>
          <w:rFonts w:eastAsia="Arial Unicode MS" w:cs="Arial"/>
          <w:lang w:val="sr-Cyrl-CS"/>
        </w:rPr>
        <w:t>име и презиме овлашћеног лица</w:t>
      </w:r>
    </w:p>
    <w:p w14:paraId="2F78DD69" w14:textId="0E3C1811" w:rsidR="00CE1B5A" w:rsidRPr="00433AF2" w:rsidRDefault="00CE1B5A" w:rsidP="00CE1B5A">
      <w:pPr>
        <w:spacing w:before="0"/>
        <w:rPr>
          <w:rFonts w:eastAsia="Arial Unicode MS" w:cs="Arial"/>
          <w:lang w:val="sr-Cyrl-CS"/>
        </w:rPr>
      </w:pPr>
      <w:r w:rsidRPr="000B10AF">
        <w:rPr>
          <w:rFonts w:eastAsia="Arial Unicode MS" w:cs="Arial"/>
          <w:lang w:val="sr-Cyrl-CS"/>
        </w:rPr>
        <w:t xml:space="preserve">                в.д. директора                                                            </w:t>
      </w:r>
      <w:r w:rsidR="002F61E3" w:rsidRPr="000B10AF">
        <w:rPr>
          <w:rFonts w:eastAsia="Arial Unicode MS" w:cs="Arial"/>
          <w:lang w:val="sr-Cyrl-CS"/>
        </w:rPr>
        <w:t xml:space="preserve">         </w:t>
      </w:r>
      <w:r w:rsidRPr="000B10AF">
        <w:rPr>
          <w:rFonts w:eastAsia="Arial Unicode MS" w:cs="Arial"/>
          <w:lang w:val="sr-Cyrl-CS"/>
        </w:rPr>
        <w:t>функција</w:t>
      </w:r>
    </w:p>
    <w:p w14:paraId="4AD2C2E3" w14:textId="77777777" w:rsidR="00CE1B5A" w:rsidRPr="00433AF2" w:rsidRDefault="00CE1B5A" w:rsidP="00CE1B5A">
      <w:pPr>
        <w:spacing w:before="0"/>
        <w:rPr>
          <w:rFonts w:cs="Arial"/>
          <w:color w:val="00B0F0"/>
          <w:lang w:val="ru-RU"/>
        </w:rPr>
      </w:pPr>
    </w:p>
    <w:p w14:paraId="128B4BB8" w14:textId="77777777" w:rsidR="00CE1B5A" w:rsidRPr="00433AF2" w:rsidRDefault="00CE1B5A" w:rsidP="00CE1B5A">
      <w:pPr>
        <w:spacing w:before="0"/>
        <w:rPr>
          <w:rFonts w:cs="Arial"/>
          <w:color w:val="00B0F0"/>
          <w:lang w:val="ru-RU"/>
        </w:rPr>
      </w:pPr>
    </w:p>
    <w:p w14:paraId="04E48FBD" w14:textId="77777777" w:rsidR="00CE1B5A" w:rsidRPr="00433AF2" w:rsidRDefault="00CE1B5A" w:rsidP="00CE1B5A">
      <w:pPr>
        <w:spacing w:before="0"/>
        <w:rPr>
          <w:rFonts w:cs="Arial"/>
          <w:color w:val="00B0F0"/>
          <w:lang w:val="ru-RU"/>
        </w:rPr>
      </w:pPr>
    </w:p>
    <w:p w14:paraId="4F6AFA7C" w14:textId="77777777" w:rsidR="00CE1B5A" w:rsidRPr="00433AF2" w:rsidRDefault="00CE1B5A" w:rsidP="00CE1B5A">
      <w:pPr>
        <w:spacing w:before="0"/>
        <w:rPr>
          <w:rFonts w:cs="Arial"/>
          <w:color w:val="00B0F0"/>
          <w:lang w:val="ru-RU"/>
        </w:rPr>
      </w:pPr>
    </w:p>
    <w:p w14:paraId="5618430F" w14:textId="77777777" w:rsidR="00CE1B5A" w:rsidRPr="00433AF2" w:rsidRDefault="00CE1B5A" w:rsidP="00CE1B5A">
      <w:pPr>
        <w:spacing w:before="0"/>
        <w:rPr>
          <w:rFonts w:cs="Arial"/>
          <w:color w:val="00B0F0"/>
          <w:lang w:val="ru-RU"/>
        </w:rPr>
      </w:pPr>
    </w:p>
    <w:p w14:paraId="7BD17262" w14:textId="77777777" w:rsidR="00CE1B5A" w:rsidRPr="00433AF2" w:rsidRDefault="00CE1B5A" w:rsidP="00CE1B5A">
      <w:pPr>
        <w:spacing w:before="0"/>
        <w:rPr>
          <w:rFonts w:cs="Arial"/>
          <w:color w:val="00B0F0"/>
          <w:lang w:val="ru-RU"/>
        </w:rPr>
      </w:pPr>
    </w:p>
    <w:p w14:paraId="2D1E14EF" w14:textId="77777777" w:rsidR="00CE1B5A" w:rsidRPr="00433AF2" w:rsidRDefault="00CE1B5A" w:rsidP="00CE1B5A">
      <w:pPr>
        <w:spacing w:before="0"/>
        <w:rPr>
          <w:rFonts w:cs="Arial"/>
          <w:color w:val="00B0F0"/>
          <w:lang w:val="ru-RU"/>
        </w:rPr>
      </w:pPr>
    </w:p>
    <w:p w14:paraId="7615EE10" w14:textId="77777777" w:rsidR="00CE1B5A" w:rsidRPr="00433AF2" w:rsidRDefault="00CE1B5A" w:rsidP="00CE1B5A">
      <w:pPr>
        <w:spacing w:before="0"/>
        <w:rPr>
          <w:rFonts w:cs="Arial"/>
          <w:color w:val="00B0F0"/>
          <w:lang w:val="ru-RU"/>
        </w:rPr>
      </w:pPr>
    </w:p>
    <w:p w14:paraId="425AC277" w14:textId="77777777" w:rsidR="00CE1B5A" w:rsidRPr="00433AF2" w:rsidRDefault="00CE1B5A" w:rsidP="00CE1B5A">
      <w:pPr>
        <w:spacing w:before="0"/>
        <w:rPr>
          <w:rFonts w:cs="Arial"/>
          <w:color w:val="00B0F0"/>
          <w:lang w:val="ru-RU"/>
        </w:rPr>
      </w:pPr>
    </w:p>
    <w:p w14:paraId="2EE32360" w14:textId="77777777" w:rsidR="00CE1B5A" w:rsidRPr="00433AF2" w:rsidRDefault="00CE1B5A" w:rsidP="00CE1B5A">
      <w:pPr>
        <w:spacing w:before="0"/>
        <w:rPr>
          <w:rFonts w:cs="Arial"/>
          <w:color w:val="00B0F0"/>
          <w:lang w:val="ru-RU"/>
        </w:rPr>
      </w:pPr>
    </w:p>
    <w:p w14:paraId="5AD0F30A" w14:textId="77777777" w:rsidR="00CE1B5A" w:rsidRPr="00433AF2" w:rsidRDefault="00CE1B5A" w:rsidP="00CE1B5A">
      <w:pPr>
        <w:spacing w:before="0"/>
        <w:rPr>
          <w:rFonts w:cs="Arial"/>
          <w:color w:val="00B0F0"/>
          <w:lang w:val="ru-RU"/>
        </w:rPr>
      </w:pPr>
    </w:p>
    <w:p w14:paraId="1D08A652" w14:textId="77777777" w:rsidR="00CE1B5A" w:rsidRPr="00433AF2" w:rsidRDefault="00CE1B5A" w:rsidP="00CE1B5A">
      <w:pPr>
        <w:spacing w:before="0"/>
        <w:rPr>
          <w:rFonts w:cs="Arial"/>
          <w:color w:val="00B0F0"/>
          <w:lang w:val="ru-RU"/>
        </w:rPr>
      </w:pPr>
    </w:p>
    <w:p w14:paraId="6FE1498A" w14:textId="77777777" w:rsidR="00CE1B5A" w:rsidRPr="00433AF2" w:rsidRDefault="00CE1B5A" w:rsidP="00CE1B5A">
      <w:pPr>
        <w:spacing w:before="0"/>
        <w:rPr>
          <w:rFonts w:cs="Arial"/>
          <w:color w:val="00B0F0"/>
          <w:lang w:val="ru-RU"/>
        </w:rPr>
      </w:pPr>
    </w:p>
    <w:p w14:paraId="30CF245A" w14:textId="77777777" w:rsidR="00CE1B5A" w:rsidRPr="00433AF2" w:rsidRDefault="00CE1B5A" w:rsidP="00CE1B5A">
      <w:pPr>
        <w:spacing w:before="0"/>
        <w:rPr>
          <w:rFonts w:cs="Arial"/>
          <w:color w:val="00B0F0"/>
          <w:lang w:val="ru-RU"/>
        </w:rPr>
      </w:pPr>
    </w:p>
    <w:p w14:paraId="15B255DB" w14:textId="77777777" w:rsidR="00CE1B5A" w:rsidRPr="00433AF2" w:rsidRDefault="00CE1B5A" w:rsidP="00CE1B5A">
      <w:pPr>
        <w:spacing w:before="0"/>
        <w:rPr>
          <w:rFonts w:cs="Arial"/>
          <w:color w:val="00B0F0"/>
          <w:lang w:val="ru-RU"/>
        </w:rPr>
      </w:pPr>
    </w:p>
    <w:p w14:paraId="75947F22" w14:textId="77777777" w:rsidR="00CE1B5A" w:rsidRPr="00433AF2" w:rsidRDefault="00CE1B5A" w:rsidP="00CE1B5A">
      <w:pPr>
        <w:spacing w:before="0"/>
        <w:rPr>
          <w:rFonts w:cs="Arial"/>
          <w:color w:val="00B0F0"/>
          <w:lang w:val="ru-RU"/>
        </w:rPr>
      </w:pPr>
    </w:p>
    <w:p w14:paraId="5CDE2D9E" w14:textId="77777777" w:rsidR="00CE1B5A" w:rsidRPr="00433AF2" w:rsidRDefault="00CE1B5A" w:rsidP="00CE1B5A">
      <w:pPr>
        <w:spacing w:before="0"/>
        <w:rPr>
          <w:rFonts w:cs="Arial"/>
          <w:color w:val="00B0F0"/>
          <w:lang w:val="ru-RU"/>
        </w:rPr>
      </w:pPr>
    </w:p>
    <w:sectPr w:rsidR="00CE1B5A" w:rsidRPr="00433AF2" w:rsidSect="00BF0486">
      <w:footnotePr>
        <w:pos w:val="beneathText"/>
      </w:footnotePr>
      <w:pgSz w:w="11909" w:h="16834" w:code="9"/>
      <w:pgMar w:top="1440" w:right="1440" w:bottom="1440" w:left="1440" w:header="142"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BA37" w14:textId="77777777" w:rsidR="00E96612" w:rsidRDefault="00E96612">
      <w:r>
        <w:separator/>
      </w:r>
    </w:p>
    <w:p w14:paraId="3363B97B" w14:textId="77777777" w:rsidR="00E96612" w:rsidRDefault="00E96612"/>
  </w:endnote>
  <w:endnote w:type="continuationSeparator" w:id="0">
    <w:p w14:paraId="189F5FE8" w14:textId="77777777" w:rsidR="00E96612" w:rsidRDefault="00E96612">
      <w:r>
        <w:continuationSeparator/>
      </w:r>
    </w:p>
    <w:p w14:paraId="352F1715" w14:textId="77777777" w:rsidR="00E96612" w:rsidRDefault="00E9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2CA8" w14:textId="77777777" w:rsidR="00C3415B" w:rsidRDefault="00C341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6129C" w14:textId="77777777" w:rsidR="00C3415B" w:rsidRDefault="00C3415B" w:rsidP="00841BE7">
    <w:pPr>
      <w:pStyle w:val="Footer"/>
      <w:ind w:right="360"/>
    </w:pPr>
  </w:p>
  <w:p w14:paraId="15249B9A" w14:textId="77777777" w:rsidR="00C3415B" w:rsidRDefault="00C3415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B66E" w14:textId="1665B18E" w:rsidR="00C3415B" w:rsidRPr="00EC5BB4" w:rsidRDefault="00C341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069E">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069E">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6F511" w14:textId="1C5B9A44" w:rsidR="00C3415B" w:rsidRPr="00EC5BB4" w:rsidRDefault="00C341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069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069E">
      <w:rPr>
        <w:rStyle w:val="PageNumber"/>
        <w:rFonts w:cs="Arial"/>
        <w:b/>
        <w:noProof/>
        <w:szCs w:val="24"/>
      </w:rPr>
      <w:t>68</w:t>
    </w:r>
    <w:r w:rsidRPr="00EC5BB4">
      <w:rPr>
        <w:rStyle w:val="PageNumber"/>
        <w:rFonts w:cs="Arial"/>
        <w:b/>
        <w:szCs w:val="24"/>
      </w:rPr>
      <w:fldChar w:fldCharType="end"/>
    </w:r>
  </w:p>
  <w:p w14:paraId="26846837" w14:textId="77777777" w:rsidR="00C3415B" w:rsidRDefault="00C34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7895" w14:textId="77777777" w:rsidR="00E96612" w:rsidRDefault="00E96612">
      <w:r>
        <w:separator/>
      </w:r>
    </w:p>
    <w:p w14:paraId="2CDE926B" w14:textId="77777777" w:rsidR="00E96612" w:rsidRDefault="00E96612"/>
  </w:footnote>
  <w:footnote w:type="continuationSeparator" w:id="0">
    <w:p w14:paraId="37B196D2" w14:textId="77777777" w:rsidR="00E96612" w:rsidRDefault="00E96612">
      <w:r>
        <w:continuationSeparator/>
      </w:r>
    </w:p>
    <w:p w14:paraId="32F3C63D" w14:textId="77777777" w:rsidR="00E96612" w:rsidRDefault="00E966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032" w14:textId="77777777" w:rsidR="00C3415B" w:rsidRDefault="00C3415B" w:rsidP="004276AD">
    <w:pPr>
      <w:pStyle w:val="Header"/>
      <w:rPr>
        <w:sz w:val="20"/>
      </w:rPr>
    </w:pPr>
  </w:p>
  <w:p w14:paraId="24F3971D" w14:textId="521622F1" w:rsidR="00C3415B" w:rsidRPr="00CA76DE" w:rsidRDefault="00C3415B" w:rsidP="00CA76DE">
    <w:pPr>
      <w:pStyle w:val="Header"/>
      <w:ind w:right="-421"/>
      <w:rPr>
        <w:sz w:val="22"/>
        <w:szCs w:val="22"/>
        <w:lang w:val="ru-RU"/>
      </w:rPr>
    </w:pPr>
    <w:r w:rsidRPr="00CA76DE">
      <w:rPr>
        <w:sz w:val="22"/>
        <w:szCs w:val="22"/>
        <w:lang w:val="ru-RU"/>
      </w:rPr>
      <w:t xml:space="preserve">ЈП „Електропривреда </w:t>
    </w:r>
    <w:r>
      <w:rPr>
        <w:sz w:val="22"/>
        <w:szCs w:val="22"/>
        <w:lang w:val="ru-RU"/>
      </w:rPr>
      <w:t xml:space="preserve">Србије“ Београд          </w:t>
    </w:r>
    <w:r>
      <w:rPr>
        <w:sz w:val="22"/>
        <w:szCs w:val="22"/>
        <w:lang w:val="sr-Latn-RS"/>
      </w:rPr>
      <w:t xml:space="preserve">  </w:t>
    </w:r>
    <w:r w:rsidRPr="00CA76DE">
      <w:rPr>
        <w:sz w:val="22"/>
        <w:szCs w:val="22"/>
        <w:lang w:val="ru-RU"/>
      </w:rPr>
      <w:t xml:space="preserve">Конкурсна документација </w:t>
    </w:r>
    <w:r>
      <w:rPr>
        <w:sz w:val="22"/>
        <w:szCs w:val="22"/>
        <w:lang w:val="ru-RU"/>
      </w:rPr>
      <w:t xml:space="preserve"> </w:t>
    </w:r>
    <w:r>
      <w:rPr>
        <w:sz w:val="22"/>
        <w:szCs w:val="22"/>
        <w:lang w:val="sr-Latn-RS"/>
      </w:rPr>
      <w:t xml:space="preserve"> </w:t>
    </w:r>
    <w:r w:rsidRPr="00CA76DE">
      <w:rPr>
        <w:sz w:val="22"/>
        <w:szCs w:val="22"/>
      </w:rPr>
      <w:t>ЈN/1</w:t>
    </w:r>
    <w:r>
      <w:rPr>
        <w:sz w:val="22"/>
        <w:szCs w:val="22"/>
        <w:lang w:val="ru-RU"/>
      </w:rPr>
      <w:t>000/0616</w:t>
    </w:r>
    <w:r w:rsidRPr="00CA76DE">
      <w:rPr>
        <w:sz w:val="22"/>
        <w:szCs w:val="22"/>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1B2D" w14:textId="77777777" w:rsidR="00C3415B" w:rsidRDefault="00C3415B" w:rsidP="004276AD">
    <w:pPr>
      <w:pStyle w:val="Header"/>
    </w:pPr>
  </w:p>
  <w:p w14:paraId="15E1D4B5" w14:textId="105451DF" w:rsidR="00C3415B" w:rsidRPr="006E32F3" w:rsidRDefault="00C3415B" w:rsidP="00006328">
    <w:pPr>
      <w:pStyle w:val="Header"/>
      <w:ind w:right="-421"/>
      <w:rPr>
        <w:sz w:val="22"/>
        <w:szCs w:val="22"/>
        <w:lang w:val="ru-RU"/>
      </w:rPr>
    </w:pPr>
    <w:r w:rsidRPr="006E32F3">
      <w:rPr>
        <w:sz w:val="22"/>
        <w:szCs w:val="22"/>
        <w:lang w:val="ru-RU"/>
      </w:rPr>
      <w:t>ЈП „Електропривред</w:t>
    </w:r>
    <w:r>
      <w:rPr>
        <w:sz w:val="22"/>
        <w:szCs w:val="22"/>
        <w:lang w:val="ru-RU"/>
      </w:rPr>
      <w:t xml:space="preserve">а Србије“ Београд            </w:t>
    </w:r>
    <w:r w:rsidRPr="006E32F3">
      <w:rPr>
        <w:sz w:val="22"/>
        <w:szCs w:val="22"/>
        <w:lang w:val="ru-RU"/>
      </w:rPr>
      <w:t xml:space="preserve">Конкурсна документација </w:t>
    </w:r>
    <w:r w:rsidRPr="006E32F3">
      <w:rPr>
        <w:sz w:val="22"/>
        <w:szCs w:val="22"/>
        <w:lang w:val="sr-Latn-RS"/>
      </w:rPr>
      <w:t xml:space="preserve">  </w:t>
    </w:r>
    <w:r w:rsidRPr="006E32F3">
      <w:rPr>
        <w:sz w:val="22"/>
        <w:szCs w:val="22"/>
      </w:rPr>
      <w:t>JN</w:t>
    </w:r>
    <w:r w:rsidRPr="006E32F3">
      <w:rPr>
        <w:sz w:val="22"/>
        <w:szCs w:val="22"/>
        <w:lang w:val="ru-RU"/>
      </w:rPr>
      <w:t>/</w:t>
    </w:r>
    <w:r w:rsidRPr="006E32F3">
      <w:rPr>
        <w:sz w:val="22"/>
        <w:szCs w:val="22"/>
      </w:rPr>
      <w:t>1</w:t>
    </w:r>
    <w:r w:rsidRPr="006E32F3">
      <w:rPr>
        <w:sz w:val="22"/>
        <w:szCs w:val="22"/>
        <w:lang w:val="ru-RU"/>
      </w:rPr>
      <w:t>000/0</w:t>
    </w:r>
    <w:r>
      <w:rPr>
        <w:sz w:val="22"/>
        <w:szCs w:val="22"/>
      </w:rPr>
      <w:t>616</w:t>
    </w:r>
    <w:r w:rsidRPr="006E32F3">
      <w:rPr>
        <w:sz w:val="22"/>
        <w:szCs w:val="22"/>
        <w:lang w:val="ru-RU"/>
      </w:rPr>
      <w:t>/2017</w:t>
    </w:r>
  </w:p>
  <w:p w14:paraId="13A9E924" w14:textId="77777777" w:rsidR="00C3415B" w:rsidRPr="0079618B" w:rsidRDefault="00C3415B"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C127B4F"/>
    <w:multiLevelType w:val="multilevel"/>
    <w:tmpl w:val="A000A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584C76"/>
    <w:multiLevelType w:val="hybridMultilevel"/>
    <w:tmpl w:val="0A8E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357615B"/>
    <w:multiLevelType w:val="hybridMultilevel"/>
    <w:tmpl w:val="915E4CDE"/>
    <w:lvl w:ilvl="0" w:tplc="D19AB8D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8D0E4A"/>
    <w:multiLevelType w:val="hybridMultilevel"/>
    <w:tmpl w:val="D29ADF8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5A16FF8"/>
    <w:multiLevelType w:val="hybridMultilevel"/>
    <w:tmpl w:val="68C008B4"/>
    <w:lvl w:ilvl="0" w:tplc="5FEE81B4">
      <w:start w:val="4"/>
      <w:numFmt w:val="bullet"/>
      <w:lvlText w:val="-"/>
      <w:lvlJc w:val="left"/>
      <w:pPr>
        <w:ind w:left="419" w:hanging="360"/>
      </w:pPr>
      <w:rPr>
        <w:rFonts w:ascii="Arial" w:eastAsia="Times New Roman" w:hAnsi="Arial" w:cs="Arial" w:hint="default"/>
      </w:rPr>
    </w:lvl>
    <w:lvl w:ilvl="1" w:tplc="241A0003" w:tentative="1">
      <w:start w:val="1"/>
      <w:numFmt w:val="bullet"/>
      <w:lvlText w:val="o"/>
      <w:lvlJc w:val="left"/>
      <w:pPr>
        <w:ind w:left="1139" w:hanging="360"/>
      </w:pPr>
      <w:rPr>
        <w:rFonts w:ascii="Courier New" w:hAnsi="Courier New" w:cs="Courier New" w:hint="default"/>
      </w:rPr>
    </w:lvl>
    <w:lvl w:ilvl="2" w:tplc="241A0005" w:tentative="1">
      <w:start w:val="1"/>
      <w:numFmt w:val="bullet"/>
      <w:lvlText w:val=""/>
      <w:lvlJc w:val="left"/>
      <w:pPr>
        <w:ind w:left="1859" w:hanging="360"/>
      </w:pPr>
      <w:rPr>
        <w:rFonts w:ascii="Wingdings" w:hAnsi="Wingdings" w:hint="default"/>
      </w:rPr>
    </w:lvl>
    <w:lvl w:ilvl="3" w:tplc="241A0001" w:tentative="1">
      <w:start w:val="1"/>
      <w:numFmt w:val="bullet"/>
      <w:lvlText w:val=""/>
      <w:lvlJc w:val="left"/>
      <w:pPr>
        <w:ind w:left="2579" w:hanging="360"/>
      </w:pPr>
      <w:rPr>
        <w:rFonts w:ascii="Symbol" w:hAnsi="Symbol" w:hint="default"/>
      </w:rPr>
    </w:lvl>
    <w:lvl w:ilvl="4" w:tplc="241A0003" w:tentative="1">
      <w:start w:val="1"/>
      <w:numFmt w:val="bullet"/>
      <w:lvlText w:val="o"/>
      <w:lvlJc w:val="left"/>
      <w:pPr>
        <w:ind w:left="3299" w:hanging="360"/>
      </w:pPr>
      <w:rPr>
        <w:rFonts w:ascii="Courier New" w:hAnsi="Courier New" w:cs="Courier New" w:hint="default"/>
      </w:rPr>
    </w:lvl>
    <w:lvl w:ilvl="5" w:tplc="241A0005" w:tentative="1">
      <w:start w:val="1"/>
      <w:numFmt w:val="bullet"/>
      <w:lvlText w:val=""/>
      <w:lvlJc w:val="left"/>
      <w:pPr>
        <w:ind w:left="4019" w:hanging="360"/>
      </w:pPr>
      <w:rPr>
        <w:rFonts w:ascii="Wingdings" w:hAnsi="Wingdings" w:hint="default"/>
      </w:rPr>
    </w:lvl>
    <w:lvl w:ilvl="6" w:tplc="241A0001" w:tentative="1">
      <w:start w:val="1"/>
      <w:numFmt w:val="bullet"/>
      <w:lvlText w:val=""/>
      <w:lvlJc w:val="left"/>
      <w:pPr>
        <w:ind w:left="4739" w:hanging="360"/>
      </w:pPr>
      <w:rPr>
        <w:rFonts w:ascii="Symbol" w:hAnsi="Symbol" w:hint="default"/>
      </w:rPr>
    </w:lvl>
    <w:lvl w:ilvl="7" w:tplc="241A0003" w:tentative="1">
      <w:start w:val="1"/>
      <w:numFmt w:val="bullet"/>
      <w:lvlText w:val="o"/>
      <w:lvlJc w:val="left"/>
      <w:pPr>
        <w:ind w:left="5459" w:hanging="360"/>
      </w:pPr>
      <w:rPr>
        <w:rFonts w:ascii="Courier New" w:hAnsi="Courier New" w:cs="Courier New" w:hint="default"/>
      </w:rPr>
    </w:lvl>
    <w:lvl w:ilvl="8" w:tplc="241A0005" w:tentative="1">
      <w:start w:val="1"/>
      <w:numFmt w:val="bullet"/>
      <w:lvlText w:val=""/>
      <w:lvlJc w:val="left"/>
      <w:pPr>
        <w:ind w:left="6179" w:hanging="360"/>
      </w:pPr>
      <w:rPr>
        <w:rFonts w:ascii="Wingdings" w:hAnsi="Wingdings" w:hint="default"/>
      </w:r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1"/>
  </w:num>
  <w:num w:numId="3">
    <w:abstractNumId w:val="77"/>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9"/>
  </w:num>
  <w:num w:numId="8">
    <w:abstractNumId w:val="69"/>
  </w:num>
  <w:num w:numId="9">
    <w:abstractNumId w:val="63"/>
  </w:num>
  <w:num w:numId="10">
    <w:abstractNumId w:val="57"/>
  </w:num>
  <w:num w:numId="11">
    <w:abstractNumId w:val="60"/>
  </w:num>
  <w:num w:numId="12">
    <w:abstractNumId w:val="74"/>
  </w:num>
  <w:num w:numId="13">
    <w:abstractNumId w:val="82"/>
  </w:num>
  <w:num w:numId="14">
    <w:abstractNumId w:val="62"/>
  </w:num>
  <w:num w:numId="15">
    <w:abstractNumId w:val="81"/>
  </w:num>
  <w:num w:numId="16">
    <w:abstractNumId w:val="71"/>
  </w:num>
  <w:num w:numId="17">
    <w:abstractNumId w:val="70"/>
  </w:num>
  <w:num w:numId="18">
    <w:abstractNumId w:val="55"/>
  </w:num>
  <w:num w:numId="19">
    <w:abstractNumId w:val="59"/>
  </w:num>
  <w:num w:numId="20">
    <w:abstractNumId w:val="80"/>
  </w:num>
  <w:num w:numId="21">
    <w:abstractNumId w:val="64"/>
  </w:num>
  <w:num w:numId="22">
    <w:abstractNumId w:val="65"/>
  </w:num>
  <w:num w:numId="23">
    <w:abstractNumId w:val="72"/>
  </w:num>
  <w:num w:numId="24">
    <w:abstractNumId w:val="78"/>
  </w:num>
  <w:num w:numId="25">
    <w:abstractNumId w:val="83"/>
  </w:num>
  <w:num w:numId="26">
    <w:abstractNumId w:val="49"/>
  </w:num>
  <w:num w:numId="27">
    <w:abstractNumId w:val="67"/>
  </w:num>
  <w:num w:numId="28">
    <w:abstractNumId w:val="8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628"/>
    <w:rsid w:val="0000496D"/>
    <w:rsid w:val="00005800"/>
    <w:rsid w:val="00005C53"/>
    <w:rsid w:val="00005D85"/>
    <w:rsid w:val="00006328"/>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761"/>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026"/>
    <w:rsid w:val="000221F1"/>
    <w:rsid w:val="000224DA"/>
    <w:rsid w:val="00022726"/>
    <w:rsid w:val="000227EC"/>
    <w:rsid w:val="00022CB5"/>
    <w:rsid w:val="00023057"/>
    <w:rsid w:val="00023308"/>
    <w:rsid w:val="000234D3"/>
    <w:rsid w:val="00023A1D"/>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1F2"/>
    <w:rsid w:val="00027418"/>
    <w:rsid w:val="0002750F"/>
    <w:rsid w:val="0002785E"/>
    <w:rsid w:val="00027F81"/>
    <w:rsid w:val="000303E2"/>
    <w:rsid w:val="00030591"/>
    <w:rsid w:val="0003069E"/>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5F8"/>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5B"/>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B1E"/>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87"/>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2DF3"/>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AF"/>
    <w:rsid w:val="000B13F7"/>
    <w:rsid w:val="000B1C19"/>
    <w:rsid w:val="000B1CF8"/>
    <w:rsid w:val="000B1DA4"/>
    <w:rsid w:val="000B1F37"/>
    <w:rsid w:val="000B1FA7"/>
    <w:rsid w:val="000B217E"/>
    <w:rsid w:val="000B225C"/>
    <w:rsid w:val="000B24C7"/>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B4B"/>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40"/>
    <w:rsid w:val="000E4657"/>
    <w:rsid w:val="000E46C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E5B"/>
    <w:rsid w:val="000F0256"/>
    <w:rsid w:val="000F071C"/>
    <w:rsid w:val="000F0C38"/>
    <w:rsid w:val="000F13A6"/>
    <w:rsid w:val="000F162B"/>
    <w:rsid w:val="000F1885"/>
    <w:rsid w:val="000F1D3E"/>
    <w:rsid w:val="000F1D75"/>
    <w:rsid w:val="000F1F11"/>
    <w:rsid w:val="000F288C"/>
    <w:rsid w:val="000F298E"/>
    <w:rsid w:val="000F2A7A"/>
    <w:rsid w:val="000F2BDD"/>
    <w:rsid w:val="000F3138"/>
    <w:rsid w:val="000F33C3"/>
    <w:rsid w:val="000F364F"/>
    <w:rsid w:val="000F36A0"/>
    <w:rsid w:val="000F3BCC"/>
    <w:rsid w:val="000F4109"/>
    <w:rsid w:val="000F4348"/>
    <w:rsid w:val="000F458B"/>
    <w:rsid w:val="000F4610"/>
    <w:rsid w:val="000F48FD"/>
    <w:rsid w:val="000F4A86"/>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30"/>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2AE"/>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012"/>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0CD"/>
    <w:rsid w:val="001243C5"/>
    <w:rsid w:val="001252A3"/>
    <w:rsid w:val="0012591A"/>
    <w:rsid w:val="0012595E"/>
    <w:rsid w:val="001259A0"/>
    <w:rsid w:val="00125F8B"/>
    <w:rsid w:val="0012670D"/>
    <w:rsid w:val="0012672D"/>
    <w:rsid w:val="001268D2"/>
    <w:rsid w:val="00126981"/>
    <w:rsid w:val="00126E58"/>
    <w:rsid w:val="00127101"/>
    <w:rsid w:val="00127295"/>
    <w:rsid w:val="00127B2F"/>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8FF"/>
    <w:rsid w:val="00140C2C"/>
    <w:rsid w:val="0014115C"/>
    <w:rsid w:val="001411CA"/>
    <w:rsid w:val="001412D9"/>
    <w:rsid w:val="00141344"/>
    <w:rsid w:val="001414EA"/>
    <w:rsid w:val="00141BC9"/>
    <w:rsid w:val="00141FC2"/>
    <w:rsid w:val="00142476"/>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803"/>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216"/>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57DF"/>
    <w:rsid w:val="0016626F"/>
    <w:rsid w:val="00166649"/>
    <w:rsid w:val="00166795"/>
    <w:rsid w:val="00166B2E"/>
    <w:rsid w:val="001671CA"/>
    <w:rsid w:val="00167255"/>
    <w:rsid w:val="001676E7"/>
    <w:rsid w:val="00167842"/>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77E58"/>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4FA5"/>
    <w:rsid w:val="001959B0"/>
    <w:rsid w:val="001959D0"/>
    <w:rsid w:val="00196151"/>
    <w:rsid w:val="00196726"/>
    <w:rsid w:val="00196727"/>
    <w:rsid w:val="00196D47"/>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0F64"/>
    <w:rsid w:val="001B1C0A"/>
    <w:rsid w:val="001B1E90"/>
    <w:rsid w:val="001B1EB4"/>
    <w:rsid w:val="001B218F"/>
    <w:rsid w:val="001B219D"/>
    <w:rsid w:val="001B2C0B"/>
    <w:rsid w:val="001B2C5C"/>
    <w:rsid w:val="001B3133"/>
    <w:rsid w:val="001B367E"/>
    <w:rsid w:val="001B3724"/>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A00"/>
    <w:rsid w:val="001C2D06"/>
    <w:rsid w:val="001C2DE2"/>
    <w:rsid w:val="001C30C8"/>
    <w:rsid w:val="001C3152"/>
    <w:rsid w:val="001C31C5"/>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581"/>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6CA"/>
    <w:rsid w:val="001D2710"/>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83"/>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36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8CB"/>
    <w:rsid w:val="00224C2B"/>
    <w:rsid w:val="00224CF4"/>
    <w:rsid w:val="00224D9E"/>
    <w:rsid w:val="002251A4"/>
    <w:rsid w:val="00225873"/>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B15"/>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4"/>
    <w:rsid w:val="00267E07"/>
    <w:rsid w:val="00267F8E"/>
    <w:rsid w:val="002703C2"/>
    <w:rsid w:val="0027049E"/>
    <w:rsid w:val="00270AA2"/>
    <w:rsid w:val="00270B2B"/>
    <w:rsid w:val="002715CE"/>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64"/>
    <w:rsid w:val="002B244F"/>
    <w:rsid w:val="002B26AB"/>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389"/>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09B"/>
    <w:rsid w:val="002D1762"/>
    <w:rsid w:val="002D194E"/>
    <w:rsid w:val="002D1C63"/>
    <w:rsid w:val="002D224C"/>
    <w:rsid w:val="002D2D9F"/>
    <w:rsid w:val="002D2DFE"/>
    <w:rsid w:val="002D32EE"/>
    <w:rsid w:val="002D3319"/>
    <w:rsid w:val="002D339D"/>
    <w:rsid w:val="002D33B8"/>
    <w:rsid w:val="002D3733"/>
    <w:rsid w:val="002D3869"/>
    <w:rsid w:val="002D3C85"/>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43"/>
    <w:rsid w:val="002D785B"/>
    <w:rsid w:val="002D7AB2"/>
    <w:rsid w:val="002E08BD"/>
    <w:rsid w:val="002E08EA"/>
    <w:rsid w:val="002E0B83"/>
    <w:rsid w:val="002E107A"/>
    <w:rsid w:val="002E1296"/>
    <w:rsid w:val="002E12CC"/>
    <w:rsid w:val="002E1359"/>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1E3"/>
    <w:rsid w:val="002F6578"/>
    <w:rsid w:val="002F67A7"/>
    <w:rsid w:val="003003A5"/>
    <w:rsid w:val="00300AC5"/>
    <w:rsid w:val="00300AF6"/>
    <w:rsid w:val="0030144A"/>
    <w:rsid w:val="00302472"/>
    <w:rsid w:val="00302473"/>
    <w:rsid w:val="003024F5"/>
    <w:rsid w:val="0030251B"/>
    <w:rsid w:val="003025B9"/>
    <w:rsid w:val="003028A9"/>
    <w:rsid w:val="0030297F"/>
    <w:rsid w:val="00302ACB"/>
    <w:rsid w:val="00302C6B"/>
    <w:rsid w:val="00302DC0"/>
    <w:rsid w:val="0030323E"/>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53"/>
    <w:rsid w:val="0032453F"/>
    <w:rsid w:val="00324AE5"/>
    <w:rsid w:val="00324CE1"/>
    <w:rsid w:val="00324D24"/>
    <w:rsid w:val="003252AF"/>
    <w:rsid w:val="003255E6"/>
    <w:rsid w:val="00325BE2"/>
    <w:rsid w:val="00326053"/>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2F"/>
    <w:rsid w:val="003320BE"/>
    <w:rsid w:val="003323DD"/>
    <w:rsid w:val="00332650"/>
    <w:rsid w:val="00332879"/>
    <w:rsid w:val="00332CFE"/>
    <w:rsid w:val="003330A1"/>
    <w:rsid w:val="00333F16"/>
    <w:rsid w:val="00334592"/>
    <w:rsid w:val="0033467A"/>
    <w:rsid w:val="0033469C"/>
    <w:rsid w:val="00334D22"/>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15A"/>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FBA"/>
    <w:rsid w:val="003602D1"/>
    <w:rsid w:val="003603E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474"/>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93D"/>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9DE"/>
    <w:rsid w:val="003C1F3E"/>
    <w:rsid w:val="003C217A"/>
    <w:rsid w:val="003C24B3"/>
    <w:rsid w:val="003C2716"/>
    <w:rsid w:val="003C298E"/>
    <w:rsid w:val="003C2FF1"/>
    <w:rsid w:val="003C39B7"/>
    <w:rsid w:val="003C3DA1"/>
    <w:rsid w:val="003C4417"/>
    <w:rsid w:val="003C45B5"/>
    <w:rsid w:val="003C45F6"/>
    <w:rsid w:val="003C4A25"/>
    <w:rsid w:val="003C4CA2"/>
    <w:rsid w:val="003C4CAB"/>
    <w:rsid w:val="003C4E60"/>
    <w:rsid w:val="003C504C"/>
    <w:rsid w:val="003C528E"/>
    <w:rsid w:val="003C53F5"/>
    <w:rsid w:val="003C5563"/>
    <w:rsid w:val="003C5ADB"/>
    <w:rsid w:val="003C5B52"/>
    <w:rsid w:val="003C5D31"/>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42"/>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0D4"/>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861"/>
    <w:rsid w:val="004248FD"/>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023"/>
    <w:rsid w:val="0043312E"/>
    <w:rsid w:val="00433673"/>
    <w:rsid w:val="00433784"/>
    <w:rsid w:val="004338C4"/>
    <w:rsid w:val="00433AF2"/>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CCB"/>
    <w:rsid w:val="00443DBF"/>
    <w:rsid w:val="00443F65"/>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36"/>
    <w:rsid w:val="00453275"/>
    <w:rsid w:val="004532CC"/>
    <w:rsid w:val="00453A04"/>
    <w:rsid w:val="00453B90"/>
    <w:rsid w:val="00454069"/>
    <w:rsid w:val="00454156"/>
    <w:rsid w:val="0045469A"/>
    <w:rsid w:val="004548A8"/>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936"/>
    <w:rsid w:val="00481BC8"/>
    <w:rsid w:val="00482208"/>
    <w:rsid w:val="00482257"/>
    <w:rsid w:val="004824A7"/>
    <w:rsid w:val="0048279A"/>
    <w:rsid w:val="0048289A"/>
    <w:rsid w:val="004829D9"/>
    <w:rsid w:val="00482D4C"/>
    <w:rsid w:val="00482EF6"/>
    <w:rsid w:val="00483BB4"/>
    <w:rsid w:val="00483CD8"/>
    <w:rsid w:val="00483EFF"/>
    <w:rsid w:val="00483FE9"/>
    <w:rsid w:val="00484ACB"/>
    <w:rsid w:val="00484B2C"/>
    <w:rsid w:val="00484F79"/>
    <w:rsid w:val="0048566A"/>
    <w:rsid w:val="00485720"/>
    <w:rsid w:val="0048599A"/>
    <w:rsid w:val="00485AB8"/>
    <w:rsid w:val="00485C55"/>
    <w:rsid w:val="00485F02"/>
    <w:rsid w:val="004863B7"/>
    <w:rsid w:val="0048686C"/>
    <w:rsid w:val="00486953"/>
    <w:rsid w:val="00487034"/>
    <w:rsid w:val="0048723A"/>
    <w:rsid w:val="00487309"/>
    <w:rsid w:val="004873A5"/>
    <w:rsid w:val="004875E9"/>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9E9"/>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6F1A"/>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B7"/>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085"/>
    <w:rsid w:val="004F01B7"/>
    <w:rsid w:val="004F0358"/>
    <w:rsid w:val="004F06EC"/>
    <w:rsid w:val="004F1171"/>
    <w:rsid w:val="004F1238"/>
    <w:rsid w:val="004F17E7"/>
    <w:rsid w:val="004F18B1"/>
    <w:rsid w:val="004F1A0A"/>
    <w:rsid w:val="004F1A44"/>
    <w:rsid w:val="004F1E87"/>
    <w:rsid w:val="004F1EB3"/>
    <w:rsid w:val="004F2C01"/>
    <w:rsid w:val="004F3373"/>
    <w:rsid w:val="004F3396"/>
    <w:rsid w:val="004F3781"/>
    <w:rsid w:val="004F3B56"/>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1C9"/>
    <w:rsid w:val="0050629D"/>
    <w:rsid w:val="00506AFC"/>
    <w:rsid w:val="00506EA2"/>
    <w:rsid w:val="00507114"/>
    <w:rsid w:val="00507883"/>
    <w:rsid w:val="00507896"/>
    <w:rsid w:val="00507C51"/>
    <w:rsid w:val="00507C67"/>
    <w:rsid w:val="00507D55"/>
    <w:rsid w:val="00507F07"/>
    <w:rsid w:val="005102CB"/>
    <w:rsid w:val="00510545"/>
    <w:rsid w:val="0051076C"/>
    <w:rsid w:val="00510945"/>
    <w:rsid w:val="00510DEB"/>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303"/>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4F11"/>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86B"/>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3D8"/>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D3E"/>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7F"/>
    <w:rsid w:val="00550BFA"/>
    <w:rsid w:val="00550FE2"/>
    <w:rsid w:val="0055106E"/>
    <w:rsid w:val="005519B6"/>
    <w:rsid w:val="00551C38"/>
    <w:rsid w:val="00552254"/>
    <w:rsid w:val="00552504"/>
    <w:rsid w:val="005526AB"/>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17"/>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858"/>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562"/>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6A0A"/>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0DF6"/>
    <w:rsid w:val="005D107C"/>
    <w:rsid w:val="005D14A6"/>
    <w:rsid w:val="005D1B33"/>
    <w:rsid w:val="005D1C62"/>
    <w:rsid w:val="005D1D62"/>
    <w:rsid w:val="005D1D95"/>
    <w:rsid w:val="005D1DF1"/>
    <w:rsid w:val="005D1FDA"/>
    <w:rsid w:val="005D1FF8"/>
    <w:rsid w:val="005D230C"/>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7B4"/>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62FE"/>
    <w:rsid w:val="005F6498"/>
    <w:rsid w:val="005F68E7"/>
    <w:rsid w:val="005F7163"/>
    <w:rsid w:val="005F71C8"/>
    <w:rsid w:val="005F76C4"/>
    <w:rsid w:val="005F7D8D"/>
    <w:rsid w:val="00600067"/>
    <w:rsid w:val="006002CC"/>
    <w:rsid w:val="00600664"/>
    <w:rsid w:val="00600A33"/>
    <w:rsid w:val="00600B01"/>
    <w:rsid w:val="00600CD1"/>
    <w:rsid w:val="0060101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A9E"/>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BD0"/>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FF0"/>
    <w:rsid w:val="006678EC"/>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A5"/>
    <w:rsid w:val="006744BC"/>
    <w:rsid w:val="00674689"/>
    <w:rsid w:val="00674801"/>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1FA"/>
    <w:rsid w:val="00693302"/>
    <w:rsid w:val="00693989"/>
    <w:rsid w:val="006939B4"/>
    <w:rsid w:val="00694B66"/>
    <w:rsid w:val="00694C9A"/>
    <w:rsid w:val="00694F79"/>
    <w:rsid w:val="00694F95"/>
    <w:rsid w:val="00695096"/>
    <w:rsid w:val="006953CD"/>
    <w:rsid w:val="0069548B"/>
    <w:rsid w:val="00695698"/>
    <w:rsid w:val="006957B5"/>
    <w:rsid w:val="006957FF"/>
    <w:rsid w:val="006959A6"/>
    <w:rsid w:val="00695C8C"/>
    <w:rsid w:val="0069635B"/>
    <w:rsid w:val="006966EE"/>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35B"/>
    <w:rsid w:val="006D76B0"/>
    <w:rsid w:val="006D7DE0"/>
    <w:rsid w:val="006D7E43"/>
    <w:rsid w:val="006E0794"/>
    <w:rsid w:val="006E0A7E"/>
    <w:rsid w:val="006E0AB0"/>
    <w:rsid w:val="006E0CE4"/>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2F3"/>
    <w:rsid w:val="006E34E1"/>
    <w:rsid w:val="006E3697"/>
    <w:rsid w:val="006E3F62"/>
    <w:rsid w:val="006E40DA"/>
    <w:rsid w:val="006E4159"/>
    <w:rsid w:val="006E43B6"/>
    <w:rsid w:val="006E45E4"/>
    <w:rsid w:val="006E49FA"/>
    <w:rsid w:val="006E4A82"/>
    <w:rsid w:val="006E56A8"/>
    <w:rsid w:val="006E5C38"/>
    <w:rsid w:val="006E5CFB"/>
    <w:rsid w:val="006E5EEB"/>
    <w:rsid w:val="006E6721"/>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23"/>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AEA"/>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37B"/>
    <w:rsid w:val="00721732"/>
    <w:rsid w:val="00721793"/>
    <w:rsid w:val="007217B0"/>
    <w:rsid w:val="00721F60"/>
    <w:rsid w:val="00722152"/>
    <w:rsid w:val="007223C9"/>
    <w:rsid w:val="007226DA"/>
    <w:rsid w:val="007228FE"/>
    <w:rsid w:val="00722955"/>
    <w:rsid w:val="0072295D"/>
    <w:rsid w:val="00722ACB"/>
    <w:rsid w:val="00722E3C"/>
    <w:rsid w:val="0072300F"/>
    <w:rsid w:val="00723592"/>
    <w:rsid w:val="007237AF"/>
    <w:rsid w:val="00723E3E"/>
    <w:rsid w:val="00724536"/>
    <w:rsid w:val="00724A35"/>
    <w:rsid w:val="00724A6C"/>
    <w:rsid w:val="00724AD3"/>
    <w:rsid w:val="00724C84"/>
    <w:rsid w:val="00725046"/>
    <w:rsid w:val="00725217"/>
    <w:rsid w:val="0072543B"/>
    <w:rsid w:val="00725CD5"/>
    <w:rsid w:val="007262C8"/>
    <w:rsid w:val="0072639E"/>
    <w:rsid w:val="00726615"/>
    <w:rsid w:val="007267FC"/>
    <w:rsid w:val="0072697E"/>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FFE"/>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3BE"/>
    <w:rsid w:val="0074253B"/>
    <w:rsid w:val="007428E7"/>
    <w:rsid w:val="00742BAE"/>
    <w:rsid w:val="00742CF1"/>
    <w:rsid w:val="00742D71"/>
    <w:rsid w:val="00742E7C"/>
    <w:rsid w:val="0074342B"/>
    <w:rsid w:val="00743433"/>
    <w:rsid w:val="00743CB1"/>
    <w:rsid w:val="00744024"/>
    <w:rsid w:val="0074417D"/>
    <w:rsid w:val="00744715"/>
    <w:rsid w:val="00745189"/>
    <w:rsid w:val="007453AD"/>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28D"/>
    <w:rsid w:val="007725F4"/>
    <w:rsid w:val="00772805"/>
    <w:rsid w:val="00772BD3"/>
    <w:rsid w:val="00772E10"/>
    <w:rsid w:val="00773029"/>
    <w:rsid w:val="007731AB"/>
    <w:rsid w:val="007739D2"/>
    <w:rsid w:val="00773B43"/>
    <w:rsid w:val="00773B8F"/>
    <w:rsid w:val="00773BE9"/>
    <w:rsid w:val="00773CB1"/>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E0A"/>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641"/>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3A2"/>
    <w:rsid w:val="007D747B"/>
    <w:rsid w:val="007D7C1F"/>
    <w:rsid w:val="007E0856"/>
    <w:rsid w:val="007E106F"/>
    <w:rsid w:val="007E1181"/>
    <w:rsid w:val="007E1360"/>
    <w:rsid w:val="007E1C3A"/>
    <w:rsid w:val="007E1D4E"/>
    <w:rsid w:val="007E1F7A"/>
    <w:rsid w:val="007E2195"/>
    <w:rsid w:val="007E255D"/>
    <w:rsid w:val="007E2D43"/>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0B"/>
    <w:rsid w:val="007F10DC"/>
    <w:rsid w:val="007F1516"/>
    <w:rsid w:val="007F164E"/>
    <w:rsid w:val="007F26BE"/>
    <w:rsid w:val="007F2721"/>
    <w:rsid w:val="007F2ABC"/>
    <w:rsid w:val="007F2CBD"/>
    <w:rsid w:val="007F2CD7"/>
    <w:rsid w:val="007F2D62"/>
    <w:rsid w:val="007F3043"/>
    <w:rsid w:val="007F340D"/>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D2"/>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83"/>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0DC9"/>
    <w:rsid w:val="0083122D"/>
    <w:rsid w:val="0083139A"/>
    <w:rsid w:val="00831BD7"/>
    <w:rsid w:val="00832564"/>
    <w:rsid w:val="00832988"/>
    <w:rsid w:val="008337DE"/>
    <w:rsid w:val="00833911"/>
    <w:rsid w:val="00834673"/>
    <w:rsid w:val="00834839"/>
    <w:rsid w:val="00834929"/>
    <w:rsid w:val="00834A47"/>
    <w:rsid w:val="00834F58"/>
    <w:rsid w:val="00835A3C"/>
    <w:rsid w:val="00835FA9"/>
    <w:rsid w:val="00836628"/>
    <w:rsid w:val="00836E6D"/>
    <w:rsid w:val="00837753"/>
    <w:rsid w:val="00837B79"/>
    <w:rsid w:val="00837D4A"/>
    <w:rsid w:val="00837D75"/>
    <w:rsid w:val="00840030"/>
    <w:rsid w:val="00840364"/>
    <w:rsid w:val="00840E10"/>
    <w:rsid w:val="0084132D"/>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9E4"/>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C57"/>
    <w:rsid w:val="008F0C9C"/>
    <w:rsid w:val="008F0CFD"/>
    <w:rsid w:val="008F0DE7"/>
    <w:rsid w:val="008F0F46"/>
    <w:rsid w:val="008F0F56"/>
    <w:rsid w:val="008F1536"/>
    <w:rsid w:val="008F1635"/>
    <w:rsid w:val="008F16EC"/>
    <w:rsid w:val="008F1A91"/>
    <w:rsid w:val="008F2087"/>
    <w:rsid w:val="008F22B4"/>
    <w:rsid w:val="008F2771"/>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F3"/>
    <w:rsid w:val="00950883"/>
    <w:rsid w:val="00950897"/>
    <w:rsid w:val="00950B76"/>
    <w:rsid w:val="00950BA7"/>
    <w:rsid w:val="00950E8D"/>
    <w:rsid w:val="009511E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505"/>
    <w:rsid w:val="00962793"/>
    <w:rsid w:val="009627E0"/>
    <w:rsid w:val="00962838"/>
    <w:rsid w:val="00962DFB"/>
    <w:rsid w:val="00963109"/>
    <w:rsid w:val="009631C3"/>
    <w:rsid w:val="00963301"/>
    <w:rsid w:val="0096379A"/>
    <w:rsid w:val="00964208"/>
    <w:rsid w:val="009642F1"/>
    <w:rsid w:val="00964696"/>
    <w:rsid w:val="00964A71"/>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A2A"/>
    <w:rsid w:val="00972C1A"/>
    <w:rsid w:val="00972CFE"/>
    <w:rsid w:val="00973585"/>
    <w:rsid w:val="00973925"/>
    <w:rsid w:val="00973AE7"/>
    <w:rsid w:val="00973B4B"/>
    <w:rsid w:val="00973E53"/>
    <w:rsid w:val="00974148"/>
    <w:rsid w:val="00974649"/>
    <w:rsid w:val="009746A4"/>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0C7"/>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1D1"/>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5E2"/>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3E3"/>
    <w:rsid w:val="009D35BB"/>
    <w:rsid w:val="009D3699"/>
    <w:rsid w:val="009D3D43"/>
    <w:rsid w:val="009D4035"/>
    <w:rsid w:val="009D42DA"/>
    <w:rsid w:val="009D43F3"/>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BA7"/>
    <w:rsid w:val="009E2CBB"/>
    <w:rsid w:val="009E2DD3"/>
    <w:rsid w:val="009E2F25"/>
    <w:rsid w:val="009E2FA8"/>
    <w:rsid w:val="009E32BA"/>
    <w:rsid w:val="009E339A"/>
    <w:rsid w:val="009E3D3F"/>
    <w:rsid w:val="009E41E2"/>
    <w:rsid w:val="009E42F0"/>
    <w:rsid w:val="009E482A"/>
    <w:rsid w:val="009E49BB"/>
    <w:rsid w:val="009E4AAA"/>
    <w:rsid w:val="009E4EE4"/>
    <w:rsid w:val="009E5027"/>
    <w:rsid w:val="009E52BA"/>
    <w:rsid w:val="009E52C7"/>
    <w:rsid w:val="009E56F5"/>
    <w:rsid w:val="009E5DA0"/>
    <w:rsid w:val="009E60DA"/>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7C1"/>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07A"/>
    <w:rsid w:val="009F5124"/>
    <w:rsid w:val="009F5819"/>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3CB"/>
    <w:rsid w:val="00A13B02"/>
    <w:rsid w:val="00A13C87"/>
    <w:rsid w:val="00A13CDA"/>
    <w:rsid w:val="00A14432"/>
    <w:rsid w:val="00A1452A"/>
    <w:rsid w:val="00A1486A"/>
    <w:rsid w:val="00A148DF"/>
    <w:rsid w:val="00A14F1F"/>
    <w:rsid w:val="00A1596B"/>
    <w:rsid w:val="00A15D5D"/>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6A"/>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037"/>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10A"/>
    <w:rsid w:val="00A86624"/>
    <w:rsid w:val="00A86E74"/>
    <w:rsid w:val="00A870A7"/>
    <w:rsid w:val="00A8737E"/>
    <w:rsid w:val="00A873F5"/>
    <w:rsid w:val="00A8741E"/>
    <w:rsid w:val="00A876C7"/>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814"/>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94"/>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051"/>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6BF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A5E"/>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E0D"/>
    <w:rsid w:val="00B7166F"/>
    <w:rsid w:val="00B71B46"/>
    <w:rsid w:val="00B71C06"/>
    <w:rsid w:val="00B72173"/>
    <w:rsid w:val="00B72190"/>
    <w:rsid w:val="00B722CF"/>
    <w:rsid w:val="00B722F4"/>
    <w:rsid w:val="00B7243A"/>
    <w:rsid w:val="00B72DA0"/>
    <w:rsid w:val="00B72F2E"/>
    <w:rsid w:val="00B73336"/>
    <w:rsid w:val="00B7342A"/>
    <w:rsid w:val="00B73437"/>
    <w:rsid w:val="00B73AF8"/>
    <w:rsid w:val="00B73F08"/>
    <w:rsid w:val="00B74289"/>
    <w:rsid w:val="00B7442A"/>
    <w:rsid w:val="00B753D1"/>
    <w:rsid w:val="00B753FE"/>
    <w:rsid w:val="00B75414"/>
    <w:rsid w:val="00B7660A"/>
    <w:rsid w:val="00B76665"/>
    <w:rsid w:val="00B76796"/>
    <w:rsid w:val="00B76892"/>
    <w:rsid w:val="00B7694B"/>
    <w:rsid w:val="00B76BF6"/>
    <w:rsid w:val="00B76E4A"/>
    <w:rsid w:val="00B77075"/>
    <w:rsid w:val="00B770A3"/>
    <w:rsid w:val="00B7727E"/>
    <w:rsid w:val="00B77668"/>
    <w:rsid w:val="00B77AE6"/>
    <w:rsid w:val="00B77EBF"/>
    <w:rsid w:val="00B80414"/>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46"/>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F5C"/>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5D30"/>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589"/>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60"/>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337"/>
    <w:rsid w:val="00BD25A3"/>
    <w:rsid w:val="00BD273D"/>
    <w:rsid w:val="00BD290C"/>
    <w:rsid w:val="00BD2B35"/>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10F"/>
    <w:rsid w:val="00BE6394"/>
    <w:rsid w:val="00BE6B11"/>
    <w:rsid w:val="00BE6C03"/>
    <w:rsid w:val="00BE6EAE"/>
    <w:rsid w:val="00BE6F92"/>
    <w:rsid w:val="00BE71E5"/>
    <w:rsid w:val="00BE7425"/>
    <w:rsid w:val="00BE7496"/>
    <w:rsid w:val="00BE77E4"/>
    <w:rsid w:val="00BE789B"/>
    <w:rsid w:val="00BE7900"/>
    <w:rsid w:val="00BE7DA2"/>
    <w:rsid w:val="00BF0486"/>
    <w:rsid w:val="00BF0559"/>
    <w:rsid w:val="00BF0CE1"/>
    <w:rsid w:val="00BF0D6C"/>
    <w:rsid w:val="00BF0EA5"/>
    <w:rsid w:val="00BF277D"/>
    <w:rsid w:val="00BF2E1B"/>
    <w:rsid w:val="00BF2FE2"/>
    <w:rsid w:val="00BF320A"/>
    <w:rsid w:val="00BF3748"/>
    <w:rsid w:val="00BF37FD"/>
    <w:rsid w:val="00BF39C7"/>
    <w:rsid w:val="00BF3B8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D89"/>
    <w:rsid w:val="00C0078C"/>
    <w:rsid w:val="00C007F5"/>
    <w:rsid w:val="00C00C0E"/>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4DB"/>
    <w:rsid w:val="00C0454E"/>
    <w:rsid w:val="00C046AB"/>
    <w:rsid w:val="00C0486A"/>
    <w:rsid w:val="00C04ECE"/>
    <w:rsid w:val="00C0520F"/>
    <w:rsid w:val="00C05537"/>
    <w:rsid w:val="00C055A3"/>
    <w:rsid w:val="00C056A3"/>
    <w:rsid w:val="00C05AE6"/>
    <w:rsid w:val="00C05B2B"/>
    <w:rsid w:val="00C0613B"/>
    <w:rsid w:val="00C06BFF"/>
    <w:rsid w:val="00C077FE"/>
    <w:rsid w:val="00C07A89"/>
    <w:rsid w:val="00C07E6D"/>
    <w:rsid w:val="00C10575"/>
    <w:rsid w:val="00C109DD"/>
    <w:rsid w:val="00C10BB5"/>
    <w:rsid w:val="00C10FF4"/>
    <w:rsid w:val="00C1115D"/>
    <w:rsid w:val="00C1177C"/>
    <w:rsid w:val="00C11D34"/>
    <w:rsid w:val="00C122BD"/>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BD"/>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4A0"/>
    <w:rsid w:val="00C3192F"/>
    <w:rsid w:val="00C31EBC"/>
    <w:rsid w:val="00C31FFE"/>
    <w:rsid w:val="00C32087"/>
    <w:rsid w:val="00C32538"/>
    <w:rsid w:val="00C32BE1"/>
    <w:rsid w:val="00C32C0E"/>
    <w:rsid w:val="00C331D2"/>
    <w:rsid w:val="00C33326"/>
    <w:rsid w:val="00C3360F"/>
    <w:rsid w:val="00C339A0"/>
    <w:rsid w:val="00C3415B"/>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63"/>
    <w:rsid w:val="00C5338A"/>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8F7"/>
    <w:rsid w:val="00C6201F"/>
    <w:rsid w:val="00C6269D"/>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AD"/>
    <w:rsid w:val="00C70EFC"/>
    <w:rsid w:val="00C71C0B"/>
    <w:rsid w:val="00C71F22"/>
    <w:rsid w:val="00C7243C"/>
    <w:rsid w:val="00C72A79"/>
    <w:rsid w:val="00C73581"/>
    <w:rsid w:val="00C73E83"/>
    <w:rsid w:val="00C73FD2"/>
    <w:rsid w:val="00C740F9"/>
    <w:rsid w:val="00C742C7"/>
    <w:rsid w:val="00C74636"/>
    <w:rsid w:val="00C749A1"/>
    <w:rsid w:val="00C7535C"/>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919"/>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1E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068"/>
    <w:rsid w:val="00CA567E"/>
    <w:rsid w:val="00CA5C24"/>
    <w:rsid w:val="00CA5E3A"/>
    <w:rsid w:val="00CA5E79"/>
    <w:rsid w:val="00CA5FD3"/>
    <w:rsid w:val="00CA68BF"/>
    <w:rsid w:val="00CA6BE1"/>
    <w:rsid w:val="00CA6EEF"/>
    <w:rsid w:val="00CA7027"/>
    <w:rsid w:val="00CA76DE"/>
    <w:rsid w:val="00CA7AC4"/>
    <w:rsid w:val="00CA7E86"/>
    <w:rsid w:val="00CB0055"/>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3A5"/>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7D6"/>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B8A"/>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F24"/>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7DC"/>
    <w:rsid w:val="00CF2B57"/>
    <w:rsid w:val="00CF2E09"/>
    <w:rsid w:val="00CF334E"/>
    <w:rsid w:val="00CF3BB9"/>
    <w:rsid w:val="00CF3D65"/>
    <w:rsid w:val="00CF3FB8"/>
    <w:rsid w:val="00CF41C3"/>
    <w:rsid w:val="00CF41CF"/>
    <w:rsid w:val="00CF428C"/>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3FB7"/>
    <w:rsid w:val="00D14065"/>
    <w:rsid w:val="00D14A15"/>
    <w:rsid w:val="00D14CA1"/>
    <w:rsid w:val="00D15186"/>
    <w:rsid w:val="00D156E1"/>
    <w:rsid w:val="00D15B46"/>
    <w:rsid w:val="00D15CAB"/>
    <w:rsid w:val="00D160AF"/>
    <w:rsid w:val="00D160E1"/>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1D2C"/>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A33"/>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230"/>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D0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67"/>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C5E"/>
    <w:rsid w:val="00D7243C"/>
    <w:rsid w:val="00D72C43"/>
    <w:rsid w:val="00D73056"/>
    <w:rsid w:val="00D73495"/>
    <w:rsid w:val="00D73918"/>
    <w:rsid w:val="00D73D6E"/>
    <w:rsid w:val="00D73D8F"/>
    <w:rsid w:val="00D73E0F"/>
    <w:rsid w:val="00D740F1"/>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1F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ED"/>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10DE"/>
    <w:rsid w:val="00DB11D7"/>
    <w:rsid w:val="00DB1284"/>
    <w:rsid w:val="00DB1391"/>
    <w:rsid w:val="00DB17D2"/>
    <w:rsid w:val="00DB1A57"/>
    <w:rsid w:val="00DB1A96"/>
    <w:rsid w:val="00DB1C77"/>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68"/>
    <w:rsid w:val="00DB611B"/>
    <w:rsid w:val="00DB6457"/>
    <w:rsid w:val="00DB658F"/>
    <w:rsid w:val="00DB660F"/>
    <w:rsid w:val="00DB6873"/>
    <w:rsid w:val="00DB6924"/>
    <w:rsid w:val="00DB6B97"/>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CDF"/>
    <w:rsid w:val="00DD1E38"/>
    <w:rsid w:val="00DD1EBD"/>
    <w:rsid w:val="00DD2573"/>
    <w:rsid w:val="00DD2832"/>
    <w:rsid w:val="00DD29AA"/>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772"/>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392"/>
    <w:rsid w:val="00DF6727"/>
    <w:rsid w:val="00DF6E5E"/>
    <w:rsid w:val="00DF70BD"/>
    <w:rsid w:val="00DF749E"/>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A22"/>
    <w:rsid w:val="00E04A4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37E91"/>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820"/>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4"/>
    <w:rsid w:val="00E50194"/>
    <w:rsid w:val="00E50E50"/>
    <w:rsid w:val="00E514C3"/>
    <w:rsid w:val="00E514E8"/>
    <w:rsid w:val="00E51D79"/>
    <w:rsid w:val="00E51FF0"/>
    <w:rsid w:val="00E52BEC"/>
    <w:rsid w:val="00E52C59"/>
    <w:rsid w:val="00E52D85"/>
    <w:rsid w:val="00E53289"/>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065"/>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A35"/>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612"/>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5A4"/>
    <w:rsid w:val="00EA3881"/>
    <w:rsid w:val="00EA3B2E"/>
    <w:rsid w:val="00EA3B3B"/>
    <w:rsid w:val="00EA3D83"/>
    <w:rsid w:val="00EA3D97"/>
    <w:rsid w:val="00EA410E"/>
    <w:rsid w:val="00EA42DC"/>
    <w:rsid w:val="00EA4344"/>
    <w:rsid w:val="00EA4956"/>
    <w:rsid w:val="00EA508B"/>
    <w:rsid w:val="00EA5683"/>
    <w:rsid w:val="00EA5C7A"/>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2D0"/>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6E95"/>
    <w:rsid w:val="00ED700E"/>
    <w:rsid w:val="00ED704C"/>
    <w:rsid w:val="00ED70B2"/>
    <w:rsid w:val="00ED754D"/>
    <w:rsid w:val="00ED7DCB"/>
    <w:rsid w:val="00EE0029"/>
    <w:rsid w:val="00EE03E1"/>
    <w:rsid w:val="00EE070C"/>
    <w:rsid w:val="00EE09AC"/>
    <w:rsid w:val="00EE0AF4"/>
    <w:rsid w:val="00EE0C31"/>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870"/>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85"/>
    <w:rsid w:val="00F02AA7"/>
    <w:rsid w:val="00F02D1F"/>
    <w:rsid w:val="00F03072"/>
    <w:rsid w:val="00F030DE"/>
    <w:rsid w:val="00F038B8"/>
    <w:rsid w:val="00F039C4"/>
    <w:rsid w:val="00F03DD5"/>
    <w:rsid w:val="00F03ED3"/>
    <w:rsid w:val="00F052A2"/>
    <w:rsid w:val="00F058E6"/>
    <w:rsid w:val="00F05AED"/>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73"/>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468"/>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B3A"/>
    <w:rsid w:val="00F32CE4"/>
    <w:rsid w:val="00F32E68"/>
    <w:rsid w:val="00F33A46"/>
    <w:rsid w:val="00F33A73"/>
    <w:rsid w:val="00F33BE8"/>
    <w:rsid w:val="00F33ED8"/>
    <w:rsid w:val="00F34129"/>
    <w:rsid w:val="00F3414F"/>
    <w:rsid w:val="00F341B0"/>
    <w:rsid w:val="00F341EA"/>
    <w:rsid w:val="00F34311"/>
    <w:rsid w:val="00F347FE"/>
    <w:rsid w:val="00F350A7"/>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3E"/>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7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6F"/>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3FD8"/>
    <w:rsid w:val="00F946CA"/>
    <w:rsid w:val="00F94D16"/>
    <w:rsid w:val="00F94F42"/>
    <w:rsid w:val="00F95255"/>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609"/>
    <w:rsid w:val="00FC4576"/>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20"/>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78"/>
    <w:rsid w:val="00FE64C5"/>
    <w:rsid w:val="00FE6630"/>
    <w:rsid w:val="00FE6D80"/>
    <w:rsid w:val="00FE6F4A"/>
    <w:rsid w:val="00FE778D"/>
    <w:rsid w:val="00FE7A78"/>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E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BD2B35"/>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sz w:val="18"/>
      <w:szCs w:val="18"/>
    </w:rPr>
  </w:style>
  <w:style w:type="paragraph" w:customStyle="1" w:styleId="xl89">
    <w:name w:val="xl8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0">
    <w:name w:val="xl90"/>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color w:val="000000"/>
    </w:rPr>
  </w:style>
  <w:style w:type="paragraph" w:customStyle="1" w:styleId="xl91">
    <w:name w:val="xl91"/>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2">
    <w:name w:val="xl92"/>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3">
    <w:name w:val="xl9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4">
    <w:name w:val="xl94"/>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5">
    <w:name w:val="xl95"/>
    <w:basedOn w:val="Normal"/>
    <w:rsid w:val="00BD2B35"/>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6">
    <w:name w:val="xl96"/>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7">
    <w:name w:val="xl97"/>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8">
    <w:name w:val="xl98"/>
    <w:basedOn w:val="Normal"/>
    <w:rsid w:val="00BD2B35"/>
    <w:pPr>
      <w:pBdr>
        <w:bottom w:val="single" w:sz="4" w:space="0" w:color="000000"/>
        <w:right w:val="single" w:sz="4" w:space="0" w:color="000000"/>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BD2B35"/>
    <w:pPr>
      <w:spacing w:before="100" w:beforeAutospacing="1" w:after="100" w:afterAutospacing="1"/>
      <w:jc w:val="center"/>
      <w:textAlignment w:val="center"/>
    </w:pPr>
    <w:rPr>
      <w:rFonts w:ascii="Times New Roman" w:hAnsi="Times New Roman"/>
      <w:color w:val="000000"/>
    </w:rPr>
  </w:style>
  <w:style w:type="paragraph" w:customStyle="1" w:styleId="xl100">
    <w:name w:val="xl100"/>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01">
    <w:name w:val="xl101"/>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sz w:val="24"/>
      <w:szCs w:val="24"/>
    </w:rPr>
  </w:style>
  <w:style w:type="paragraph" w:customStyle="1" w:styleId="xl102">
    <w:name w:val="xl102"/>
    <w:basedOn w:val="Normal"/>
    <w:rsid w:val="00BD2B35"/>
    <w:pPr>
      <w:spacing w:before="100" w:beforeAutospacing="1" w:after="100" w:afterAutospacing="1"/>
      <w:jc w:val="left"/>
    </w:pPr>
    <w:rPr>
      <w:rFonts w:ascii="Times New Roman" w:hAnsi="Times New Roman"/>
      <w:sz w:val="24"/>
      <w:szCs w:val="24"/>
    </w:rPr>
  </w:style>
  <w:style w:type="paragraph" w:customStyle="1" w:styleId="xl103">
    <w:name w:val="xl10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color w:val="000000"/>
    </w:rPr>
  </w:style>
  <w:style w:type="paragraph" w:customStyle="1" w:styleId="xl104">
    <w:name w:val="xl10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5">
    <w:name w:val="xl105"/>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6">
    <w:name w:val="xl106"/>
    <w:basedOn w:val="Normal"/>
    <w:rsid w:val="00BD2B35"/>
    <w:pPr>
      <w:pBdr>
        <w:top w:val="single" w:sz="4" w:space="0" w:color="000000"/>
        <w:left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7">
    <w:name w:val="xl107"/>
    <w:basedOn w:val="Normal"/>
    <w:rsid w:val="00BD2B35"/>
    <w:pPr>
      <w:pBdr>
        <w:top w:val="single" w:sz="4" w:space="0" w:color="000000"/>
        <w:left w:val="single" w:sz="4" w:space="0" w:color="000000"/>
        <w:right w:val="single" w:sz="4" w:space="0" w:color="000000"/>
      </w:pBdr>
      <w:spacing w:before="100" w:beforeAutospacing="1" w:after="100" w:afterAutospacing="1"/>
      <w:jc w:val="center"/>
    </w:pPr>
    <w:rPr>
      <w:rFonts w:cs="Arial"/>
      <w:color w:val="000000"/>
    </w:rPr>
  </w:style>
  <w:style w:type="paragraph" w:customStyle="1" w:styleId="xl108">
    <w:name w:val="xl108"/>
    <w:basedOn w:val="Normal"/>
    <w:rsid w:val="00BD2B35"/>
    <w:pPr>
      <w:spacing w:before="100" w:beforeAutospacing="1" w:after="100" w:afterAutospacing="1"/>
      <w:jc w:val="center"/>
    </w:pPr>
    <w:rPr>
      <w:rFonts w:cs="Arial"/>
      <w:color w:val="000000"/>
    </w:rPr>
  </w:style>
  <w:style w:type="paragraph" w:customStyle="1" w:styleId="xl109">
    <w:name w:val="xl109"/>
    <w:basedOn w:val="Normal"/>
    <w:rsid w:val="00BD2B35"/>
    <w:pPr>
      <w:pBdr>
        <w:left w:val="single" w:sz="4" w:space="0" w:color="000000"/>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0">
    <w:name w:val="xl110"/>
    <w:basedOn w:val="Normal"/>
    <w:rsid w:val="00BD2B35"/>
    <w:pPr>
      <w:pBdr>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1">
    <w:name w:val="xl111"/>
    <w:basedOn w:val="Normal"/>
    <w:rsid w:val="00BD2B35"/>
    <w:pPr>
      <w:pBdr>
        <w:bottom w:val="single" w:sz="4" w:space="0" w:color="000000"/>
        <w:right w:val="single" w:sz="4" w:space="0" w:color="000000"/>
      </w:pBdr>
      <w:spacing w:before="100" w:beforeAutospacing="1" w:after="100" w:afterAutospacing="1"/>
      <w:jc w:val="center"/>
      <w:textAlignment w:val="center"/>
    </w:pPr>
    <w:rPr>
      <w:rFonts w:cs="Arial"/>
      <w:color w:val="000000"/>
    </w:rPr>
  </w:style>
  <w:style w:type="paragraph" w:customStyle="1" w:styleId="xl112">
    <w:name w:val="xl112"/>
    <w:basedOn w:val="Normal"/>
    <w:rsid w:val="00BD2B35"/>
    <w:pPr>
      <w:pBdr>
        <w:top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color w:val="000000"/>
    </w:rPr>
  </w:style>
  <w:style w:type="paragraph" w:customStyle="1" w:styleId="xl113">
    <w:name w:val="xl113"/>
    <w:basedOn w:val="Normal"/>
    <w:rsid w:val="00BD2B35"/>
    <w:pPr>
      <w:shd w:val="clear" w:color="CCCCFF" w:fill="C0C0C0"/>
      <w:spacing w:before="100" w:beforeAutospacing="1" w:after="100" w:afterAutospacing="1"/>
      <w:jc w:val="left"/>
      <w:textAlignment w:val="center"/>
    </w:pPr>
    <w:rPr>
      <w:rFonts w:cs="Arial"/>
      <w:b/>
      <w:bCs/>
      <w:color w:val="000000"/>
    </w:rPr>
  </w:style>
  <w:style w:type="paragraph" w:customStyle="1" w:styleId="xl114">
    <w:name w:val="xl114"/>
    <w:basedOn w:val="Normal"/>
    <w:rsid w:val="00BD2B35"/>
    <w:pPr>
      <w:pBdr>
        <w:top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5">
    <w:name w:val="xl115"/>
    <w:basedOn w:val="Normal"/>
    <w:rsid w:val="00BD2B35"/>
    <w:pPr>
      <w:pBdr>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16">
    <w:name w:val="xl116"/>
    <w:basedOn w:val="Normal"/>
    <w:rsid w:val="00BD2B35"/>
    <w:pPr>
      <w:pBdr>
        <w:bottom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7">
    <w:name w:val="xl117"/>
    <w:basedOn w:val="Normal"/>
    <w:rsid w:val="00BD2B35"/>
    <w:pPr>
      <w:spacing w:before="100" w:beforeAutospacing="1" w:after="100" w:afterAutospacing="1"/>
      <w:jc w:val="left"/>
      <w:textAlignment w:val="center"/>
    </w:pPr>
    <w:rPr>
      <w:rFonts w:cs="Arial"/>
      <w:color w:val="000000"/>
    </w:rPr>
  </w:style>
  <w:style w:type="paragraph" w:customStyle="1" w:styleId="xl118">
    <w:name w:val="xl118"/>
    <w:basedOn w:val="Normal"/>
    <w:rsid w:val="00BD2B35"/>
    <w:pPr>
      <w:spacing w:before="100" w:beforeAutospacing="1" w:after="100" w:afterAutospacing="1"/>
      <w:jc w:val="left"/>
      <w:textAlignment w:val="center"/>
    </w:pPr>
    <w:rPr>
      <w:rFonts w:ascii="Calibri" w:hAnsi="Calibri" w:cs="Calibri"/>
      <w:color w:val="000000"/>
    </w:rPr>
  </w:style>
  <w:style w:type="paragraph" w:customStyle="1" w:styleId="xl119">
    <w:name w:val="xl119"/>
    <w:basedOn w:val="Normal"/>
    <w:rsid w:val="00BD2B35"/>
    <w:pPr>
      <w:spacing w:before="100" w:beforeAutospacing="1" w:after="100" w:afterAutospacing="1"/>
      <w:jc w:val="left"/>
    </w:pPr>
    <w:rPr>
      <w:rFonts w:ascii="Times New Roman" w:hAnsi="Times New Roman"/>
      <w:sz w:val="24"/>
      <w:szCs w:val="24"/>
    </w:rPr>
  </w:style>
  <w:style w:type="paragraph" w:customStyle="1" w:styleId="xl120">
    <w:name w:val="xl120"/>
    <w:basedOn w:val="Normal"/>
    <w:rsid w:val="00BD2B35"/>
    <w:pPr>
      <w:pBdr>
        <w:top w:val="single" w:sz="4" w:space="0" w:color="000000"/>
        <w:left w:val="single" w:sz="4" w:space="0" w:color="000000"/>
        <w:bottom w:val="single" w:sz="4" w:space="0" w:color="000000"/>
      </w:pBdr>
      <w:spacing w:before="100" w:beforeAutospacing="1" w:after="100" w:afterAutospacing="1"/>
      <w:jc w:val="left"/>
      <w:textAlignment w:val="center"/>
    </w:pPr>
    <w:rPr>
      <w:rFonts w:cs="Arial"/>
      <w:b/>
      <w:bCs/>
      <w:color w:val="000000"/>
      <w:sz w:val="24"/>
      <w:szCs w:val="24"/>
    </w:rPr>
  </w:style>
  <w:style w:type="paragraph" w:customStyle="1" w:styleId="xl121">
    <w:name w:val="xl121"/>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22">
    <w:name w:val="xl122"/>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color w:val="000000"/>
      <w:sz w:val="24"/>
      <w:szCs w:val="24"/>
    </w:rPr>
  </w:style>
  <w:style w:type="paragraph" w:customStyle="1" w:styleId="xl123">
    <w:name w:val="xl123"/>
    <w:basedOn w:val="Normal"/>
    <w:rsid w:val="00BD2B35"/>
    <w:pPr>
      <w:pBdr>
        <w:left w:val="single" w:sz="4" w:space="0" w:color="000000"/>
        <w:bottom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4">
    <w:name w:val="xl124"/>
    <w:basedOn w:val="Normal"/>
    <w:rsid w:val="00BD2B35"/>
    <w:pPr>
      <w:pBdr>
        <w:left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5">
    <w:name w:val="xl125"/>
    <w:basedOn w:val="Normal"/>
    <w:rsid w:val="00BD2B35"/>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6">
    <w:name w:val="xl126"/>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7">
    <w:name w:val="xl127"/>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28">
    <w:name w:val="xl128"/>
    <w:basedOn w:val="Normal"/>
    <w:rsid w:val="00BD2B35"/>
    <w:pPr>
      <w:pBdr>
        <w:bottom w:val="single" w:sz="4" w:space="0" w:color="000000"/>
        <w:right w:val="single" w:sz="4" w:space="0" w:color="000000"/>
      </w:pBdr>
      <w:shd w:val="clear" w:color="CCCCFF" w:fill="C0C0C0"/>
      <w:spacing w:before="100" w:beforeAutospacing="1" w:after="100" w:afterAutospacing="1"/>
      <w:jc w:val="center"/>
    </w:pPr>
    <w:rPr>
      <w:rFonts w:cs="Arial"/>
      <w:b/>
      <w:bCs/>
      <w:color w:val="000000"/>
    </w:rPr>
  </w:style>
  <w:style w:type="paragraph" w:customStyle="1" w:styleId="xl129">
    <w:name w:val="xl129"/>
    <w:basedOn w:val="Normal"/>
    <w:rsid w:val="00BD2B35"/>
    <w:pPr>
      <w:pBdr>
        <w:top w:val="single" w:sz="4" w:space="0" w:color="000000"/>
        <w:lef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Normal"/>
    <w:rsid w:val="00BD2B35"/>
    <w:pPr>
      <w:pBdr>
        <w:top w:val="single" w:sz="4" w:space="0" w:color="000000"/>
        <w:left w:val="single" w:sz="4" w:space="0" w:color="000000"/>
        <w:right w:val="single" w:sz="4" w:space="0" w:color="000000"/>
      </w:pBdr>
      <w:shd w:val="clear" w:color="CCCCFF" w:fill="C0C0C0"/>
      <w:spacing w:before="100" w:beforeAutospacing="1" w:after="100" w:afterAutospacing="1"/>
      <w:jc w:val="center"/>
    </w:pPr>
    <w:rPr>
      <w:rFonts w:ascii="Times New Roman" w:hAnsi="Times New Roman"/>
      <w:sz w:val="24"/>
      <w:szCs w:val="24"/>
    </w:rPr>
  </w:style>
  <w:style w:type="paragraph" w:customStyle="1" w:styleId="xl131">
    <w:name w:val="xl131"/>
    <w:basedOn w:val="Normal"/>
    <w:rsid w:val="00BD2B35"/>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2">
    <w:name w:val="xl132"/>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3">
    <w:name w:val="xl133"/>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4">
    <w:name w:val="xl13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5">
    <w:name w:val="xl135"/>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6">
    <w:name w:val="xl136"/>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7">
    <w:name w:val="xl137"/>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38">
    <w:name w:val="xl138"/>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9">
    <w:name w:val="xl139"/>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0">
    <w:name w:val="xl140"/>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1">
    <w:name w:val="xl141"/>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2">
    <w:name w:val="xl142"/>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3">
    <w:name w:val="xl143"/>
    <w:basedOn w:val="Normal"/>
    <w:rsid w:val="00BD2B3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5">
    <w:name w:val="xl145"/>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6">
    <w:name w:val="xl146"/>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7">
    <w:name w:val="xl147"/>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rsid w:val="00BD2B3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sz w:val="24"/>
      <w:szCs w:val="24"/>
    </w:rPr>
  </w:style>
  <w:style w:type="paragraph" w:customStyle="1" w:styleId="xl150">
    <w:name w:val="xl150"/>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1">
    <w:name w:val="xl151"/>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2">
    <w:name w:val="xl152"/>
    <w:basedOn w:val="Normal"/>
    <w:rsid w:val="00BD2B35"/>
    <w:pPr>
      <w:pBdr>
        <w:left w:val="single" w:sz="8" w:space="0" w:color="000000"/>
        <w:right w:val="single" w:sz="8" w:space="0" w:color="000000"/>
      </w:pBdr>
      <w:spacing w:before="100" w:beforeAutospacing="1" w:after="100" w:afterAutospacing="1"/>
      <w:jc w:val="left"/>
    </w:pPr>
    <w:rPr>
      <w:rFonts w:ascii="Times New Roman" w:hAnsi="Times New Roman"/>
      <w:sz w:val="24"/>
      <w:szCs w:val="24"/>
    </w:rPr>
  </w:style>
  <w:style w:type="paragraph" w:customStyle="1" w:styleId="xl153">
    <w:name w:val="xl153"/>
    <w:basedOn w:val="Normal"/>
    <w:rsid w:val="00BD2B35"/>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Normal"/>
    <w:rsid w:val="00BD2B35"/>
    <w:pPr>
      <w:pBdr>
        <w:top w:val="single" w:sz="4"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BD2B35"/>
    <w:pPr>
      <w:spacing w:before="100" w:beforeAutospacing="1" w:after="100" w:afterAutospacing="1"/>
      <w:jc w:val="center"/>
    </w:pPr>
    <w:rPr>
      <w:rFonts w:cs="Arial"/>
      <w:b/>
      <w:bCs/>
      <w:sz w:val="24"/>
      <w:szCs w:val="24"/>
    </w:rPr>
  </w:style>
  <w:style w:type="paragraph" w:customStyle="1" w:styleId="xl156">
    <w:name w:val="xl156"/>
    <w:basedOn w:val="Normal"/>
    <w:rsid w:val="00BD2B35"/>
    <w:pPr>
      <w:pBdr>
        <w:top w:val="single" w:sz="8" w:space="0" w:color="000000"/>
        <w:left w:val="single" w:sz="8" w:space="0" w:color="000000"/>
        <w:bottom w:val="single" w:sz="8" w:space="0" w:color="000000"/>
        <w:right w:val="single" w:sz="8" w:space="0" w:color="000000"/>
      </w:pBdr>
      <w:shd w:val="clear" w:color="CCCCFF" w:fill="C0C0C0"/>
      <w:spacing w:before="100" w:beforeAutospacing="1" w:after="100" w:afterAutospacing="1"/>
      <w:jc w:val="left"/>
      <w:textAlignment w:val="center"/>
    </w:pPr>
    <w:rPr>
      <w:rFonts w:cs="Arial"/>
      <w:b/>
      <w:bCs/>
      <w:sz w:val="24"/>
      <w:szCs w:val="24"/>
    </w:rPr>
  </w:style>
  <w:style w:type="paragraph" w:customStyle="1" w:styleId="xl157">
    <w:name w:val="xl157"/>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24"/>
      <w:szCs w:val="24"/>
    </w:rPr>
  </w:style>
  <w:style w:type="paragraph" w:customStyle="1" w:styleId="xl158">
    <w:name w:val="xl158"/>
    <w:basedOn w:val="Normal"/>
    <w:rsid w:val="00BD2B35"/>
    <w:pPr>
      <w:pBdr>
        <w:top w:val="single" w:sz="8" w:space="0" w:color="000000"/>
        <w:bottom w:val="single" w:sz="8" w:space="0" w:color="000000"/>
      </w:pBdr>
      <w:spacing w:before="100" w:beforeAutospacing="1" w:after="100" w:afterAutospacing="1"/>
      <w:jc w:val="center"/>
      <w:textAlignment w:val="top"/>
    </w:pPr>
    <w:rPr>
      <w:rFonts w:cs="Arial"/>
      <w:sz w:val="24"/>
      <w:szCs w:val="24"/>
    </w:rPr>
  </w:style>
  <w:style w:type="paragraph" w:customStyle="1" w:styleId="xl159">
    <w:name w:val="xl159"/>
    <w:basedOn w:val="Normal"/>
    <w:rsid w:val="00BD2B35"/>
    <w:pPr>
      <w:pBdr>
        <w:top w:val="single" w:sz="8" w:space="0" w:color="000000"/>
        <w:left w:val="single" w:sz="8" w:space="0" w:color="000000"/>
        <w:bottom w:val="single" w:sz="8"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60">
    <w:name w:val="xl160"/>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Normal"/>
    <w:rsid w:val="00BD2B35"/>
    <w:pPr>
      <w:pBdr>
        <w:left w:val="single" w:sz="8" w:space="0" w:color="000000"/>
        <w:right w:val="single" w:sz="4" w:space="0" w:color="000000"/>
      </w:pBdr>
      <w:spacing w:before="100" w:beforeAutospacing="1" w:after="100" w:afterAutospacing="1"/>
      <w:jc w:val="left"/>
      <w:textAlignment w:val="center"/>
    </w:pPr>
    <w:rPr>
      <w:rFonts w:cs="Arial"/>
      <w:sz w:val="24"/>
      <w:szCs w:val="24"/>
    </w:rPr>
  </w:style>
  <w:style w:type="numbering" w:customStyle="1" w:styleId="NoList4">
    <w:name w:val="No List4"/>
    <w:next w:val="NoList"/>
    <w:uiPriority w:val="99"/>
    <w:semiHidden/>
    <w:unhideWhenUsed/>
    <w:rsid w:val="009E2BA7"/>
  </w:style>
  <w:style w:type="table" w:customStyle="1" w:styleId="TableGrid10">
    <w:name w:val="Table Grid10"/>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9E2BA7"/>
  </w:style>
  <w:style w:type="table" w:customStyle="1" w:styleId="TableGrid12">
    <w:name w:val="Table Grid12"/>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9E2BA7"/>
  </w:style>
  <w:style w:type="table" w:customStyle="1" w:styleId="TableGrid13">
    <w:name w:val="Table Grid13"/>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9E2BA7"/>
  </w:style>
  <w:style w:type="table" w:customStyle="1" w:styleId="TableGrid14">
    <w:name w:val="Table Grid14"/>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9E2BA7"/>
  </w:style>
  <w:style w:type="table" w:customStyle="1" w:styleId="TableGrid15">
    <w:name w:val="Table Grid15"/>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9E2BA7"/>
  </w:style>
  <w:style w:type="table" w:customStyle="1" w:styleId="TableGrid16">
    <w:name w:val="Table Grid16"/>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0">
    <w:name w:val="No List10"/>
    <w:next w:val="NoList"/>
    <w:uiPriority w:val="99"/>
    <w:semiHidden/>
    <w:unhideWhenUsed/>
    <w:rsid w:val="009E2BA7"/>
  </w:style>
  <w:style w:type="table" w:customStyle="1" w:styleId="TableGrid17">
    <w:name w:val="Table Grid17"/>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9E2BA7"/>
  </w:style>
  <w:style w:type="table" w:customStyle="1" w:styleId="TableGrid18">
    <w:name w:val="Table Grid18"/>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162">
    <w:name w:val="xl162"/>
    <w:basedOn w:val="Normal"/>
    <w:rsid w:val="00B46A5E"/>
    <w:pPr>
      <w:pBdr>
        <w:top w:val="single" w:sz="8" w:space="0" w:color="000000"/>
        <w:bottom w:val="single" w:sz="8" w:space="0" w:color="000000"/>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3">
    <w:name w:val="xl163"/>
    <w:basedOn w:val="Normal"/>
    <w:rsid w:val="00B46A5E"/>
    <w:pPr>
      <w:pBdr>
        <w:top w:val="single" w:sz="8" w:space="0" w:color="000000"/>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4">
    <w:name w:val="xl164"/>
    <w:basedOn w:val="Normal"/>
    <w:rsid w:val="00B46A5E"/>
    <w:pPr>
      <w:pBdr>
        <w:top w:val="single" w:sz="8" w:space="0" w:color="000000"/>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65">
    <w:name w:val="xl165"/>
    <w:basedOn w:val="Normal"/>
    <w:rsid w:val="00B46A5E"/>
    <w:pPr>
      <w:pBdr>
        <w:top w:val="single" w:sz="8" w:space="0" w:color="000000"/>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66">
    <w:name w:val="xl166"/>
    <w:basedOn w:val="Normal"/>
    <w:rsid w:val="00B46A5E"/>
    <w:pPr>
      <w:pBdr>
        <w:top w:val="single" w:sz="8" w:space="0" w:color="auto"/>
        <w:left w:val="single" w:sz="8" w:space="0" w:color="auto"/>
        <w:bottom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7">
    <w:name w:val="xl167"/>
    <w:basedOn w:val="Normal"/>
    <w:rsid w:val="00B46A5E"/>
    <w:pPr>
      <w:pBdr>
        <w:top w:val="single" w:sz="8" w:space="0" w:color="auto"/>
        <w:bottom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8">
    <w:name w:val="xl168"/>
    <w:basedOn w:val="Normal"/>
    <w:rsid w:val="00B46A5E"/>
    <w:pPr>
      <w:pBdr>
        <w:top w:val="single" w:sz="8" w:space="0" w:color="auto"/>
        <w:bottom w:val="single" w:sz="8" w:space="0" w:color="auto"/>
        <w:right w:val="single" w:sz="8" w:space="0" w:color="auto"/>
      </w:pBdr>
      <w:shd w:val="clear" w:color="000000" w:fill="F2DCDB"/>
      <w:spacing w:before="100" w:beforeAutospacing="1" w:after="100" w:afterAutospacing="1"/>
      <w:jc w:val="left"/>
      <w:textAlignment w:val="center"/>
    </w:pPr>
    <w:rPr>
      <w:rFonts w:cs="Arial"/>
      <w:b/>
      <w:bCs/>
      <w:color w:val="000000"/>
      <w:sz w:val="20"/>
      <w:szCs w:val="20"/>
    </w:rPr>
  </w:style>
  <w:style w:type="paragraph" w:customStyle="1" w:styleId="xl169">
    <w:name w:val="xl169"/>
    <w:basedOn w:val="Normal"/>
    <w:rsid w:val="00B46A5E"/>
    <w:pPr>
      <w:pBdr>
        <w:top w:val="single" w:sz="8" w:space="0" w:color="000000"/>
        <w:left w:val="single" w:sz="8" w:space="0" w:color="000000"/>
        <w:bottom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0">
    <w:name w:val="xl170"/>
    <w:basedOn w:val="Normal"/>
    <w:rsid w:val="00B46A5E"/>
    <w:pPr>
      <w:pBdr>
        <w:top w:val="single" w:sz="8" w:space="0" w:color="000000"/>
        <w:bottom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1">
    <w:name w:val="xl171"/>
    <w:basedOn w:val="Normal"/>
    <w:rsid w:val="00B46A5E"/>
    <w:pPr>
      <w:pBdr>
        <w:top w:val="single" w:sz="8" w:space="0" w:color="000000"/>
        <w:left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2">
    <w:name w:val="xl172"/>
    <w:basedOn w:val="Normal"/>
    <w:rsid w:val="00B46A5E"/>
    <w:pPr>
      <w:pBdr>
        <w:top w:val="single" w:sz="8" w:space="0" w:color="000000"/>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3">
    <w:name w:val="xl173"/>
    <w:basedOn w:val="Normal"/>
    <w:rsid w:val="00B46A5E"/>
    <w:pPr>
      <w:pBdr>
        <w:top w:val="single" w:sz="8" w:space="0" w:color="auto"/>
        <w:left w:val="single" w:sz="8" w:space="0" w:color="000000"/>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4">
    <w:name w:val="xl174"/>
    <w:basedOn w:val="Normal"/>
    <w:rsid w:val="00B46A5E"/>
    <w:pPr>
      <w:pBdr>
        <w:top w:val="single" w:sz="8" w:space="0" w:color="auto"/>
        <w:bottom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5">
    <w:name w:val="xl175"/>
    <w:basedOn w:val="Normal"/>
    <w:rsid w:val="00B46A5E"/>
    <w:pPr>
      <w:pBdr>
        <w:top w:val="single" w:sz="8" w:space="0" w:color="auto"/>
        <w:bottom w:val="single" w:sz="8" w:space="0" w:color="000000"/>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6">
    <w:name w:val="xl176"/>
    <w:basedOn w:val="Normal"/>
    <w:rsid w:val="00B46A5E"/>
    <w:pPr>
      <w:pBdr>
        <w:top w:val="single" w:sz="8" w:space="0" w:color="auto"/>
        <w:left w:val="single" w:sz="8" w:space="0" w:color="auto"/>
        <w:bottom w:val="single" w:sz="8" w:space="0" w:color="auto"/>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7">
    <w:name w:val="xl177"/>
    <w:basedOn w:val="Normal"/>
    <w:rsid w:val="00B46A5E"/>
    <w:pPr>
      <w:pBdr>
        <w:top w:val="single" w:sz="8" w:space="0" w:color="auto"/>
        <w:bottom w:val="single" w:sz="8" w:space="0" w:color="auto"/>
      </w:pBdr>
      <w:shd w:val="clear" w:color="000000" w:fill="C0C0C0"/>
      <w:spacing w:before="100" w:beforeAutospacing="1" w:after="100" w:afterAutospacing="1"/>
      <w:jc w:val="right"/>
      <w:textAlignment w:val="center"/>
    </w:pPr>
    <w:rPr>
      <w:rFonts w:cs="Arial"/>
      <w:b/>
      <w:bCs/>
      <w:color w:val="000000"/>
      <w:sz w:val="20"/>
      <w:szCs w:val="20"/>
    </w:rPr>
  </w:style>
  <w:style w:type="paragraph" w:customStyle="1" w:styleId="xl178">
    <w:name w:val="xl178"/>
    <w:basedOn w:val="Normal"/>
    <w:rsid w:val="00B46A5E"/>
    <w:pPr>
      <w:pBdr>
        <w:top w:val="single" w:sz="8" w:space="0" w:color="auto"/>
        <w:lef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79">
    <w:name w:val="xl179"/>
    <w:basedOn w:val="Normal"/>
    <w:rsid w:val="00B46A5E"/>
    <w:pPr>
      <w:pBdr>
        <w:top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0">
    <w:name w:val="xl180"/>
    <w:basedOn w:val="Normal"/>
    <w:rsid w:val="00B46A5E"/>
    <w:pPr>
      <w:pBdr>
        <w:top w:val="single" w:sz="8" w:space="0" w:color="auto"/>
        <w:right w:val="single" w:sz="8" w:space="0" w:color="000000"/>
      </w:pBdr>
      <w:shd w:val="clear" w:color="000000" w:fill="F2DCDB"/>
      <w:spacing w:before="100" w:beforeAutospacing="1" w:after="100" w:afterAutospacing="1"/>
      <w:jc w:val="left"/>
      <w:textAlignment w:val="center"/>
    </w:pPr>
    <w:rPr>
      <w:rFonts w:cs="Arial"/>
      <w:b/>
      <w:bCs/>
      <w:sz w:val="20"/>
      <w:szCs w:val="20"/>
    </w:rPr>
  </w:style>
  <w:style w:type="paragraph" w:customStyle="1" w:styleId="xl181">
    <w:name w:val="xl181"/>
    <w:basedOn w:val="Normal"/>
    <w:rsid w:val="00B46A5E"/>
    <w:pPr>
      <w:pBdr>
        <w:top w:val="single" w:sz="8" w:space="0" w:color="000000"/>
        <w:left w:val="single" w:sz="8" w:space="0" w:color="auto"/>
        <w:bottom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2">
    <w:name w:val="xl182"/>
    <w:basedOn w:val="Normal"/>
    <w:rsid w:val="00B46A5E"/>
    <w:pPr>
      <w:pBdr>
        <w:top w:val="single" w:sz="8" w:space="0" w:color="000000"/>
        <w:bottom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xl183">
    <w:name w:val="xl183"/>
    <w:basedOn w:val="Normal"/>
    <w:rsid w:val="00B46A5E"/>
    <w:pPr>
      <w:pBdr>
        <w:top w:val="single" w:sz="8" w:space="0" w:color="000000"/>
        <w:bottom w:val="single" w:sz="8" w:space="0" w:color="auto"/>
        <w:right w:val="single" w:sz="8" w:space="0" w:color="auto"/>
      </w:pBdr>
      <w:shd w:val="clear" w:color="000000" w:fill="F2DCDB"/>
      <w:spacing w:before="100" w:beforeAutospacing="1" w:after="100" w:afterAutospacing="1"/>
      <w:jc w:val="left"/>
      <w:textAlignment w:val="center"/>
    </w:pPr>
    <w:rPr>
      <w:rFonts w:cs="Arial"/>
      <w:b/>
      <w:bCs/>
      <w:sz w:val="20"/>
      <w:szCs w:val="20"/>
    </w:rPr>
  </w:style>
  <w:style w:type="paragraph" w:customStyle="1" w:styleId="font5">
    <w:name w:val="font5"/>
    <w:basedOn w:val="Normal"/>
    <w:rsid w:val="00D81F84"/>
    <w:pPr>
      <w:spacing w:before="100" w:beforeAutospacing="1" w:after="100" w:afterAutospacing="1"/>
      <w:jc w:val="left"/>
    </w:pPr>
    <w:rPr>
      <w:rFonts w:cs="Arial"/>
      <w:b/>
      <w:bCs/>
      <w:sz w:val="20"/>
      <w:szCs w:val="20"/>
    </w:rPr>
  </w:style>
  <w:style w:type="character" w:customStyle="1" w:styleId="FontStyle13">
    <w:name w:val="Font Style13"/>
    <w:uiPriority w:val="99"/>
    <w:rsid w:val="00CD07D6"/>
    <w:rPr>
      <w:rFonts w:ascii="Arial" w:hAnsi="Arial"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3305697">
      <w:bodyDiv w:val="1"/>
      <w:marLeft w:val="0"/>
      <w:marRight w:val="0"/>
      <w:marTop w:val="0"/>
      <w:marBottom w:val="0"/>
      <w:divBdr>
        <w:top w:val="none" w:sz="0" w:space="0" w:color="auto"/>
        <w:left w:val="none" w:sz="0" w:space="0" w:color="auto"/>
        <w:bottom w:val="none" w:sz="0" w:space="0" w:color="auto"/>
        <w:right w:val="none" w:sz="0" w:space="0" w:color="auto"/>
      </w:divBdr>
    </w:div>
    <w:div w:id="16247232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0128992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4768449">
      <w:bodyDiv w:val="1"/>
      <w:marLeft w:val="0"/>
      <w:marRight w:val="0"/>
      <w:marTop w:val="0"/>
      <w:marBottom w:val="0"/>
      <w:divBdr>
        <w:top w:val="none" w:sz="0" w:space="0" w:color="auto"/>
        <w:left w:val="none" w:sz="0" w:space="0" w:color="auto"/>
        <w:bottom w:val="none" w:sz="0" w:space="0" w:color="auto"/>
        <w:right w:val="none" w:sz="0" w:space="0" w:color="auto"/>
      </w:divBdr>
    </w:div>
    <w:div w:id="2916424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0642348">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609907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7287344">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136214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3140446">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4641706">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2508569">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5942346">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29117294">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3945326">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7247356">
      <w:bodyDiv w:val="1"/>
      <w:marLeft w:val="0"/>
      <w:marRight w:val="0"/>
      <w:marTop w:val="0"/>
      <w:marBottom w:val="0"/>
      <w:divBdr>
        <w:top w:val="none" w:sz="0" w:space="0" w:color="auto"/>
        <w:left w:val="none" w:sz="0" w:space="0" w:color="auto"/>
        <w:bottom w:val="none" w:sz="0" w:space="0" w:color="auto"/>
        <w:right w:val="none" w:sz="0" w:space="0" w:color="auto"/>
      </w:divBdr>
    </w:div>
    <w:div w:id="107112038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04350043">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56446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744686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17349354">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091534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2519913">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617533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230593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7207961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17194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3377232">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956182">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6066496">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703607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12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r.gov.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g.vi.sud.rs/lt/articles/o-visem-sudu/obavestenje-ke-za-pravna-lica.html" TargetMode="External"/><Relationship Id="rId17" Type="http://schemas.openxmlformats.org/officeDocument/2006/relationships/hyperlink" Target="mailto:milos.zarkovic@eps.rs"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1082;jn.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ja.joksic@eps.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los.zarkovic@eps.rs" TargetMode="External"/><Relationship Id="rId23" Type="http://schemas.openxmlformats.org/officeDocument/2006/relationships/fontTable" Target="fontTable.xml"/><Relationship Id="rId10" Type="http://schemas.openxmlformats.org/officeDocument/2006/relationships/hyperlink" Target="http://www.eps.r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pr.gov.rs" TargetMode="External"/><Relationship Id="rId22" Type="http://schemas.openxmlformats.org/officeDocument/2006/relationships/footer" Target="footer3.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9FED8-E739-4778-89E8-03AFA88E6ED1}"/>
</file>

<file path=customXml/itemProps2.xml><?xml version="1.0" encoding="utf-8"?>
<ds:datastoreItem xmlns:ds="http://schemas.openxmlformats.org/officeDocument/2006/customXml" ds:itemID="{7EB758DB-3B09-4B9F-8669-4DE7A2A5074F}"/>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3FD4A123-7FCA-488B-965E-1EE2E020A5FF}"/>
</file>

<file path=customXml/itemProps5.xml><?xml version="1.0" encoding="utf-8"?>
<ds:datastoreItem xmlns:ds="http://schemas.openxmlformats.org/officeDocument/2006/customXml" ds:itemID="{1C8A8FD3-BE51-4036-A0EA-3A8FDB0B2798}"/>
</file>

<file path=docProps/app.xml><?xml version="1.0" encoding="utf-8"?>
<Properties xmlns="http://schemas.openxmlformats.org/officeDocument/2006/extended-properties" xmlns:vt="http://schemas.openxmlformats.org/officeDocument/2006/docPropsVTypes">
  <Template>Normal</Template>
  <TotalTime>0</TotalTime>
  <Pages>68</Pages>
  <Words>20077</Words>
  <Characters>114441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2018-08-29T13:32:00Z</dcterms:created>
  <dcterms:modified xsi:type="dcterms:W3CDTF">2018-08-29T13:32:00Z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e99add17-12b7-417e-a23a-08551f824a5d</vt:lpwstr>
  </property>
  <property fmtid="{D5CDD505-2E9C-101B-9397-08002B2CF9AE}" pid="3" name="ContentTypeId">
    <vt:lpwstr>0x010100F371CB0048D47B4CBE618D0511E523D5</vt:lpwstr>
  </property>
</Properties>
</file>