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2C" w:rsidRDefault="00EB342C" w:rsidP="00CE588A">
      <w:pPr>
        <w:suppressAutoHyphens/>
        <w:spacing w:before="0"/>
        <w:jc w:val="center"/>
        <w:rPr>
          <w:rFonts w:eastAsia="Arial Unicode MS" w:cs="Arial"/>
          <w:b/>
          <w:color w:val="000000"/>
          <w:kern w:val="1"/>
          <w:lang w:eastAsia="ar-SA"/>
        </w:rPr>
      </w:pPr>
    </w:p>
    <w:p w:rsidR="00EB342C" w:rsidRDefault="00EB342C" w:rsidP="00CE588A">
      <w:pPr>
        <w:suppressAutoHyphens/>
        <w:spacing w:before="0"/>
        <w:jc w:val="center"/>
        <w:rPr>
          <w:rFonts w:eastAsia="Arial Unicode MS" w:cs="Arial"/>
          <w:b/>
          <w:color w:val="000000"/>
          <w:kern w:val="1"/>
          <w:lang w:eastAsia="ar-SA"/>
        </w:rPr>
      </w:pPr>
    </w:p>
    <w:p w:rsidR="00EB342C" w:rsidRDefault="00EB342C" w:rsidP="00CE588A">
      <w:pPr>
        <w:suppressAutoHyphens/>
        <w:spacing w:before="0"/>
        <w:jc w:val="center"/>
        <w:rPr>
          <w:rFonts w:eastAsia="Arial Unicode MS" w:cs="Arial"/>
          <w:b/>
          <w:color w:val="000000"/>
          <w:kern w:val="1"/>
          <w:lang w:eastAsia="ar-SA"/>
        </w:rPr>
      </w:pPr>
    </w:p>
    <w:p w:rsidR="00113B84" w:rsidRPr="00A94BEB" w:rsidRDefault="00113B84" w:rsidP="00CE588A">
      <w:pPr>
        <w:suppressAutoHyphens/>
        <w:spacing w:before="0"/>
        <w:jc w:val="center"/>
        <w:rPr>
          <w:rFonts w:eastAsia="Arial Unicode MS" w:cs="Arial"/>
          <w:b/>
          <w:color w:val="000000"/>
          <w:kern w:val="1"/>
          <w:lang w:val="sr-Cyrl-RS" w:eastAsia="ar-SA"/>
        </w:rPr>
      </w:pPr>
      <w:r w:rsidRPr="00A94BEB">
        <w:rPr>
          <w:rFonts w:eastAsia="Arial Unicode MS" w:cs="Arial"/>
          <w:b/>
          <w:color w:val="000000"/>
          <w:kern w:val="1"/>
          <w:lang w:eastAsia="ar-SA"/>
        </w:rPr>
        <w:t>ЈАВНО ПРЕДУЗЕЋЕ «ЕЛЕКТРОПРИВРЕДА СРБИЈЕ»</w:t>
      </w:r>
      <w:r w:rsidRPr="00A94BEB">
        <w:rPr>
          <w:rFonts w:eastAsia="Arial Unicode MS" w:cs="Arial"/>
          <w:b/>
          <w:color w:val="000000"/>
          <w:kern w:val="1"/>
          <w:lang w:val="sr-Cyrl-RS" w:eastAsia="ar-SA"/>
        </w:rPr>
        <w:t xml:space="preserve"> БЕОГРАД</w:t>
      </w: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210557" w:rsidRPr="00A94BEB" w:rsidRDefault="00B67C02" w:rsidP="00CE588A">
      <w:pPr>
        <w:spacing w:before="0"/>
        <w:jc w:val="center"/>
        <w:rPr>
          <w:rFonts w:cs="Arial"/>
          <w:lang w:val="sr-Latn-CS"/>
        </w:rPr>
      </w:pPr>
      <w:r w:rsidRPr="00A94BEB">
        <w:rPr>
          <w:rFonts w:cs="Arial"/>
          <w:noProof/>
          <w:lang w:val="sr-Latn-RS" w:eastAsia="sr-Latn-RS"/>
        </w:rPr>
        <w:drawing>
          <wp:inline distT="0" distB="0" distL="0" distR="0" wp14:anchorId="317A9179" wp14:editId="462BA31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A94BEB" w:rsidRDefault="00210557" w:rsidP="00CE588A">
      <w:pPr>
        <w:spacing w:before="0"/>
        <w:jc w:val="center"/>
        <w:rPr>
          <w:rFonts w:cs="Arial"/>
          <w:lang w:val="sr-Latn-CS"/>
        </w:rPr>
      </w:pPr>
    </w:p>
    <w:p w:rsidR="00210557" w:rsidRDefault="00210557" w:rsidP="00CE588A">
      <w:pPr>
        <w:spacing w:before="0"/>
        <w:jc w:val="center"/>
        <w:rPr>
          <w:rFonts w:cs="Arial"/>
          <w:b/>
          <w:lang w:val="sr-Latn-CS"/>
        </w:rPr>
      </w:pPr>
    </w:p>
    <w:p w:rsidR="00EB342C" w:rsidRDefault="00EB342C" w:rsidP="00CE588A">
      <w:pPr>
        <w:spacing w:before="0"/>
        <w:jc w:val="center"/>
        <w:rPr>
          <w:rFonts w:cs="Arial"/>
          <w:b/>
          <w:lang w:val="sr-Latn-CS"/>
        </w:rPr>
      </w:pPr>
    </w:p>
    <w:p w:rsidR="00EB342C" w:rsidRPr="00A94BEB" w:rsidRDefault="00EB342C" w:rsidP="00CE588A">
      <w:pPr>
        <w:spacing w:before="0"/>
        <w:jc w:val="center"/>
        <w:rPr>
          <w:rFonts w:cs="Arial"/>
          <w:b/>
          <w:lang w:val="sr-Latn-CS"/>
        </w:rPr>
      </w:pPr>
    </w:p>
    <w:p w:rsidR="00210557" w:rsidRPr="00A94BEB" w:rsidRDefault="00210557" w:rsidP="00CE588A">
      <w:pPr>
        <w:spacing w:before="0"/>
        <w:jc w:val="center"/>
        <w:rPr>
          <w:rFonts w:cs="Arial"/>
          <w:b/>
        </w:rPr>
      </w:pPr>
      <w:bookmarkStart w:id="0" w:name="_Toc441215596"/>
      <w:bookmarkStart w:id="1" w:name="_Toc441651535"/>
      <w:bookmarkStart w:id="2" w:name="_Toc442559872"/>
      <w:r w:rsidRPr="00A94BEB">
        <w:rPr>
          <w:rFonts w:cs="Arial"/>
          <w:b/>
        </w:rPr>
        <w:t>КОНКУРСНА ДОКУМЕНТАЦИЈА</w:t>
      </w:r>
      <w:bookmarkEnd w:id="0"/>
      <w:bookmarkEnd w:id="1"/>
      <w:bookmarkEnd w:id="2"/>
    </w:p>
    <w:p w:rsidR="00210557" w:rsidRPr="00711FFD" w:rsidRDefault="008A770C" w:rsidP="00CE588A">
      <w:pPr>
        <w:spacing w:before="0"/>
        <w:jc w:val="center"/>
        <w:rPr>
          <w:rFonts w:cs="Arial"/>
          <w:lang w:val="sr-Cyrl-RS"/>
        </w:rPr>
      </w:pPr>
      <w:r w:rsidRPr="008A770C">
        <w:rPr>
          <w:rFonts w:cs="Arial"/>
          <w:lang w:val="sr-Latn-RS"/>
        </w:rPr>
        <w:t xml:space="preserve">за подношење понуда </w:t>
      </w:r>
      <w:r w:rsidR="000762A3" w:rsidRPr="00A94BEB">
        <w:rPr>
          <w:rFonts w:cs="Arial"/>
          <w:lang w:val="sr-Latn-RS"/>
        </w:rPr>
        <w:t xml:space="preserve">у </w:t>
      </w:r>
      <w:r w:rsidR="00711FFD">
        <w:rPr>
          <w:rFonts w:cs="Arial"/>
          <w:lang w:val="sr-Cyrl-RS"/>
        </w:rPr>
        <w:t>отвореном поступку</w:t>
      </w:r>
    </w:p>
    <w:p w:rsidR="00210557" w:rsidRPr="00A94BEB" w:rsidRDefault="00210557" w:rsidP="00CE588A">
      <w:pPr>
        <w:spacing w:before="0"/>
        <w:jc w:val="center"/>
        <w:rPr>
          <w:rFonts w:cs="Arial"/>
          <w:lang w:val="sr-Cyrl-RS"/>
        </w:rPr>
      </w:pPr>
      <w:bookmarkStart w:id="3" w:name="_Toc441215597"/>
      <w:bookmarkStart w:id="4" w:name="_Toc441651536"/>
      <w:bookmarkStart w:id="5" w:name="_Toc442559873"/>
      <w:proofErr w:type="gramStart"/>
      <w:r w:rsidRPr="00A94BEB">
        <w:rPr>
          <w:rFonts w:cs="Arial"/>
        </w:rPr>
        <w:t>за</w:t>
      </w:r>
      <w:proofErr w:type="gramEnd"/>
      <w:r w:rsidRPr="00A94BEB">
        <w:rPr>
          <w:rFonts w:cs="Arial"/>
        </w:rPr>
        <w:t xml:space="preserve"> јавну набавку добара</w:t>
      </w:r>
      <w:r w:rsidR="000762A3" w:rsidRPr="00A94BEB">
        <w:rPr>
          <w:rFonts w:cs="Arial"/>
        </w:rPr>
        <w:t xml:space="preserve"> </w:t>
      </w:r>
      <w:r w:rsidRPr="00A94BEB">
        <w:rPr>
          <w:rFonts w:cs="Arial"/>
        </w:rPr>
        <w:t>бр</w:t>
      </w:r>
      <w:bookmarkEnd w:id="3"/>
      <w:bookmarkEnd w:id="4"/>
      <w:bookmarkEnd w:id="5"/>
      <w:r w:rsidR="00113B84" w:rsidRPr="00A94BEB">
        <w:rPr>
          <w:rFonts w:cs="Arial"/>
        </w:rPr>
        <w:t>.</w:t>
      </w:r>
      <w:r w:rsidR="00BA4EE8" w:rsidRPr="00A94BEB">
        <w:rPr>
          <w:rFonts w:cs="Arial"/>
          <w:lang w:val="sr-Cyrl-RS"/>
        </w:rPr>
        <w:t xml:space="preserve"> </w:t>
      </w:r>
      <w:r w:rsidR="0013536C">
        <w:rPr>
          <w:rFonts w:cs="Arial"/>
          <w:lang w:val="sr-Cyrl-RS"/>
        </w:rPr>
        <w:t>ЈН/8100/0023/2018</w:t>
      </w:r>
    </w:p>
    <w:p w:rsidR="00210557" w:rsidRPr="00A94BEB" w:rsidRDefault="00210557" w:rsidP="00CE588A">
      <w:pPr>
        <w:spacing w:before="0"/>
        <w:rPr>
          <w:rFonts w:cs="Arial"/>
        </w:rPr>
      </w:pPr>
    </w:p>
    <w:p w:rsidR="00210557" w:rsidRPr="00A94BEB" w:rsidRDefault="00210557" w:rsidP="00CE588A">
      <w:pPr>
        <w:spacing w:before="0"/>
        <w:jc w:val="center"/>
        <w:rPr>
          <w:rFonts w:cs="Arial"/>
        </w:rPr>
      </w:pPr>
    </w:p>
    <w:p w:rsidR="00EB342C" w:rsidRDefault="00EB342C" w:rsidP="00CE588A">
      <w:pPr>
        <w:pStyle w:val="Title"/>
        <w:spacing w:before="0"/>
        <w:rPr>
          <w:rFonts w:cs="Arial"/>
          <w:sz w:val="22"/>
          <w:szCs w:val="22"/>
          <w:lang w:val="sr-Latn-RS"/>
        </w:rPr>
      </w:pPr>
    </w:p>
    <w:p w:rsidR="00210557" w:rsidRPr="00EB342C" w:rsidRDefault="0013536C" w:rsidP="00CE588A">
      <w:pPr>
        <w:pStyle w:val="Title"/>
        <w:spacing w:before="0"/>
        <w:rPr>
          <w:rFonts w:cs="Arial"/>
          <w:sz w:val="28"/>
          <w:szCs w:val="28"/>
          <w:lang w:val="sr-Cyrl-RS"/>
        </w:rPr>
      </w:pPr>
      <w:r>
        <w:rPr>
          <w:rFonts w:cs="Arial"/>
          <w:sz w:val="28"/>
          <w:szCs w:val="28"/>
          <w:lang w:val="sr-Latn-RS"/>
        </w:rPr>
        <w:t>УЉА, МАЗИВА И АНТИФРИЗ ЗА ПУТНИЧКА ВОЗИЛА</w:t>
      </w:r>
    </w:p>
    <w:p w:rsidR="00210557" w:rsidRPr="00A94BEB" w:rsidRDefault="00210557" w:rsidP="00CE588A">
      <w:pPr>
        <w:pStyle w:val="Title"/>
        <w:spacing w:before="0"/>
        <w:rPr>
          <w:rFonts w:cs="Arial"/>
          <w:i/>
          <w:color w:val="00B0F0"/>
          <w:sz w:val="22"/>
          <w:szCs w:val="22"/>
        </w:rPr>
      </w:pPr>
    </w:p>
    <w:p w:rsidR="00BA4EE8" w:rsidRPr="00A94BEB" w:rsidRDefault="00BA4EE8" w:rsidP="00CE588A">
      <w:pPr>
        <w:pStyle w:val="Subtitle"/>
        <w:spacing w:before="0" w:after="0"/>
        <w:rPr>
          <w:rFonts w:cs="Arial"/>
          <w:sz w:val="22"/>
          <w:szCs w:val="22"/>
        </w:rPr>
      </w:pPr>
    </w:p>
    <w:p w:rsidR="00BA4EE8" w:rsidRPr="00A94BEB" w:rsidRDefault="00BA4EE8" w:rsidP="00CE588A">
      <w:pPr>
        <w:pStyle w:val="BodyText"/>
        <w:spacing w:before="0"/>
        <w:rPr>
          <w:rFonts w:cs="Arial"/>
          <w:sz w:val="22"/>
          <w:szCs w:val="22"/>
        </w:rPr>
      </w:pPr>
    </w:p>
    <w:p w:rsidR="00EB342C" w:rsidRPr="00EB342C" w:rsidRDefault="00EB342C" w:rsidP="00EB342C">
      <w:pPr>
        <w:pStyle w:val="Subtitle"/>
      </w:pPr>
    </w:p>
    <w:p w:rsidR="00CD1ACC" w:rsidRPr="00CD1ACC" w:rsidRDefault="009642F1" w:rsidP="00CD1ACC">
      <w:pPr>
        <w:spacing w:before="0"/>
        <w:rPr>
          <w:rFonts w:eastAsia="Arial Unicode MS" w:cs="Arial"/>
          <w:b/>
          <w:kern w:val="2"/>
          <w:lang w:val="ru-RU"/>
        </w:rPr>
      </w:pPr>
      <w:r w:rsidRPr="00A94BEB">
        <w:rPr>
          <w:rFonts w:eastAsia="Arial Unicode MS" w:cs="Arial"/>
          <w:b/>
          <w:kern w:val="2"/>
          <w:lang w:val="ru-RU"/>
        </w:rPr>
        <w:t xml:space="preserve">                                                                                    </w:t>
      </w:r>
      <w:r w:rsidR="00CD1ACC">
        <w:rPr>
          <w:rFonts w:eastAsia="Arial Unicode MS" w:cs="Arial"/>
          <w:b/>
          <w:kern w:val="2"/>
          <w:lang w:val="ru-RU"/>
        </w:rPr>
        <w:t xml:space="preserve">                  </w:t>
      </w:r>
      <w:r w:rsidR="00CD1ACC" w:rsidRPr="00CD1ACC">
        <w:rPr>
          <w:rFonts w:eastAsia="Arial Unicode MS" w:cs="Arial"/>
          <w:b/>
          <w:kern w:val="2"/>
          <w:lang w:val="ru-RU"/>
        </w:rPr>
        <w:t>К О М И С И Ј А</w:t>
      </w:r>
    </w:p>
    <w:p w:rsidR="00CD1ACC" w:rsidRPr="00CD1ACC" w:rsidRDefault="00CD1ACC" w:rsidP="00CD1ACC">
      <w:pPr>
        <w:spacing w:before="0"/>
        <w:rPr>
          <w:rFonts w:eastAsia="Arial Unicode MS" w:cs="Arial"/>
          <w:kern w:val="2"/>
          <w:lang w:val="ru-RU"/>
        </w:rPr>
      </w:pPr>
      <w:r w:rsidRPr="00CD1ACC">
        <w:rPr>
          <w:rFonts w:eastAsia="Arial Unicode MS" w:cs="Arial"/>
          <w:b/>
          <w:kern w:val="2"/>
          <w:lang w:val="ru-RU"/>
        </w:rPr>
        <w:t xml:space="preserve">                                                                                  </w:t>
      </w:r>
      <w:r w:rsidRPr="00CD1ACC">
        <w:rPr>
          <w:rFonts w:eastAsia="Arial Unicode MS" w:cs="Arial"/>
          <w:kern w:val="2"/>
          <w:lang w:val="ru-RU"/>
        </w:rPr>
        <w:t xml:space="preserve">за спровођење ЈН бр. </w:t>
      </w:r>
      <w:r w:rsidR="0013536C">
        <w:rPr>
          <w:rFonts w:eastAsia="Arial Unicode MS" w:cs="Arial"/>
          <w:kern w:val="2"/>
          <w:lang w:val="ru-RU"/>
        </w:rPr>
        <w:t>ЈН/8100/0023/2018</w:t>
      </w:r>
    </w:p>
    <w:p w:rsidR="009642F1" w:rsidRPr="00A94BEB" w:rsidRDefault="00CD1ACC" w:rsidP="00CD1ACC">
      <w:pPr>
        <w:spacing w:before="0"/>
        <w:rPr>
          <w:rFonts w:eastAsia="Arial Unicode MS" w:cs="Arial"/>
          <w:kern w:val="2"/>
          <w:lang w:val="sr-Cyrl-RS"/>
        </w:rPr>
      </w:pPr>
      <w:r w:rsidRPr="00CD1ACC">
        <w:rPr>
          <w:rFonts w:eastAsia="Arial Unicode MS" w:cs="Arial"/>
          <w:kern w:val="2"/>
          <w:lang w:val="ru-RU"/>
        </w:rPr>
        <w:t xml:space="preserve">                                                                             формирана Решењем </w:t>
      </w:r>
      <w:r w:rsidRPr="00BD1FBB">
        <w:rPr>
          <w:rFonts w:eastAsia="Arial Unicode MS" w:cs="Arial"/>
          <w:kern w:val="2"/>
          <w:lang w:val="ru-RU"/>
        </w:rPr>
        <w:t xml:space="preserve">бр. </w:t>
      </w:r>
      <w:r w:rsidR="00556B33" w:rsidRPr="00BD1FBB">
        <w:rPr>
          <w:rFonts w:eastAsia="Arial Unicode MS" w:cs="Arial"/>
          <w:kern w:val="2"/>
          <w:lang w:val="ru-RU"/>
        </w:rPr>
        <w:t>12.01.</w:t>
      </w:r>
      <w:r w:rsidR="006F21CD">
        <w:rPr>
          <w:rFonts w:eastAsia="Arial Unicode MS" w:cs="Arial"/>
          <w:kern w:val="2"/>
          <w:lang w:val="ru-RU"/>
        </w:rPr>
        <w:t xml:space="preserve"> </w:t>
      </w:r>
      <w:r w:rsidR="00DD56A1" w:rsidRPr="00A27DC8">
        <w:rPr>
          <w:rFonts w:eastAsia="Arial Unicode MS" w:cs="Arial"/>
          <w:kern w:val="2"/>
          <w:sz w:val="24"/>
          <w:szCs w:val="24"/>
          <w:lang w:val="sr-Latn-RS"/>
        </w:rPr>
        <w:t>388690</w:t>
      </w:r>
      <w:r w:rsidR="00011647" w:rsidRPr="00BD1FBB">
        <w:rPr>
          <w:rFonts w:eastAsia="Arial Unicode MS" w:cs="Arial"/>
          <w:kern w:val="2"/>
          <w:lang w:val="ru-RU"/>
        </w:rPr>
        <w:t>/2-18</w:t>
      </w:r>
    </w:p>
    <w:p w:rsidR="009642F1" w:rsidRPr="00A94BEB" w:rsidRDefault="009642F1" w:rsidP="00CE588A">
      <w:pPr>
        <w:spacing w:before="0"/>
        <w:rPr>
          <w:rFonts w:eastAsia="Arial Unicode MS" w:cs="Arial"/>
          <w:kern w:val="2"/>
          <w:lang w:val="ru-RU"/>
        </w:rPr>
      </w:pPr>
      <w:r w:rsidRPr="00A94BEB">
        <w:rPr>
          <w:rFonts w:eastAsia="Arial Unicode MS" w:cs="Arial"/>
          <w:kern w:val="2"/>
          <w:lang w:val="ru-RU"/>
        </w:rPr>
        <w:t xml:space="preserve">                                                       </w:t>
      </w:r>
    </w:p>
    <w:p w:rsidR="009642F1" w:rsidRPr="00A94BEB" w:rsidRDefault="009642F1" w:rsidP="00CE588A">
      <w:pPr>
        <w:pStyle w:val="Title"/>
        <w:spacing w:before="0"/>
        <w:rPr>
          <w:rFonts w:cs="Arial"/>
          <w:b w:val="0"/>
          <w:color w:val="FF0000"/>
          <w:sz w:val="22"/>
          <w:szCs w:val="22"/>
        </w:rPr>
      </w:pPr>
    </w:p>
    <w:p w:rsidR="00150FCE" w:rsidRPr="00A94BEB" w:rsidRDefault="00150FCE" w:rsidP="00CE588A">
      <w:pPr>
        <w:pStyle w:val="BodyText"/>
        <w:spacing w:before="0"/>
        <w:jc w:val="center"/>
        <w:rPr>
          <w:rFonts w:cs="Arial"/>
          <w:sz w:val="22"/>
          <w:szCs w:val="22"/>
          <w:lang w:val="ru-RU"/>
        </w:rPr>
      </w:pPr>
    </w:p>
    <w:p w:rsidR="00150FCE" w:rsidRPr="00A94BEB" w:rsidRDefault="00150FCE" w:rsidP="00CE588A">
      <w:pPr>
        <w:pStyle w:val="BodyText"/>
        <w:spacing w:before="0"/>
        <w:jc w:val="center"/>
        <w:rPr>
          <w:rFonts w:cs="Arial"/>
          <w:sz w:val="22"/>
          <w:szCs w:val="22"/>
          <w:lang w:val="ru-RU"/>
        </w:rPr>
      </w:pPr>
    </w:p>
    <w:p w:rsidR="00150FCE" w:rsidRPr="00A94BEB" w:rsidRDefault="00150FCE" w:rsidP="00CE588A">
      <w:pPr>
        <w:pStyle w:val="BodyText"/>
        <w:spacing w:before="0"/>
        <w:jc w:val="center"/>
        <w:rPr>
          <w:rFonts w:cs="Arial"/>
          <w:sz w:val="22"/>
          <w:szCs w:val="22"/>
          <w:lang w:val="ru-RU"/>
        </w:rPr>
      </w:pPr>
    </w:p>
    <w:p w:rsidR="00EB2C6E" w:rsidRPr="00A94BEB" w:rsidRDefault="00EB2C6E" w:rsidP="00CE588A">
      <w:pPr>
        <w:spacing w:before="0"/>
        <w:jc w:val="center"/>
        <w:rPr>
          <w:rFonts w:eastAsia="Arial Unicode MS" w:cs="Arial"/>
          <w:kern w:val="2"/>
          <w:lang w:val="ru-RU"/>
        </w:rPr>
      </w:pPr>
      <w:r w:rsidRPr="006F21CD">
        <w:rPr>
          <w:rFonts w:eastAsia="Arial Unicode MS" w:cs="Arial"/>
          <w:kern w:val="2"/>
          <w:lang w:val="ru-RU"/>
        </w:rPr>
        <w:t xml:space="preserve">(заведено у ЈП ЕПС број </w:t>
      </w:r>
      <w:r w:rsidR="00DD56A1">
        <w:rPr>
          <w:rFonts w:eastAsia="Arial Unicode MS" w:cs="Arial"/>
          <w:kern w:val="2"/>
          <w:lang w:val="ru-RU"/>
        </w:rPr>
        <w:t>2.5.13.2.07</w:t>
      </w:r>
      <w:r w:rsidR="00011647" w:rsidRPr="006F21CD">
        <w:rPr>
          <w:rFonts w:eastAsia="Arial Unicode MS" w:cs="Arial"/>
          <w:color w:val="000000"/>
          <w:kern w:val="2"/>
          <w:lang w:val="ru-RU"/>
        </w:rPr>
        <w:t>.01.</w:t>
      </w:r>
      <w:r w:rsidR="00DD56A1" w:rsidRPr="00DD56A1">
        <w:rPr>
          <w:rFonts w:eastAsia="Arial Unicode MS" w:cs="Arial"/>
          <w:kern w:val="2"/>
          <w:sz w:val="24"/>
          <w:szCs w:val="24"/>
          <w:lang w:val="sr-Latn-RS"/>
        </w:rPr>
        <w:t xml:space="preserve"> </w:t>
      </w:r>
      <w:r w:rsidR="00DD56A1" w:rsidRPr="00A27DC8">
        <w:rPr>
          <w:rFonts w:eastAsia="Arial Unicode MS" w:cs="Arial"/>
          <w:kern w:val="2"/>
          <w:sz w:val="24"/>
          <w:szCs w:val="24"/>
          <w:lang w:val="sr-Latn-RS"/>
        </w:rPr>
        <w:t>388690</w:t>
      </w:r>
      <w:r w:rsidR="00DD56A1" w:rsidRPr="00BD1FBB">
        <w:rPr>
          <w:rFonts w:eastAsia="Arial Unicode MS" w:cs="Arial"/>
          <w:kern w:val="2"/>
          <w:lang w:val="ru-RU"/>
        </w:rPr>
        <w:t>/</w:t>
      </w:r>
      <w:r w:rsidR="00DD56A1">
        <w:rPr>
          <w:rFonts w:eastAsia="Arial Unicode MS" w:cs="Arial"/>
          <w:kern w:val="2"/>
          <w:lang w:val="sr-Cyrl-RS"/>
        </w:rPr>
        <w:t>__</w:t>
      </w:r>
      <w:r w:rsidR="00011647" w:rsidRPr="00CC5801">
        <w:rPr>
          <w:rFonts w:eastAsia="Arial Unicode MS" w:cs="Arial"/>
          <w:kern w:val="2"/>
        </w:rPr>
        <w:t>-18</w:t>
      </w:r>
      <w:r w:rsidR="001B20B8" w:rsidRPr="00CC5801">
        <w:rPr>
          <w:rFonts w:eastAsia="Arial Unicode MS" w:cs="Arial"/>
          <w:kern w:val="2"/>
          <w:lang w:val="ru-RU"/>
        </w:rPr>
        <w:t xml:space="preserve"> </w:t>
      </w:r>
      <w:r w:rsidR="001B20B8" w:rsidRPr="00CC5801">
        <w:rPr>
          <w:rFonts w:eastAsia="Arial Unicode MS" w:cs="Arial"/>
          <w:kern w:val="2"/>
          <w:lang w:val="sr-Cyrl-RS"/>
        </w:rPr>
        <w:t xml:space="preserve">од </w:t>
      </w:r>
      <w:r w:rsidR="00DD56A1">
        <w:rPr>
          <w:rFonts w:eastAsia="Arial Unicode MS" w:cs="Arial"/>
          <w:kern w:val="2"/>
          <w:lang w:val="sr-Cyrl-RS"/>
        </w:rPr>
        <w:t>__.__</w:t>
      </w:r>
      <w:r w:rsidR="001B20B8" w:rsidRPr="006F21CD">
        <w:rPr>
          <w:rFonts w:eastAsia="Arial Unicode MS" w:cs="Arial"/>
          <w:kern w:val="2"/>
          <w:lang w:val="sr-Cyrl-RS"/>
        </w:rPr>
        <w:t xml:space="preserve">.2018. </w:t>
      </w:r>
      <w:r w:rsidRPr="006F21CD">
        <w:rPr>
          <w:rFonts w:eastAsia="Arial Unicode MS" w:cs="Arial"/>
          <w:kern w:val="2"/>
          <w:lang w:val="ru-RU"/>
        </w:rPr>
        <w:t>године)</w:t>
      </w:r>
    </w:p>
    <w:p w:rsidR="000C50A0" w:rsidRPr="00A94BEB" w:rsidRDefault="000C50A0" w:rsidP="00CE588A">
      <w:pPr>
        <w:spacing w:before="0"/>
        <w:jc w:val="center"/>
        <w:rPr>
          <w:rFonts w:eastAsia="Arial Unicode MS" w:cs="Arial"/>
          <w:kern w:val="2"/>
          <w:lang w:val="ru-RU"/>
        </w:rPr>
      </w:pPr>
    </w:p>
    <w:p w:rsidR="00A3774E" w:rsidRPr="00A94BEB" w:rsidRDefault="00A3774E" w:rsidP="00CE588A">
      <w:pPr>
        <w:pStyle w:val="BodyText"/>
        <w:spacing w:before="0"/>
        <w:jc w:val="center"/>
        <w:rPr>
          <w:rFonts w:cs="Arial"/>
          <w:sz w:val="22"/>
          <w:szCs w:val="22"/>
        </w:rPr>
      </w:pPr>
    </w:p>
    <w:p w:rsidR="00C53AC6" w:rsidRPr="00A94BEB" w:rsidRDefault="00C53AC6" w:rsidP="00CE588A">
      <w:pPr>
        <w:pStyle w:val="BodyText"/>
        <w:spacing w:before="0"/>
        <w:jc w:val="center"/>
        <w:rPr>
          <w:rFonts w:cs="Arial"/>
          <w:sz w:val="22"/>
          <w:szCs w:val="22"/>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B37917" w:rsidRPr="00A94BEB" w:rsidRDefault="00CD1ACC" w:rsidP="00CE588A">
      <w:pPr>
        <w:spacing w:before="0"/>
        <w:jc w:val="center"/>
        <w:rPr>
          <w:rFonts w:cs="Arial"/>
          <w:lang w:val="ru-RU"/>
        </w:rPr>
      </w:pPr>
      <w:r>
        <w:rPr>
          <w:rFonts w:cs="Arial"/>
          <w:lang w:val="ru-RU"/>
        </w:rPr>
        <w:t>Нови Сад</w:t>
      </w:r>
      <w:r w:rsidR="00D27D1E">
        <w:rPr>
          <w:rFonts w:cs="Arial"/>
          <w:lang w:val="ru-RU"/>
        </w:rPr>
        <w:t xml:space="preserve">, </w:t>
      </w:r>
      <w:r w:rsidR="00476290">
        <w:rPr>
          <w:rFonts w:cs="Arial"/>
          <w:lang w:val="ru-RU"/>
        </w:rPr>
        <w:t>септембар</w:t>
      </w:r>
      <w:r w:rsidR="004276AD" w:rsidRPr="00A94BEB">
        <w:rPr>
          <w:rFonts w:cs="Arial"/>
          <w:i/>
          <w:color w:val="00B0F0"/>
        </w:rPr>
        <w:t xml:space="preserve"> </w:t>
      </w:r>
      <w:r w:rsidR="001F62BF" w:rsidRPr="00A94BEB">
        <w:rPr>
          <w:rFonts w:cs="Arial"/>
          <w:lang w:val="ru-RU"/>
        </w:rPr>
        <w:t>201</w:t>
      </w:r>
      <w:r>
        <w:rPr>
          <w:rFonts w:cs="Arial"/>
          <w:lang w:val="ru-RU"/>
        </w:rPr>
        <w:t>8</w:t>
      </w:r>
      <w:r w:rsidR="001F62BF" w:rsidRPr="00A94BEB">
        <w:rPr>
          <w:rFonts w:cs="Arial"/>
          <w:lang w:val="ru-RU"/>
        </w:rPr>
        <w:t xml:space="preserve">. </w:t>
      </w:r>
      <w:r w:rsidR="00210557" w:rsidRPr="00A94BEB">
        <w:rPr>
          <w:rFonts w:cs="Arial"/>
          <w:lang w:val="ru-RU"/>
        </w:rPr>
        <w:t>г</w:t>
      </w:r>
      <w:r w:rsidR="001F62BF" w:rsidRPr="00A94BEB">
        <w:rPr>
          <w:rFonts w:cs="Arial"/>
          <w:lang w:val="ru-RU"/>
        </w:rPr>
        <w:t>одине</w:t>
      </w:r>
    </w:p>
    <w:p w:rsidR="000C50A0" w:rsidRPr="00A94BEB" w:rsidRDefault="000C50A0" w:rsidP="00CE588A">
      <w:pPr>
        <w:spacing w:before="0"/>
        <w:jc w:val="center"/>
        <w:rPr>
          <w:rFonts w:cs="Arial"/>
          <w:b/>
          <w:lang w:val="ru-RU"/>
        </w:rPr>
      </w:pPr>
    </w:p>
    <w:p w:rsidR="00261778" w:rsidRPr="00A27DC8" w:rsidRDefault="000C50A0" w:rsidP="006F21CD">
      <w:pPr>
        <w:spacing w:before="0"/>
        <w:rPr>
          <w:rFonts w:eastAsia="Arial Unicode MS" w:cs="Arial"/>
          <w:kern w:val="2"/>
          <w:sz w:val="24"/>
          <w:szCs w:val="24"/>
          <w:lang w:val="ru-RU"/>
        </w:rPr>
      </w:pPr>
      <w:r w:rsidRPr="00A94BEB">
        <w:rPr>
          <w:rFonts w:eastAsia="TimesNewRomanPSMT" w:cs="Arial"/>
          <w:color w:val="000000"/>
          <w:kern w:val="2"/>
          <w:lang w:val="ru-RU"/>
        </w:rPr>
        <w:br w:type="page"/>
      </w:r>
      <w:r w:rsidR="00261778" w:rsidRPr="00A27DC8">
        <w:rPr>
          <w:rFonts w:eastAsia="TimesNewRomanPSMT" w:cs="Arial"/>
          <w:color w:val="000000"/>
          <w:kern w:val="2"/>
          <w:sz w:val="24"/>
          <w:szCs w:val="24"/>
          <w:lang w:val="ru-RU"/>
        </w:rPr>
        <w:lastRenderedPageBreak/>
        <w:t xml:space="preserve">На основу </w:t>
      </w:r>
      <w:r w:rsidR="00507395" w:rsidRPr="00A27DC8">
        <w:rPr>
          <w:rFonts w:eastAsia="TimesNewRomanPSMT" w:cs="Arial"/>
          <w:color w:val="000000"/>
          <w:kern w:val="2"/>
          <w:sz w:val="24"/>
          <w:szCs w:val="24"/>
          <w:lang w:val="ru-RU"/>
        </w:rPr>
        <w:t>члана 32</w:t>
      </w:r>
      <w:r w:rsidR="00BA4EE8" w:rsidRPr="00A27DC8">
        <w:rPr>
          <w:rFonts w:eastAsia="TimesNewRomanPSMT" w:cs="Arial"/>
          <w:color w:val="000000"/>
          <w:kern w:val="2"/>
          <w:sz w:val="24"/>
          <w:szCs w:val="24"/>
          <w:lang w:val="ru-RU"/>
        </w:rPr>
        <w:t xml:space="preserve">. </w:t>
      </w:r>
      <w:r w:rsidR="009D3699" w:rsidRPr="00A27DC8">
        <w:rPr>
          <w:rFonts w:eastAsia="TimesNewRomanPSMT" w:cs="Arial"/>
          <w:color w:val="000000"/>
          <w:kern w:val="2"/>
          <w:sz w:val="24"/>
          <w:szCs w:val="24"/>
          <w:lang w:val="ru-RU"/>
        </w:rPr>
        <w:t xml:space="preserve">и </w:t>
      </w:r>
      <w:r w:rsidR="00D34466" w:rsidRPr="00A27DC8">
        <w:rPr>
          <w:rFonts w:eastAsia="TimesNewRomanPSMT" w:cs="Arial"/>
          <w:color w:val="000000"/>
          <w:kern w:val="2"/>
          <w:sz w:val="24"/>
          <w:szCs w:val="24"/>
          <w:lang w:val="ru-RU"/>
        </w:rPr>
        <w:t>61</w:t>
      </w:r>
      <w:r w:rsidR="009D3699" w:rsidRPr="00A27DC8">
        <w:rPr>
          <w:rFonts w:eastAsia="TimesNewRomanPSMT" w:cs="Arial"/>
          <w:color w:val="000000"/>
          <w:kern w:val="2"/>
          <w:sz w:val="24"/>
          <w:szCs w:val="24"/>
          <w:lang w:val="ru-RU"/>
        </w:rPr>
        <w:t>.</w:t>
      </w:r>
      <w:r w:rsidR="00261778" w:rsidRPr="00A27DC8">
        <w:rPr>
          <w:rFonts w:eastAsia="TimesNewRomanPSMT" w:cs="Arial"/>
          <w:color w:val="000000"/>
          <w:kern w:val="2"/>
          <w:sz w:val="24"/>
          <w:szCs w:val="24"/>
          <w:lang w:val="ru-RU"/>
        </w:rPr>
        <w:t xml:space="preserve"> Закона о јавним набавкама („Сл. гласник РС” бр. </w:t>
      </w:r>
      <w:r w:rsidR="00750519" w:rsidRPr="00A27DC8">
        <w:rPr>
          <w:rFonts w:eastAsia="TimesNewRomanPSMT" w:cs="Arial"/>
          <w:color w:val="000000"/>
          <w:kern w:val="2"/>
          <w:sz w:val="24"/>
          <w:szCs w:val="24"/>
          <w:lang w:val="ru-RU"/>
        </w:rPr>
        <w:t>124/</w:t>
      </w:r>
      <w:r w:rsidR="009060E7" w:rsidRPr="00A27DC8">
        <w:rPr>
          <w:rFonts w:eastAsia="TimesNewRomanPSMT" w:cs="Arial"/>
          <w:color w:val="000000"/>
          <w:kern w:val="2"/>
          <w:sz w:val="24"/>
          <w:szCs w:val="24"/>
          <w:lang w:val="ru-RU"/>
        </w:rPr>
        <w:t>12, 14/15 и 68/15</w:t>
      </w:r>
      <w:r w:rsidR="000F57ED" w:rsidRPr="00A27DC8">
        <w:rPr>
          <w:rFonts w:eastAsia="TimesNewRomanPSMT" w:cs="Arial"/>
          <w:color w:val="000000"/>
          <w:kern w:val="2"/>
          <w:sz w:val="24"/>
          <w:szCs w:val="24"/>
          <w:lang w:val="ru-RU"/>
        </w:rPr>
        <w:t>, у даљем тексту</w:t>
      </w:r>
      <w:r w:rsidR="005C7CDE" w:rsidRPr="00A27DC8">
        <w:rPr>
          <w:rFonts w:eastAsia="TimesNewRomanPSMT" w:cs="Arial"/>
          <w:color w:val="000000"/>
          <w:kern w:val="2"/>
          <w:sz w:val="24"/>
          <w:szCs w:val="24"/>
          <w:lang w:val="ru-RU"/>
        </w:rPr>
        <w:t xml:space="preserve"> </w:t>
      </w:r>
      <w:r w:rsidR="00BA1E63" w:rsidRPr="00A27DC8">
        <w:rPr>
          <w:rFonts w:eastAsia="Calibri" w:cs="Arial"/>
          <w:bCs/>
          <w:sz w:val="24"/>
          <w:szCs w:val="24"/>
        </w:rPr>
        <w:t>Закон</w:t>
      </w:r>
      <w:r w:rsidR="00261778" w:rsidRPr="00A27DC8">
        <w:rPr>
          <w:rFonts w:eastAsia="TimesNewRomanPSMT" w:cs="Arial"/>
          <w:color w:val="000000"/>
          <w:kern w:val="2"/>
          <w:sz w:val="24"/>
          <w:szCs w:val="24"/>
          <w:lang w:val="ru-RU"/>
        </w:rPr>
        <w:t>),</w:t>
      </w:r>
      <w:r w:rsidR="00BA4EE8" w:rsidRPr="00A27DC8">
        <w:rPr>
          <w:rFonts w:eastAsia="TimesNewRomanPSMT" w:cs="Arial"/>
          <w:color w:val="000000"/>
          <w:kern w:val="2"/>
          <w:sz w:val="24"/>
          <w:szCs w:val="24"/>
          <w:lang w:val="ru-RU"/>
        </w:rPr>
        <w:t xml:space="preserve"> </w:t>
      </w:r>
      <w:r w:rsidR="00261778" w:rsidRPr="00A27DC8">
        <w:rPr>
          <w:rFonts w:eastAsia="TimesNewRomanPSMT" w:cs="Arial"/>
          <w:color w:val="000000"/>
          <w:kern w:val="2"/>
          <w:sz w:val="24"/>
          <w:szCs w:val="24"/>
          <w:lang w:val="ru-RU"/>
        </w:rPr>
        <w:t>чл</w:t>
      </w:r>
      <w:r w:rsidR="00472BF8" w:rsidRPr="00A27DC8">
        <w:rPr>
          <w:rFonts w:eastAsia="TimesNewRomanPSMT" w:cs="Arial"/>
          <w:color w:val="000000"/>
          <w:kern w:val="2"/>
          <w:sz w:val="24"/>
          <w:szCs w:val="24"/>
          <w:lang w:val="ru-RU"/>
        </w:rPr>
        <w:t>ана</w:t>
      </w:r>
      <w:r w:rsidR="00EC5BB4" w:rsidRPr="00A27DC8">
        <w:rPr>
          <w:rFonts w:eastAsia="TimesNewRomanPSMT" w:cs="Arial"/>
          <w:color w:val="000000"/>
          <w:kern w:val="2"/>
          <w:sz w:val="24"/>
          <w:szCs w:val="24"/>
          <w:lang w:val="ru-RU"/>
        </w:rPr>
        <w:t xml:space="preserve"> </w:t>
      </w:r>
      <w:r w:rsidR="00507395" w:rsidRPr="00A27DC8">
        <w:rPr>
          <w:rFonts w:eastAsia="TimesNewRomanPSMT" w:cs="Arial"/>
          <w:color w:val="000000"/>
          <w:kern w:val="2"/>
          <w:sz w:val="24"/>
          <w:szCs w:val="24"/>
          <w:lang w:val="sr-Latn-RS"/>
        </w:rPr>
        <w:t>2</w:t>
      </w:r>
      <w:r w:rsidR="00261778" w:rsidRPr="00A27DC8">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27DC8">
        <w:rPr>
          <w:rFonts w:eastAsia="TimesNewRomanPSMT" w:cs="Arial"/>
          <w:color w:val="000000"/>
          <w:kern w:val="2"/>
          <w:sz w:val="24"/>
          <w:szCs w:val="24"/>
          <w:lang w:val="ru-RU"/>
        </w:rPr>
        <w:t xml:space="preserve">лова („Сл. гласник РС” бр. </w:t>
      </w:r>
      <w:r w:rsidR="00DB369C" w:rsidRPr="00A27DC8">
        <w:rPr>
          <w:rFonts w:eastAsia="TimesNewRomanPSMT" w:cs="Arial"/>
          <w:color w:val="000000"/>
          <w:kern w:val="2"/>
          <w:sz w:val="24"/>
          <w:szCs w:val="24"/>
        </w:rPr>
        <w:t>86/15</w:t>
      </w:r>
      <w:r w:rsidR="00261778" w:rsidRPr="00A27DC8">
        <w:rPr>
          <w:rFonts w:eastAsia="TimesNewRomanPSMT" w:cs="Arial"/>
          <w:color w:val="000000"/>
          <w:kern w:val="2"/>
          <w:sz w:val="24"/>
          <w:szCs w:val="24"/>
          <w:lang w:val="ru-RU"/>
        </w:rPr>
        <w:t xml:space="preserve">), </w:t>
      </w:r>
      <w:r w:rsidR="00261778" w:rsidRPr="00A27DC8">
        <w:rPr>
          <w:rFonts w:eastAsia="Arial Unicode MS" w:cs="Arial"/>
          <w:color w:val="000000"/>
          <w:kern w:val="2"/>
          <w:sz w:val="24"/>
          <w:szCs w:val="24"/>
          <w:lang w:val="ru-RU"/>
        </w:rPr>
        <w:t xml:space="preserve">Одлуке о покретању поступка јавне набавке број </w:t>
      </w:r>
      <w:r w:rsidR="006F21CD" w:rsidRPr="00A27DC8">
        <w:rPr>
          <w:rFonts w:eastAsia="Arial Unicode MS" w:cs="Arial"/>
          <w:color w:val="000000"/>
          <w:kern w:val="2"/>
          <w:sz w:val="24"/>
          <w:szCs w:val="24"/>
          <w:lang w:val="ru-RU"/>
        </w:rPr>
        <w:t>12.01.</w:t>
      </w:r>
      <w:r w:rsidR="00CC5801" w:rsidRPr="00A27DC8">
        <w:rPr>
          <w:rFonts w:eastAsia="Arial Unicode MS" w:cs="Arial"/>
          <w:kern w:val="2"/>
          <w:sz w:val="24"/>
          <w:szCs w:val="24"/>
          <w:lang w:val="sr-Latn-RS"/>
        </w:rPr>
        <w:t>388690</w:t>
      </w:r>
      <w:r w:rsidR="006F21CD" w:rsidRPr="00A27DC8">
        <w:rPr>
          <w:rFonts w:eastAsia="Arial Unicode MS" w:cs="Arial"/>
          <w:kern w:val="2"/>
          <w:sz w:val="24"/>
          <w:szCs w:val="24"/>
        </w:rPr>
        <w:t>/1-18</w:t>
      </w:r>
      <w:r w:rsidR="006F21CD" w:rsidRPr="00A27DC8">
        <w:rPr>
          <w:rFonts w:eastAsia="Arial Unicode MS" w:cs="Arial"/>
          <w:kern w:val="2"/>
          <w:sz w:val="24"/>
          <w:szCs w:val="24"/>
          <w:lang w:val="ru-RU"/>
        </w:rPr>
        <w:t xml:space="preserve"> </w:t>
      </w:r>
      <w:r w:rsidR="006F21CD" w:rsidRPr="00A27DC8">
        <w:rPr>
          <w:rFonts w:eastAsia="Arial Unicode MS" w:cs="Arial"/>
          <w:kern w:val="2"/>
          <w:sz w:val="24"/>
          <w:szCs w:val="24"/>
          <w:lang w:val="sr-Cyrl-RS"/>
        </w:rPr>
        <w:t xml:space="preserve">од </w:t>
      </w:r>
      <w:r w:rsidR="00CC5801" w:rsidRPr="00A27DC8">
        <w:rPr>
          <w:rFonts w:eastAsia="Arial Unicode MS" w:cs="Arial"/>
          <w:kern w:val="2"/>
          <w:sz w:val="24"/>
          <w:szCs w:val="24"/>
          <w:lang w:val="sr-Latn-RS"/>
        </w:rPr>
        <w:t>07.08</w:t>
      </w:r>
      <w:r w:rsidR="006F21CD" w:rsidRPr="00A27DC8">
        <w:rPr>
          <w:rFonts w:eastAsia="Arial Unicode MS" w:cs="Arial"/>
          <w:kern w:val="2"/>
          <w:sz w:val="24"/>
          <w:szCs w:val="24"/>
          <w:lang w:val="sr-Cyrl-RS"/>
        </w:rPr>
        <w:t xml:space="preserve">.2018. </w:t>
      </w:r>
      <w:r w:rsidR="006F21CD" w:rsidRPr="00A27DC8">
        <w:rPr>
          <w:rFonts w:eastAsia="Arial Unicode MS" w:cs="Arial"/>
          <w:kern w:val="2"/>
          <w:sz w:val="24"/>
          <w:szCs w:val="24"/>
          <w:lang w:val="ru-RU"/>
        </w:rPr>
        <w:t>године</w:t>
      </w:r>
      <w:r w:rsidR="00A27DC8">
        <w:rPr>
          <w:rFonts w:eastAsia="Arial Unicode MS" w:cs="Arial"/>
          <w:kern w:val="2"/>
          <w:sz w:val="24"/>
          <w:szCs w:val="24"/>
          <w:lang w:val="ru-RU"/>
        </w:rPr>
        <w:t xml:space="preserve"> </w:t>
      </w:r>
      <w:r w:rsidR="00261778" w:rsidRPr="00A27DC8">
        <w:rPr>
          <w:rFonts w:eastAsia="Arial Unicode MS" w:cs="Arial"/>
          <w:color w:val="000000"/>
          <w:kern w:val="2"/>
          <w:sz w:val="24"/>
          <w:szCs w:val="24"/>
          <w:lang w:val="ru-RU"/>
        </w:rPr>
        <w:t>и Решења о образовању комисије за јавну набавку</w:t>
      </w:r>
      <w:r w:rsidR="009433A6" w:rsidRPr="00A27DC8">
        <w:rPr>
          <w:rFonts w:eastAsia="Arial Unicode MS" w:cs="Arial"/>
          <w:color w:val="000000"/>
          <w:kern w:val="2"/>
          <w:sz w:val="24"/>
          <w:szCs w:val="24"/>
          <w:lang w:val="ru-RU"/>
        </w:rPr>
        <w:t xml:space="preserve"> </w:t>
      </w:r>
      <w:r w:rsidR="006F21CD" w:rsidRPr="00A27DC8">
        <w:rPr>
          <w:rFonts w:eastAsia="Arial Unicode MS" w:cs="Arial"/>
          <w:color w:val="000000"/>
          <w:kern w:val="2"/>
          <w:sz w:val="24"/>
          <w:szCs w:val="24"/>
          <w:lang w:val="ru-RU"/>
        </w:rPr>
        <w:t>12.01.</w:t>
      </w:r>
      <w:r w:rsidR="00CC5801" w:rsidRPr="00A27DC8">
        <w:rPr>
          <w:rFonts w:eastAsia="Arial Unicode MS" w:cs="Arial"/>
          <w:kern w:val="2"/>
          <w:sz w:val="24"/>
          <w:szCs w:val="24"/>
          <w:lang w:val="sr-Latn-RS"/>
        </w:rPr>
        <w:t>388690</w:t>
      </w:r>
      <w:r w:rsidR="006F21CD" w:rsidRPr="00A27DC8">
        <w:rPr>
          <w:rFonts w:eastAsia="Arial Unicode MS" w:cs="Arial"/>
          <w:kern w:val="2"/>
          <w:sz w:val="24"/>
          <w:szCs w:val="24"/>
        </w:rPr>
        <w:t>/2-18</w:t>
      </w:r>
      <w:r w:rsidR="006F21CD" w:rsidRPr="00A27DC8">
        <w:rPr>
          <w:rFonts w:eastAsia="Arial Unicode MS" w:cs="Arial"/>
          <w:kern w:val="2"/>
          <w:sz w:val="24"/>
          <w:szCs w:val="24"/>
          <w:lang w:val="ru-RU"/>
        </w:rPr>
        <w:t xml:space="preserve"> </w:t>
      </w:r>
      <w:r w:rsidR="006F21CD" w:rsidRPr="00A27DC8">
        <w:rPr>
          <w:rFonts w:eastAsia="Arial Unicode MS" w:cs="Arial"/>
          <w:kern w:val="2"/>
          <w:sz w:val="24"/>
          <w:szCs w:val="24"/>
          <w:lang w:val="sr-Cyrl-RS"/>
        </w:rPr>
        <w:t xml:space="preserve">од </w:t>
      </w:r>
      <w:r w:rsidR="00CC5801" w:rsidRPr="00A27DC8">
        <w:rPr>
          <w:rFonts w:eastAsia="Arial Unicode MS" w:cs="Arial"/>
          <w:kern w:val="2"/>
          <w:sz w:val="24"/>
          <w:szCs w:val="24"/>
          <w:lang w:val="sr-Latn-RS"/>
        </w:rPr>
        <w:t>07.08</w:t>
      </w:r>
      <w:r w:rsidR="006F21CD" w:rsidRPr="00A27DC8">
        <w:rPr>
          <w:rFonts w:eastAsia="Arial Unicode MS" w:cs="Arial"/>
          <w:kern w:val="2"/>
          <w:sz w:val="24"/>
          <w:szCs w:val="24"/>
          <w:lang w:val="sr-Cyrl-RS"/>
        </w:rPr>
        <w:t xml:space="preserve">.2018. </w:t>
      </w:r>
      <w:r w:rsidR="006F21CD" w:rsidRPr="00A27DC8">
        <w:rPr>
          <w:rFonts w:eastAsia="Arial Unicode MS" w:cs="Arial"/>
          <w:kern w:val="2"/>
          <w:sz w:val="24"/>
          <w:szCs w:val="24"/>
          <w:lang w:val="ru-RU"/>
        </w:rPr>
        <w:t>године</w:t>
      </w:r>
      <w:r w:rsidR="00A27DC8">
        <w:rPr>
          <w:rFonts w:eastAsia="Arial Unicode MS" w:cs="Arial"/>
          <w:kern w:val="2"/>
          <w:sz w:val="24"/>
          <w:szCs w:val="24"/>
          <w:lang w:val="ru-RU"/>
        </w:rPr>
        <w:t xml:space="preserve"> </w:t>
      </w:r>
      <w:r w:rsidR="00261778" w:rsidRPr="00A27DC8">
        <w:rPr>
          <w:rFonts w:eastAsia="Arial Unicode MS" w:cs="Arial"/>
          <w:color w:val="000000"/>
          <w:kern w:val="2"/>
          <w:sz w:val="24"/>
          <w:szCs w:val="24"/>
          <w:lang w:val="ru-RU"/>
        </w:rPr>
        <w:t>припремљена је:</w:t>
      </w:r>
    </w:p>
    <w:p w:rsidR="00261778" w:rsidRPr="00A94BEB" w:rsidRDefault="00261778" w:rsidP="006F21CD">
      <w:pPr>
        <w:pStyle w:val="BodyText"/>
        <w:spacing w:before="0"/>
        <w:rPr>
          <w:rFonts w:cs="Arial"/>
          <w:b/>
          <w:spacing w:val="80"/>
          <w:sz w:val="22"/>
          <w:szCs w:val="22"/>
          <w:lang w:val="ru-RU"/>
        </w:rPr>
      </w:pPr>
    </w:p>
    <w:p w:rsidR="000C50A0" w:rsidRPr="00A94BEB" w:rsidRDefault="000C50A0" w:rsidP="00CE588A">
      <w:pPr>
        <w:pStyle w:val="BodyText"/>
        <w:spacing w:before="0"/>
        <w:rPr>
          <w:rFonts w:cs="Arial"/>
          <w:b/>
          <w:spacing w:val="80"/>
          <w:sz w:val="22"/>
          <w:szCs w:val="22"/>
          <w:lang w:val="ru-RU"/>
        </w:rPr>
      </w:pPr>
    </w:p>
    <w:p w:rsidR="00210557" w:rsidRPr="00A27DC8" w:rsidRDefault="00210557" w:rsidP="00CE588A">
      <w:pPr>
        <w:spacing w:before="0"/>
        <w:jc w:val="center"/>
        <w:rPr>
          <w:rFonts w:cs="Arial"/>
          <w:b/>
          <w:sz w:val="24"/>
          <w:szCs w:val="24"/>
        </w:rPr>
      </w:pPr>
      <w:bookmarkStart w:id="6" w:name="_Toc441215598"/>
      <w:bookmarkStart w:id="7" w:name="_Toc441651537"/>
      <w:bookmarkStart w:id="8" w:name="_Toc442559874"/>
      <w:r w:rsidRPr="00A27DC8">
        <w:rPr>
          <w:rFonts w:cs="Arial"/>
          <w:b/>
          <w:sz w:val="24"/>
          <w:szCs w:val="24"/>
        </w:rPr>
        <w:t>КОНКУРСНА ДОКУМЕНТАЦИЈА</w:t>
      </w:r>
      <w:bookmarkEnd w:id="6"/>
      <w:bookmarkEnd w:id="7"/>
      <w:bookmarkEnd w:id="8"/>
    </w:p>
    <w:p w:rsidR="005E6697" w:rsidRPr="00A27DC8" w:rsidRDefault="005E6697" w:rsidP="00CE588A">
      <w:pPr>
        <w:spacing w:before="0"/>
        <w:jc w:val="center"/>
        <w:rPr>
          <w:rFonts w:cs="Arial"/>
          <w:b/>
          <w:sz w:val="24"/>
          <w:szCs w:val="24"/>
        </w:rPr>
      </w:pPr>
    </w:p>
    <w:p w:rsidR="00210557" w:rsidRPr="00A27DC8" w:rsidRDefault="00210557" w:rsidP="00CE588A">
      <w:pPr>
        <w:spacing w:before="0"/>
        <w:jc w:val="center"/>
        <w:rPr>
          <w:rFonts w:cs="Arial"/>
          <w:sz w:val="24"/>
          <w:szCs w:val="24"/>
        </w:rPr>
      </w:pPr>
      <w:proofErr w:type="gramStart"/>
      <w:r w:rsidRPr="00A27DC8">
        <w:rPr>
          <w:rFonts w:cs="Arial"/>
          <w:sz w:val="24"/>
          <w:szCs w:val="24"/>
        </w:rPr>
        <w:t>у</w:t>
      </w:r>
      <w:proofErr w:type="gramEnd"/>
      <w:r w:rsidRPr="00A27DC8">
        <w:rPr>
          <w:rFonts w:cs="Arial"/>
          <w:sz w:val="24"/>
          <w:szCs w:val="24"/>
        </w:rPr>
        <w:t xml:space="preserve"> </w:t>
      </w:r>
      <w:r w:rsidR="00711FFD" w:rsidRPr="00A27DC8">
        <w:rPr>
          <w:rFonts w:cs="Arial"/>
          <w:sz w:val="24"/>
          <w:szCs w:val="24"/>
          <w:lang w:val="sr-Cyrl-RS"/>
        </w:rPr>
        <w:t>отвореном поступку</w:t>
      </w:r>
    </w:p>
    <w:p w:rsidR="005E6697" w:rsidRPr="00A27DC8" w:rsidRDefault="005E6697" w:rsidP="00CE588A">
      <w:pPr>
        <w:spacing w:before="0"/>
        <w:jc w:val="center"/>
        <w:rPr>
          <w:rFonts w:cs="Arial"/>
          <w:b/>
          <w:sz w:val="24"/>
          <w:szCs w:val="24"/>
        </w:rPr>
      </w:pPr>
      <w:bookmarkStart w:id="9" w:name="_Toc441215599"/>
      <w:bookmarkStart w:id="10" w:name="_Toc441651538"/>
      <w:bookmarkStart w:id="11" w:name="_Toc442559875"/>
    </w:p>
    <w:p w:rsidR="00210557" w:rsidRPr="00A27DC8" w:rsidRDefault="00210557" w:rsidP="00CE588A">
      <w:pPr>
        <w:spacing w:before="0"/>
        <w:jc w:val="center"/>
        <w:rPr>
          <w:rFonts w:cs="Arial"/>
          <w:b/>
          <w:sz w:val="24"/>
          <w:szCs w:val="24"/>
          <w:lang w:val="sr-Cyrl-RS"/>
        </w:rPr>
      </w:pPr>
      <w:proofErr w:type="gramStart"/>
      <w:r w:rsidRPr="00A27DC8">
        <w:rPr>
          <w:rFonts w:cs="Arial"/>
          <w:b/>
          <w:sz w:val="24"/>
          <w:szCs w:val="24"/>
        </w:rPr>
        <w:t>за</w:t>
      </w:r>
      <w:proofErr w:type="gramEnd"/>
      <w:r w:rsidRPr="00A27DC8">
        <w:rPr>
          <w:rFonts w:cs="Arial"/>
          <w:b/>
          <w:sz w:val="24"/>
          <w:szCs w:val="24"/>
        </w:rPr>
        <w:t xml:space="preserve"> јавну набавку добара бр</w:t>
      </w:r>
      <w:bookmarkEnd w:id="9"/>
      <w:bookmarkEnd w:id="10"/>
      <w:bookmarkEnd w:id="11"/>
      <w:r w:rsidR="00BA4EE8" w:rsidRPr="00A27DC8">
        <w:rPr>
          <w:rFonts w:cs="Arial"/>
          <w:b/>
          <w:sz w:val="24"/>
          <w:szCs w:val="24"/>
          <w:lang w:val="sr-Cyrl-RS"/>
        </w:rPr>
        <w:t xml:space="preserve">ој </w:t>
      </w:r>
      <w:r w:rsidR="0013536C" w:rsidRPr="00A27DC8">
        <w:rPr>
          <w:rFonts w:cs="Arial"/>
          <w:b/>
          <w:sz w:val="24"/>
          <w:szCs w:val="24"/>
          <w:lang w:val="sr-Cyrl-RS"/>
        </w:rPr>
        <w:t>ЈН/8100/0023/2018</w:t>
      </w:r>
    </w:p>
    <w:p w:rsidR="009D3699" w:rsidRPr="00A94BEB" w:rsidRDefault="009D3699" w:rsidP="00CE588A">
      <w:pPr>
        <w:pStyle w:val="BodyText"/>
        <w:spacing w:before="0"/>
        <w:rPr>
          <w:rFonts w:cs="Arial"/>
          <w:i/>
          <w:color w:val="00B0F0"/>
          <w:sz w:val="22"/>
          <w:szCs w:val="22"/>
          <w:lang w:val="sr-Latn-CS"/>
        </w:rPr>
      </w:pPr>
    </w:p>
    <w:p w:rsidR="009D3699" w:rsidRPr="00A94BEB" w:rsidRDefault="009D3699" w:rsidP="00CE588A">
      <w:pPr>
        <w:pStyle w:val="BodyText"/>
        <w:spacing w:before="0"/>
        <w:rPr>
          <w:rFonts w:cs="Arial"/>
          <w:i/>
          <w:color w:val="00B0F0"/>
          <w:sz w:val="22"/>
          <w:szCs w:val="22"/>
          <w:lang w:val="sr-Latn-CS"/>
        </w:rPr>
      </w:pPr>
    </w:p>
    <w:p w:rsidR="009D3699" w:rsidRPr="00A94BEB" w:rsidRDefault="009D3699" w:rsidP="00CE588A">
      <w:pPr>
        <w:pStyle w:val="BodyText"/>
        <w:spacing w:before="0"/>
        <w:rPr>
          <w:rFonts w:cs="Arial"/>
          <w:i/>
          <w:color w:val="00B0F0"/>
          <w:sz w:val="22"/>
          <w:szCs w:val="22"/>
          <w:lang w:val="sr-Latn-CS"/>
        </w:rPr>
      </w:pPr>
    </w:p>
    <w:p w:rsidR="00C62AA7" w:rsidRPr="00A94BEB" w:rsidRDefault="00C62AA7" w:rsidP="00EB342C">
      <w:pPr>
        <w:pStyle w:val="Title"/>
        <w:spacing w:before="0"/>
        <w:jc w:val="both"/>
        <w:rPr>
          <w:rFonts w:cs="Arial"/>
          <w:sz w:val="22"/>
          <w:szCs w:val="22"/>
          <w:lang w:val="de-DE"/>
        </w:rPr>
      </w:pP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b w:val="0"/>
          <w:sz w:val="22"/>
          <w:szCs w:val="22"/>
          <w:lang w:val="ru-RU"/>
        </w:rPr>
        <w:tab/>
        <w:t xml:space="preserve">                              </w:t>
      </w:r>
    </w:p>
    <w:tbl>
      <w:tblPr>
        <w:tblW w:w="949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7"/>
        <w:gridCol w:w="6663"/>
        <w:gridCol w:w="1417"/>
      </w:tblGrid>
      <w:tr w:rsidR="007C792A" w:rsidRPr="009041FB" w:rsidTr="007C792A">
        <w:trPr>
          <w:trHeight w:val="680"/>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Број</w:t>
            </w:r>
          </w:p>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поглавља</w:t>
            </w:r>
          </w:p>
        </w:tc>
        <w:tc>
          <w:tcPr>
            <w:tcW w:w="6663" w:type="dxa"/>
            <w:shd w:val="clear" w:color="auto" w:fill="F2F2F2"/>
            <w:vAlign w:val="center"/>
          </w:tcPr>
          <w:p w:rsidR="00851F1B" w:rsidRDefault="00851F1B" w:rsidP="00851F1B">
            <w:pPr>
              <w:pStyle w:val="Title"/>
              <w:spacing w:before="0"/>
              <w:rPr>
                <w:rFonts w:cs="Arial"/>
                <w:sz w:val="22"/>
                <w:szCs w:val="22"/>
                <w:lang w:val="de-DE"/>
              </w:rPr>
            </w:pPr>
          </w:p>
          <w:p w:rsidR="00851F1B" w:rsidRDefault="00851F1B" w:rsidP="00851F1B">
            <w:pPr>
              <w:pStyle w:val="Title"/>
              <w:spacing w:before="0"/>
              <w:rPr>
                <w:rFonts w:cs="Arial"/>
                <w:sz w:val="22"/>
                <w:szCs w:val="22"/>
                <w:lang w:val="de-DE"/>
              </w:rPr>
            </w:pPr>
            <w:r w:rsidRPr="00A94BEB">
              <w:rPr>
                <w:rFonts w:cs="Arial"/>
                <w:sz w:val="22"/>
                <w:szCs w:val="22"/>
                <w:lang w:val="de-DE"/>
              </w:rPr>
              <w:t>Садр</w:t>
            </w:r>
            <w:r w:rsidRPr="00A94BEB">
              <w:rPr>
                <w:rFonts w:cs="Arial"/>
                <w:sz w:val="22"/>
                <w:szCs w:val="22"/>
                <w:lang w:val="ru-RU"/>
              </w:rPr>
              <w:t>ж</w:t>
            </w:r>
            <w:r w:rsidRPr="00A94BEB">
              <w:rPr>
                <w:rFonts w:cs="Arial"/>
                <w:sz w:val="22"/>
                <w:szCs w:val="22"/>
                <w:lang w:val="de-DE"/>
              </w:rPr>
              <w:t>ај</w:t>
            </w:r>
            <w:r w:rsidRPr="00A94BEB">
              <w:rPr>
                <w:rFonts w:cs="Arial"/>
                <w:sz w:val="22"/>
                <w:szCs w:val="22"/>
                <w:lang w:val="ru-RU"/>
              </w:rPr>
              <w:t xml:space="preserve"> к</w:t>
            </w:r>
            <w:r w:rsidRPr="00A94BEB">
              <w:rPr>
                <w:rFonts w:cs="Arial"/>
                <w:sz w:val="22"/>
                <w:szCs w:val="22"/>
                <w:lang w:val="de-DE"/>
              </w:rPr>
              <w:t>онкурсне</w:t>
            </w:r>
            <w:r w:rsidRPr="00A94BEB">
              <w:rPr>
                <w:rFonts w:cs="Arial"/>
                <w:sz w:val="22"/>
                <w:szCs w:val="22"/>
                <w:lang w:val="ru-RU"/>
              </w:rPr>
              <w:t xml:space="preserve"> </w:t>
            </w:r>
            <w:r w:rsidRPr="00A94BEB">
              <w:rPr>
                <w:rFonts w:cs="Arial"/>
                <w:sz w:val="22"/>
                <w:szCs w:val="22"/>
                <w:lang w:val="de-DE"/>
              </w:rPr>
              <w:t>документације</w:t>
            </w:r>
          </w:p>
          <w:p w:rsidR="007C792A" w:rsidRPr="009041FB" w:rsidRDefault="007C792A" w:rsidP="00851F1B">
            <w:pPr>
              <w:tabs>
                <w:tab w:val="left" w:pos="360"/>
                <w:tab w:val="left" w:pos="567"/>
                <w:tab w:val="right" w:leader="dot" w:pos="9639"/>
              </w:tabs>
              <w:rPr>
                <w:rFonts w:cs="Arial"/>
                <w:sz w:val="36"/>
                <w:lang w:val="sr-Cyrl-RS"/>
              </w:rPr>
            </w:pPr>
          </w:p>
        </w:tc>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sz w:val="24"/>
                <w:lang w:val="sr-Cyrl-RS"/>
              </w:rPr>
            </w:pPr>
            <w:r w:rsidRPr="009041FB">
              <w:rPr>
                <w:sz w:val="24"/>
                <w:lang w:val="sr-Cyrl-RS"/>
              </w:rPr>
              <w:t>Број стране</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rPr>
              <w:t>1</w:t>
            </w:r>
            <w:r w:rsidRPr="009041FB">
              <w:rPr>
                <w:rFonts w:cs="Arial"/>
                <w:sz w:val="24"/>
                <w:lang w:val="sr-Cyrl-RS"/>
              </w:rPr>
              <w:t>.</w:t>
            </w:r>
          </w:p>
        </w:tc>
        <w:tc>
          <w:tcPr>
            <w:tcW w:w="6663" w:type="dxa"/>
            <w:vAlign w:val="center"/>
          </w:tcPr>
          <w:p w:rsidR="007C792A" w:rsidRPr="009041FB" w:rsidRDefault="007C792A" w:rsidP="00C3117D">
            <w:pPr>
              <w:tabs>
                <w:tab w:val="left" w:pos="360"/>
                <w:tab w:val="left" w:pos="567"/>
                <w:tab w:val="right" w:leader="dot" w:pos="9639"/>
              </w:tabs>
              <w:rPr>
                <w:rFonts w:cs="Arial"/>
                <w:sz w:val="24"/>
                <w:lang w:val="sr-Cyrl-RS"/>
              </w:rPr>
            </w:pPr>
            <w:r w:rsidRPr="009041FB">
              <w:rPr>
                <w:rFonts w:cs="Arial"/>
                <w:sz w:val="24"/>
                <w:lang w:val="sr-Cyrl-RS"/>
              </w:rPr>
              <w:t>Општи подаци о јавној набавци</w:t>
            </w:r>
          </w:p>
        </w:tc>
        <w:tc>
          <w:tcPr>
            <w:tcW w:w="1417" w:type="dxa"/>
          </w:tcPr>
          <w:p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3</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2.</w:t>
            </w:r>
          </w:p>
        </w:tc>
        <w:tc>
          <w:tcPr>
            <w:tcW w:w="6663" w:type="dxa"/>
            <w:vAlign w:val="center"/>
          </w:tcPr>
          <w:p w:rsidR="007C792A" w:rsidRPr="009041FB" w:rsidRDefault="007C792A" w:rsidP="00C3117D">
            <w:pPr>
              <w:tabs>
                <w:tab w:val="left" w:pos="317"/>
                <w:tab w:val="left" w:pos="360"/>
                <w:tab w:val="right" w:leader="dot" w:pos="9639"/>
              </w:tabs>
              <w:rPr>
                <w:rFonts w:cs="Arial"/>
                <w:sz w:val="24"/>
                <w:lang w:val="sr-Cyrl-RS"/>
              </w:rPr>
            </w:pPr>
            <w:r w:rsidRPr="009041FB">
              <w:rPr>
                <w:rFonts w:cs="Arial"/>
                <w:sz w:val="24"/>
                <w:lang w:val="sr-Cyrl-RS"/>
              </w:rPr>
              <w:t>Подаци о предмету набавке</w:t>
            </w:r>
          </w:p>
        </w:tc>
        <w:tc>
          <w:tcPr>
            <w:tcW w:w="1417" w:type="dxa"/>
          </w:tcPr>
          <w:p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3</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3.</w:t>
            </w:r>
          </w:p>
        </w:tc>
        <w:tc>
          <w:tcPr>
            <w:tcW w:w="6663" w:type="dxa"/>
            <w:vAlign w:val="center"/>
          </w:tcPr>
          <w:p w:rsidR="007C792A" w:rsidRPr="009041FB" w:rsidRDefault="007C792A" w:rsidP="00C3117D">
            <w:pPr>
              <w:tabs>
                <w:tab w:val="left" w:pos="317"/>
                <w:tab w:val="left" w:pos="360"/>
                <w:tab w:val="right" w:leader="dot" w:pos="9639"/>
              </w:tabs>
              <w:rPr>
                <w:rFonts w:cs="Arial"/>
                <w:sz w:val="24"/>
                <w:lang w:val="sr-Cyrl-RS"/>
              </w:rPr>
            </w:pPr>
            <w:r w:rsidRPr="00EF35D0">
              <w:rPr>
                <w:rFonts w:cs="Arial"/>
                <w:sz w:val="24"/>
                <w:lang w:val="sr-Cyrl-RS"/>
              </w:rPr>
              <w:t>Техничка спецификација (врста, техничке карактеристике, квалитет, количина и опис добара...)</w:t>
            </w:r>
          </w:p>
        </w:tc>
        <w:tc>
          <w:tcPr>
            <w:tcW w:w="1417" w:type="dxa"/>
          </w:tcPr>
          <w:p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4</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4.</w:t>
            </w:r>
          </w:p>
        </w:tc>
        <w:tc>
          <w:tcPr>
            <w:tcW w:w="6663" w:type="dxa"/>
            <w:vAlign w:val="center"/>
          </w:tcPr>
          <w:p w:rsidR="007C792A" w:rsidRPr="009041FB" w:rsidRDefault="007C792A" w:rsidP="00C3117D">
            <w:pPr>
              <w:tabs>
                <w:tab w:val="left" w:pos="317"/>
                <w:tab w:val="left" w:pos="360"/>
                <w:tab w:val="right" w:leader="dot" w:pos="9639"/>
              </w:tabs>
              <w:rPr>
                <w:rFonts w:cs="Arial"/>
                <w:sz w:val="24"/>
              </w:rPr>
            </w:pPr>
            <w:r w:rsidRPr="009041FB">
              <w:rPr>
                <w:rFonts w:cs="Arial"/>
                <w:sz w:val="24"/>
                <w:lang w:val="sr-Cyrl-RS"/>
              </w:rPr>
              <w:t>Услови за учешће у поступку ЈН и упутство како се доказује испуњеност услова</w:t>
            </w:r>
          </w:p>
        </w:tc>
        <w:tc>
          <w:tcPr>
            <w:tcW w:w="1417" w:type="dxa"/>
          </w:tcPr>
          <w:p w:rsidR="007C792A" w:rsidRPr="00AF2DA9" w:rsidRDefault="002974F4" w:rsidP="00C3117D">
            <w:pPr>
              <w:tabs>
                <w:tab w:val="left" w:pos="360"/>
                <w:tab w:val="left" w:pos="567"/>
                <w:tab w:val="right" w:leader="dot" w:pos="9639"/>
              </w:tabs>
              <w:jc w:val="center"/>
              <w:rPr>
                <w:sz w:val="24"/>
                <w:szCs w:val="24"/>
                <w:lang w:val="sr-Cyrl-RS"/>
              </w:rPr>
            </w:pPr>
            <w:r w:rsidRPr="00AF2DA9">
              <w:rPr>
                <w:sz w:val="24"/>
                <w:szCs w:val="24"/>
                <w:lang w:val="sr-Cyrl-RS"/>
              </w:rPr>
              <w:t>7</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5.</w:t>
            </w:r>
          </w:p>
        </w:tc>
        <w:tc>
          <w:tcPr>
            <w:tcW w:w="6663" w:type="dxa"/>
            <w:vAlign w:val="center"/>
          </w:tcPr>
          <w:p w:rsidR="007C792A" w:rsidRPr="009041FB" w:rsidRDefault="007C792A" w:rsidP="00C3117D">
            <w:pPr>
              <w:tabs>
                <w:tab w:val="left" w:pos="317"/>
                <w:tab w:val="left" w:pos="360"/>
                <w:tab w:val="right" w:leader="dot" w:pos="9639"/>
              </w:tabs>
              <w:rPr>
                <w:rFonts w:cs="Arial"/>
                <w:sz w:val="24"/>
              </w:rPr>
            </w:pPr>
            <w:r w:rsidRPr="009041FB">
              <w:rPr>
                <w:rFonts w:cs="Arial"/>
                <w:sz w:val="24"/>
              </w:rPr>
              <w:t>Упутство понуђачима како да сачине понуду</w:t>
            </w:r>
          </w:p>
        </w:tc>
        <w:tc>
          <w:tcPr>
            <w:tcW w:w="1417" w:type="dxa"/>
          </w:tcPr>
          <w:p w:rsidR="007C792A" w:rsidRPr="00AF2DA9" w:rsidRDefault="002974F4" w:rsidP="004050F9">
            <w:pPr>
              <w:tabs>
                <w:tab w:val="left" w:pos="360"/>
                <w:tab w:val="left" w:pos="567"/>
                <w:tab w:val="right" w:leader="dot" w:pos="9639"/>
              </w:tabs>
              <w:jc w:val="center"/>
              <w:rPr>
                <w:sz w:val="24"/>
                <w:szCs w:val="24"/>
                <w:lang w:val="sr-Cyrl-RS"/>
              </w:rPr>
            </w:pPr>
            <w:r w:rsidRPr="00AF2DA9">
              <w:rPr>
                <w:sz w:val="24"/>
                <w:szCs w:val="24"/>
                <w:lang w:val="sr-Cyrl-RS"/>
              </w:rPr>
              <w:t>1</w:t>
            </w:r>
            <w:r w:rsidR="004050F9">
              <w:rPr>
                <w:sz w:val="24"/>
                <w:szCs w:val="24"/>
                <w:lang w:val="sr-Cyrl-RS"/>
              </w:rPr>
              <w:t>0</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6.</w:t>
            </w:r>
          </w:p>
        </w:tc>
        <w:tc>
          <w:tcPr>
            <w:tcW w:w="6663" w:type="dxa"/>
            <w:vAlign w:val="center"/>
          </w:tcPr>
          <w:p w:rsidR="007C792A" w:rsidRPr="009041FB" w:rsidRDefault="007C792A" w:rsidP="00C3117D">
            <w:pPr>
              <w:tabs>
                <w:tab w:val="left" w:pos="360"/>
                <w:tab w:val="left" w:pos="567"/>
                <w:tab w:val="right" w:leader="dot" w:pos="9639"/>
              </w:tabs>
              <w:rPr>
                <w:rFonts w:cs="Arial"/>
                <w:sz w:val="24"/>
                <w:lang w:val="sr-Cyrl-RS"/>
              </w:rPr>
            </w:pPr>
            <w:r w:rsidRPr="009041FB">
              <w:rPr>
                <w:rFonts w:cs="Arial"/>
                <w:sz w:val="24"/>
                <w:lang w:val="sr-Cyrl-RS"/>
              </w:rPr>
              <w:t xml:space="preserve">Обрасци </w:t>
            </w:r>
          </w:p>
        </w:tc>
        <w:tc>
          <w:tcPr>
            <w:tcW w:w="1417" w:type="dxa"/>
          </w:tcPr>
          <w:p w:rsidR="007C792A" w:rsidRPr="00AF2DA9" w:rsidRDefault="007C792A" w:rsidP="00A27DC8">
            <w:pPr>
              <w:tabs>
                <w:tab w:val="left" w:pos="360"/>
                <w:tab w:val="left" w:pos="567"/>
                <w:tab w:val="right" w:leader="dot" w:pos="9639"/>
              </w:tabs>
              <w:jc w:val="center"/>
              <w:rPr>
                <w:sz w:val="24"/>
                <w:szCs w:val="24"/>
                <w:lang w:val="sr-Cyrl-RS"/>
              </w:rPr>
            </w:pPr>
            <w:r w:rsidRPr="00AF2DA9">
              <w:rPr>
                <w:sz w:val="24"/>
                <w:szCs w:val="24"/>
                <w:lang w:val="sr-Cyrl-RS"/>
              </w:rPr>
              <w:t>2</w:t>
            </w:r>
            <w:r w:rsidR="00A27DC8">
              <w:rPr>
                <w:sz w:val="24"/>
                <w:szCs w:val="24"/>
                <w:lang w:val="sr-Cyrl-RS"/>
              </w:rPr>
              <w:t>3</w:t>
            </w:r>
          </w:p>
        </w:tc>
      </w:tr>
      <w:tr w:rsidR="007C792A" w:rsidRPr="009041FB" w:rsidTr="007C792A">
        <w:trPr>
          <w:trHeight w:val="397"/>
        </w:trPr>
        <w:tc>
          <w:tcPr>
            <w:tcW w:w="1417" w:type="dxa"/>
            <w:shd w:val="clear" w:color="auto" w:fill="F2F2F2"/>
            <w:vAlign w:val="center"/>
          </w:tcPr>
          <w:p w:rsidR="007C792A" w:rsidRPr="00EF35D0" w:rsidRDefault="007C792A" w:rsidP="00C3117D">
            <w:pPr>
              <w:tabs>
                <w:tab w:val="left" w:pos="360"/>
                <w:tab w:val="left" w:pos="567"/>
                <w:tab w:val="right" w:leader="dot" w:pos="9639"/>
              </w:tabs>
              <w:jc w:val="center"/>
              <w:rPr>
                <w:rFonts w:cs="Arial"/>
                <w:sz w:val="24"/>
              </w:rPr>
            </w:pPr>
            <w:r>
              <w:rPr>
                <w:rFonts w:cs="Arial"/>
                <w:sz w:val="24"/>
              </w:rPr>
              <w:t>7.</w:t>
            </w:r>
          </w:p>
        </w:tc>
        <w:tc>
          <w:tcPr>
            <w:tcW w:w="6663" w:type="dxa"/>
            <w:vAlign w:val="center"/>
          </w:tcPr>
          <w:p w:rsidR="007C792A" w:rsidRPr="009041FB" w:rsidRDefault="007C792A" w:rsidP="00C3117D">
            <w:pPr>
              <w:tabs>
                <w:tab w:val="left" w:pos="360"/>
                <w:tab w:val="left" w:pos="567"/>
                <w:tab w:val="right" w:leader="dot" w:pos="9639"/>
              </w:tabs>
              <w:rPr>
                <w:rFonts w:cs="Arial"/>
                <w:sz w:val="24"/>
                <w:lang w:val="sr-Cyrl-RS"/>
              </w:rPr>
            </w:pPr>
            <w:r w:rsidRPr="00EF35D0">
              <w:rPr>
                <w:rFonts w:cs="Arial"/>
                <w:sz w:val="24"/>
                <w:lang w:val="sr-Cyrl-RS"/>
              </w:rPr>
              <w:t>Прилози</w:t>
            </w:r>
          </w:p>
        </w:tc>
        <w:tc>
          <w:tcPr>
            <w:tcW w:w="1417" w:type="dxa"/>
          </w:tcPr>
          <w:p w:rsidR="007C792A" w:rsidRPr="00AF2DA9" w:rsidRDefault="00A27DC8" w:rsidP="00F132DF">
            <w:pPr>
              <w:tabs>
                <w:tab w:val="left" w:pos="360"/>
                <w:tab w:val="left" w:pos="567"/>
                <w:tab w:val="right" w:leader="dot" w:pos="9639"/>
              </w:tabs>
              <w:jc w:val="center"/>
              <w:rPr>
                <w:sz w:val="24"/>
                <w:szCs w:val="24"/>
                <w:lang w:val="sr-Cyrl-RS"/>
              </w:rPr>
            </w:pPr>
            <w:r>
              <w:rPr>
                <w:sz w:val="24"/>
                <w:szCs w:val="24"/>
                <w:lang w:val="sr-Cyrl-RS"/>
              </w:rPr>
              <w:t>4</w:t>
            </w:r>
            <w:r w:rsidR="00F132DF">
              <w:rPr>
                <w:sz w:val="24"/>
                <w:szCs w:val="24"/>
                <w:lang w:val="sr-Cyrl-RS"/>
              </w:rPr>
              <w:t>1</w:t>
            </w:r>
          </w:p>
        </w:tc>
      </w:tr>
    </w:tbl>
    <w:p w:rsidR="009D3699" w:rsidRPr="00A94BEB" w:rsidRDefault="009D3699" w:rsidP="00CE588A">
      <w:pPr>
        <w:pStyle w:val="BodyText"/>
        <w:spacing w:before="0"/>
        <w:rPr>
          <w:rFonts w:cs="Arial"/>
          <w:b/>
          <w:spacing w:val="80"/>
          <w:sz w:val="22"/>
          <w:szCs w:val="22"/>
          <w:highlight w:val="yellow"/>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F5264D" w:rsidRPr="00476290" w:rsidRDefault="00476290" w:rsidP="00476290">
      <w:pPr>
        <w:spacing w:before="0"/>
        <w:rPr>
          <w:rFonts w:cs="Arial"/>
          <w:color w:val="548DD4" w:themeColor="text2" w:themeTint="99"/>
          <w:sz w:val="24"/>
          <w:szCs w:val="24"/>
          <w:lang w:val="sr-Cyrl-CS"/>
        </w:rPr>
      </w:pPr>
      <w:r>
        <w:rPr>
          <w:rFonts w:cs="Arial"/>
          <w:bCs/>
          <w:noProof/>
          <w:lang w:val="sr-Cyrl-CS"/>
        </w:rPr>
        <w:t xml:space="preserve">                                                                               </w:t>
      </w:r>
      <w:r w:rsidR="00C53AC6" w:rsidRPr="00476290">
        <w:rPr>
          <w:rFonts w:cs="Arial"/>
          <w:bCs/>
          <w:noProof/>
          <w:sz w:val="24"/>
          <w:szCs w:val="24"/>
          <w:lang w:val="sr-Cyrl-CS"/>
        </w:rPr>
        <w:t xml:space="preserve">Укупан број страна документације: </w:t>
      </w:r>
      <w:r w:rsidR="00245D8C" w:rsidRPr="00476290">
        <w:rPr>
          <w:rFonts w:cs="Arial"/>
          <w:bCs/>
          <w:noProof/>
          <w:sz w:val="24"/>
          <w:szCs w:val="24"/>
          <w:lang w:val="sr-Cyrl-CS"/>
        </w:rPr>
        <w:t>4</w:t>
      </w:r>
      <w:r w:rsidR="00234016">
        <w:rPr>
          <w:rFonts w:cs="Arial"/>
          <w:bCs/>
          <w:noProof/>
          <w:sz w:val="24"/>
          <w:szCs w:val="24"/>
          <w:lang w:val="sr-Cyrl-CS"/>
        </w:rPr>
        <w:t>7</w:t>
      </w:r>
    </w:p>
    <w:p w:rsidR="001853E1" w:rsidRPr="00A94BEB" w:rsidRDefault="001853E1" w:rsidP="00CE588A">
      <w:pPr>
        <w:pStyle w:val="BodyText"/>
        <w:spacing w:before="0"/>
        <w:rPr>
          <w:rFonts w:cs="Arial"/>
          <w:sz w:val="22"/>
          <w:szCs w:val="22"/>
        </w:rPr>
      </w:pPr>
    </w:p>
    <w:p w:rsidR="00FA0E61" w:rsidRPr="00A94BEB" w:rsidRDefault="00473AD5" w:rsidP="004C51BC">
      <w:pPr>
        <w:pStyle w:val="Heading10"/>
        <w:numPr>
          <w:ilvl w:val="0"/>
          <w:numId w:val="12"/>
        </w:numPr>
        <w:spacing w:before="0"/>
        <w:rPr>
          <w:rFonts w:cs="Arial"/>
          <w:lang w:val="en-US"/>
        </w:rPr>
      </w:pPr>
      <w:r w:rsidRPr="00A94BEB">
        <w:rPr>
          <w:rFonts w:cs="Arial"/>
          <w:lang w:val="ru-RU"/>
        </w:rPr>
        <w:br w:type="page"/>
      </w:r>
      <w:bookmarkStart w:id="12" w:name="_Toc430335136"/>
      <w:bookmarkStart w:id="13" w:name="_Toc442559876"/>
      <w:bookmarkStart w:id="14" w:name="_Toc427817447"/>
      <w:r w:rsidR="00FA0E61" w:rsidRPr="00A94BEB">
        <w:rPr>
          <w:rFonts w:cs="Arial"/>
        </w:rPr>
        <w:lastRenderedPageBreak/>
        <w:t>ОПШТИ ПОДАЦИ О ЈАВНОЈ НАБАВЦИ</w:t>
      </w:r>
      <w:bookmarkEnd w:id="12"/>
      <w:bookmarkEnd w:id="13"/>
    </w:p>
    <w:p w:rsidR="004276AD" w:rsidRPr="00A94BEB"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844"/>
      </w:tblGrid>
      <w:tr w:rsidR="007C792A" w:rsidRPr="002C4B3F" w:rsidTr="00C3117D">
        <w:tc>
          <w:tcPr>
            <w:tcW w:w="3348" w:type="dxa"/>
            <w:shd w:val="clear" w:color="auto" w:fill="E7E6E6"/>
            <w:vAlign w:val="center"/>
          </w:tcPr>
          <w:p w:rsidR="007C792A" w:rsidRPr="006F0010" w:rsidRDefault="007C792A" w:rsidP="007C792A">
            <w:pPr>
              <w:autoSpaceDE w:val="0"/>
              <w:autoSpaceDN w:val="0"/>
              <w:adjustRightInd w:val="0"/>
              <w:spacing w:before="0"/>
              <w:rPr>
                <w:rFonts w:cs="Arial"/>
                <w:bCs/>
                <w:sz w:val="24"/>
                <w:szCs w:val="24"/>
                <w:lang w:val="sr-Cyrl-RS"/>
              </w:rPr>
            </w:pPr>
          </w:p>
          <w:p w:rsidR="007C792A" w:rsidRPr="006F0010" w:rsidRDefault="007C792A" w:rsidP="007C792A">
            <w:pPr>
              <w:autoSpaceDE w:val="0"/>
              <w:autoSpaceDN w:val="0"/>
              <w:adjustRightInd w:val="0"/>
              <w:spacing w:before="0"/>
              <w:rPr>
                <w:rFonts w:cs="Arial"/>
                <w:bCs/>
                <w:sz w:val="24"/>
                <w:szCs w:val="24"/>
                <w:lang w:val="sr-Cyrl-RS"/>
              </w:rPr>
            </w:pPr>
            <w:r w:rsidRPr="006F0010">
              <w:rPr>
                <w:rFonts w:cs="Arial"/>
                <w:bCs/>
                <w:sz w:val="24"/>
                <w:szCs w:val="24"/>
                <w:lang w:val="sr-Cyrl-RS"/>
              </w:rPr>
              <w:t>Назив и адреса наручиоца</w:t>
            </w:r>
          </w:p>
        </w:tc>
        <w:tc>
          <w:tcPr>
            <w:tcW w:w="6844" w:type="dxa"/>
          </w:tcPr>
          <w:p w:rsidR="007C792A" w:rsidRPr="006F0010" w:rsidRDefault="007C792A" w:rsidP="007C792A">
            <w:pPr>
              <w:suppressAutoHyphens/>
              <w:spacing w:before="0" w:line="100" w:lineRule="atLeast"/>
              <w:rPr>
                <w:rFonts w:cs="Arial"/>
                <w:color w:val="000000"/>
                <w:kern w:val="1"/>
                <w:sz w:val="24"/>
                <w:szCs w:val="24"/>
                <w:lang w:val="sr-Cyrl-RS" w:eastAsia="ar-SA"/>
              </w:rPr>
            </w:pPr>
            <w:r w:rsidRPr="006F0010">
              <w:rPr>
                <w:rFonts w:cs="Arial"/>
                <w:color w:val="000000"/>
                <w:kern w:val="1"/>
                <w:sz w:val="24"/>
                <w:szCs w:val="24"/>
                <w:lang w:val="sr-Cyrl-RS" w:eastAsia="ar-SA"/>
              </w:rPr>
              <w:t>Јавно предузеће „Електропривреда Србије“ Београд</w:t>
            </w:r>
          </w:p>
          <w:p w:rsidR="007C792A" w:rsidRPr="006F0010" w:rsidRDefault="007C792A" w:rsidP="007C792A">
            <w:pPr>
              <w:suppressAutoHyphens/>
              <w:spacing w:before="0" w:line="100" w:lineRule="atLeast"/>
              <w:rPr>
                <w:rFonts w:cs="Arial"/>
                <w:sz w:val="24"/>
                <w:szCs w:val="24"/>
                <w:lang w:val="sr-Cyrl-RS"/>
              </w:rPr>
            </w:pPr>
            <w:r w:rsidRPr="00FF1083">
              <w:rPr>
                <w:rFonts w:cs="Arial"/>
                <w:sz w:val="24"/>
                <w:szCs w:val="24"/>
                <w:lang w:val="sr-Cyrl-RS"/>
              </w:rPr>
              <w:t>Балканска бр. 13</w:t>
            </w:r>
            <w:r>
              <w:rPr>
                <w:rFonts w:cs="Arial"/>
                <w:sz w:val="24"/>
                <w:szCs w:val="24"/>
                <w:lang w:val="sr-Cyrl-RS"/>
              </w:rPr>
              <w:t>, 11000</w:t>
            </w:r>
            <w:r w:rsidRPr="004F378F">
              <w:rPr>
                <w:rFonts w:cs="Arial"/>
                <w:sz w:val="24"/>
                <w:szCs w:val="24"/>
                <w:lang w:val="sr-Cyrl-RS"/>
              </w:rPr>
              <w:t xml:space="preserve"> Београд</w:t>
            </w:r>
          </w:p>
          <w:p w:rsidR="007C792A" w:rsidRPr="006F0010" w:rsidRDefault="007C792A" w:rsidP="007C792A">
            <w:pPr>
              <w:tabs>
                <w:tab w:val="left" w:pos="1134"/>
              </w:tabs>
              <w:spacing w:before="0"/>
              <w:rPr>
                <w:rFonts w:cs="Arial"/>
                <w:sz w:val="24"/>
                <w:szCs w:val="24"/>
                <w:lang w:val="sr-Cyrl-RS"/>
              </w:rPr>
            </w:pPr>
            <w:r w:rsidRPr="006F0010">
              <w:rPr>
                <w:rFonts w:cs="Arial"/>
                <w:sz w:val="24"/>
                <w:szCs w:val="24"/>
                <w:lang w:val="sr-Cyrl-RS"/>
              </w:rPr>
              <w:t xml:space="preserve">Одељење за набавке </w:t>
            </w:r>
            <w:r>
              <w:rPr>
                <w:rFonts w:cs="Arial"/>
                <w:sz w:val="24"/>
                <w:szCs w:val="24"/>
                <w:lang w:val="sr-Cyrl-RS"/>
              </w:rPr>
              <w:t xml:space="preserve">Техничког центра </w:t>
            </w:r>
            <w:r w:rsidRPr="006F0010">
              <w:rPr>
                <w:rFonts w:cs="Arial"/>
                <w:sz w:val="24"/>
                <w:szCs w:val="24"/>
                <w:lang w:val="sr-Cyrl-RS"/>
              </w:rPr>
              <w:t>Нови Сад</w:t>
            </w:r>
          </w:p>
          <w:p w:rsidR="007C792A" w:rsidRPr="006F0010" w:rsidRDefault="007C792A" w:rsidP="007C792A">
            <w:pPr>
              <w:tabs>
                <w:tab w:val="left" w:pos="1134"/>
              </w:tabs>
              <w:spacing w:before="0"/>
              <w:rPr>
                <w:rFonts w:cs="Arial"/>
                <w:color w:val="7030A0"/>
                <w:sz w:val="24"/>
                <w:szCs w:val="24"/>
                <w:lang w:val="sr-Cyrl-RS"/>
              </w:rPr>
            </w:pPr>
            <w:r w:rsidRPr="006F0010">
              <w:rPr>
                <w:sz w:val="24"/>
                <w:szCs w:val="24"/>
                <w:lang w:val="sr-Cyrl-RS"/>
              </w:rPr>
              <w:t>Булевар ослобођења 100</w:t>
            </w:r>
            <w:r w:rsidRPr="006F0010">
              <w:rPr>
                <w:sz w:val="24"/>
                <w:szCs w:val="24"/>
              </w:rPr>
              <w:t>, 21000</w:t>
            </w:r>
            <w:r w:rsidRPr="006F0010">
              <w:rPr>
                <w:sz w:val="24"/>
                <w:szCs w:val="24"/>
                <w:lang w:val="sr-Cyrl-RS"/>
              </w:rPr>
              <w:t xml:space="preserve"> Н</w:t>
            </w:r>
            <w:r w:rsidRPr="004F378F">
              <w:rPr>
                <w:sz w:val="24"/>
                <w:szCs w:val="24"/>
                <w:lang w:val="sr-Cyrl-RS"/>
              </w:rPr>
              <w:t>ови</w:t>
            </w:r>
            <w:r w:rsidRPr="006F0010">
              <w:rPr>
                <w:sz w:val="24"/>
                <w:szCs w:val="24"/>
                <w:lang w:val="sr-Cyrl-RS"/>
              </w:rPr>
              <w:t xml:space="preserve"> Сад</w:t>
            </w:r>
          </w:p>
        </w:tc>
      </w:tr>
      <w:tr w:rsidR="007C792A" w:rsidRPr="002C4B3F" w:rsidTr="00C3117D">
        <w:tc>
          <w:tcPr>
            <w:tcW w:w="3348" w:type="dxa"/>
            <w:shd w:val="clear" w:color="auto" w:fill="E7E6E6"/>
            <w:vAlign w:val="center"/>
          </w:tcPr>
          <w:p w:rsidR="007C792A" w:rsidRPr="006F0010" w:rsidRDefault="007C792A" w:rsidP="00C3117D">
            <w:pPr>
              <w:autoSpaceDE w:val="0"/>
              <w:autoSpaceDN w:val="0"/>
              <w:adjustRightInd w:val="0"/>
              <w:rPr>
                <w:rFonts w:cs="Arial"/>
                <w:bCs/>
                <w:sz w:val="24"/>
                <w:szCs w:val="24"/>
                <w:lang w:val="sr-Cyrl-RS"/>
              </w:rPr>
            </w:pPr>
          </w:p>
          <w:p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Интернет страница наручиоца</w:t>
            </w:r>
          </w:p>
        </w:tc>
        <w:tc>
          <w:tcPr>
            <w:tcW w:w="6844" w:type="dxa"/>
          </w:tcPr>
          <w:p w:rsidR="007C792A" w:rsidRPr="006F0010" w:rsidRDefault="007C792A" w:rsidP="00C3117D">
            <w:pPr>
              <w:autoSpaceDE w:val="0"/>
              <w:autoSpaceDN w:val="0"/>
              <w:adjustRightInd w:val="0"/>
              <w:rPr>
                <w:rFonts w:cs="Arial"/>
                <w:bCs/>
                <w:sz w:val="24"/>
                <w:szCs w:val="24"/>
              </w:rPr>
            </w:pPr>
          </w:p>
          <w:p w:rsidR="007C792A" w:rsidRPr="006F0010" w:rsidRDefault="00230764" w:rsidP="00C3117D">
            <w:pPr>
              <w:autoSpaceDE w:val="0"/>
              <w:autoSpaceDN w:val="0"/>
              <w:adjustRightInd w:val="0"/>
              <w:rPr>
                <w:rFonts w:cs="Arial"/>
                <w:bCs/>
                <w:color w:val="FF0000"/>
                <w:sz w:val="24"/>
                <w:szCs w:val="24"/>
                <w:lang w:val="sr-Cyrl-RS"/>
              </w:rPr>
            </w:pPr>
            <w:hyperlink r:id="rId165" w:history="1">
              <w:r w:rsidR="007C792A" w:rsidRPr="006F0010">
                <w:rPr>
                  <w:rFonts w:cs="Arial"/>
                  <w:color w:val="0000FF"/>
                  <w:kern w:val="1"/>
                  <w:sz w:val="24"/>
                  <w:szCs w:val="24"/>
                  <w:u w:val="single"/>
                  <w:lang w:eastAsia="ar-SA"/>
                </w:rPr>
                <w:t>www.eps.rs</w:t>
              </w:r>
            </w:hyperlink>
            <w:r w:rsidR="007C792A" w:rsidRPr="006F0010">
              <w:rPr>
                <w:rFonts w:cs="Arial"/>
                <w:color w:val="000000"/>
                <w:kern w:val="1"/>
                <w:sz w:val="24"/>
                <w:szCs w:val="24"/>
                <w:lang w:eastAsia="ar-SA"/>
              </w:rPr>
              <w:t xml:space="preserve"> </w:t>
            </w:r>
          </w:p>
        </w:tc>
      </w:tr>
      <w:tr w:rsidR="007C792A" w:rsidRPr="002C4B3F" w:rsidTr="00C3117D">
        <w:tc>
          <w:tcPr>
            <w:tcW w:w="3348" w:type="dxa"/>
            <w:shd w:val="clear" w:color="auto" w:fill="E7E6E6"/>
            <w:vAlign w:val="center"/>
          </w:tcPr>
          <w:p w:rsidR="007C792A" w:rsidRPr="006F0010" w:rsidRDefault="007C792A" w:rsidP="00C3117D">
            <w:pPr>
              <w:autoSpaceDE w:val="0"/>
              <w:autoSpaceDN w:val="0"/>
              <w:adjustRightInd w:val="0"/>
              <w:rPr>
                <w:rFonts w:cs="Arial"/>
                <w:bCs/>
                <w:sz w:val="24"/>
                <w:szCs w:val="24"/>
                <w:lang w:val="sr-Cyrl-RS"/>
              </w:rPr>
            </w:pPr>
          </w:p>
          <w:p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Врста поступка</w:t>
            </w:r>
          </w:p>
        </w:tc>
        <w:tc>
          <w:tcPr>
            <w:tcW w:w="6844" w:type="dxa"/>
            <w:vAlign w:val="center"/>
          </w:tcPr>
          <w:p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Отворени поступак</w:t>
            </w:r>
          </w:p>
        </w:tc>
      </w:tr>
      <w:tr w:rsidR="007C792A" w:rsidRPr="002C4B3F" w:rsidTr="0013536C">
        <w:trPr>
          <w:trHeight w:val="995"/>
        </w:trPr>
        <w:tc>
          <w:tcPr>
            <w:tcW w:w="3348" w:type="dxa"/>
            <w:shd w:val="clear" w:color="auto" w:fill="E7E6E6"/>
            <w:vAlign w:val="center"/>
          </w:tcPr>
          <w:p w:rsidR="007C792A" w:rsidRPr="006F0010" w:rsidRDefault="007C792A" w:rsidP="00C3117D">
            <w:pPr>
              <w:autoSpaceDE w:val="0"/>
              <w:autoSpaceDN w:val="0"/>
              <w:adjustRightInd w:val="0"/>
              <w:rPr>
                <w:rFonts w:cs="Arial"/>
                <w:bCs/>
                <w:sz w:val="24"/>
                <w:szCs w:val="24"/>
                <w:lang w:val="sr-Cyrl-RS"/>
              </w:rPr>
            </w:pPr>
          </w:p>
          <w:p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Предмет јавне набавке</w:t>
            </w:r>
          </w:p>
        </w:tc>
        <w:tc>
          <w:tcPr>
            <w:tcW w:w="6844" w:type="dxa"/>
            <w:vAlign w:val="center"/>
          </w:tcPr>
          <w:p w:rsidR="007C792A" w:rsidRPr="006F0010" w:rsidRDefault="0013536C" w:rsidP="0013536C">
            <w:pPr>
              <w:jc w:val="left"/>
              <w:rPr>
                <w:rFonts w:ascii="Times New Roman" w:hAnsi="Times New Roman"/>
                <w:color w:val="7030A0"/>
                <w:sz w:val="24"/>
                <w:szCs w:val="24"/>
                <w:lang w:val="sr-Cyrl-RS"/>
              </w:rPr>
            </w:pPr>
            <w:r w:rsidRPr="0013536C">
              <w:rPr>
                <w:rFonts w:cs="Arial"/>
                <w:sz w:val="24"/>
                <w:szCs w:val="24"/>
                <w:lang w:val="sr-Cyrl-RS"/>
              </w:rPr>
              <w:t>Уља, мазива и антифриз за путничка возила</w:t>
            </w:r>
          </w:p>
        </w:tc>
      </w:tr>
      <w:tr w:rsidR="007C792A" w:rsidRPr="002C4B3F" w:rsidTr="009F7334">
        <w:trPr>
          <w:trHeight w:val="593"/>
        </w:trPr>
        <w:tc>
          <w:tcPr>
            <w:tcW w:w="3348" w:type="dxa"/>
            <w:shd w:val="clear" w:color="auto" w:fill="E7E6E6"/>
            <w:vAlign w:val="center"/>
          </w:tcPr>
          <w:p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Циљ поступка</w:t>
            </w:r>
          </w:p>
        </w:tc>
        <w:tc>
          <w:tcPr>
            <w:tcW w:w="6844" w:type="dxa"/>
          </w:tcPr>
          <w:p w:rsidR="007C792A" w:rsidRPr="004815D5" w:rsidRDefault="009F7334" w:rsidP="00C3117D">
            <w:pPr>
              <w:autoSpaceDE w:val="0"/>
              <w:autoSpaceDN w:val="0"/>
              <w:adjustRightInd w:val="0"/>
              <w:rPr>
                <w:rFonts w:cs="Arial"/>
                <w:bCs/>
                <w:sz w:val="24"/>
                <w:szCs w:val="24"/>
                <w:lang w:val="sr-Cyrl-RS"/>
              </w:rPr>
            </w:pPr>
            <w:r w:rsidRPr="009F7334">
              <w:rPr>
                <w:rFonts w:cs="Arial"/>
                <w:bCs/>
                <w:sz w:val="24"/>
                <w:szCs w:val="24"/>
                <w:lang w:val="sr-Cyrl-RS"/>
              </w:rPr>
              <w:t>Закључење Уговора о јавној набавци</w:t>
            </w:r>
          </w:p>
        </w:tc>
      </w:tr>
      <w:tr w:rsidR="009F7334" w:rsidRPr="002C4B3F" w:rsidTr="00C3117D">
        <w:trPr>
          <w:trHeight w:val="1057"/>
        </w:trPr>
        <w:tc>
          <w:tcPr>
            <w:tcW w:w="3348" w:type="dxa"/>
            <w:shd w:val="clear" w:color="auto" w:fill="E7E6E6"/>
            <w:vAlign w:val="center"/>
          </w:tcPr>
          <w:p w:rsidR="009F7334" w:rsidRPr="006F0010" w:rsidRDefault="009F7334" w:rsidP="009F7334">
            <w:pPr>
              <w:autoSpaceDE w:val="0"/>
              <w:autoSpaceDN w:val="0"/>
              <w:adjustRightInd w:val="0"/>
              <w:rPr>
                <w:rFonts w:cs="Arial"/>
                <w:bCs/>
                <w:sz w:val="24"/>
                <w:szCs w:val="24"/>
                <w:lang w:val="sr-Cyrl-RS"/>
              </w:rPr>
            </w:pPr>
            <w:r w:rsidRPr="006F0010">
              <w:rPr>
                <w:rFonts w:cs="Arial"/>
                <w:bCs/>
                <w:sz w:val="24"/>
                <w:szCs w:val="24"/>
                <w:lang w:val="sr-Cyrl-RS"/>
              </w:rPr>
              <w:t>Контакт</w:t>
            </w:r>
          </w:p>
        </w:tc>
        <w:tc>
          <w:tcPr>
            <w:tcW w:w="6844" w:type="dxa"/>
            <w:vAlign w:val="center"/>
          </w:tcPr>
          <w:p w:rsidR="009F7334" w:rsidRPr="009F7334" w:rsidRDefault="0013536C" w:rsidP="009F7334">
            <w:pPr>
              <w:rPr>
                <w:rFonts w:cs="Arial"/>
                <w:sz w:val="24"/>
                <w:szCs w:val="24"/>
                <w:lang w:val="sr-Cyrl-RS"/>
              </w:rPr>
            </w:pPr>
            <w:r>
              <w:rPr>
                <w:rFonts w:cs="Arial"/>
                <w:sz w:val="24"/>
                <w:szCs w:val="24"/>
                <w:lang w:val="sr-Cyrl-RS"/>
              </w:rPr>
              <w:t>Јожеф Ђумић</w:t>
            </w:r>
            <w:r w:rsidR="009F7334" w:rsidRPr="009F7334">
              <w:rPr>
                <w:rFonts w:cs="Arial"/>
                <w:sz w:val="24"/>
                <w:szCs w:val="24"/>
                <w:lang w:val="sr-Cyrl-RS"/>
              </w:rPr>
              <w:t>.</w:t>
            </w:r>
          </w:p>
          <w:p w:rsidR="009F7334" w:rsidRPr="009F7334" w:rsidRDefault="009F7334" w:rsidP="009F7334">
            <w:pPr>
              <w:rPr>
                <w:rFonts w:cs="Arial"/>
                <w:color w:val="00B050"/>
                <w:sz w:val="24"/>
                <w:szCs w:val="24"/>
                <w:lang w:val="sr-Cyrl-RS"/>
              </w:rPr>
            </w:pPr>
            <w:r w:rsidRPr="009F7334">
              <w:rPr>
                <w:rFonts w:cs="Arial"/>
                <w:sz w:val="24"/>
                <w:szCs w:val="24"/>
              </w:rPr>
              <w:t>email:</w:t>
            </w:r>
            <w:r w:rsidRPr="009F7334">
              <w:rPr>
                <w:rFonts w:cs="Arial"/>
                <w:color w:val="00B050"/>
                <w:sz w:val="24"/>
                <w:szCs w:val="24"/>
              </w:rPr>
              <w:t xml:space="preserve"> </w:t>
            </w:r>
            <w:hyperlink r:id="rId166" w:history="1">
              <w:r w:rsidR="0013536C">
                <w:rPr>
                  <w:rStyle w:val="Hyperlink"/>
                  <w:rFonts w:cs="Arial"/>
                  <w:sz w:val="24"/>
                  <w:szCs w:val="24"/>
                </w:rPr>
                <w:t>jozef.djumic@eps.rs</w:t>
              </w:r>
            </w:hyperlink>
          </w:p>
        </w:tc>
      </w:tr>
    </w:tbl>
    <w:p w:rsidR="00FA0E61" w:rsidRPr="00A94BEB" w:rsidRDefault="00FA0E61" w:rsidP="00CE588A">
      <w:pPr>
        <w:spacing w:before="0"/>
        <w:rPr>
          <w:rFonts w:cs="Arial"/>
        </w:rPr>
      </w:pPr>
    </w:p>
    <w:p w:rsidR="002E12CC" w:rsidRPr="00A27DC8" w:rsidRDefault="002E12CC" w:rsidP="004C51BC">
      <w:pPr>
        <w:pStyle w:val="Heading10"/>
        <w:numPr>
          <w:ilvl w:val="0"/>
          <w:numId w:val="12"/>
        </w:numPr>
        <w:spacing w:before="0"/>
        <w:jc w:val="both"/>
        <w:rPr>
          <w:rFonts w:cs="Arial"/>
          <w:sz w:val="24"/>
          <w:szCs w:val="24"/>
          <w:lang w:val="sr-Cyrl-RS"/>
        </w:rPr>
      </w:pPr>
      <w:bookmarkStart w:id="15" w:name="_Toc442559878"/>
      <w:bookmarkStart w:id="16" w:name="_Toc427817448"/>
      <w:r w:rsidRPr="00A27DC8">
        <w:rPr>
          <w:rFonts w:cs="Arial"/>
          <w:sz w:val="24"/>
          <w:szCs w:val="24"/>
          <w:lang w:val="sr-Cyrl-RS"/>
        </w:rPr>
        <w:t>ПОДАЦИ О ПРЕДМЕТУ ЈАВНЕ НАБАВКЕ</w:t>
      </w:r>
    </w:p>
    <w:p w:rsidR="002E12CC" w:rsidRPr="00A27DC8" w:rsidRDefault="002E12CC" w:rsidP="00CE588A">
      <w:pPr>
        <w:pStyle w:val="Heading10"/>
        <w:spacing w:before="0"/>
        <w:ind w:left="0" w:firstLine="0"/>
        <w:jc w:val="both"/>
        <w:rPr>
          <w:rFonts w:cs="Arial"/>
          <w:sz w:val="24"/>
          <w:szCs w:val="24"/>
          <w:lang w:val="sr-Cyrl-RS"/>
        </w:rPr>
      </w:pPr>
      <w:r w:rsidRPr="00A27DC8">
        <w:rPr>
          <w:rFonts w:cs="Arial"/>
          <w:sz w:val="24"/>
          <w:szCs w:val="24"/>
          <w:lang w:val="sr-Cyrl-RS"/>
        </w:rPr>
        <w:t xml:space="preserve">2.1 Опис предмета јавне набавке, назив и ознака из општег речника </w:t>
      </w:r>
      <w:r w:rsidR="0032186E" w:rsidRPr="00A27DC8">
        <w:rPr>
          <w:rFonts w:cs="Arial"/>
          <w:sz w:val="24"/>
          <w:szCs w:val="24"/>
          <w:lang w:val="sr-Cyrl-RS"/>
        </w:rPr>
        <w:t xml:space="preserve"> </w:t>
      </w:r>
      <w:r w:rsidRPr="00A27DC8">
        <w:rPr>
          <w:rFonts w:cs="Arial"/>
          <w:sz w:val="24"/>
          <w:szCs w:val="24"/>
          <w:lang w:val="sr-Cyrl-RS"/>
        </w:rPr>
        <w:t>набавке</w:t>
      </w:r>
    </w:p>
    <w:p w:rsidR="0032186E" w:rsidRPr="00A27DC8" w:rsidRDefault="0032186E" w:rsidP="00CE588A">
      <w:pPr>
        <w:spacing w:before="0"/>
        <w:rPr>
          <w:rFonts w:cs="Arial"/>
          <w:sz w:val="24"/>
          <w:szCs w:val="24"/>
          <w:lang w:val="sr-Cyrl-RS" w:eastAsia="ar-SA"/>
        </w:rPr>
      </w:pPr>
    </w:p>
    <w:p w:rsidR="00BA4EE8" w:rsidRPr="00A27DC8" w:rsidRDefault="002E12CC" w:rsidP="00492268">
      <w:pPr>
        <w:pStyle w:val="Header"/>
        <w:rPr>
          <w:rFonts w:cs="Arial"/>
          <w:szCs w:val="24"/>
          <w:lang w:val="sr-Cyrl-RS"/>
        </w:rPr>
      </w:pPr>
      <w:r w:rsidRPr="00A27DC8">
        <w:rPr>
          <w:rFonts w:cs="Arial"/>
          <w:b/>
          <w:szCs w:val="24"/>
          <w:lang w:eastAsia="zh-CN"/>
        </w:rPr>
        <w:t>Опис предмета јавне набавке:</w:t>
      </w:r>
      <w:r w:rsidRPr="00A27DC8">
        <w:rPr>
          <w:rFonts w:cs="Arial"/>
          <w:szCs w:val="24"/>
          <w:lang w:eastAsia="zh-CN"/>
        </w:rPr>
        <w:t xml:space="preserve"> </w:t>
      </w:r>
      <w:r w:rsidR="0013536C" w:rsidRPr="00A27DC8">
        <w:rPr>
          <w:rFonts w:cs="Arial"/>
          <w:szCs w:val="24"/>
          <w:lang w:val="sr-Latn-RS"/>
        </w:rPr>
        <w:t>Уља, мазива и антифриз за путничка возила</w:t>
      </w:r>
    </w:p>
    <w:p w:rsidR="00BA4EE8" w:rsidRPr="00A27DC8" w:rsidRDefault="00BA4EE8" w:rsidP="00492268">
      <w:pPr>
        <w:pStyle w:val="Header"/>
        <w:rPr>
          <w:rFonts w:cs="Arial"/>
          <w:szCs w:val="24"/>
          <w:lang w:eastAsia="zh-CN"/>
        </w:rPr>
      </w:pPr>
      <w:r w:rsidRPr="00A27DC8">
        <w:rPr>
          <w:rFonts w:cs="Arial"/>
          <w:b/>
          <w:szCs w:val="24"/>
          <w:lang w:eastAsia="zh-CN"/>
        </w:rPr>
        <w:t>Назив из општег речника набавке:</w:t>
      </w:r>
      <w:r w:rsidRPr="00A27DC8">
        <w:rPr>
          <w:rFonts w:cs="Arial"/>
          <w:szCs w:val="24"/>
          <w:lang w:eastAsia="zh-CN"/>
        </w:rPr>
        <w:t xml:space="preserve"> </w:t>
      </w:r>
      <w:r w:rsidR="00DF11C3" w:rsidRPr="00A27DC8">
        <w:rPr>
          <w:rFonts w:cs="Arial"/>
          <w:szCs w:val="24"/>
          <w:lang w:eastAsia="zh-CN"/>
        </w:rPr>
        <w:t>Моторна уља</w:t>
      </w:r>
    </w:p>
    <w:p w:rsidR="0032186E" w:rsidRPr="00A27DC8" w:rsidRDefault="00BA4EE8" w:rsidP="00DF11C3">
      <w:pPr>
        <w:pStyle w:val="Header"/>
        <w:rPr>
          <w:rFonts w:cs="Arial"/>
          <w:szCs w:val="24"/>
          <w:lang w:val="sr-Cyrl-RS" w:eastAsia="zh-CN"/>
        </w:rPr>
      </w:pPr>
      <w:r w:rsidRPr="00A27DC8">
        <w:rPr>
          <w:rFonts w:cs="Arial"/>
          <w:b/>
          <w:szCs w:val="24"/>
          <w:lang w:eastAsia="zh-CN"/>
        </w:rPr>
        <w:t>Ознака из општег речника набавке:</w:t>
      </w:r>
      <w:r w:rsidRPr="00A27DC8">
        <w:rPr>
          <w:rFonts w:cs="Arial"/>
          <w:szCs w:val="24"/>
          <w:lang w:eastAsia="zh-CN"/>
        </w:rPr>
        <w:t xml:space="preserve"> </w:t>
      </w:r>
      <w:r w:rsidR="00DF11C3" w:rsidRPr="00A27DC8">
        <w:rPr>
          <w:rFonts w:cs="Arial"/>
          <w:szCs w:val="24"/>
          <w:lang w:eastAsia="zh-CN"/>
        </w:rPr>
        <w:t>09211100-2</w:t>
      </w:r>
    </w:p>
    <w:p w:rsidR="00DF11C3" w:rsidRPr="00A27DC8" w:rsidRDefault="00DF11C3" w:rsidP="00DF11C3">
      <w:pPr>
        <w:pStyle w:val="Header"/>
        <w:rPr>
          <w:rFonts w:cs="Arial"/>
          <w:szCs w:val="24"/>
          <w:lang w:eastAsia="zh-CN"/>
        </w:rPr>
      </w:pPr>
      <w:r w:rsidRPr="00A27DC8">
        <w:rPr>
          <w:rFonts w:cs="Arial"/>
          <w:b/>
          <w:szCs w:val="24"/>
          <w:lang w:eastAsia="zh-CN"/>
        </w:rPr>
        <w:t>Назив из општег речника набавке:</w:t>
      </w:r>
      <w:r w:rsidRPr="00A27DC8">
        <w:rPr>
          <w:rFonts w:cs="Arial"/>
          <w:szCs w:val="24"/>
          <w:lang w:eastAsia="zh-CN"/>
        </w:rPr>
        <w:t xml:space="preserve"> </w:t>
      </w:r>
      <w:r w:rsidR="00426459" w:rsidRPr="00A27DC8">
        <w:rPr>
          <w:rFonts w:cs="Arial"/>
          <w:szCs w:val="24"/>
          <w:lang w:eastAsia="zh-CN"/>
        </w:rPr>
        <w:t>Уља за подмазивање и средства за подмазивање</w:t>
      </w:r>
    </w:p>
    <w:p w:rsidR="00DF11C3" w:rsidRPr="00A27DC8" w:rsidRDefault="00DF11C3" w:rsidP="00DF11C3">
      <w:pPr>
        <w:pStyle w:val="Header"/>
        <w:rPr>
          <w:rFonts w:cs="Arial"/>
          <w:szCs w:val="24"/>
          <w:lang w:val="sr-Cyrl-RS" w:eastAsia="zh-CN"/>
        </w:rPr>
      </w:pPr>
      <w:r w:rsidRPr="00A27DC8">
        <w:rPr>
          <w:rFonts w:cs="Arial"/>
          <w:b/>
          <w:szCs w:val="24"/>
          <w:lang w:eastAsia="zh-CN"/>
        </w:rPr>
        <w:t>Ознака из општег речника набавке:</w:t>
      </w:r>
      <w:r w:rsidRPr="00A27DC8">
        <w:rPr>
          <w:rFonts w:cs="Arial"/>
          <w:szCs w:val="24"/>
          <w:lang w:eastAsia="zh-CN"/>
        </w:rPr>
        <w:t xml:space="preserve"> </w:t>
      </w:r>
      <w:r w:rsidR="00426459" w:rsidRPr="00A27DC8">
        <w:rPr>
          <w:rFonts w:cs="Arial"/>
          <w:szCs w:val="24"/>
          <w:lang w:eastAsia="zh-CN"/>
        </w:rPr>
        <w:t>09211000-1</w:t>
      </w:r>
    </w:p>
    <w:p w:rsidR="00426459" w:rsidRPr="00A27DC8" w:rsidRDefault="00426459" w:rsidP="00DF11C3">
      <w:pPr>
        <w:pStyle w:val="Header"/>
        <w:rPr>
          <w:rFonts w:cs="Arial"/>
          <w:szCs w:val="24"/>
          <w:lang w:val="sr-Cyrl-RS" w:eastAsia="zh-CN"/>
        </w:rPr>
      </w:pPr>
    </w:p>
    <w:p w:rsidR="002E12CC" w:rsidRPr="00A27DC8" w:rsidRDefault="002E12CC" w:rsidP="00CE588A">
      <w:pPr>
        <w:spacing w:before="0"/>
        <w:rPr>
          <w:rFonts w:cs="Arial"/>
          <w:sz w:val="24"/>
          <w:szCs w:val="24"/>
          <w:lang w:eastAsia="zh-CN"/>
        </w:rPr>
      </w:pPr>
      <w:r w:rsidRPr="00A27DC8">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BA4EE8" w:rsidRDefault="00BA4EE8" w:rsidP="00CE588A">
      <w:pPr>
        <w:spacing w:before="0"/>
        <w:jc w:val="left"/>
        <w:rPr>
          <w:rFonts w:cs="Arial"/>
          <w:lang w:val="sr-Latn-RS"/>
        </w:rPr>
      </w:pPr>
      <w:r w:rsidRPr="00A94BEB">
        <w:rPr>
          <w:rFonts w:cs="Arial"/>
          <w:lang w:val="sr-Cyrl-RS"/>
        </w:rPr>
        <w:br w:type="page"/>
      </w:r>
    </w:p>
    <w:p w:rsidR="00833083" w:rsidRPr="00833083" w:rsidRDefault="00833083" w:rsidP="00CE588A">
      <w:pPr>
        <w:spacing w:before="0"/>
        <w:jc w:val="left"/>
        <w:rPr>
          <w:rFonts w:cs="Arial"/>
          <w:lang w:val="sr-Latn-RS"/>
        </w:rPr>
      </w:pPr>
    </w:p>
    <w:p w:rsidR="00D27D1E" w:rsidRPr="003153AC" w:rsidRDefault="00DB369C" w:rsidP="004C51BC">
      <w:pPr>
        <w:pStyle w:val="Heading10"/>
        <w:numPr>
          <w:ilvl w:val="0"/>
          <w:numId w:val="12"/>
        </w:numPr>
        <w:spacing w:before="0"/>
        <w:jc w:val="both"/>
        <w:rPr>
          <w:rFonts w:cs="Arial"/>
        </w:rPr>
      </w:pPr>
      <w:r w:rsidRPr="00A94BEB">
        <w:rPr>
          <w:rFonts w:cs="Arial"/>
        </w:rPr>
        <w:t>ТЕХНИЧК</w:t>
      </w:r>
      <w:r w:rsidR="0032186E" w:rsidRPr="00A94BEB">
        <w:rPr>
          <w:rFonts w:cs="Arial"/>
          <w:lang w:val="sr-Cyrl-RS"/>
        </w:rPr>
        <w:t>А</w:t>
      </w:r>
      <w:r w:rsidRPr="00A94BEB">
        <w:rPr>
          <w:rFonts w:cs="Arial"/>
        </w:rPr>
        <w:t xml:space="preserve"> </w:t>
      </w:r>
      <w:r w:rsidR="0032186E" w:rsidRPr="00A94BEB">
        <w:rPr>
          <w:rFonts w:cs="Arial"/>
          <w:lang w:val="sr-Cyrl-RS"/>
        </w:rPr>
        <w:t>СПЕЦИФИКАЦИЈА</w:t>
      </w:r>
      <w:r w:rsidRPr="00A94BEB">
        <w:rPr>
          <w:rFonts w:cs="Arial"/>
        </w:rPr>
        <w:t xml:space="preserve"> </w:t>
      </w:r>
      <w:bookmarkEnd w:id="15"/>
    </w:p>
    <w:p w:rsidR="006A04D3" w:rsidRDefault="00492268" w:rsidP="00492268">
      <w:pPr>
        <w:rPr>
          <w:rFonts w:cs="Arial"/>
          <w:b/>
          <w:u w:val="single"/>
          <w:lang w:val="sr-Latn-RS"/>
        </w:rPr>
      </w:pPr>
      <w:r w:rsidRPr="00492268">
        <w:rPr>
          <w:rFonts w:cs="Arial"/>
          <w:b/>
          <w:lang w:val="sr-Cyrl-RS"/>
        </w:rPr>
        <w:t>3.1</w:t>
      </w:r>
      <w:r w:rsidRPr="00492268">
        <w:rPr>
          <w:rFonts w:cs="Arial"/>
          <w:b/>
          <w:lang w:val="sr-Cyrl-RS"/>
        </w:rPr>
        <w:tab/>
      </w:r>
      <w:r w:rsidRPr="008C66F5">
        <w:rPr>
          <w:rFonts w:cs="Arial"/>
          <w:b/>
          <w:u w:val="single"/>
          <w:lang w:val="sr-Cyrl-RS"/>
        </w:rPr>
        <w:t>Предмет јавне набавке</w:t>
      </w:r>
    </w:p>
    <w:p w:rsidR="001B44F0" w:rsidRDefault="00833083" w:rsidP="008D2660">
      <w:pPr>
        <w:rPr>
          <w:rFonts w:cs="Arial"/>
          <w:lang w:val="sr-Cyrl-RS"/>
        </w:rPr>
      </w:pPr>
      <w:r w:rsidRPr="006A04D3">
        <w:rPr>
          <w:rFonts w:cs="Arial"/>
          <w:lang w:val="sr-Cyrl-RS"/>
        </w:rPr>
        <w:t>Предме</w:t>
      </w:r>
      <w:r>
        <w:rPr>
          <w:rFonts w:cs="Arial"/>
          <w:lang w:val="sr-Cyrl-RS"/>
        </w:rPr>
        <w:t xml:space="preserve">т </w:t>
      </w:r>
      <w:r w:rsidRPr="006A04D3">
        <w:rPr>
          <w:rFonts w:cs="Arial"/>
          <w:lang w:val="sr-Cyrl-RS"/>
        </w:rPr>
        <w:t>јавне набавке је</w:t>
      </w:r>
      <w:r>
        <w:rPr>
          <w:rFonts w:cs="Arial"/>
          <w:lang w:val="sr-Cyrl-RS"/>
        </w:rPr>
        <w:t xml:space="preserve"> испорука и уља, мазива и антифриза за путничка возила за потребе Техничког центра Нови Сад</w:t>
      </w:r>
    </w:p>
    <w:tbl>
      <w:tblPr>
        <w:tblW w:w="10930" w:type="dxa"/>
        <w:tblInd w:w="93" w:type="dxa"/>
        <w:tblLayout w:type="fixed"/>
        <w:tblLook w:val="04A0" w:firstRow="1" w:lastRow="0" w:firstColumn="1" w:lastColumn="0" w:noHBand="0" w:noVBand="1"/>
      </w:tblPr>
      <w:tblGrid>
        <w:gridCol w:w="423"/>
        <w:gridCol w:w="585"/>
        <w:gridCol w:w="1947"/>
        <w:gridCol w:w="2556"/>
        <w:gridCol w:w="584"/>
        <w:gridCol w:w="620"/>
        <w:gridCol w:w="460"/>
        <w:gridCol w:w="460"/>
        <w:gridCol w:w="460"/>
        <w:gridCol w:w="460"/>
        <w:gridCol w:w="460"/>
        <w:gridCol w:w="460"/>
        <w:gridCol w:w="460"/>
        <w:gridCol w:w="460"/>
        <w:gridCol w:w="535"/>
      </w:tblGrid>
      <w:tr w:rsidR="001B44F0" w:rsidRPr="001B44F0" w:rsidTr="00C561B4">
        <w:trPr>
          <w:trHeight w:val="525"/>
        </w:trPr>
        <w:tc>
          <w:tcPr>
            <w:tcW w:w="10930" w:type="dxa"/>
            <w:gridSpan w:val="15"/>
            <w:tcBorders>
              <w:top w:val="single" w:sz="4" w:space="0" w:color="auto"/>
              <w:left w:val="single" w:sz="4" w:space="0" w:color="auto"/>
              <w:bottom w:val="nil"/>
              <w:right w:val="nil"/>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bookmarkStart w:id="17" w:name="RANGE!A1:O20"/>
            <w:r w:rsidRPr="001B44F0">
              <w:rPr>
                <w:rFonts w:ascii="Calibri" w:hAnsi="Calibri"/>
                <w:b/>
                <w:bCs/>
                <w:sz w:val="16"/>
                <w:szCs w:val="16"/>
                <w:lang w:val="sr-Latn-RS" w:eastAsia="sr-Latn-RS"/>
              </w:rPr>
              <w:t>Уља мазива и антифриз за питничка возила ТЦ НС</w:t>
            </w:r>
            <w:bookmarkEnd w:id="17"/>
          </w:p>
        </w:tc>
      </w:tr>
      <w:tr w:rsidR="001B44F0" w:rsidRPr="001B44F0" w:rsidTr="00C561B4">
        <w:trPr>
          <w:trHeight w:val="1425"/>
        </w:trPr>
        <w:tc>
          <w:tcPr>
            <w:tcW w:w="423" w:type="dxa"/>
            <w:tcBorders>
              <w:top w:val="single" w:sz="8" w:space="0" w:color="auto"/>
              <w:left w:val="single" w:sz="8" w:space="0" w:color="auto"/>
              <w:bottom w:val="nil"/>
              <w:right w:val="single" w:sz="4" w:space="0" w:color="auto"/>
            </w:tcBorders>
            <w:shd w:val="clear" w:color="auto" w:fill="auto"/>
            <w:textDirection w:val="btLr"/>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Редни бр.</w:t>
            </w:r>
          </w:p>
        </w:tc>
        <w:tc>
          <w:tcPr>
            <w:tcW w:w="2532" w:type="dxa"/>
            <w:gridSpan w:val="2"/>
            <w:tcBorders>
              <w:top w:val="single" w:sz="8" w:space="0" w:color="auto"/>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Назив</w:t>
            </w:r>
          </w:p>
        </w:tc>
        <w:tc>
          <w:tcPr>
            <w:tcW w:w="2556" w:type="dxa"/>
            <w:tcBorders>
              <w:top w:val="single" w:sz="8" w:space="0" w:color="auto"/>
              <w:left w:val="nil"/>
              <w:bottom w:val="nil"/>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стандард квалитета који захтева Наручилац</w:t>
            </w:r>
          </w:p>
        </w:tc>
        <w:tc>
          <w:tcPr>
            <w:tcW w:w="584" w:type="dxa"/>
            <w:tcBorders>
              <w:top w:val="single" w:sz="8" w:space="0" w:color="auto"/>
              <w:left w:val="nil"/>
              <w:bottom w:val="nil"/>
              <w:right w:val="single" w:sz="4" w:space="0" w:color="auto"/>
            </w:tcBorders>
            <w:shd w:val="clear" w:color="auto" w:fill="auto"/>
            <w:textDirection w:val="btLr"/>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захтевано паковање</w:t>
            </w:r>
          </w:p>
        </w:tc>
        <w:tc>
          <w:tcPr>
            <w:tcW w:w="620" w:type="dxa"/>
            <w:tcBorders>
              <w:top w:val="single" w:sz="8" w:space="0" w:color="auto"/>
              <w:left w:val="nil"/>
              <w:bottom w:val="nil"/>
              <w:right w:val="single" w:sz="4" w:space="0" w:color="auto"/>
            </w:tcBorders>
            <w:shd w:val="clear" w:color="auto" w:fill="auto"/>
            <w:textDirection w:val="btLr"/>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јед/мере</w:t>
            </w:r>
          </w:p>
        </w:tc>
        <w:tc>
          <w:tcPr>
            <w:tcW w:w="460" w:type="dxa"/>
            <w:tcBorders>
              <w:top w:val="single" w:sz="8" w:space="0" w:color="auto"/>
              <w:left w:val="nil"/>
              <w:bottom w:val="nil"/>
              <w:right w:val="single" w:sz="4" w:space="0" w:color="auto"/>
            </w:tcBorders>
            <w:shd w:val="clear" w:color="auto" w:fill="auto"/>
            <w:textDirection w:val="btL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УПРАВА</w:t>
            </w:r>
          </w:p>
        </w:tc>
        <w:tc>
          <w:tcPr>
            <w:tcW w:w="460" w:type="dxa"/>
            <w:tcBorders>
              <w:top w:val="single" w:sz="8" w:space="0" w:color="auto"/>
              <w:left w:val="nil"/>
              <w:bottom w:val="nil"/>
              <w:right w:val="single" w:sz="4" w:space="0" w:color="auto"/>
            </w:tcBorders>
            <w:shd w:val="clear" w:color="auto" w:fill="auto"/>
            <w:textDirection w:val="btL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НОВИ САД</w:t>
            </w:r>
          </w:p>
        </w:tc>
        <w:tc>
          <w:tcPr>
            <w:tcW w:w="460" w:type="dxa"/>
            <w:tcBorders>
              <w:top w:val="single" w:sz="8" w:space="0" w:color="auto"/>
              <w:left w:val="nil"/>
              <w:bottom w:val="nil"/>
              <w:right w:val="single" w:sz="4" w:space="0" w:color="auto"/>
            </w:tcBorders>
            <w:shd w:val="clear" w:color="auto" w:fill="auto"/>
            <w:textDirection w:val="btL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ПАНЧЕВО</w:t>
            </w:r>
          </w:p>
        </w:tc>
        <w:tc>
          <w:tcPr>
            <w:tcW w:w="460" w:type="dxa"/>
            <w:tcBorders>
              <w:top w:val="single" w:sz="8" w:space="0" w:color="auto"/>
              <w:left w:val="nil"/>
              <w:bottom w:val="nil"/>
              <w:right w:val="single" w:sz="4" w:space="0" w:color="auto"/>
            </w:tcBorders>
            <w:shd w:val="clear" w:color="auto" w:fill="auto"/>
            <w:textDirection w:val="btL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СУБОТИЦА</w:t>
            </w:r>
          </w:p>
        </w:tc>
        <w:tc>
          <w:tcPr>
            <w:tcW w:w="460" w:type="dxa"/>
            <w:tcBorders>
              <w:top w:val="single" w:sz="8" w:space="0" w:color="auto"/>
              <w:left w:val="nil"/>
              <w:bottom w:val="nil"/>
              <w:right w:val="single" w:sz="4" w:space="0" w:color="auto"/>
            </w:tcBorders>
            <w:shd w:val="clear" w:color="auto" w:fill="auto"/>
            <w:textDirection w:val="btL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СОМБОР</w:t>
            </w:r>
          </w:p>
        </w:tc>
        <w:tc>
          <w:tcPr>
            <w:tcW w:w="460" w:type="dxa"/>
            <w:tcBorders>
              <w:top w:val="single" w:sz="8" w:space="0" w:color="auto"/>
              <w:left w:val="nil"/>
              <w:bottom w:val="nil"/>
              <w:right w:val="single" w:sz="4" w:space="0" w:color="auto"/>
            </w:tcBorders>
            <w:shd w:val="clear" w:color="auto" w:fill="auto"/>
            <w:textDirection w:val="btL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ЗРЕЊАНИН</w:t>
            </w:r>
          </w:p>
        </w:tc>
        <w:tc>
          <w:tcPr>
            <w:tcW w:w="460" w:type="dxa"/>
            <w:tcBorders>
              <w:top w:val="single" w:sz="8" w:space="0" w:color="auto"/>
              <w:left w:val="nil"/>
              <w:bottom w:val="nil"/>
              <w:right w:val="single" w:sz="4" w:space="0" w:color="auto"/>
            </w:tcBorders>
            <w:shd w:val="clear" w:color="auto" w:fill="auto"/>
            <w:textDirection w:val="btL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РУМА</w:t>
            </w:r>
          </w:p>
        </w:tc>
        <w:tc>
          <w:tcPr>
            <w:tcW w:w="460" w:type="dxa"/>
            <w:tcBorders>
              <w:top w:val="single" w:sz="8" w:space="0" w:color="auto"/>
              <w:left w:val="nil"/>
              <w:bottom w:val="nil"/>
              <w:right w:val="single" w:sz="4" w:space="0" w:color="auto"/>
            </w:tcBorders>
            <w:shd w:val="clear" w:color="auto" w:fill="auto"/>
            <w:textDirection w:val="btL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СР. МИТРОВИЦА</w:t>
            </w:r>
          </w:p>
        </w:tc>
        <w:tc>
          <w:tcPr>
            <w:tcW w:w="535" w:type="dxa"/>
            <w:tcBorders>
              <w:top w:val="single" w:sz="8" w:space="0" w:color="auto"/>
              <w:left w:val="nil"/>
              <w:bottom w:val="nil"/>
              <w:right w:val="single" w:sz="4" w:space="0" w:color="auto"/>
            </w:tcBorders>
            <w:shd w:val="clear" w:color="auto" w:fill="auto"/>
            <w:textDirection w:val="btLr"/>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Укупна количина</w:t>
            </w:r>
          </w:p>
        </w:tc>
      </w:tr>
      <w:tr w:rsidR="001B44F0" w:rsidRPr="001B44F0" w:rsidTr="00C561B4">
        <w:trPr>
          <w:trHeight w:val="495"/>
        </w:trPr>
        <w:tc>
          <w:tcPr>
            <w:tcW w:w="423" w:type="dxa"/>
            <w:vMerge w:val="restart"/>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1.</w:t>
            </w:r>
          </w:p>
        </w:tc>
        <w:tc>
          <w:tcPr>
            <w:tcW w:w="5672" w:type="dxa"/>
            <w:gridSpan w:val="4"/>
            <w:tcBorders>
              <w:top w:val="single" w:sz="8" w:space="0" w:color="auto"/>
              <w:left w:val="single" w:sz="8" w:space="0" w:color="auto"/>
              <w:bottom w:val="single" w:sz="8" w:space="0" w:color="auto"/>
              <w:right w:val="single" w:sz="4" w:space="0" w:color="000000"/>
            </w:tcBorders>
            <w:shd w:val="clear" w:color="000000" w:fill="FFFF00"/>
            <w:vAlign w:val="center"/>
            <w:hideMark/>
          </w:tcPr>
          <w:p w:rsidR="001B44F0" w:rsidRPr="000658BF" w:rsidRDefault="001B44F0" w:rsidP="001B44F0">
            <w:pPr>
              <w:spacing w:before="0"/>
              <w:jc w:val="left"/>
              <w:rPr>
                <w:rFonts w:ascii="Calibri" w:hAnsi="Calibri"/>
                <w:b/>
                <w:bCs/>
                <w:sz w:val="18"/>
                <w:szCs w:val="18"/>
                <w:lang w:val="sr-Latn-RS" w:eastAsia="sr-Latn-RS"/>
              </w:rPr>
            </w:pPr>
            <w:r w:rsidRPr="000658BF">
              <w:rPr>
                <w:rFonts w:ascii="Calibri" w:hAnsi="Calibri"/>
                <w:b/>
                <w:bCs/>
                <w:sz w:val="18"/>
                <w:szCs w:val="18"/>
                <w:lang w:val="sr-Latn-RS" w:eastAsia="sr-Latn-RS"/>
              </w:rPr>
              <w:t>Моторно уље (литарско паковање)</w:t>
            </w:r>
          </w:p>
        </w:tc>
        <w:tc>
          <w:tcPr>
            <w:tcW w:w="62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535"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 </w:t>
            </w:r>
          </w:p>
        </w:tc>
      </w:tr>
      <w:tr w:rsidR="001B44F0" w:rsidRPr="001B44F0" w:rsidTr="00C561B4">
        <w:trPr>
          <w:trHeight w:val="900"/>
        </w:trPr>
        <w:tc>
          <w:tcPr>
            <w:tcW w:w="423" w:type="dxa"/>
            <w:vMerge/>
            <w:tcBorders>
              <w:top w:val="single" w:sz="8" w:space="0" w:color="auto"/>
              <w:left w:val="single" w:sz="8" w:space="0" w:color="auto"/>
              <w:bottom w:val="single" w:sz="4" w:space="0" w:color="auto"/>
              <w:right w:val="single" w:sz="4" w:space="0" w:color="000000"/>
            </w:tcBorders>
            <w:vAlign w:val="center"/>
            <w:hideMark/>
          </w:tcPr>
          <w:p w:rsidR="001B44F0" w:rsidRPr="001B44F0" w:rsidRDefault="001B44F0" w:rsidP="001B44F0">
            <w:pPr>
              <w:spacing w:before="0"/>
              <w:jc w:val="left"/>
              <w:rPr>
                <w:rFonts w:ascii="Calibri" w:hAnsi="Calibri"/>
                <w:b/>
                <w:bCs/>
                <w:sz w:val="16"/>
                <w:szCs w:val="16"/>
                <w:lang w:val="sr-Latn-RS" w:eastAsia="sr-Latn-RS"/>
              </w:rPr>
            </w:pPr>
          </w:p>
        </w:tc>
        <w:tc>
          <w:tcPr>
            <w:tcW w:w="585" w:type="dxa"/>
            <w:tcBorders>
              <w:top w:val="nil"/>
              <w:left w:val="nil"/>
              <w:bottom w:val="single" w:sz="4"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18"/>
                <w:szCs w:val="18"/>
                <w:lang w:val="sr-Latn-RS" w:eastAsia="sr-Latn-RS"/>
              </w:rPr>
            </w:pPr>
            <w:r w:rsidRPr="000658BF">
              <w:rPr>
                <w:rFonts w:ascii="Calibri" w:hAnsi="Calibri"/>
                <w:sz w:val="18"/>
                <w:szCs w:val="18"/>
                <w:lang w:val="sr-Latn-RS" w:eastAsia="sr-Latn-RS"/>
              </w:rPr>
              <w:t>1.1.</w:t>
            </w:r>
          </w:p>
        </w:tc>
        <w:tc>
          <w:tcPr>
            <w:tcW w:w="1947"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САЕ 10W40 полу синт.</w:t>
            </w:r>
          </w:p>
        </w:tc>
        <w:tc>
          <w:tcPr>
            <w:tcW w:w="2556"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API SN/CF, ACEA A3/B4,                                                                              MB Approval 229.3,                                     VW 502.00/505.00</w:t>
            </w:r>
          </w:p>
        </w:tc>
        <w:tc>
          <w:tcPr>
            <w:tcW w:w="584"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1 лит</w:t>
            </w:r>
          </w:p>
        </w:tc>
        <w:tc>
          <w:tcPr>
            <w:tcW w:w="620" w:type="dxa"/>
            <w:tcBorders>
              <w:top w:val="nil"/>
              <w:left w:val="nil"/>
              <w:bottom w:val="single" w:sz="4"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лит</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110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80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90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80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60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60</w:t>
            </w:r>
          </w:p>
        </w:tc>
        <w:tc>
          <w:tcPr>
            <w:tcW w:w="535" w:type="dxa"/>
            <w:tcBorders>
              <w:top w:val="nil"/>
              <w:left w:val="nil"/>
              <w:bottom w:val="single" w:sz="4" w:space="0" w:color="auto"/>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480</w:t>
            </w:r>
          </w:p>
        </w:tc>
      </w:tr>
      <w:tr w:rsidR="001B44F0" w:rsidRPr="001B44F0" w:rsidTr="00C561B4">
        <w:trPr>
          <w:trHeight w:val="900"/>
        </w:trPr>
        <w:tc>
          <w:tcPr>
            <w:tcW w:w="423" w:type="dxa"/>
            <w:vMerge/>
            <w:tcBorders>
              <w:top w:val="single" w:sz="8" w:space="0" w:color="auto"/>
              <w:left w:val="single" w:sz="8" w:space="0" w:color="auto"/>
              <w:bottom w:val="single" w:sz="4" w:space="0" w:color="auto"/>
              <w:right w:val="single" w:sz="4" w:space="0" w:color="000000"/>
            </w:tcBorders>
            <w:vAlign w:val="center"/>
            <w:hideMark/>
          </w:tcPr>
          <w:p w:rsidR="001B44F0" w:rsidRPr="001B44F0" w:rsidRDefault="001B44F0" w:rsidP="001B44F0">
            <w:pPr>
              <w:spacing w:before="0"/>
              <w:jc w:val="left"/>
              <w:rPr>
                <w:rFonts w:ascii="Calibri" w:hAnsi="Calibri"/>
                <w:b/>
                <w:bCs/>
                <w:sz w:val="16"/>
                <w:szCs w:val="16"/>
                <w:lang w:val="sr-Latn-RS" w:eastAsia="sr-Latn-RS"/>
              </w:rPr>
            </w:pPr>
          </w:p>
        </w:tc>
        <w:tc>
          <w:tcPr>
            <w:tcW w:w="585" w:type="dxa"/>
            <w:tcBorders>
              <w:top w:val="nil"/>
              <w:left w:val="nil"/>
              <w:bottom w:val="single" w:sz="4"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18"/>
                <w:szCs w:val="18"/>
                <w:lang w:val="sr-Latn-RS" w:eastAsia="sr-Latn-RS"/>
              </w:rPr>
            </w:pPr>
            <w:r w:rsidRPr="000658BF">
              <w:rPr>
                <w:rFonts w:ascii="Calibri" w:hAnsi="Calibri"/>
                <w:sz w:val="18"/>
                <w:szCs w:val="18"/>
                <w:lang w:val="sr-Latn-RS" w:eastAsia="sr-Latn-RS"/>
              </w:rPr>
              <w:t>1.2.</w:t>
            </w:r>
          </w:p>
        </w:tc>
        <w:tc>
          <w:tcPr>
            <w:tcW w:w="1947"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САЕ 15W40 минерално</w:t>
            </w:r>
          </w:p>
        </w:tc>
        <w:tc>
          <w:tcPr>
            <w:tcW w:w="2556"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 xml:space="preserve">API CH-4/SL; ACEA A3/B4; E7;                MB 228.1/229.1; VOLVO VDS; MAN 271; VW501.00/505.00; ALISON C-4; MACK EO-M PLUS; </w:t>
            </w:r>
          </w:p>
        </w:tc>
        <w:tc>
          <w:tcPr>
            <w:tcW w:w="584"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1 лит</w:t>
            </w:r>
          </w:p>
        </w:tc>
        <w:tc>
          <w:tcPr>
            <w:tcW w:w="620" w:type="dxa"/>
            <w:tcBorders>
              <w:top w:val="nil"/>
              <w:left w:val="nil"/>
              <w:bottom w:val="single" w:sz="4"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лит</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110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50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90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70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80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50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50</w:t>
            </w:r>
          </w:p>
        </w:tc>
        <w:tc>
          <w:tcPr>
            <w:tcW w:w="535" w:type="dxa"/>
            <w:tcBorders>
              <w:top w:val="nil"/>
              <w:left w:val="nil"/>
              <w:bottom w:val="single" w:sz="4" w:space="0" w:color="auto"/>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500</w:t>
            </w:r>
          </w:p>
        </w:tc>
      </w:tr>
      <w:tr w:rsidR="001B44F0" w:rsidRPr="001B44F0" w:rsidTr="00C561B4">
        <w:trPr>
          <w:trHeight w:val="900"/>
        </w:trPr>
        <w:tc>
          <w:tcPr>
            <w:tcW w:w="423" w:type="dxa"/>
            <w:vMerge/>
            <w:tcBorders>
              <w:top w:val="single" w:sz="8" w:space="0" w:color="auto"/>
              <w:left w:val="single" w:sz="8" w:space="0" w:color="auto"/>
              <w:bottom w:val="single" w:sz="4" w:space="0" w:color="auto"/>
              <w:right w:val="single" w:sz="4" w:space="0" w:color="000000"/>
            </w:tcBorders>
            <w:vAlign w:val="center"/>
            <w:hideMark/>
          </w:tcPr>
          <w:p w:rsidR="001B44F0" w:rsidRPr="001B44F0" w:rsidRDefault="001B44F0" w:rsidP="001B44F0">
            <w:pPr>
              <w:spacing w:before="0"/>
              <w:jc w:val="left"/>
              <w:rPr>
                <w:rFonts w:ascii="Calibri" w:hAnsi="Calibri"/>
                <w:b/>
                <w:bCs/>
                <w:sz w:val="16"/>
                <w:szCs w:val="16"/>
                <w:lang w:val="sr-Latn-RS" w:eastAsia="sr-Latn-RS"/>
              </w:rPr>
            </w:pPr>
          </w:p>
        </w:tc>
        <w:tc>
          <w:tcPr>
            <w:tcW w:w="585" w:type="dxa"/>
            <w:tcBorders>
              <w:top w:val="nil"/>
              <w:left w:val="nil"/>
              <w:bottom w:val="nil"/>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18"/>
                <w:szCs w:val="18"/>
                <w:lang w:val="sr-Latn-RS" w:eastAsia="sr-Latn-RS"/>
              </w:rPr>
            </w:pPr>
            <w:r w:rsidRPr="000658BF">
              <w:rPr>
                <w:rFonts w:ascii="Calibri" w:hAnsi="Calibri"/>
                <w:sz w:val="18"/>
                <w:szCs w:val="18"/>
                <w:lang w:val="sr-Latn-RS" w:eastAsia="sr-Latn-RS"/>
              </w:rPr>
              <w:t>1.3.</w:t>
            </w:r>
          </w:p>
        </w:tc>
        <w:tc>
          <w:tcPr>
            <w:tcW w:w="1947" w:type="dxa"/>
            <w:tcBorders>
              <w:top w:val="nil"/>
              <w:left w:val="nil"/>
              <w:bottom w:val="nil"/>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САЕ 5W40 синтетичко</w:t>
            </w:r>
          </w:p>
        </w:tc>
        <w:tc>
          <w:tcPr>
            <w:tcW w:w="2556" w:type="dxa"/>
            <w:tcBorders>
              <w:top w:val="nil"/>
              <w:left w:val="nil"/>
              <w:bottom w:val="nil"/>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ACEA A3/B4-08, API SN,                            API SM/CF;  VW 502.00/505.00/505.01, Porsche A40; Renault RN0700, Renault RN0710</w:t>
            </w:r>
          </w:p>
        </w:tc>
        <w:tc>
          <w:tcPr>
            <w:tcW w:w="584" w:type="dxa"/>
            <w:tcBorders>
              <w:top w:val="nil"/>
              <w:left w:val="nil"/>
              <w:bottom w:val="nil"/>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1 лит</w:t>
            </w:r>
          </w:p>
        </w:tc>
        <w:tc>
          <w:tcPr>
            <w:tcW w:w="620" w:type="dxa"/>
            <w:tcBorders>
              <w:top w:val="nil"/>
              <w:left w:val="nil"/>
              <w:bottom w:val="nil"/>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лит</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40</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80</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40</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50</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50</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50</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30</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30</w:t>
            </w:r>
          </w:p>
        </w:tc>
        <w:tc>
          <w:tcPr>
            <w:tcW w:w="535" w:type="dxa"/>
            <w:tcBorders>
              <w:top w:val="nil"/>
              <w:left w:val="nil"/>
              <w:bottom w:val="nil"/>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370</w:t>
            </w:r>
          </w:p>
        </w:tc>
      </w:tr>
      <w:tr w:rsidR="001B44F0" w:rsidRPr="001B44F0" w:rsidTr="00C561B4">
        <w:trPr>
          <w:trHeight w:val="495"/>
        </w:trPr>
        <w:tc>
          <w:tcPr>
            <w:tcW w:w="423" w:type="dxa"/>
            <w:vMerge w:val="restart"/>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2.</w:t>
            </w:r>
          </w:p>
        </w:tc>
        <w:tc>
          <w:tcPr>
            <w:tcW w:w="5672" w:type="dxa"/>
            <w:gridSpan w:val="4"/>
            <w:tcBorders>
              <w:top w:val="single" w:sz="8" w:space="0" w:color="auto"/>
              <w:left w:val="single" w:sz="8" w:space="0" w:color="auto"/>
              <w:bottom w:val="single" w:sz="8" w:space="0" w:color="auto"/>
              <w:right w:val="single" w:sz="4" w:space="0" w:color="000000"/>
            </w:tcBorders>
            <w:shd w:val="clear" w:color="000000" w:fill="FFFF00"/>
            <w:noWrap/>
            <w:vAlign w:val="center"/>
            <w:hideMark/>
          </w:tcPr>
          <w:p w:rsidR="001B44F0" w:rsidRPr="000658BF" w:rsidRDefault="001B44F0" w:rsidP="001B44F0">
            <w:pPr>
              <w:spacing w:before="0"/>
              <w:jc w:val="left"/>
              <w:rPr>
                <w:rFonts w:ascii="Calibri" w:hAnsi="Calibri"/>
                <w:b/>
                <w:bCs/>
                <w:sz w:val="18"/>
                <w:szCs w:val="18"/>
                <w:lang w:val="sr-Latn-RS" w:eastAsia="sr-Latn-RS"/>
              </w:rPr>
            </w:pPr>
            <w:r w:rsidRPr="000658BF">
              <w:rPr>
                <w:rFonts w:ascii="Calibri" w:hAnsi="Calibri"/>
                <w:b/>
                <w:bCs/>
                <w:sz w:val="18"/>
                <w:szCs w:val="18"/>
                <w:lang w:val="sr-Latn-RS" w:eastAsia="sr-Latn-RS"/>
              </w:rPr>
              <w:t>Кочионо и мењачко уље</w:t>
            </w:r>
          </w:p>
        </w:tc>
        <w:tc>
          <w:tcPr>
            <w:tcW w:w="62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535" w:type="dxa"/>
            <w:tcBorders>
              <w:top w:val="single" w:sz="8" w:space="0" w:color="auto"/>
              <w:left w:val="nil"/>
              <w:bottom w:val="single" w:sz="8" w:space="0" w:color="auto"/>
              <w:right w:val="single" w:sz="8"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 </w:t>
            </w:r>
          </w:p>
        </w:tc>
      </w:tr>
      <w:tr w:rsidR="001B44F0" w:rsidRPr="001B44F0" w:rsidTr="00C561B4">
        <w:trPr>
          <w:trHeight w:val="1020"/>
        </w:trPr>
        <w:tc>
          <w:tcPr>
            <w:tcW w:w="423" w:type="dxa"/>
            <w:vMerge/>
            <w:tcBorders>
              <w:top w:val="single" w:sz="8" w:space="0" w:color="auto"/>
              <w:left w:val="single" w:sz="8" w:space="0" w:color="auto"/>
              <w:bottom w:val="single" w:sz="4" w:space="0" w:color="auto"/>
              <w:right w:val="single" w:sz="4" w:space="0" w:color="000000"/>
            </w:tcBorders>
            <w:vAlign w:val="center"/>
            <w:hideMark/>
          </w:tcPr>
          <w:p w:rsidR="001B44F0" w:rsidRPr="001B44F0" w:rsidRDefault="001B44F0" w:rsidP="001B44F0">
            <w:pPr>
              <w:spacing w:before="0"/>
              <w:jc w:val="left"/>
              <w:rPr>
                <w:rFonts w:ascii="Calibri" w:hAnsi="Calibri"/>
                <w:b/>
                <w:bCs/>
                <w:sz w:val="16"/>
                <w:szCs w:val="16"/>
                <w:lang w:val="sr-Latn-RS" w:eastAsia="sr-Latn-RS"/>
              </w:rPr>
            </w:pPr>
          </w:p>
        </w:tc>
        <w:tc>
          <w:tcPr>
            <w:tcW w:w="585" w:type="dxa"/>
            <w:tcBorders>
              <w:top w:val="nil"/>
              <w:left w:val="nil"/>
              <w:bottom w:val="nil"/>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18"/>
                <w:szCs w:val="18"/>
                <w:lang w:val="sr-Latn-RS" w:eastAsia="sr-Latn-RS"/>
              </w:rPr>
            </w:pPr>
            <w:r w:rsidRPr="000658BF">
              <w:rPr>
                <w:rFonts w:ascii="Calibri" w:hAnsi="Calibri"/>
                <w:sz w:val="18"/>
                <w:szCs w:val="18"/>
                <w:lang w:val="sr-Latn-RS" w:eastAsia="sr-Latn-RS"/>
              </w:rPr>
              <w:t>2.1.</w:t>
            </w:r>
          </w:p>
        </w:tc>
        <w:tc>
          <w:tcPr>
            <w:tcW w:w="1947" w:type="dxa"/>
            <w:tcBorders>
              <w:top w:val="nil"/>
              <w:left w:val="nil"/>
              <w:bottom w:val="nil"/>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 xml:space="preserve">Дот 4+ кочионо </w:t>
            </w:r>
          </w:p>
        </w:tc>
        <w:tc>
          <w:tcPr>
            <w:tcW w:w="2556" w:type="dxa"/>
            <w:tcBorders>
              <w:top w:val="nil"/>
              <w:left w:val="nil"/>
              <w:bottom w:val="nil"/>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SRPS HZ2.100  tip2 ; FMVSS 116 DOT 4; DIN/ISO 4925; SAE L-1703/1704</w:t>
            </w:r>
          </w:p>
        </w:tc>
        <w:tc>
          <w:tcPr>
            <w:tcW w:w="584" w:type="dxa"/>
            <w:tcBorders>
              <w:top w:val="nil"/>
              <w:left w:val="nil"/>
              <w:bottom w:val="nil"/>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0.5 лит</w:t>
            </w:r>
          </w:p>
        </w:tc>
        <w:tc>
          <w:tcPr>
            <w:tcW w:w="62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лит</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70</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15</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50</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40</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40</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30</w:t>
            </w:r>
          </w:p>
        </w:tc>
        <w:tc>
          <w:tcPr>
            <w:tcW w:w="535" w:type="dxa"/>
            <w:tcBorders>
              <w:top w:val="nil"/>
              <w:left w:val="nil"/>
              <w:bottom w:val="nil"/>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245</w:t>
            </w:r>
          </w:p>
        </w:tc>
      </w:tr>
      <w:tr w:rsidR="001B44F0" w:rsidRPr="001B44F0" w:rsidTr="00C561B4">
        <w:trPr>
          <w:trHeight w:val="495"/>
        </w:trPr>
        <w:tc>
          <w:tcPr>
            <w:tcW w:w="423" w:type="dxa"/>
            <w:vMerge w:val="restart"/>
            <w:tcBorders>
              <w:top w:val="single" w:sz="8" w:space="0" w:color="auto"/>
              <w:left w:val="single" w:sz="8" w:space="0" w:color="auto"/>
              <w:bottom w:val="nil"/>
              <w:right w:val="single" w:sz="4" w:space="0" w:color="000000"/>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3.</w:t>
            </w:r>
          </w:p>
        </w:tc>
        <w:tc>
          <w:tcPr>
            <w:tcW w:w="5672" w:type="dxa"/>
            <w:gridSpan w:val="4"/>
            <w:tcBorders>
              <w:top w:val="single" w:sz="8" w:space="0" w:color="auto"/>
              <w:left w:val="single" w:sz="8" w:space="0" w:color="auto"/>
              <w:bottom w:val="single" w:sz="8" w:space="0" w:color="auto"/>
              <w:right w:val="single" w:sz="4" w:space="0" w:color="000000"/>
            </w:tcBorders>
            <w:shd w:val="clear" w:color="000000" w:fill="FFFF00"/>
            <w:vAlign w:val="center"/>
            <w:hideMark/>
          </w:tcPr>
          <w:p w:rsidR="001B44F0" w:rsidRPr="000658BF" w:rsidRDefault="001B44F0" w:rsidP="001B44F0">
            <w:pPr>
              <w:spacing w:before="0"/>
              <w:jc w:val="left"/>
              <w:rPr>
                <w:rFonts w:ascii="Calibri" w:hAnsi="Calibri"/>
                <w:b/>
                <w:bCs/>
                <w:sz w:val="18"/>
                <w:szCs w:val="18"/>
                <w:lang w:val="sr-Latn-RS" w:eastAsia="sr-Latn-RS"/>
              </w:rPr>
            </w:pPr>
            <w:r w:rsidRPr="000658BF">
              <w:rPr>
                <w:rFonts w:ascii="Calibri" w:hAnsi="Calibri"/>
                <w:b/>
                <w:bCs/>
                <w:sz w:val="18"/>
                <w:szCs w:val="18"/>
                <w:lang w:val="sr-Latn-RS" w:eastAsia="sr-Latn-RS"/>
              </w:rPr>
              <w:t>Антифриз - концент. (литарско паковање) Г-12 класик</w:t>
            </w:r>
          </w:p>
        </w:tc>
        <w:tc>
          <w:tcPr>
            <w:tcW w:w="62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535" w:type="dxa"/>
            <w:tcBorders>
              <w:top w:val="single" w:sz="8" w:space="0" w:color="auto"/>
              <w:left w:val="nil"/>
              <w:bottom w:val="single" w:sz="8" w:space="0" w:color="auto"/>
              <w:right w:val="single" w:sz="8"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 </w:t>
            </w:r>
          </w:p>
        </w:tc>
      </w:tr>
      <w:tr w:rsidR="001B44F0" w:rsidRPr="001B44F0" w:rsidTr="00C561B4">
        <w:trPr>
          <w:trHeight w:val="960"/>
        </w:trPr>
        <w:tc>
          <w:tcPr>
            <w:tcW w:w="423" w:type="dxa"/>
            <w:vMerge/>
            <w:tcBorders>
              <w:top w:val="single" w:sz="8" w:space="0" w:color="auto"/>
              <w:left w:val="single" w:sz="8" w:space="0" w:color="auto"/>
              <w:bottom w:val="nil"/>
              <w:right w:val="single" w:sz="4" w:space="0" w:color="000000"/>
            </w:tcBorders>
            <w:vAlign w:val="center"/>
            <w:hideMark/>
          </w:tcPr>
          <w:p w:rsidR="001B44F0" w:rsidRPr="001B44F0" w:rsidRDefault="001B44F0" w:rsidP="001B44F0">
            <w:pPr>
              <w:spacing w:before="0"/>
              <w:jc w:val="left"/>
              <w:rPr>
                <w:rFonts w:ascii="Calibri" w:hAnsi="Calibri"/>
                <w:b/>
                <w:bCs/>
                <w:sz w:val="16"/>
                <w:szCs w:val="16"/>
                <w:lang w:val="sr-Latn-RS" w:eastAsia="sr-Latn-RS"/>
              </w:rPr>
            </w:pPr>
          </w:p>
        </w:tc>
        <w:tc>
          <w:tcPr>
            <w:tcW w:w="5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18"/>
                <w:szCs w:val="18"/>
                <w:lang w:val="sr-Latn-RS" w:eastAsia="sr-Latn-RS"/>
              </w:rPr>
            </w:pPr>
            <w:r w:rsidRPr="000658BF">
              <w:rPr>
                <w:rFonts w:ascii="Calibri" w:hAnsi="Calibri"/>
                <w:sz w:val="18"/>
                <w:szCs w:val="18"/>
                <w:lang w:val="sr-Latn-RS" w:eastAsia="sr-Latn-RS"/>
              </w:rPr>
              <w:t>3.1.</w:t>
            </w:r>
          </w:p>
        </w:tc>
        <w:tc>
          <w:tcPr>
            <w:tcW w:w="1947"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За алуминијумске хладњаке - зимски период - 100%</w:t>
            </w:r>
          </w:p>
        </w:tc>
        <w:tc>
          <w:tcPr>
            <w:tcW w:w="2556" w:type="dxa"/>
            <w:vMerge w:val="restart"/>
            <w:tcBorders>
              <w:top w:val="nil"/>
              <w:left w:val="single" w:sz="4" w:space="0" w:color="auto"/>
              <w:bottom w:val="nil"/>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SRPS H.2.010 TIP 1; ASTM D3306 TIP 1; BS 6580; AFNOR NF R15-601; VW/AUDI/SEAT/SKODA/PORSCHE TL 774D/F (G12/G12+) FORD WSS M97B44-D/E; MB 325.3; MAN 324 TYPE SNF</w:t>
            </w:r>
          </w:p>
        </w:tc>
        <w:tc>
          <w:tcPr>
            <w:tcW w:w="584"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1 лит</w:t>
            </w:r>
          </w:p>
        </w:tc>
        <w:tc>
          <w:tcPr>
            <w:tcW w:w="62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лит</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150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220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150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150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150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150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100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100</w:t>
            </w:r>
          </w:p>
        </w:tc>
        <w:tc>
          <w:tcPr>
            <w:tcW w:w="535" w:type="dxa"/>
            <w:tcBorders>
              <w:top w:val="nil"/>
              <w:left w:val="nil"/>
              <w:bottom w:val="single" w:sz="4" w:space="0" w:color="auto"/>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1170</w:t>
            </w:r>
          </w:p>
        </w:tc>
      </w:tr>
      <w:tr w:rsidR="001B44F0" w:rsidRPr="001B44F0" w:rsidTr="00C561B4">
        <w:trPr>
          <w:trHeight w:val="960"/>
        </w:trPr>
        <w:tc>
          <w:tcPr>
            <w:tcW w:w="423" w:type="dxa"/>
            <w:vMerge/>
            <w:tcBorders>
              <w:top w:val="single" w:sz="8" w:space="0" w:color="auto"/>
              <w:left w:val="single" w:sz="8" w:space="0" w:color="auto"/>
              <w:bottom w:val="nil"/>
              <w:right w:val="single" w:sz="4" w:space="0" w:color="000000"/>
            </w:tcBorders>
            <w:vAlign w:val="center"/>
            <w:hideMark/>
          </w:tcPr>
          <w:p w:rsidR="001B44F0" w:rsidRPr="001B44F0" w:rsidRDefault="001B44F0" w:rsidP="001B44F0">
            <w:pPr>
              <w:spacing w:before="0"/>
              <w:jc w:val="left"/>
              <w:rPr>
                <w:rFonts w:ascii="Calibri" w:hAnsi="Calibri"/>
                <w:b/>
                <w:bCs/>
                <w:sz w:val="16"/>
                <w:szCs w:val="16"/>
                <w:lang w:val="sr-Latn-RS" w:eastAsia="sr-Latn-RS"/>
              </w:rPr>
            </w:pPr>
          </w:p>
        </w:tc>
        <w:tc>
          <w:tcPr>
            <w:tcW w:w="585" w:type="dxa"/>
            <w:vMerge/>
            <w:tcBorders>
              <w:top w:val="nil"/>
              <w:left w:val="single" w:sz="4" w:space="0" w:color="auto"/>
              <w:bottom w:val="single" w:sz="4" w:space="0" w:color="auto"/>
              <w:right w:val="single" w:sz="4" w:space="0" w:color="auto"/>
            </w:tcBorders>
            <w:vAlign w:val="center"/>
            <w:hideMark/>
          </w:tcPr>
          <w:p w:rsidR="001B44F0" w:rsidRPr="000658BF" w:rsidRDefault="001B44F0" w:rsidP="001B44F0">
            <w:pPr>
              <w:spacing w:before="0"/>
              <w:jc w:val="left"/>
              <w:rPr>
                <w:rFonts w:ascii="Calibri" w:hAnsi="Calibri"/>
                <w:sz w:val="18"/>
                <w:szCs w:val="18"/>
                <w:lang w:val="sr-Latn-RS" w:eastAsia="sr-Latn-RS"/>
              </w:rPr>
            </w:pPr>
          </w:p>
        </w:tc>
        <w:tc>
          <w:tcPr>
            <w:tcW w:w="1947" w:type="dxa"/>
            <w:tcBorders>
              <w:top w:val="nil"/>
              <w:left w:val="nil"/>
              <w:bottom w:val="nil"/>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За алуминијумске хладњаке - летњи период - 100%</w:t>
            </w:r>
          </w:p>
        </w:tc>
        <w:tc>
          <w:tcPr>
            <w:tcW w:w="2556" w:type="dxa"/>
            <w:vMerge/>
            <w:tcBorders>
              <w:top w:val="nil"/>
              <w:left w:val="single" w:sz="4" w:space="0" w:color="auto"/>
              <w:bottom w:val="nil"/>
              <w:right w:val="single" w:sz="4" w:space="0" w:color="auto"/>
            </w:tcBorders>
            <w:vAlign w:val="center"/>
            <w:hideMark/>
          </w:tcPr>
          <w:p w:rsidR="001B44F0" w:rsidRPr="000658BF" w:rsidRDefault="001B44F0" w:rsidP="001B44F0">
            <w:pPr>
              <w:spacing w:before="0"/>
              <w:jc w:val="left"/>
              <w:rPr>
                <w:rFonts w:ascii="Calibri" w:hAnsi="Calibri"/>
                <w:b/>
                <w:bCs/>
                <w:sz w:val="18"/>
                <w:szCs w:val="18"/>
                <w:lang w:val="sr-Latn-RS" w:eastAsia="sr-Latn-RS"/>
              </w:rPr>
            </w:pPr>
          </w:p>
        </w:tc>
        <w:tc>
          <w:tcPr>
            <w:tcW w:w="584" w:type="dxa"/>
            <w:tcBorders>
              <w:top w:val="nil"/>
              <w:left w:val="nil"/>
              <w:bottom w:val="nil"/>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1 лит</w:t>
            </w:r>
          </w:p>
        </w:tc>
        <w:tc>
          <w:tcPr>
            <w:tcW w:w="62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лит</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25</w:t>
            </w:r>
          </w:p>
        </w:tc>
        <w:tc>
          <w:tcPr>
            <w:tcW w:w="460" w:type="dxa"/>
            <w:tcBorders>
              <w:top w:val="nil"/>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25</w:t>
            </w:r>
          </w:p>
        </w:tc>
        <w:tc>
          <w:tcPr>
            <w:tcW w:w="535" w:type="dxa"/>
            <w:tcBorders>
              <w:top w:val="nil"/>
              <w:left w:val="nil"/>
              <w:bottom w:val="nil"/>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50</w:t>
            </w:r>
          </w:p>
        </w:tc>
      </w:tr>
      <w:tr w:rsidR="001B44F0" w:rsidRPr="001B44F0" w:rsidTr="00C561B4">
        <w:trPr>
          <w:trHeight w:val="810"/>
        </w:trPr>
        <w:tc>
          <w:tcPr>
            <w:tcW w:w="42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4.</w:t>
            </w:r>
          </w:p>
        </w:tc>
        <w:tc>
          <w:tcPr>
            <w:tcW w:w="585" w:type="dxa"/>
            <w:tcBorders>
              <w:top w:val="single" w:sz="8" w:space="0" w:color="auto"/>
              <w:left w:val="nil"/>
              <w:bottom w:val="single" w:sz="8"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18"/>
                <w:szCs w:val="18"/>
                <w:lang w:val="sr-Latn-RS" w:eastAsia="sr-Latn-RS"/>
              </w:rPr>
            </w:pPr>
            <w:r w:rsidRPr="000658BF">
              <w:rPr>
                <w:rFonts w:ascii="Calibri" w:hAnsi="Calibri"/>
                <w:sz w:val="18"/>
                <w:szCs w:val="18"/>
                <w:lang w:val="sr-Latn-RS" w:eastAsia="sr-Latn-RS"/>
              </w:rPr>
              <w:t>4.1.</w:t>
            </w:r>
          </w:p>
        </w:tc>
        <w:tc>
          <w:tcPr>
            <w:tcW w:w="1947" w:type="dxa"/>
            <w:tcBorders>
              <w:top w:val="single" w:sz="8" w:space="0" w:color="auto"/>
              <w:left w:val="nil"/>
              <w:bottom w:val="single" w:sz="8"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Дестилована вода (литарско паковање)</w:t>
            </w:r>
          </w:p>
        </w:tc>
        <w:tc>
          <w:tcPr>
            <w:tcW w:w="2556" w:type="dxa"/>
            <w:tcBorders>
              <w:top w:val="single" w:sz="8" w:space="0" w:color="auto"/>
              <w:left w:val="nil"/>
              <w:bottom w:val="single" w:sz="8"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w:t>
            </w:r>
          </w:p>
        </w:tc>
        <w:tc>
          <w:tcPr>
            <w:tcW w:w="584" w:type="dxa"/>
            <w:tcBorders>
              <w:top w:val="single" w:sz="8" w:space="0" w:color="auto"/>
              <w:left w:val="nil"/>
              <w:bottom w:val="single" w:sz="8"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18"/>
                <w:szCs w:val="18"/>
                <w:lang w:val="sr-Latn-RS" w:eastAsia="sr-Latn-RS"/>
              </w:rPr>
            </w:pPr>
            <w:r w:rsidRPr="000658BF">
              <w:rPr>
                <w:rFonts w:ascii="Calibri" w:hAnsi="Calibri"/>
                <w:b/>
                <w:bCs/>
                <w:sz w:val="18"/>
                <w:szCs w:val="18"/>
                <w:lang w:val="sr-Latn-RS" w:eastAsia="sr-Latn-RS"/>
              </w:rPr>
              <w:t>1 лит</w:t>
            </w:r>
          </w:p>
        </w:tc>
        <w:tc>
          <w:tcPr>
            <w:tcW w:w="62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лит</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200</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100</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100</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100</w:t>
            </w:r>
          </w:p>
        </w:tc>
        <w:tc>
          <w:tcPr>
            <w:tcW w:w="535" w:type="dxa"/>
            <w:tcBorders>
              <w:top w:val="single" w:sz="8" w:space="0" w:color="auto"/>
              <w:left w:val="nil"/>
              <w:bottom w:val="single" w:sz="8" w:space="0" w:color="auto"/>
              <w:right w:val="single" w:sz="8"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500</w:t>
            </w:r>
          </w:p>
        </w:tc>
      </w:tr>
      <w:tr w:rsidR="001B44F0" w:rsidRPr="001B44F0" w:rsidTr="00C561B4">
        <w:trPr>
          <w:trHeight w:val="495"/>
        </w:trPr>
        <w:tc>
          <w:tcPr>
            <w:tcW w:w="423" w:type="dxa"/>
            <w:vMerge w:val="restart"/>
            <w:tcBorders>
              <w:top w:val="nil"/>
              <w:left w:val="single" w:sz="8" w:space="0" w:color="auto"/>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5.</w:t>
            </w:r>
          </w:p>
        </w:tc>
        <w:tc>
          <w:tcPr>
            <w:tcW w:w="5672" w:type="dxa"/>
            <w:gridSpan w:val="4"/>
            <w:tcBorders>
              <w:top w:val="nil"/>
              <w:left w:val="nil"/>
              <w:bottom w:val="single" w:sz="4" w:space="0" w:color="auto"/>
              <w:right w:val="single" w:sz="4" w:space="0" w:color="000000"/>
            </w:tcBorders>
            <w:shd w:val="clear" w:color="000000" w:fill="FFFF00"/>
            <w:vAlign w:val="center"/>
            <w:hideMark/>
          </w:tcPr>
          <w:p w:rsidR="001B44F0" w:rsidRPr="000658BF" w:rsidRDefault="001B44F0" w:rsidP="001B44F0">
            <w:pPr>
              <w:spacing w:before="0"/>
              <w:jc w:val="left"/>
              <w:rPr>
                <w:rFonts w:ascii="Calibri" w:hAnsi="Calibri"/>
                <w:b/>
                <w:bCs/>
                <w:sz w:val="18"/>
                <w:szCs w:val="18"/>
                <w:lang w:val="sr-Latn-RS" w:eastAsia="sr-Latn-RS"/>
              </w:rPr>
            </w:pPr>
            <w:r w:rsidRPr="000658BF">
              <w:rPr>
                <w:rFonts w:ascii="Calibri" w:hAnsi="Calibri"/>
                <w:b/>
                <w:bCs/>
                <w:sz w:val="18"/>
                <w:szCs w:val="18"/>
                <w:lang w:val="sr-Latn-RS" w:eastAsia="sr-Latn-RS"/>
              </w:rPr>
              <w:t>Течност за ветробране (литарско паковање)</w:t>
            </w:r>
          </w:p>
        </w:tc>
        <w:tc>
          <w:tcPr>
            <w:tcW w:w="62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535" w:type="dxa"/>
            <w:tcBorders>
              <w:top w:val="nil"/>
              <w:left w:val="nil"/>
              <w:bottom w:val="single" w:sz="4" w:space="0" w:color="auto"/>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 </w:t>
            </w:r>
          </w:p>
        </w:tc>
      </w:tr>
      <w:tr w:rsidR="001B44F0" w:rsidRPr="001B44F0" w:rsidTr="00C561B4">
        <w:trPr>
          <w:trHeight w:val="915"/>
        </w:trPr>
        <w:tc>
          <w:tcPr>
            <w:tcW w:w="423" w:type="dxa"/>
            <w:vMerge/>
            <w:tcBorders>
              <w:top w:val="nil"/>
              <w:left w:val="single" w:sz="8" w:space="0" w:color="auto"/>
              <w:bottom w:val="nil"/>
              <w:right w:val="single" w:sz="4" w:space="0" w:color="auto"/>
            </w:tcBorders>
            <w:vAlign w:val="center"/>
            <w:hideMark/>
          </w:tcPr>
          <w:p w:rsidR="001B44F0" w:rsidRPr="001B44F0" w:rsidRDefault="001B44F0" w:rsidP="001B44F0">
            <w:pPr>
              <w:spacing w:before="0"/>
              <w:jc w:val="left"/>
              <w:rPr>
                <w:rFonts w:ascii="Calibri" w:hAnsi="Calibri"/>
                <w:b/>
                <w:bCs/>
                <w:sz w:val="16"/>
                <w:szCs w:val="16"/>
                <w:lang w:val="sr-Latn-RS" w:eastAsia="sr-Latn-RS"/>
              </w:rPr>
            </w:pPr>
          </w:p>
        </w:tc>
        <w:tc>
          <w:tcPr>
            <w:tcW w:w="585" w:type="dxa"/>
            <w:tcBorders>
              <w:top w:val="nil"/>
              <w:left w:val="nil"/>
              <w:bottom w:val="single" w:sz="4"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20"/>
                <w:szCs w:val="20"/>
                <w:lang w:val="sr-Latn-RS" w:eastAsia="sr-Latn-RS"/>
              </w:rPr>
            </w:pPr>
            <w:r w:rsidRPr="000658BF">
              <w:rPr>
                <w:rFonts w:ascii="Calibri" w:hAnsi="Calibri"/>
                <w:sz w:val="20"/>
                <w:szCs w:val="20"/>
                <w:lang w:val="sr-Latn-RS" w:eastAsia="sr-Latn-RS"/>
              </w:rPr>
              <w:t>5.1.</w:t>
            </w:r>
          </w:p>
        </w:tc>
        <w:tc>
          <w:tcPr>
            <w:tcW w:w="1947"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Зимски период</w:t>
            </w:r>
          </w:p>
        </w:tc>
        <w:tc>
          <w:tcPr>
            <w:tcW w:w="2556"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УСЛОВ: ДА ЈЕ ЕКОЛОШКА ТЕЧНОСТ И ДА НЕ САДРЖИ МЕТИЛ-АЛКОХОЛ (МЕТАНОЛ)</w:t>
            </w:r>
          </w:p>
        </w:tc>
        <w:tc>
          <w:tcPr>
            <w:tcW w:w="584"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1 лит</w:t>
            </w:r>
          </w:p>
        </w:tc>
        <w:tc>
          <w:tcPr>
            <w:tcW w:w="62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лит</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350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300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150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190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190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150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150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150</w:t>
            </w:r>
          </w:p>
        </w:tc>
        <w:tc>
          <w:tcPr>
            <w:tcW w:w="535" w:type="dxa"/>
            <w:tcBorders>
              <w:top w:val="nil"/>
              <w:left w:val="nil"/>
              <w:bottom w:val="single" w:sz="4" w:space="0" w:color="auto"/>
              <w:right w:val="single" w:sz="4" w:space="0" w:color="auto"/>
            </w:tcBorders>
            <w:shd w:val="clear" w:color="auto" w:fill="auto"/>
            <w:vAlign w:val="center"/>
            <w:hideMark/>
          </w:tcPr>
          <w:p w:rsidR="001B44F0" w:rsidRPr="00C561B4" w:rsidRDefault="001B44F0" w:rsidP="001B44F0">
            <w:pPr>
              <w:spacing w:before="0"/>
              <w:jc w:val="center"/>
              <w:rPr>
                <w:rFonts w:ascii="Calibri" w:hAnsi="Calibri"/>
                <w:b/>
                <w:bCs/>
                <w:sz w:val="14"/>
                <w:szCs w:val="14"/>
                <w:lang w:val="sr-Latn-RS" w:eastAsia="sr-Latn-RS"/>
              </w:rPr>
            </w:pPr>
            <w:r w:rsidRPr="00C561B4">
              <w:rPr>
                <w:rFonts w:ascii="Calibri" w:hAnsi="Calibri"/>
                <w:b/>
                <w:bCs/>
                <w:sz w:val="14"/>
                <w:szCs w:val="14"/>
                <w:lang w:val="sr-Latn-RS" w:eastAsia="sr-Latn-RS"/>
              </w:rPr>
              <w:t>1630</w:t>
            </w:r>
          </w:p>
        </w:tc>
      </w:tr>
      <w:tr w:rsidR="001B44F0" w:rsidRPr="001B44F0" w:rsidTr="00C561B4">
        <w:trPr>
          <w:trHeight w:val="1035"/>
        </w:trPr>
        <w:tc>
          <w:tcPr>
            <w:tcW w:w="423" w:type="dxa"/>
            <w:tcBorders>
              <w:top w:val="single" w:sz="8" w:space="0" w:color="auto"/>
              <w:left w:val="single" w:sz="8" w:space="0" w:color="auto"/>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lastRenderedPageBreak/>
              <w:t>6.</w:t>
            </w:r>
          </w:p>
        </w:tc>
        <w:tc>
          <w:tcPr>
            <w:tcW w:w="585" w:type="dxa"/>
            <w:tcBorders>
              <w:top w:val="single" w:sz="8" w:space="0" w:color="auto"/>
              <w:left w:val="nil"/>
              <w:bottom w:val="nil"/>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20"/>
                <w:szCs w:val="20"/>
                <w:lang w:val="sr-Latn-RS" w:eastAsia="sr-Latn-RS"/>
              </w:rPr>
            </w:pPr>
            <w:r w:rsidRPr="000658BF">
              <w:rPr>
                <w:rFonts w:ascii="Calibri" w:hAnsi="Calibri"/>
                <w:sz w:val="20"/>
                <w:szCs w:val="20"/>
                <w:lang w:val="sr-Latn-RS" w:eastAsia="sr-Latn-RS"/>
              </w:rPr>
              <w:t>6.1.</w:t>
            </w:r>
          </w:p>
        </w:tc>
        <w:tc>
          <w:tcPr>
            <w:tcW w:w="1947" w:type="dxa"/>
            <w:tcBorders>
              <w:top w:val="single" w:sz="8" w:space="0" w:color="auto"/>
              <w:left w:val="nil"/>
              <w:bottom w:val="nil"/>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Ад блу (10л паковање)</w:t>
            </w:r>
          </w:p>
        </w:tc>
        <w:tc>
          <w:tcPr>
            <w:tcW w:w="2556" w:type="dxa"/>
            <w:tcBorders>
              <w:top w:val="single" w:sz="8" w:space="0" w:color="auto"/>
              <w:left w:val="nil"/>
              <w:bottom w:val="nil"/>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Концентрација раствора, номин. вредност: 32,5 % ; DIN V 70070 i ISO 22241</w:t>
            </w:r>
          </w:p>
        </w:tc>
        <w:tc>
          <w:tcPr>
            <w:tcW w:w="584" w:type="dxa"/>
            <w:tcBorders>
              <w:top w:val="single" w:sz="8" w:space="0" w:color="auto"/>
              <w:left w:val="nil"/>
              <w:bottom w:val="nil"/>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10 лит</w:t>
            </w:r>
          </w:p>
        </w:tc>
        <w:tc>
          <w:tcPr>
            <w:tcW w:w="620" w:type="dxa"/>
            <w:tcBorders>
              <w:top w:val="single" w:sz="8" w:space="0" w:color="auto"/>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лит</w:t>
            </w:r>
          </w:p>
        </w:tc>
        <w:tc>
          <w:tcPr>
            <w:tcW w:w="460" w:type="dxa"/>
            <w:tcBorders>
              <w:top w:val="single" w:sz="8" w:space="0" w:color="auto"/>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70</w:t>
            </w:r>
          </w:p>
        </w:tc>
        <w:tc>
          <w:tcPr>
            <w:tcW w:w="460" w:type="dxa"/>
            <w:tcBorders>
              <w:top w:val="single" w:sz="8" w:space="0" w:color="auto"/>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50</w:t>
            </w:r>
          </w:p>
        </w:tc>
        <w:tc>
          <w:tcPr>
            <w:tcW w:w="460" w:type="dxa"/>
            <w:tcBorders>
              <w:top w:val="single" w:sz="8" w:space="0" w:color="auto"/>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40</w:t>
            </w:r>
          </w:p>
        </w:tc>
        <w:tc>
          <w:tcPr>
            <w:tcW w:w="460" w:type="dxa"/>
            <w:tcBorders>
              <w:top w:val="single" w:sz="8" w:space="0" w:color="auto"/>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30</w:t>
            </w:r>
          </w:p>
        </w:tc>
        <w:tc>
          <w:tcPr>
            <w:tcW w:w="460" w:type="dxa"/>
            <w:tcBorders>
              <w:top w:val="single" w:sz="8" w:space="0" w:color="auto"/>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20</w:t>
            </w:r>
          </w:p>
        </w:tc>
        <w:tc>
          <w:tcPr>
            <w:tcW w:w="460" w:type="dxa"/>
            <w:tcBorders>
              <w:top w:val="single" w:sz="8" w:space="0" w:color="auto"/>
              <w:left w:val="nil"/>
              <w:bottom w:val="nil"/>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20</w:t>
            </w:r>
          </w:p>
        </w:tc>
        <w:tc>
          <w:tcPr>
            <w:tcW w:w="535" w:type="dxa"/>
            <w:tcBorders>
              <w:top w:val="nil"/>
              <w:left w:val="nil"/>
              <w:bottom w:val="nil"/>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230</w:t>
            </w:r>
          </w:p>
        </w:tc>
      </w:tr>
      <w:tr w:rsidR="001B44F0" w:rsidRPr="001B44F0" w:rsidTr="00C561B4">
        <w:trPr>
          <w:trHeight w:val="495"/>
        </w:trPr>
        <w:tc>
          <w:tcPr>
            <w:tcW w:w="42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 </w:t>
            </w:r>
          </w:p>
        </w:tc>
        <w:tc>
          <w:tcPr>
            <w:tcW w:w="5672" w:type="dxa"/>
            <w:gridSpan w:val="4"/>
            <w:tcBorders>
              <w:top w:val="single" w:sz="8" w:space="0" w:color="auto"/>
              <w:left w:val="nil"/>
              <w:bottom w:val="single" w:sz="8" w:space="0" w:color="auto"/>
              <w:right w:val="single" w:sz="4" w:space="0" w:color="000000"/>
            </w:tcBorders>
            <w:shd w:val="clear" w:color="000000" w:fill="FFFF00"/>
            <w:vAlign w:val="center"/>
            <w:hideMark/>
          </w:tcPr>
          <w:p w:rsidR="001B44F0" w:rsidRPr="000658BF" w:rsidRDefault="001B44F0" w:rsidP="001B44F0">
            <w:pPr>
              <w:spacing w:before="0"/>
              <w:jc w:val="left"/>
              <w:rPr>
                <w:rFonts w:ascii="Calibri" w:hAnsi="Calibri"/>
                <w:b/>
                <w:bCs/>
                <w:sz w:val="20"/>
                <w:szCs w:val="20"/>
                <w:lang w:val="sr-Latn-RS" w:eastAsia="sr-Latn-RS"/>
              </w:rPr>
            </w:pPr>
            <w:r w:rsidRPr="000658BF">
              <w:rPr>
                <w:rFonts w:ascii="Calibri" w:hAnsi="Calibri"/>
                <w:b/>
                <w:bCs/>
                <w:sz w:val="20"/>
                <w:szCs w:val="20"/>
                <w:lang w:val="sr-Latn-RS" w:eastAsia="sr-Latn-RS"/>
              </w:rPr>
              <w:t>Остало</w:t>
            </w:r>
          </w:p>
        </w:tc>
        <w:tc>
          <w:tcPr>
            <w:tcW w:w="62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535" w:type="dxa"/>
            <w:tcBorders>
              <w:top w:val="single" w:sz="8" w:space="0" w:color="auto"/>
              <w:left w:val="nil"/>
              <w:bottom w:val="single" w:sz="8" w:space="0" w:color="auto"/>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 </w:t>
            </w:r>
          </w:p>
        </w:tc>
      </w:tr>
      <w:tr w:rsidR="001B44F0" w:rsidRPr="001B44F0" w:rsidTr="00C561B4">
        <w:trPr>
          <w:trHeight w:val="1035"/>
        </w:trPr>
        <w:tc>
          <w:tcPr>
            <w:tcW w:w="42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7</w:t>
            </w:r>
          </w:p>
        </w:tc>
        <w:tc>
          <w:tcPr>
            <w:tcW w:w="585" w:type="dxa"/>
            <w:tcBorders>
              <w:top w:val="nil"/>
              <w:left w:val="nil"/>
              <w:bottom w:val="single" w:sz="4"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20"/>
                <w:szCs w:val="20"/>
                <w:lang w:val="sr-Latn-RS" w:eastAsia="sr-Latn-RS"/>
              </w:rPr>
            </w:pPr>
            <w:r w:rsidRPr="000658BF">
              <w:rPr>
                <w:rFonts w:ascii="Calibri" w:hAnsi="Calibri"/>
                <w:sz w:val="20"/>
                <w:szCs w:val="20"/>
                <w:lang w:val="sr-Latn-RS" w:eastAsia="sr-Latn-RS"/>
              </w:rPr>
              <w:t>7.1</w:t>
            </w:r>
          </w:p>
        </w:tc>
        <w:tc>
          <w:tcPr>
            <w:tcW w:w="1947"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Уље за мешавину 2Т</w:t>
            </w:r>
          </w:p>
        </w:tc>
        <w:tc>
          <w:tcPr>
            <w:tcW w:w="2556"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API TC; JASO FD; ISO-L-EGD; TISI.</w:t>
            </w:r>
          </w:p>
        </w:tc>
        <w:tc>
          <w:tcPr>
            <w:tcW w:w="584" w:type="dxa"/>
            <w:tcBorders>
              <w:top w:val="nil"/>
              <w:left w:val="nil"/>
              <w:bottom w:val="single" w:sz="4"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0.5 лит</w:t>
            </w:r>
          </w:p>
        </w:tc>
        <w:tc>
          <w:tcPr>
            <w:tcW w:w="62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лит</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5</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25</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20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535" w:type="dxa"/>
            <w:tcBorders>
              <w:top w:val="nil"/>
              <w:left w:val="nil"/>
              <w:bottom w:val="single" w:sz="4" w:space="0" w:color="auto"/>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50</w:t>
            </w:r>
          </w:p>
        </w:tc>
      </w:tr>
      <w:tr w:rsidR="001B44F0" w:rsidRPr="001B44F0" w:rsidTr="00C561B4">
        <w:trPr>
          <w:trHeight w:val="1035"/>
        </w:trPr>
        <w:tc>
          <w:tcPr>
            <w:tcW w:w="423" w:type="dxa"/>
            <w:vMerge/>
            <w:tcBorders>
              <w:top w:val="nil"/>
              <w:left w:val="single" w:sz="8" w:space="0" w:color="auto"/>
              <w:bottom w:val="single" w:sz="8" w:space="0" w:color="000000"/>
              <w:right w:val="single" w:sz="4" w:space="0" w:color="auto"/>
            </w:tcBorders>
            <w:vAlign w:val="center"/>
            <w:hideMark/>
          </w:tcPr>
          <w:p w:rsidR="001B44F0" w:rsidRPr="001B44F0" w:rsidRDefault="001B44F0" w:rsidP="001B44F0">
            <w:pPr>
              <w:spacing w:before="0"/>
              <w:jc w:val="left"/>
              <w:rPr>
                <w:rFonts w:ascii="Calibri" w:hAnsi="Calibri"/>
                <w:b/>
                <w:bCs/>
                <w:sz w:val="16"/>
                <w:szCs w:val="16"/>
                <w:lang w:val="sr-Latn-RS" w:eastAsia="sr-Latn-RS"/>
              </w:rPr>
            </w:pPr>
          </w:p>
        </w:tc>
        <w:tc>
          <w:tcPr>
            <w:tcW w:w="585" w:type="dxa"/>
            <w:tcBorders>
              <w:top w:val="nil"/>
              <w:left w:val="nil"/>
              <w:bottom w:val="single" w:sz="4"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20"/>
                <w:szCs w:val="20"/>
                <w:lang w:val="sr-Latn-RS" w:eastAsia="sr-Latn-RS"/>
              </w:rPr>
            </w:pPr>
            <w:r w:rsidRPr="000658BF">
              <w:rPr>
                <w:rFonts w:ascii="Calibri" w:hAnsi="Calibri"/>
                <w:sz w:val="20"/>
                <w:szCs w:val="20"/>
                <w:lang w:val="sr-Latn-RS" w:eastAsia="sr-Latn-RS"/>
              </w:rPr>
              <w:t>7.2</w:t>
            </w:r>
          </w:p>
        </w:tc>
        <w:tc>
          <w:tcPr>
            <w:tcW w:w="1947"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Спреј за подмазивање WD 40  - 200 мл</w:t>
            </w:r>
          </w:p>
        </w:tc>
        <w:tc>
          <w:tcPr>
            <w:tcW w:w="2556"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 </w:t>
            </w:r>
          </w:p>
        </w:tc>
        <w:tc>
          <w:tcPr>
            <w:tcW w:w="584"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200 мл</w:t>
            </w:r>
          </w:p>
        </w:tc>
        <w:tc>
          <w:tcPr>
            <w:tcW w:w="62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ком</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5</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10</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5</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535" w:type="dxa"/>
            <w:tcBorders>
              <w:top w:val="nil"/>
              <w:left w:val="nil"/>
              <w:bottom w:val="single" w:sz="4" w:space="0" w:color="auto"/>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20</w:t>
            </w:r>
          </w:p>
        </w:tc>
      </w:tr>
      <w:tr w:rsidR="001B44F0" w:rsidRPr="001B44F0" w:rsidTr="00C561B4">
        <w:trPr>
          <w:trHeight w:val="1035"/>
        </w:trPr>
        <w:tc>
          <w:tcPr>
            <w:tcW w:w="423" w:type="dxa"/>
            <w:vMerge/>
            <w:tcBorders>
              <w:top w:val="nil"/>
              <w:left w:val="single" w:sz="8" w:space="0" w:color="auto"/>
              <w:bottom w:val="single" w:sz="8" w:space="0" w:color="000000"/>
              <w:right w:val="single" w:sz="4" w:space="0" w:color="auto"/>
            </w:tcBorders>
            <w:vAlign w:val="center"/>
            <w:hideMark/>
          </w:tcPr>
          <w:p w:rsidR="001B44F0" w:rsidRPr="001B44F0" w:rsidRDefault="001B44F0" w:rsidP="001B44F0">
            <w:pPr>
              <w:spacing w:before="0"/>
              <w:jc w:val="left"/>
              <w:rPr>
                <w:rFonts w:ascii="Calibri" w:hAnsi="Calibri"/>
                <w:b/>
                <w:bCs/>
                <w:sz w:val="16"/>
                <w:szCs w:val="16"/>
                <w:lang w:val="sr-Latn-RS" w:eastAsia="sr-Latn-RS"/>
              </w:rPr>
            </w:pPr>
          </w:p>
        </w:tc>
        <w:tc>
          <w:tcPr>
            <w:tcW w:w="585" w:type="dxa"/>
            <w:tcBorders>
              <w:top w:val="nil"/>
              <w:left w:val="nil"/>
              <w:bottom w:val="single" w:sz="4"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20"/>
                <w:szCs w:val="20"/>
                <w:lang w:val="sr-Latn-RS" w:eastAsia="sr-Latn-RS"/>
              </w:rPr>
            </w:pPr>
            <w:r w:rsidRPr="000658BF">
              <w:rPr>
                <w:rFonts w:ascii="Calibri" w:hAnsi="Calibri"/>
                <w:sz w:val="20"/>
                <w:szCs w:val="20"/>
                <w:lang w:val="sr-Latn-RS" w:eastAsia="sr-Latn-RS"/>
              </w:rPr>
              <w:t>7.3</w:t>
            </w:r>
          </w:p>
        </w:tc>
        <w:tc>
          <w:tcPr>
            <w:tcW w:w="1947"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Површинска заптивна маса - 100 гр</w:t>
            </w:r>
          </w:p>
        </w:tc>
        <w:tc>
          <w:tcPr>
            <w:tcW w:w="2556"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 </w:t>
            </w:r>
          </w:p>
        </w:tc>
        <w:tc>
          <w:tcPr>
            <w:tcW w:w="584" w:type="dxa"/>
            <w:tcBorders>
              <w:top w:val="nil"/>
              <w:left w:val="nil"/>
              <w:bottom w:val="single" w:sz="4"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100 гр</w:t>
            </w:r>
          </w:p>
        </w:tc>
        <w:tc>
          <w:tcPr>
            <w:tcW w:w="62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ком</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4"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535" w:type="dxa"/>
            <w:tcBorders>
              <w:top w:val="nil"/>
              <w:left w:val="nil"/>
              <w:bottom w:val="single" w:sz="4" w:space="0" w:color="auto"/>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2</w:t>
            </w:r>
          </w:p>
        </w:tc>
      </w:tr>
      <w:tr w:rsidR="001B44F0" w:rsidRPr="001B44F0" w:rsidTr="00C561B4">
        <w:trPr>
          <w:trHeight w:val="1035"/>
        </w:trPr>
        <w:tc>
          <w:tcPr>
            <w:tcW w:w="423" w:type="dxa"/>
            <w:vMerge/>
            <w:tcBorders>
              <w:top w:val="nil"/>
              <w:left w:val="single" w:sz="8" w:space="0" w:color="auto"/>
              <w:bottom w:val="single" w:sz="8" w:space="0" w:color="000000"/>
              <w:right w:val="single" w:sz="4" w:space="0" w:color="auto"/>
            </w:tcBorders>
            <w:vAlign w:val="center"/>
            <w:hideMark/>
          </w:tcPr>
          <w:p w:rsidR="001B44F0" w:rsidRPr="001B44F0" w:rsidRDefault="001B44F0" w:rsidP="001B44F0">
            <w:pPr>
              <w:spacing w:before="0"/>
              <w:jc w:val="left"/>
              <w:rPr>
                <w:rFonts w:ascii="Calibri" w:hAnsi="Calibri"/>
                <w:b/>
                <w:bCs/>
                <w:sz w:val="16"/>
                <w:szCs w:val="16"/>
                <w:lang w:val="sr-Latn-RS" w:eastAsia="sr-Latn-RS"/>
              </w:rPr>
            </w:pPr>
          </w:p>
        </w:tc>
        <w:tc>
          <w:tcPr>
            <w:tcW w:w="585" w:type="dxa"/>
            <w:tcBorders>
              <w:top w:val="nil"/>
              <w:left w:val="nil"/>
              <w:bottom w:val="single" w:sz="8" w:space="0" w:color="auto"/>
              <w:right w:val="single" w:sz="4" w:space="0" w:color="auto"/>
            </w:tcBorders>
            <w:shd w:val="clear" w:color="auto" w:fill="auto"/>
            <w:noWrap/>
            <w:vAlign w:val="center"/>
            <w:hideMark/>
          </w:tcPr>
          <w:p w:rsidR="001B44F0" w:rsidRPr="000658BF" w:rsidRDefault="001B44F0" w:rsidP="001B44F0">
            <w:pPr>
              <w:spacing w:before="0"/>
              <w:jc w:val="center"/>
              <w:rPr>
                <w:rFonts w:ascii="Calibri" w:hAnsi="Calibri"/>
                <w:sz w:val="20"/>
                <w:szCs w:val="20"/>
                <w:lang w:val="sr-Latn-RS" w:eastAsia="sr-Latn-RS"/>
              </w:rPr>
            </w:pPr>
            <w:r w:rsidRPr="000658BF">
              <w:rPr>
                <w:rFonts w:ascii="Calibri" w:hAnsi="Calibri"/>
                <w:sz w:val="20"/>
                <w:szCs w:val="20"/>
                <w:lang w:val="sr-Latn-RS" w:eastAsia="sr-Latn-RS"/>
              </w:rPr>
              <w:t>7.4</w:t>
            </w:r>
          </w:p>
        </w:tc>
        <w:tc>
          <w:tcPr>
            <w:tcW w:w="1947" w:type="dxa"/>
            <w:tcBorders>
              <w:top w:val="nil"/>
              <w:left w:val="nil"/>
              <w:bottom w:val="single" w:sz="8"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Товат маст паковање 10/1кг</w:t>
            </w:r>
          </w:p>
        </w:tc>
        <w:tc>
          <w:tcPr>
            <w:tcW w:w="2556" w:type="dxa"/>
            <w:tcBorders>
              <w:top w:val="nil"/>
              <w:left w:val="nil"/>
              <w:bottom w:val="single" w:sz="8"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ISO 6743-9: L-XEDHB 1/L-XEDHB 2; DIN 51502: KP1N-40/KP2N-40.</w:t>
            </w:r>
          </w:p>
        </w:tc>
        <w:tc>
          <w:tcPr>
            <w:tcW w:w="584" w:type="dxa"/>
            <w:tcBorders>
              <w:top w:val="nil"/>
              <w:left w:val="nil"/>
              <w:bottom w:val="single" w:sz="8" w:space="0" w:color="auto"/>
              <w:right w:val="single" w:sz="4" w:space="0" w:color="auto"/>
            </w:tcBorders>
            <w:shd w:val="clear" w:color="auto" w:fill="auto"/>
            <w:vAlign w:val="center"/>
            <w:hideMark/>
          </w:tcPr>
          <w:p w:rsidR="001B44F0" w:rsidRPr="000658BF" w:rsidRDefault="001B44F0" w:rsidP="001B44F0">
            <w:pPr>
              <w:spacing w:before="0"/>
              <w:jc w:val="center"/>
              <w:rPr>
                <w:rFonts w:ascii="Calibri" w:hAnsi="Calibri"/>
                <w:b/>
                <w:bCs/>
                <w:sz w:val="20"/>
                <w:szCs w:val="20"/>
                <w:lang w:val="sr-Latn-RS" w:eastAsia="sr-Latn-RS"/>
              </w:rPr>
            </w:pPr>
            <w:r w:rsidRPr="000658BF">
              <w:rPr>
                <w:rFonts w:ascii="Calibri" w:hAnsi="Calibri"/>
                <w:b/>
                <w:bCs/>
                <w:sz w:val="20"/>
                <w:szCs w:val="20"/>
                <w:lang w:val="sr-Latn-RS" w:eastAsia="sr-Latn-RS"/>
              </w:rPr>
              <w:t>10 кг</w:t>
            </w:r>
          </w:p>
        </w:tc>
        <w:tc>
          <w:tcPr>
            <w:tcW w:w="620" w:type="dxa"/>
            <w:tcBorders>
              <w:top w:val="nil"/>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ком</w:t>
            </w:r>
          </w:p>
        </w:tc>
        <w:tc>
          <w:tcPr>
            <w:tcW w:w="460" w:type="dxa"/>
            <w:tcBorders>
              <w:top w:val="nil"/>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2</w:t>
            </w:r>
          </w:p>
        </w:tc>
        <w:tc>
          <w:tcPr>
            <w:tcW w:w="460" w:type="dxa"/>
            <w:tcBorders>
              <w:top w:val="nil"/>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1</w:t>
            </w:r>
          </w:p>
        </w:tc>
        <w:tc>
          <w:tcPr>
            <w:tcW w:w="460" w:type="dxa"/>
            <w:tcBorders>
              <w:top w:val="nil"/>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460" w:type="dxa"/>
            <w:tcBorders>
              <w:top w:val="nil"/>
              <w:left w:val="nil"/>
              <w:bottom w:val="single" w:sz="8" w:space="0" w:color="auto"/>
              <w:right w:val="single" w:sz="4" w:space="0" w:color="auto"/>
            </w:tcBorders>
            <w:shd w:val="clear" w:color="auto" w:fill="auto"/>
            <w:noWrap/>
            <w:vAlign w:val="center"/>
            <w:hideMark/>
          </w:tcPr>
          <w:p w:rsidR="001B44F0" w:rsidRPr="001B44F0" w:rsidRDefault="001B44F0" w:rsidP="001B44F0">
            <w:pPr>
              <w:spacing w:before="0"/>
              <w:jc w:val="center"/>
              <w:rPr>
                <w:rFonts w:ascii="Calibri" w:hAnsi="Calibri"/>
                <w:sz w:val="16"/>
                <w:szCs w:val="16"/>
                <w:lang w:val="sr-Latn-RS" w:eastAsia="sr-Latn-RS"/>
              </w:rPr>
            </w:pPr>
            <w:r w:rsidRPr="001B44F0">
              <w:rPr>
                <w:rFonts w:ascii="Calibri" w:hAnsi="Calibri"/>
                <w:sz w:val="16"/>
                <w:szCs w:val="16"/>
                <w:lang w:val="sr-Latn-RS" w:eastAsia="sr-Latn-RS"/>
              </w:rPr>
              <w:t> </w:t>
            </w:r>
          </w:p>
        </w:tc>
        <w:tc>
          <w:tcPr>
            <w:tcW w:w="535" w:type="dxa"/>
            <w:tcBorders>
              <w:top w:val="nil"/>
              <w:left w:val="nil"/>
              <w:bottom w:val="single" w:sz="8" w:space="0" w:color="auto"/>
              <w:right w:val="single" w:sz="4" w:space="0" w:color="auto"/>
            </w:tcBorders>
            <w:shd w:val="clear" w:color="auto" w:fill="auto"/>
            <w:vAlign w:val="center"/>
            <w:hideMark/>
          </w:tcPr>
          <w:p w:rsidR="001B44F0" w:rsidRPr="001B44F0" w:rsidRDefault="001B44F0" w:rsidP="001B44F0">
            <w:pPr>
              <w:spacing w:before="0"/>
              <w:jc w:val="center"/>
              <w:rPr>
                <w:rFonts w:ascii="Calibri" w:hAnsi="Calibri"/>
                <w:b/>
                <w:bCs/>
                <w:sz w:val="16"/>
                <w:szCs w:val="16"/>
                <w:lang w:val="sr-Latn-RS" w:eastAsia="sr-Latn-RS"/>
              </w:rPr>
            </w:pPr>
            <w:r w:rsidRPr="001B44F0">
              <w:rPr>
                <w:rFonts w:ascii="Calibri" w:hAnsi="Calibri"/>
                <w:b/>
                <w:bCs/>
                <w:sz w:val="16"/>
                <w:szCs w:val="16"/>
                <w:lang w:val="sr-Latn-RS" w:eastAsia="sr-Latn-RS"/>
              </w:rPr>
              <w:t>3</w:t>
            </w:r>
          </w:p>
        </w:tc>
      </w:tr>
    </w:tbl>
    <w:p w:rsidR="006E4E7E" w:rsidRDefault="006E4E7E" w:rsidP="00CC5801">
      <w:pPr>
        <w:rPr>
          <w:b/>
          <w:sz w:val="24"/>
          <w:szCs w:val="24"/>
          <w:lang w:val="sr-Cyrl-RS"/>
        </w:rPr>
      </w:pPr>
      <w:r>
        <w:rPr>
          <w:b/>
          <w:sz w:val="24"/>
          <w:szCs w:val="24"/>
          <w:lang w:val="sr-Cyrl-RS"/>
        </w:rPr>
        <w:t>3.2</w:t>
      </w:r>
      <w:r>
        <w:rPr>
          <w:b/>
          <w:sz w:val="24"/>
          <w:szCs w:val="24"/>
          <w:lang w:val="sr-Cyrl-RS"/>
        </w:rPr>
        <w:tab/>
        <w:t>Документација која се доставља као обавезни део понуде</w:t>
      </w:r>
    </w:p>
    <w:p w:rsidR="006E4E7E" w:rsidRDefault="006E4E7E" w:rsidP="006E4E7E">
      <w:pPr>
        <w:spacing w:before="0" w:after="120"/>
        <w:rPr>
          <w:rFonts w:cs="Arial"/>
          <w:sz w:val="24"/>
          <w:szCs w:val="24"/>
          <w:lang w:val="sr-Cyrl-CS"/>
        </w:rPr>
      </w:pPr>
      <w:r>
        <w:rPr>
          <w:rFonts w:cs="Arial"/>
          <w:lang w:val="sr-Cyrl-CS"/>
        </w:rPr>
        <w:t xml:space="preserve">           </w:t>
      </w:r>
      <w:r w:rsidRPr="006E4E7E">
        <w:rPr>
          <w:rFonts w:cs="Arial"/>
          <w:sz w:val="24"/>
          <w:szCs w:val="24"/>
          <w:lang w:val="sr-Cyrl-CS"/>
        </w:rPr>
        <w:t>Техничка документација којом се доказује испуњеност захтеваних техничких карактеристика</w:t>
      </w:r>
      <w:r>
        <w:rPr>
          <w:rFonts w:cs="Arial"/>
          <w:sz w:val="24"/>
          <w:szCs w:val="24"/>
          <w:lang w:val="sr-Cyrl-CS"/>
        </w:rPr>
        <w:t>.</w:t>
      </w:r>
    </w:p>
    <w:p w:rsidR="006E4E7E" w:rsidRPr="006E4E7E" w:rsidRDefault="006E4E7E" w:rsidP="006E4E7E">
      <w:pPr>
        <w:spacing w:before="0" w:after="120"/>
        <w:rPr>
          <w:rFonts w:cs="Arial"/>
          <w:sz w:val="24"/>
          <w:szCs w:val="24"/>
          <w:lang w:val="sr-Cyrl-RS"/>
        </w:rPr>
      </w:pPr>
      <w:r w:rsidRPr="006E4E7E">
        <w:rPr>
          <w:rFonts w:cs="Arial"/>
          <w:b/>
          <w:sz w:val="24"/>
          <w:szCs w:val="24"/>
          <w:lang w:val="sr-Cyrl-CS"/>
        </w:rPr>
        <w:t>3.2.1</w:t>
      </w:r>
      <w:r>
        <w:rPr>
          <w:rFonts w:cs="Arial"/>
          <w:sz w:val="24"/>
          <w:szCs w:val="24"/>
          <w:lang w:val="sr-Cyrl-CS"/>
        </w:rPr>
        <w:tab/>
      </w:r>
      <w:r w:rsidRPr="00011373">
        <w:rPr>
          <w:rFonts w:cs="Arial"/>
          <w:sz w:val="24"/>
          <w:szCs w:val="24"/>
          <w:lang w:val="sr-Cyrl-RS"/>
        </w:rPr>
        <w:t>Понуђач је дужан да достави декларацију</w:t>
      </w:r>
      <w:r w:rsidRPr="006E4E7E">
        <w:rPr>
          <w:rFonts w:cs="Arial"/>
          <w:sz w:val="24"/>
          <w:szCs w:val="24"/>
          <w:lang w:val="sr-Cyrl-RS"/>
        </w:rPr>
        <w:t xml:space="preserve"> и/или каталог којим се доказује квалитет</w:t>
      </w:r>
      <w:r w:rsidRPr="00011373">
        <w:rPr>
          <w:rFonts w:cs="Arial"/>
          <w:sz w:val="24"/>
          <w:szCs w:val="24"/>
          <w:lang w:val="sr-Cyrl-RS"/>
        </w:rPr>
        <w:t xml:space="preserve"> понуђених добара</w:t>
      </w:r>
      <w:r w:rsidRPr="006E4E7E">
        <w:rPr>
          <w:rFonts w:cs="Arial"/>
          <w:sz w:val="24"/>
          <w:szCs w:val="24"/>
          <w:lang w:val="sr-Cyrl-RS"/>
        </w:rPr>
        <w:t xml:space="preserve"> тј да понуђена добра одговарају захтеву из техничке спецификације</w:t>
      </w:r>
      <w:r w:rsidRPr="00011373">
        <w:rPr>
          <w:rFonts w:cs="Arial"/>
          <w:sz w:val="24"/>
          <w:szCs w:val="24"/>
          <w:lang w:val="sr-Cyrl-RS"/>
        </w:rPr>
        <w:t xml:space="preserve">. </w:t>
      </w:r>
    </w:p>
    <w:p w:rsidR="00CC5801" w:rsidRPr="00CC5801" w:rsidRDefault="00CC5801" w:rsidP="006E4E7E">
      <w:pPr>
        <w:spacing w:before="0" w:after="120"/>
        <w:rPr>
          <w:b/>
          <w:sz w:val="24"/>
          <w:szCs w:val="24"/>
          <w:lang w:val="sr-Cyrl-RS"/>
        </w:rPr>
      </w:pPr>
      <w:r w:rsidRPr="00CC5801">
        <w:rPr>
          <w:b/>
          <w:sz w:val="24"/>
          <w:szCs w:val="24"/>
          <w:lang w:val="sr-Cyrl-RS"/>
        </w:rPr>
        <w:t>3.</w:t>
      </w:r>
      <w:r w:rsidR="006E4E7E">
        <w:rPr>
          <w:b/>
          <w:sz w:val="24"/>
          <w:szCs w:val="24"/>
          <w:lang w:val="sr-Cyrl-RS"/>
        </w:rPr>
        <w:t>3</w:t>
      </w:r>
      <w:r w:rsidRPr="00CC5801">
        <w:rPr>
          <w:b/>
          <w:sz w:val="24"/>
          <w:szCs w:val="24"/>
          <w:lang w:val="sr-Cyrl-RS"/>
        </w:rPr>
        <w:t xml:space="preserve">      Документација која се доставља приликом испоруке, </w:t>
      </w:r>
      <w:r w:rsidR="00C561B4">
        <w:rPr>
          <w:b/>
          <w:sz w:val="24"/>
          <w:szCs w:val="24"/>
          <w:lang w:val="sr-Cyrl-RS"/>
        </w:rPr>
        <w:t xml:space="preserve">гарантни рок, </w:t>
      </w:r>
      <w:r w:rsidRPr="00CC5801">
        <w:rPr>
          <w:b/>
          <w:sz w:val="24"/>
          <w:szCs w:val="24"/>
          <w:lang w:val="sr-Cyrl-RS"/>
        </w:rPr>
        <w:t>рок и место испоруке</w:t>
      </w:r>
    </w:p>
    <w:p w:rsidR="00CC5801" w:rsidRPr="00CC5801" w:rsidRDefault="00D3016A" w:rsidP="00CC5801">
      <w:pPr>
        <w:ind w:left="709" w:hanging="709"/>
        <w:rPr>
          <w:b/>
          <w:sz w:val="24"/>
          <w:szCs w:val="24"/>
          <w:lang w:val="sr-Cyrl-RS"/>
        </w:rPr>
      </w:pPr>
      <w:r>
        <w:rPr>
          <w:b/>
          <w:sz w:val="24"/>
          <w:szCs w:val="24"/>
          <w:lang w:val="sr-Cyrl-RS"/>
        </w:rPr>
        <w:t>3.</w:t>
      </w:r>
      <w:r w:rsidR="006E4E7E">
        <w:rPr>
          <w:b/>
          <w:sz w:val="24"/>
          <w:szCs w:val="24"/>
          <w:lang w:val="sr-Cyrl-RS"/>
        </w:rPr>
        <w:t>3</w:t>
      </w:r>
      <w:r w:rsidR="00CC5801" w:rsidRPr="00CC5801">
        <w:rPr>
          <w:b/>
          <w:sz w:val="24"/>
          <w:szCs w:val="24"/>
          <w:lang w:val="sr-Cyrl-RS"/>
        </w:rPr>
        <w:t>.1   Документација која се доставља приликом испоруке</w:t>
      </w:r>
    </w:p>
    <w:p w:rsidR="00CC5801" w:rsidRPr="00CC5801" w:rsidRDefault="00CC5801" w:rsidP="00FD793A">
      <w:pPr>
        <w:spacing w:before="0" w:after="120"/>
        <w:ind w:firstLine="709"/>
        <w:rPr>
          <w:sz w:val="24"/>
          <w:szCs w:val="24"/>
          <w:lang w:val="sr-Cyrl-RS"/>
        </w:rPr>
      </w:pPr>
      <w:r w:rsidRPr="00CC5801">
        <w:rPr>
          <w:sz w:val="24"/>
          <w:szCs w:val="24"/>
          <w:lang w:val="sr-Cyrl-RS"/>
        </w:rPr>
        <w:t xml:space="preserve"> - техничка и пратећа документација, упутство за </w:t>
      </w:r>
      <w:r w:rsidR="00FD793A">
        <w:rPr>
          <w:sz w:val="24"/>
          <w:szCs w:val="24"/>
          <w:lang w:val="sr-Cyrl-RS"/>
        </w:rPr>
        <w:t>руковање</w:t>
      </w:r>
      <w:r w:rsidR="006E4E7E">
        <w:rPr>
          <w:sz w:val="24"/>
          <w:szCs w:val="24"/>
          <w:lang w:val="sr-Cyrl-RS"/>
        </w:rPr>
        <w:t>, безбедан рад</w:t>
      </w:r>
      <w:r w:rsidR="00FD793A">
        <w:rPr>
          <w:sz w:val="24"/>
          <w:szCs w:val="24"/>
          <w:lang w:val="sr-Cyrl-RS"/>
        </w:rPr>
        <w:t xml:space="preserve"> и коришће</w:t>
      </w:r>
      <w:r w:rsidR="006E4E7E">
        <w:rPr>
          <w:sz w:val="24"/>
          <w:szCs w:val="24"/>
          <w:lang w:val="sr-Cyrl-RS"/>
        </w:rPr>
        <w:t>ње добара:</w:t>
      </w:r>
    </w:p>
    <w:p w:rsidR="00CC5801" w:rsidRPr="00FD793A" w:rsidRDefault="00CC5801" w:rsidP="006E4E7E">
      <w:pPr>
        <w:spacing w:before="0" w:after="120"/>
        <w:rPr>
          <w:sz w:val="24"/>
          <w:szCs w:val="24"/>
          <w:lang w:val="sr-Cyrl-RS"/>
        </w:rPr>
      </w:pPr>
      <w:r w:rsidRPr="00CC5801">
        <w:rPr>
          <w:sz w:val="24"/>
          <w:szCs w:val="24"/>
          <w:lang w:val="sr-Cyrl-RS"/>
        </w:rPr>
        <w:t xml:space="preserve">       </w:t>
      </w:r>
      <w:r w:rsidR="006E4E7E">
        <w:rPr>
          <w:sz w:val="24"/>
          <w:szCs w:val="24"/>
          <w:lang w:val="sr-Cyrl-RS"/>
        </w:rPr>
        <w:t xml:space="preserve">  </w:t>
      </w:r>
      <w:r w:rsidRPr="00CC5801">
        <w:rPr>
          <w:sz w:val="24"/>
          <w:szCs w:val="24"/>
          <w:lang w:val="sr-Cyrl-RS"/>
        </w:rPr>
        <w:t xml:space="preserve">   - Декларација о квалитету добара издата од стране произвођача за испоручена добра, уколико нису наведена на оригиналном паковању, онда као лист уз испоручена  добра; </w:t>
      </w:r>
    </w:p>
    <w:p w:rsidR="003153AC" w:rsidRPr="00070B56" w:rsidRDefault="008C66F5" w:rsidP="00CC5801">
      <w:pPr>
        <w:rPr>
          <w:rFonts w:eastAsia="Calibri" w:cs="Arial"/>
          <w:color w:val="000000" w:themeColor="text1"/>
          <w:sz w:val="24"/>
          <w:szCs w:val="24"/>
          <w:lang w:val="sr-Cyrl-RS" w:eastAsia="sr-Latn-CS"/>
        </w:rPr>
      </w:pPr>
      <w:r w:rsidRPr="00CC5801">
        <w:rPr>
          <w:rFonts w:eastAsia="Calibri" w:cs="Arial"/>
          <w:b/>
          <w:color w:val="000000" w:themeColor="text1"/>
          <w:sz w:val="24"/>
          <w:szCs w:val="24"/>
          <w:lang w:val="sr-Latn-RS" w:eastAsia="sr-Latn-CS"/>
        </w:rPr>
        <w:t>3.</w:t>
      </w:r>
      <w:r w:rsidR="006E4E7E">
        <w:rPr>
          <w:rFonts w:eastAsia="Calibri" w:cs="Arial"/>
          <w:b/>
          <w:color w:val="000000" w:themeColor="text1"/>
          <w:sz w:val="24"/>
          <w:szCs w:val="24"/>
          <w:lang w:val="sr-Cyrl-RS" w:eastAsia="sr-Latn-CS"/>
        </w:rPr>
        <w:t>4</w:t>
      </w:r>
      <w:r w:rsidR="00CC5801" w:rsidRPr="00CC5801">
        <w:rPr>
          <w:rFonts w:eastAsia="Calibri" w:cs="Arial"/>
          <w:b/>
          <w:color w:val="000000" w:themeColor="text1"/>
          <w:sz w:val="24"/>
          <w:szCs w:val="24"/>
          <w:lang w:val="sr-Cyrl-RS" w:eastAsia="sr-Latn-CS"/>
        </w:rPr>
        <w:t xml:space="preserve">  </w:t>
      </w:r>
      <w:r w:rsidR="00FD793A">
        <w:rPr>
          <w:rFonts w:eastAsia="Calibri" w:cs="Arial"/>
          <w:b/>
          <w:color w:val="000000" w:themeColor="text1"/>
          <w:sz w:val="24"/>
          <w:szCs w:val="24"/>
          <w:lang w:val="sr-Cyrl-RS" w:eastAsia="sr-Latn-CS"/>
        </w:rPr>
        <w:t xml:space="preserve"> </w:t>
      </w:r>
      <w:r w:rsidR="00CC5801" w:rsidRPr="00CC5801">
        <w:rPr>
          <w:rFonts w:eastAsia="Calibri" w:cs="Arial"/>
          <w:b/>
          <w:color w:val="000000" w:themeColor="text1"/>
          <w:sz w:val="24"/>
          <w:szCs w:val="24"/>
          <w:lang w:val="sr-Cyrl-RS" w:eastAsia="sr-Latn-CS"/>
        </w:rPr>
        <w:t xml:space="preserve"> </w:t>
      </w:r>
      <w:r w:rsidR="00492268" w:rsidRPr="00CC5801">
        <w:rPr>
          <w:rFonts w:eastAsia="Calibri" w:cs="Arial"/>
          <w:b/>
          <w:color w:val="000000" w:themeColor="text1"/>
          <w:sz w:val="24"/>
          <w:szCs w:val="24"/>
          <w:lang w:val="sr-Cyrl-RS" w:eastAsia="sr-Latn-CS"/>
        </w:rPr>
        <w:t>Гарантни рок</w:t>
      </w:r>
      <w:r w:rsidR="00CC5801" w:rsidRPr="00CC5801">
        <w:rPr>
          <w:rFonts w:eastAsia="Calibri" w:cs="Arial"/>
          <w:b/>
          <w:color w:val="000000" w:themeColor="text1"/>
          <w:sz w:val="24"/>
          <w:szCs w:val="24"/>
          <w:lang w:val="sr-Latn-RS" w:eastAsia="sr-Latn-CS"/>
        </w:rPr>
        <w:t>:</w:t>
      </w:r>
      <w:r w:rsidR="00492268" w:rsidRPr="00CC5801">
        <w:rPr>
          <w:rFonts w:eastAsia="Calibri" w:cs="Arial"/>
          <w:b/>
          <w:color w:val="000000" w:themeColor="text1"/>
          <w:sz w:val="24"/>
          <w:szCs w:val="24"/>
          <w:lang w:val="sr-Cyrl-RS" w:eastAsia="sr-Latn-CS"/>
        </w:rPr>
        <w:t xml:space="preserve"> </w:t>
      </w:r>
      <w:r w:rsidR="00CC5801" w:rsidRPr="00CC5801">
        <w:rPr>
          <w:rFonts w:eastAsia="Calibri" w:cs="Arial"/>
          <w:color w:val="000000" w:themeColor="text1"/>
          <w:sz w:val="24"/>
          <w:szCs w:val="24"/>
          <w:lang w:val="sr-Cyrl-RS" w:eastAsia="sr-Latn-CS"/>
        </w:rPr>
        <w:t>у складу са гарантним роком произвођача</w:t>
      </w:r>
      <w:r w:rsidR="00070B56">
        <w:rPr>
          <w:rFonts w:eastAsia="Calibri" w:cs="Arial"/>
          <w:color w:val="000000" w:themeColor="text1"/>
          <w:sz w:val="24"/>
          <w:szCs w:val="24"/>
          <w:lang w:val="sr-Cyrl-RS" w:eastAsia="sr-Latn-CS"/>
        </w:rPr>
        <w:t>.</w:t>
      </w:r>
      <w:r w:rsidR="00070B56" w:rsidRPr="00070B56">
        <w:t xml:space="preserve"> </w:t>
      </w:r>
      <w:r w:rsidR="00070B56" w:rsidRPr="00070B56">
        <w:rPr>
          <w:sz w:val="24"/>
          <w:szCs w:val="24"/>
          <w:lang w:val="sr-Cyrl-RS"/>
        </w:rPr>
        <w:t>Предметна добра</w:t>
      </w:r>
      <w:r w:rsidR="00070B56" w:rsidRPr="00070B56">
        <w:rPr>
          <w:sz w:val="24"/>
          <w:szCs w:val="24"/>
        </w:rPr>
        <w:t xml:space="preserve"> не могу бити стариј</w:t>
      </w:r>
      <w:r w:rsidR="00070B56" w:rsidRPr="00070B56">
        <w:rPr>
          <w:sz w:val="24"/>
          <w:szCs w:val="24"/>
          <w:lang w:val="sr-Cyrl-RS"/>
        </w:rPr>
        <w:t>а</w:t>
      </w:r>
      <w:r w:rsidR="00070B56" w:rsidRPr="00070B56">
        <w:rPr>
          <w:sz w:val="24"/>
          <w:szCs w:val="24"/>
        </w:rPr>
        <w:t xml:space="preserve"> од </w:t>
      </w:r>
      <w:r w:rsidR="00070B56" w:rsidRPr="00070B56">
        <w:rPr>
          <w:sz w:val="24"/>
          <w:szCs w:val="24"/>
          <w:lang w:val="sr-Cyrl-RS"/>
        </w:rPr>
        <w:t>6</w:t>
      </w:r>
      <w:r w:rsidR="00070B56" w:rsidRPr="00070B56">
        <w:rPr>
          <w:sz w:val="24"/>
          <w:szCs w:val="24"/>
        </w:rPr>
        <w:t xml:space="preserve"> </w:t>
      </w:r>
      <w:r w:rsidR="00070B56" w:rsidRPr="00070B56">
        <w:rPr>
          <w:sz w:val="24"/>
          <w:szCs w:val="24"/>
          <w:lang w:val="sr-Cyrl-RS"/>
        </w:rPr>
        <w:t xml:space="preserve">(шест) </w:t>
      </w:r>
      <w:r w:rsidR="00070B56" w:rsidRPr="00070B56">
        <w:rPr>
          <w:sz w:val="24"/>
          <w:szCs w:val="24"/>
        </w:rPr>
        <w:t xml:space="preserve">месеци од датума производње до момента испоруке </w:t>
      </w:r>
      <w:r w:rsidR="00070B56" w:rsidRPr="00070B56">
        <w:rPr>
          <w:sz w:val="24"/>
          <w:szCs w:val="24"/>
          <w:lang w:val="sr-Cyrl-RS"/>
        </w:rPr>
        <w:t>у магацин наручиоца.</w:t>
      </w:r>
    </w:p>
    <w:p w:rsidR="00CC5801" w:rsidRPr="00FC15A8" w:rsidRDefault="00D3016A" w:rsidP="00FC15A8">
      <w:pPr>
        <w:tabs>
          <w:tab w:val="left" w:pos="0"/>
          <w:tab w:val="left" w:pos="709"/>
          <w:tab w:val="left" w:pos="851"/>
        </w:tabs>
        <w:spacing w:after="120"/>
        <w:rPr>
          <w:b/>
          <w:sz w:val="24"/>
          <w:szCs w:val="24"/>
          <w:lang w:val="sr-Cyrl-RS"/>
        </w:rPr>
      </w:pPr>
      <w:r>
        <w:rPr>
          <w:b/>
          <w:sz w:val="24"/>
          <w:szCs w:val="24"/>
          <w:lang w:val="sr-Cyrl-RS"/>
        </w:rPr>
        <w:t>3.</w:t>
      </w:r>
      <w:r w:rsidR="006E4E7E">
        <w:rPr>
          <w:b/>
          <w:sz w:val="24"/>
          <w:szCs w:val="24"/>
          <w:lang w:val="sr-Cyrl-RS"/>
        </w:rPr>
        <w:t>5</w:t>
      </w:r>
      <w:r w:rsidR="00CC5801" w:rsidRPr="00CC5801">
        <w:rPr>
          <w:b/>
          <w:sz w:val="24"/>
          <w:szCs w:val="24"/>
          <w:lang w:val="sr-Cyrl-RS"/>
        </w:rPr>
        <w:t>.</w:t>
      </w:r>
      <w:r w:rsidR="00CC5801" w:rsidRPr="00CC5801">
        <w:rPr>
          <w:sz w:val="24"/>
          <w:szCs w:val="24"/>
          <w:lang w:val="sr-Cyrl-RS"/>
        </w:rPr>
        <w:t xml:space="preserve">  </w:t>
      </w:r>
      <w:r w:rsidR="00FD793A">
        <w:rPr>
          <w:sz w:val="24"/>
          <w:szCs w:val="24"/>
          <w:lang w:val="sr-Cyrl-RS"/>
        </w:rPr>
        <w:t xml:space="preserve">  </w:t>
      </w:r>
      <w:r w:rsidR="00CC5801" w:rsidRPr="00CC5801">
        <w:rPr>
          <w:b/>
          <w:sz w:val="24"/>
          <w:szCs w:val="24"/>
          <w:lang w:val="sr-Cyrl-RS"/>
        </w:rPr>
        <w:t>Рок испоруке</w:t>
      </w:r>
    </w:p>
    <w:p w:rsidR="00CC5801" w:rsidRPr="00CC5801" w:rsidRDefault="00FD793A" w:rsidP="00FD793A">
      <w:pPr>
        <w:tabs>
          <w:tab w:val="left" w:pos="0"/>
        </w:tabs>
        <w:spacing w:after="120"/>
        <w:rPr>
          <w:rFonts w:cs="Arial"/>
          <w:sz w:val="24"/>
          <w:szCs w:val="24"/>
          <w:lang w:val="sr-Cyrl-CS"/>
        </w:rPr>
      </w:pPr>
      <w:r>
        <w:rPr>
          <w:rFonts w:cs="Arial"/>
          <w:sz w:val="24"/>
          <w:szCs w:val="24"/>
          <w:lang w:val="sr-Cyrl-CS"/>
        </w:rPr>
        <w:t xml:space="preserve">           </w:t>
      </w:r>
      <w:r w:rsidR="00CC5801" w:rsidRPr="00CC5801">
        <w:rPr>
          <w:rFonts w:cs="Arial"/>
          <w:sz w:val="24"/>
          <w:szCs w:val="24"/>
          <w:lang w:val="sr-Cyrl-CS"/>
        </w:rPr>
        <w:t xml:space="preserve">Рок испоруке предметних добара је максимално </w:t>
      </w:r>
      <w:r w:rsidR="00FC15A8">
        <w:rPr>
          <w:rFonts w:cs="Arial"/>
          <w:sz w:val="24"/>
          <w:szCs w:val="24"/>
          <w:lang w:val="sr-Cyrl-RS"/>
        </w:rPr>
        <w:t>20</w:t>
      </w:r>
      <w:r w:rsidR="00CC5801" w:rsidRPr="00CC5801">
        <w:rPr>
          <w:rFonts w:cs="Arial"/>
          <w:sz w:val="24"/>
          <w:szCs w:val="24"/>
          <w:lang w:val="sr-Cyrl-CS"/>
        </w:rPr>
        <w:t xml:space="preserve"> дана од дана </w:t>
      </w:r>
      <w:r w:rsidR="00FC15A8">
        <w:rPr>
          <w:rFonts w:cs="Arial"/>
          <w:sz w:val="24"/>
          <w:szCs w:val="24"/>
          <w:lang w:val="sr-Cyrl-CS"/>
        </w:rPr>
        <w:t>ступања на снагу потписаног уговора</w:t>
      </w:r>
    </w:p>
    <w:p w:rsidR="00CC5801" w:rsidRPr="00CC5801" w:rsidRDefault="00FD793A" w:rsidP="00FD793A">
      <w:pPr>
        <w:tabs>
          <w:tab w:val="left" w:pos="709"/>
        </w:tabs>
        <w:spacing w:after="120"/>
        <w:rPr>
          <w:sz w:val="24"/>
          <w:szCs w:val="24"/>
          <w:highlight w:val="yellow"/>
          <w:lang w:val="sr-Cyrl-RS"/>
        </w:rPr>
      </w:pPr>
      <w:r>
        <w:rPr>
          <w:rFonts w:cs="Arial"/>
          <w:sz w:val="24"/>
          <w:szCs w:val="24"/>
          <w:lang w:val="sr-Cyrl-CS"/>
        </w:rPr>
        <w:t xml:space="preserve">         </w:t>
      </w:r>
      <w:r w:rsidR="00CC5801" w:rsidRPr="00CC5801">
        <w:rPr>
          <w:rFonts w:cs="Arial"/>
          <w:sz w:val="24"/>
          <w:szCs w:val="24"/>
          <w:lang w:val="sr-Cyrl-CS"/>
        </w:rPr>
        <w:t xml:space="preserve">Понуђач је дужан да </w:t>
      </w:r>
      <w:r w:rsidR="00FC15A8">
        <w:rPr>
          <w:rFonts w:cs="Arial"/>
          <w:sz w:val="24"/>
          <w:szCs w:val="24"/>
          <w:lang w:val="sr-Cyrl-CS"/>
        </w:rPr>
        <w:t>2 (два) дана пре планираног дана испоруке обавести Купца о термину испоруке уговорених добара</w:t>
      </w:r>
      <w:r w:rsidR="00CC5801" w:rsidRPr="00CC5801">
        <w:rPr>
          <w:rFonts w:cs="Arial"/>
          <w:sz w:val="24"/>
          <w:szCs w:val="24"/>
          <w:lang w:val="sr-Cyrl-CS"/>
        </w:rPr>
        <w:t>.</w:t>
      </w:r>
    </w:p>
    <w:p w:rsidR="00CC5801" w:rsidRPr="00CC5801" w:rsidRDefault="00CC5801" w:rsidP="00437FB9">
      <w:pPr>
        <w:autoSpaceDE w:val="0"/>
        <w:autoSpaceDN w:val="0"/>
        <w:adjustRightInd w:val="0"/>
        <w:ind w:left="709" w:hanging="709"/>
        <w:rPr>
          <w:b/>
          <w:sz w:val="24"/>
          <w:szCs w:val="24"/>
          <w:lang w:val="ru-RU"/>
        </w:rPr>
      </w:pPr>
      <w:r w:rsidRPr="00CC5801">
        <w:rPr>
          <w:b/>
          <w:sz w:val="24"/>
          <w:szCs w:val="24"/>
          <w:lang w:val="ru-RU"/>
        </w:rPr>
        <w:t>3.</w:t>
      </w:r>
      <w:r w:rsidR="006E4E7E">
        <w:rPr>
          <w:b/>
          <w:sz w:val="24"/>
          <w:szCs w:val="24"/>
          <w:lang w:val="ru-RU"/>
        </w:rPr>
        <w:t>5</w:t>
      </w:r>
      <w:r w:rsidRPr="00CC5801">
        <w:rPr>
          <w:b/>
          <w:sz w:val="24"/>
          <w:szCs w:val="24"/>
          <w:lang w:val="ru-RU"/>
        </w:rPr>
        <w:t>.</w:t>
      </w:r>
      <w:r w:rsidR="00D3016A">
        <w:rPr>
          <w:b/>
          <w:sz w:val="24"/>
          <w:szCs w:val="24"/>
          <w:lang w:val="ru-RU"/>
        </w:rPr>
        <w:t>1</w:t>
      </w:r>
      <w:r w:rsidRPr="00CC5801">
        <w:rPr>
          <w:sz w:val="24"/>
          <w:szCs w:val="24"/>
          <w:lang w:val="ru-RU"/>
        </w:rPr>
        <w:t xml:space="preserve"> </w:t>
      </w:r>
      <w:r w:rsidRPr="00CC5801">
        <w:rPr>
          <w:b/>
          <w:sz w:val="24"/>
          <w:szCs w:val="24"/>
          <w:lang w:val="ru-RU"/>
        </w:rPr>
        <w:t>Место испоруке добара су магацини наручиоца Технички центар Нови Сад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lang w:val="sr-Cyrl-RS"/>
              </w:rPr>
            </w:pPr>
            <w:r w:rsidRPr="00CC5801">
              <w:rPr>
                <w:sz w:val="24"/>
                <w:szCs w:val="24"/>
                <w:lang w:val="sr-Cyrl-RS"/>
              </w:rPr>
              <w:t>Нови Сад</w:t>
            </w:r>
            <w:r w:rsidRPr="00CC5801">
              <w:rPr>
                <w:sz w:val="24"/>
                <w:szCs w:val="24"/>
              </w:rPr>
              <w:t xml:space="preserve">, </w:t>
            </w:r>
            <w:r w:rsidRPr="00CC5801">
              <w:rPr>
                <w:sz w:val="24"/>
                <w:szCs w:val="24"/>
                <w:lang w:val="sr-Cyrl-RS"/>
              </w:rPr>
              <w:t>Пут Новосадског партизанског одреда 1</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lang w:val="sr-Cyrl-RS"/>
              </w:rPr>
            </w:pPr>
            <w:r w:rsidRPr="00CC5801">
              <w:rPr>
                <w:sz w:val="24"/>
                <w:szCs w:val="24"/>
                <w:lang w:val="sr-Cyrl-RS"/>
              </w:rPr>
              <w:lastRenderedPageBreak/>
              <w:t>Нови Сад, Булевар ослобођења 100</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lang w:val="sr-Cyrl-RS"/>
              </w:rPr>
            </w:pPr>
            <w:r w:rsidRPr="00CC5801">
              <w:rPr>
                <w:sz w:val="24"/>
                <w:szCs w:val="24"/>
                <w:lang w:val="sr-Cyrl-RS"/>
              </w:rPr>
              <w:t>Нови Сад</w:t>
            </w:r>
            <w:r w:rsidRPr="00CC5801">
              <w:rPr>
                <w:sz w:val="24"/>
                <w:szCs w:val="24"/>
              </w:rPr>
              <w:t xml:space="preserve">, </w:t>
            </w:r>
            <w:r w:rsidRPr="00CC5801">
              <w:rPr>
                <w:sz w:val="24"/>
                <w:szCs w:val="24"/>
                <w:lang w:val="sr-Cyrl-RS"/>
              </w:rPr>
              <w:t>Привредникова 2</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rPr>
            </w:pPr>
            <w:r w:rsidRPr="00CC5801">
              <w:rPr>
                <w:sz w:val="24"/>
                <w:szCs w:val="24"/>
                <w:lang w:val="sr-Cyrl-RS"/>
              </w:rPr>
              <w:t>Суботица, Сегедински пут 22-24</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rPr>
            </w:pPr>
            <w:r w:rsidRPr="00CC5801">
              <w:rPr>
                <w:sz w:val="24"/>
                <w:szCs w:val="24"/>
                <w:lang w:val="sr-Cyrl-RS"/>
              </w:rPr>
              <w:t>Сента</w:t>
            </w:r>
            <w:r w:rsidRPr="00CC5801">
              <w:rPr>
                <w:sz w:val="24"/>
                <w:szCs w:val="24"/>
              </w:rPr>
              <w:t>,</w:t>
            </w:r>
            <w:r w:rsidRPr="00CC5801">
              <w:rPr>
                <w:sz w:val="24"/>
                <w:szCs w:val="24"/>
                <w:lang w:val="sr-Cyrl-RS"/>
              </w:rPr>
              <w:t xml:space="preserve"> Суботички пут 21</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rPr>
            </w:pPr>
            <w:r w:rsidRPr="00CC5801">
              <w:rPr>
                <w:sz w:val="24"/>
                <w:szCs w:val="24"/>
                <w:lang w:val="sr-Cyrl-RS"/>
              </w:rPr>
              <w:t>Зрењанин, Панчевачка 46</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rPr>
            </w:pPr>
            <w:r w:rsidRPr="00CC5801">
              <w:rPr>
                <w:sz w:val="24"/>
                <w:szCs w:val="24"/>
                <w:lang w:val="sr-Cyrl-RS"/>
              </w:rPr>
              <w:t>Кикинда, Милоша Великог 83</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rPr>
            </w:pPr>
            <w:r w:rsidRPr="00CC5801">
              <w:rPr>
                <w:sz w:val="24"/>
                <w:szCs w:val="24"/>
                <w:lang w:val="sr-Cyrl-RS"/>
              </w:rPr>
              <w:t>Панчево, Милоша Обреновића 6</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rPr>
            </w:pPr>
            <w:r w:rsidRPr="00CC5801">
              <w:rPr>
                <w:sz w:val="24"/>
                <w:szCs w:val="24"/>
                <w:lang w:val="sr-Cyrl-RS"/>
              </w:rPr>
              <w:t>Вршац, Ивана Милутиновића бб</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rPr>
            </w:pPr>
            <w:r w:rsidRPr="00CC5801">
              <w:rPr>
                <w:sz w:val="24"/>
                <w:szCs w:val="24"/>
                <w:lang w:val="sr-Cyrl-RS"/>
              </w:rPr>
              <w:t>Сомбор, Апатински пут бб</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rPr>
            </w:pPr>
            <w:r w:rsidRPr="00CC5801">
              <w:rPr>
                <w:sz w:val="24"/>
                <w:szCs w:val="24"/>
                <w:lang w:val="sr-Cyrl-RS"/>
              </w:rPr>
              <w:t>Врбас, Саве Ковачевића 84</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rPr>
            </w:pPr>
            <w:r w:rsidRPr="00CC5801">
              <w:rPr>
                <w:sz w:val="24"/>
                <w:szCs w:val="24"/>
                <w:lang w:val="sr-Cyrl-RS"/>
              </w:rPr>
              <w:t>Рума, Индустријска 2а</w:t>
            </w:r>
          </w:p>
        </w:tc>
      </w:tr>
      <w:tr w:rsidR="00CC5801" w:rsidRPr="00CC5801" w:rsidTr="00FD793A">
        <w:trPr>
          <w:trHeight w:val="300"/>
        </w:trPr>
        <w:tc>
          <w:tcPr>
            <w:tcW w:w="5954" w:type="dxa"/>
            <w:shd w:val="clear" w:color="auto" w:fill="auto"/>
            <w:noWrap/>
            <w:hideMark/>
          </w:tcPr>
          <w:p w:rsidR="00CC5801" w:rsidRPr="00CC5801" w:rsidRDefault="00CC5801" w:rsidP="00CC5801">
            <w:pPr>
              <w:autoSpaceDE w:val="0"/>
              <w:autoSpaceDN w:val="0"/>
              <w:adjustRightInd w:val="0"/>
              <w:ind w:left="709" w:hanging="709"/>
              <w:rPr>
                <w:sz w:val="24"/>
                <w:szCs w:val="24"/>
              </w:rPr>
            </w:pPr>
            <w:r w:rsidRPr="00CC5801">
              <w:rPr>
                <w:sz w:val="24"/>
                <w:szCs w:val="24"/>
                <w:lang w:val="sr-Cyrl-RS"/>
              </w:rPr>
              <w:t>Сремска Митровица, Фрушкогорска бб</w:t>
            </w:r>
          </w:p>
        </w:tc>
      </w:tr>
    </w:tbl>
    <w:p w:rsidR="00FD793A" w:rsidRDefault="00FD793A" w:rsidP="00FD793A">
      <w:pPr>
        <w:autoSpaceDE w:val="0"/>
        <w:autoSpaceDN w:val="0"/>
        <w:adjustRightInd w:val="0"/>
        <w:spacing w:before="0" w:after="120"/>
        <w:ind w:left="709" w:hanging="709"/>
        <w:rPr>
          <w:rFonts w:cs="Arial"/>
          <w:b/>
          <w:bCs/>
          <w:sz w:val="24"/>
          <w:szCs w:val="24"/>
          <w:lang w:val="sr-Cyrl-RS"/>
        </w:rPr>
      </w:pPr>
    </w:p>
    <w:p w:rsidR="00CC5801" w:rsidRPr="00E3528D" w:rsidRDefault="00CC5801" w:rsidP="00FD793A">
      <w:pPr>
        <w:autoSpaceDE w:val="0"/>
        <w:autoSpaceDN w:val="0"/>
        <w:adjustRightInd w:val="0"/>
        <w:spacing w:before="0" w:after="120"/>
        <w:ind w:left="709" w:hanging="709"/>
        <w:rPr>
          <w:rFonts w:cs="Arial"/>
          <w:b/>
          <w:bCs/>
          <w:sz w:val="24"/>
          <w:szCs w:val="24"/>
          <w:lang w:val="sr-Cyrl-RS"/>
        </w:rPr>
      </w:pPr>
      <w:r w:rsidRPr="00E3528D">
        <w:rPr>
          <w:rFonts w:cs="Arial"/>
          <w:b/>
          <w:bCs/>
          <w:sz w:val="24"/>
          <w:szCs w:val="24"/>
          <w:lang w:val="sr-Cyrl-RS"/>
        </w:rPr>
        <w:t>3.</w:t>
      </w:r>
      <w:r w:rsidR="006E4E7E">
        <w:rPr>
          <w:rFonts w:cs="Arial"/>
          <w:b/>
          <w:bCs/>
          <w:sz w:val="24"/>
          <w:szCs w:val="24"/>
          <w:lang w:val="sr-Cyrl-RS"/>
        </w:rPr>
        <w:t>6</w:t>
      </w:r>
      <w:r w:rsidRPr="00E3528D">
        <w:rPr>
          <w:rFonts w:cs="Arial"/>
          <w:b/>
          <w:bCs/>
          <w:sz w:val="24"/>
          <w:szCs w:val="24"/>
          <w:lang w:val="sr-Cyrl-RS"/>
        </w:rPr>
        <w:t xml:space="preserve">  </w:t>
      </w:r>
      <w:r>
        <w:rPr>
          <w:rFonts w:cs="Arial"/>
          <w:b/>
          <w:bCs/>
          <w:sz w:val="24"/>
          <w:szCs w:val="24"/>
          <w:lang w:val="sr-Cyrl-RS"/>
        </w:rPr>
        <w:t xml:space="preserve"> </w:t>
      </w:r>
      <w:r w:rsidR="00FD793A">
        <w:rPr>
          <w:rFonts w:cs="Arial"/>
          <w:b/>
          <w:bCs/>
          <w:sz w:val="24"/>
          <w:szCs w:val="24"/>
          <w:lang w:val="sr-Cyrl-RS"/>
        </w:rPr>
        <w:t xml:space="preserve">  </w:t>
      </w:r>
      <w:r w:rsidRPr="00E3528D">
        <w:rPr>
          <w:rFonts w:cs="Arial"/>
          <w:b/>
          <w:bCs/>
          <w:sz w:val="24"/>
          <w:szCs w:val="24"/>
          <w:lang w:val="sr-Cyrl-RS"/>
        </w:rPr>
        <w:t>Квалитативни и квантитативни пријем</w:t>
      </w:r>
      <w:r>
        <w:rPr>
          <w:rFonts w:cs="Arial"/>
          <w:b/>
          <w:bCs/>
          <w:sz w:val="24"/>
          <w:szCs w:val="24"/>
          <w:lang w:val="sr-Cyrl-RS"/>
        </w:rPr>
        <w:t xml:space="preserve"> </w:t>
      </w:r>
    </w:p>
    <w:p w:rsidR="00CC5801" w:rsidRDefault="00CC5801" w:rsidP="00FD793A">
      <w:pPr>
        <w:spacing w:before="0"/>
        <w:ind w:left="709" w:hanging="709"/>
        <w:rPr>
          <w:rFonts w:cs="Arial"/>
          <w:bCs/>
          <w:sz w:val="24"/>
          <w:szCs w:val="24"/>
          <w:lang w:val="sr-Cyrl-CS"/>
        </w:rPr>
      </w:pPr>
      <w:r w:rsidRPr="00E3528D">
        <w:rPr>
          <w:rFonts w:cs="Arial"/>
          <w:bCs/>
          <w:sz w:val="24"/>
          <w:szCs w:val="24"/>
          <w:lang w:val="sr-Cyrl-RS"/>
        </w:rPr>
        <w:t xml:space="preserve">       </w:t>
      </w:r>
      <w:r>
        <w:rPr>
          <w:rFonts w:cs="Arial"/>
          <w:bCs/>
          <w:sz w:val="24"/>
          <w:szCs w:val="24"/>
          <w:lang w:val="sr-Cyrl-RS"/>
        </w:rPr>
        <w:t xml:space="preserve">  </w:t>
      </w:r>
      <w:r w:rsidR="00FD793A">
        <w:rPr>
          <w:rFonts w:cs="Arial"/>
          <w:bCs/>
          <w:sz w:val="24"/>
          <w:szCs w:val="24"/>
          <w:lang w:val="sr-Cyrl-RS"/>
        </w:rPr>
        <w:t xml:space="preserve"> </w:t>
      </w:r>
      <w:r w:rsidRPr="00E3528D">
        <w:rPr>
          <w:rFonts w:cs="Arial"/>
          <w:bCs/>
          <w:sz w:val="24"/>
          <w:szCs w:val="24"/>
          <w:lang w:val="sr-Cyrl-RS"/>
        </w:rPr>
        <w:t>Изабрани понуђач</w:t>
      </w:r>
      <w:r w:rsidRPr="00E3528D">
        <w:rPr>
          <w:rFonts w:cs="Arial"/>
          <w:bCs/>
          <w:sz w:val="24"/>
          <w:szCs w:val="24"/>
          <w:lang w:val="sr-Cyrl-CS"/>
        </w:rPr>
        <w:t xml:space="preserve"> се обавезује да писаним путем обавести </w:t>
      </w:r>
      <w:r w:rsidRPr="00E3528D">
        <w:rPr>
          <w:rFonts w:cs="Arial"/>
          <w:bCs/>
          <w:sz w:val="24"/>
          <w:szCs w:val="24"/>
          <w:lang w:val="sr-Cyrl-RS"/>
        </w:rPr>
        <w:t>Наручиоца</w:t>
      </w:r>
      <w:r>
        <w:rPr>
          <w:rFonts w:cs="Arial"/>
          <w:bCs/>
          <w:sz w:val="24"/>
          <w:szCs w:val="24"/>
          <w:lang w:val="sr-Cyrl-CS"/>
        </w:rPr>
        <w:t xml:space="preserve"> о тачном</w:t>
      </w:r>
    </w:p>
    <w:p w:rsidR="00CC5801" w:rsidRPr="00E3528D" w:rsidRDefault="00CC5801" w:rsidP="00FD793A">
      <w:pPr>
        <w:spacing w:before="0"/>
        <w:ind w:left="709" w:hanging="709"/>
        <w:rPr>
          <w:rFonts w:cs="Arial"/>
          <w:bCs/>
          <w:sz w:val="24"/>
          <w:szCs w:val="24"/>
          <w:lang w:val="sr-Cyrl-CS"/>
        </w:rPr>
      </w:pPr>
      <w:r w:rsidRPr="00E3528D">
        <w:rPr>
          <w:rFonts w:cs="Arial"/>
          <w:bCs/>
          <w:sz w:val="24"/>
          <w:szCs w:val="24"/>
          <w:lang w:val="sr-Cyrl-CS"/>
        </w:rPr>
        <w:t xml:space="preserve">датуму испоруке најмање </w:t>
      </w:r>
      <w:r w:rsidRPr="00E3528D">
        <w:rPr>
          <w:rFonts w:cs="Arial"/>
          <w:bCs/>
          <w:sz w:val="24"/>
          <w:szCs w:val="24"/>
          <w:lang w:val="sr-Cyrl-RS"/>
        </w:rPr>
        <w:t>2</w:t>
      </w:r>
      <w:r w:rsidRPr="00E3528D">
        <w:rPr>
          <w:rFonts w:cs="Arial"/>
          <w:bCs/>
          <w:sz w:val="24"/>
          <w:szCs w:val="24"/>
          <w:lang w:val="sr-Cyrl-CS"/>
        </w:rPr>
        <w:t xml:space="preserve"> (</w:t>
      </w:r>
      <w:r w:rsidRPr="00E3528D">
        <w:rPr>
          <w:rFonts w:cs="Arial"/>
          <w:bCs/>
          <w:sz w:val="24"/>
          <w:szCs w:val="24"/>
          <w:lang w:val="sr-Cyrl-RS"/>
        </w:rPr>
        <w:t>два</w:t>
      </w:r>
      <w:r w:rsidRPr="00E3528D">
        <w:rPr>
          <w:rFonts w:cs="Arial"/>
          <w:bCs/>
          <w:sz w:val="24"/>
          <w:szCs w:val="24"/>
          <w:lang w:val="sr-Cyrl-CS"/>
        </w:rPr>
        <w:t>) радн</w:t>
      </w:r>
      <w:r w:rsidRPr="00E3528D">
        <w:rPr>
          <w:rFonts w:cs="Arial"/>
          <w:bCs/>
          <w:sz w:val="24"/>
          <w:szCs w:val="24"/>
          <w:lang w:val="sr-Cyrl-RS"/>
        </w:rPr>
        <w:t>а</w:t>
      </w:r>
      <w:r w:rsidRPr="00E3528D">
        <w:rPr>
          <w:rFonts w:cs="Arial"/>
          <w:bCs/>
          <w:sz w:val="24"/>
          <w:szCs w:val="24"/>
          <w:lang w:val="sr-Cyrl-CS"/>
        </w:rPr>
        <w:t xml:space="preserve"> дана пре планираног датума испоруке.</w:t>
      </w:r>
    </w:p>
    <w:p w:rsidR="00CC5801" w:rsidRPr="00E3528D" w:rsidRDefault="00CC5801" w:rsidP="00FD793A">
      <w:pPr>
        <w:tabs>
          <w:tab w:val="left" w:pos="0"/>
          <w:tab w:val="left" w:pos="567"/>
          <w:tab w:val="left" w:pos="709"/>
        </w:tabs>
        <w:spacing w:after="120"/>
        <w:rPr>
          <w:rFonts w:cs="Arial"/>
          <w:bCs/>
          <w:sz w:val="24"/>
          <w:szCs w:val="24"/>
          <w:lang w:val="sr-Cyrl-RS"/>
        </w:rPr>
      </w:pPr>
      <w:r w:rsidRPr="00E3528D">
        <w:rPr>
          <w:rFonts w:cs="Arial"/>
          <w:bCs/>
          <w:sz w:val="24"/>
          <w:szCs w:val="24"/>
          <w:lang w:val="sr-Cyrl-CS"/>
        </w:rPr>
        <w:t xml:space="preserve">          </w:t>
      </w:r>
      <w:r w:rsidR="00FD793A">
        <w:rPr>
          <w:rFonts w:cs="Arial"/>
          <w:bCs/>
          <w:sz w:val="24"/>
          <w:szCs w:val="24"/>
          <w:lang w:val="sr-Cyrl-CS"/>
        </w:rPr>
        <w:t xml:space="preserve"> </w:t>
      </w:r>
      <w:r w:rsidRPr="00E3528D">
        <w:rPr>
          <w:rFonts w:cs="Arial"/>
          <w:bCs/>
          <w:sz w:val="24"/>
          <w:szCs w:val="24"/>
          <w:lang w:val="sr-Cyrl-CS"/>
        </w:rPr>
        <w:t xml:space="preserve">Пријем предмета </w:t>
      </w:r>
      <w:r w:rsidR="00176D82">
        <w:rPr>
          <w:rFonts w:cs="Arial"/>
          <w:bCs/>
          <w:sz w:val="24"/>
          <w:szCs w:val="24"/>
          <w:lang w:val="sr-Cyrl-CS"/>
        </w:rPr>
        <w:t>уговора</w:t>
      </w:r>
      <w:r w:rsidRPr="00E3528D">
        <w:rPr>
          <w:rFonts w:cs="Arial"/>
          <w:bCs/>
          <w:sz w:val="24"/>
          <w:szCs w:val="24"/>
          <w:lang w:val="sr-Cyrl-CS"/>
        </w:rPr>
        <w:t xml:space="preserve"> споразума </w:t>
      </w:r>
      <w:r w:rsidRPr="00E3528D">
        <w:rPr>
          <w:rFonts w:cs="Arial"/>
          <w:bCs/>
          <w:sz w:val="24"/>
          <w:szCs w:val="24"/>
          <w:lang w:val="sr-Cyrl-RS"/>
        </w:rPr>
        <w:t>констатоваће се</w:t>
      </w:r>
      <w:r w:rsidRPr="00E3528D">
        <w:rPr>
          <w:rFonts w:cs="Arial"/>
          <w:bCs/>
          <w:sz w:val="24"/>
          <w:szCs w:val="24"/>
          <w:lang w:val="sr-Cyrl-CS"/>
        </w:rPr>
        <w:t xml:space="preserve"> потписивањем Записника о</w:t>
      </w:r>
      <w:r>
        <w:rPr>
          <w:rFonts w:cs="Arial"/>
          <w:bCs/>
          <w:sz w:val="24"/>
          <w:szCs w:val="24"/>
          <w:lang w:val="sr-Cyrl-CS"/>
        </w:rPr>
        <w:t xml:space="preserve"> </w:t>
      </w:r>
      <w:r w:rsidRPr="00E3528D">
        <w:rPr>
          <w:rFonts w:cs="Arial"/>
          <w:bCs/>
          <w:sz w:val="24"/>
          <w:szCs w:val="24"/>
          <w:lang w:val="sr-Cyrl-CS"/>
        </w:rPr>
        <w:t>испоруци добара и</w:t>
      </w:r>
      <w:r w:rsidRPr="00E3528D">
        <w:rPr>
          <w:rFonts w:cs="Arial"/>
          <w:bCs/>
          <w:sz w:val="24"/>
          <w:szCs w:val="24"/>
          <w:lang w:val="sr-Cyrl-RS"/>
        </w:rPr>
        <w:t xml:space="preserve"> о</w:t>
      </w:r>
      <w:r w:rsidRPr="00E3528D">
        <w:rPr>
          <w:rFonts w:cs="Arial"/>
          <w:bCs/>
          <w:sz w:val="24"/>
          <w:szCs w:val="24"/>
          <w:lang w:val="sr-Cyrl-CS"/>
        </w:rPr>
        <w:t>тпремнице</w:t>
      </w:r>
      <w:r w:rsidRPr="00E3528D">
        <w:rPr>
          <w:rFonts w:cs="Arial"/>
          <w:bCs/>
          <w:sz w:val="24"/>
          <w:szCs w:val="24"/>
          <w:lang w:val="sr-Latn-CS"/>
        </w:rPr>
        <w:t xml:space="preserve"> </w:t>
      </w:r>
      <w:r w:rsidRPr="00E3528D">
        <w:rPr>
          <w:rFonts w:cs="Arial"/>
          <w:bCs/>
          <w:sz w:val="24"/>
          <w:szCs w:val="24"/>
          <w:lang w:val="sr-Cyrl-CS"/>
        </w:rPr>
        <w:t>и</w:t>
      </w:r>
      <w:r w:rsidRPr="00E3528D">
        <w:rPr>
          <w:rFonts w:cs="Arial"/>
          <w:bCs/>
          <w:sz w:val="24"/>
          <w:szCs w:val="24"/>
          <w:lang w:val="sr-Latn-CS"/>
        </w:rPr>
        <w:t xml:space="preserve"> </w:t>
      </w:r>
      <w:r w:rsidRPr="00E3528D">
        <w:rPr>
          <w:rFonts w:cs="Arial"/>
          <w:bCs/>
          <w:sz w:val="24"/>
          <w:szCs w:val="24"/>
          <w:lang w:val="sr-Cyrl-CS"/>
        </w:rPr>
        <w:t>провером</w:t>
      </w:r>
      <w:r w:rsidRPr="00E3528D">
        <w:rPr>
          <w:rFonts w:cs="Arial"/>
          <w:bCs/>
          <w:sz w:val="24"/>
          <w:szCs w:val="24"/>
          <w:lang w:val="sr-Latn-CS"/>
        </w:rPr>
        <w:t>:</w:t>
      </w:r>
    </w:p>
    <w:p w:rsidR="00CC5801" w:rsidRPr="00E3528D" w:rsidRDefault="00CC5801" w:rsidP="00CC5801">
      <w:pPr>
        <w:tabs>
          <w:tab w:val="left" w:pos="709"/>
        </w:tabs>
        <w:spacing w:after="120"/>
        <w:ind w:left="709"/>
        <w:rPr>
          <w:rFonts w:cs="Arial"/>
          <w:bCs/>
          <w:sz w:val="24"/>
          <w:szCs w:val="24"/>
          <w:lang w:val="sr-Latn-CS"/>
        </w:rPr>
      </w:pPr>
      <w:r w:rsidRPr="00E3528D">
        <w:rPr>
          <w:rFonts w:cs="Arial"/>
          <w:bCs/>
          <w:sz w:val="24"/>
          <w:szCs w:val="24"/>
          <w:lang w:val="sr-Cyrl-CS"/>
        </w:rPr>
        <w:t>- да ли је испоручена уговорена  количина</w:t>
      </w:r>
      <w:r w:rsidRPr="00E3528D">
        <w:rPr>
          <w:rFonts w:cs="Arial"/>
          <w:bCs/>
          <w:sz w:val="24"/>
          <w:szCs w:val="24"/>
          <w:lang w:val="sr-Latn-CS"/>
        </w:rPr>
        <w:t>;</w:t>
      </w:r>
    </w:p>
    <w:p w:rsidR="00CC5801" w:rsidRPr="00E3528D" w:rsidRDefault="00CC5801" w:rsidP="00CC5801">
      <w:pPr>
        <w:tabs>
          <w:tab w:val="left" w:pos="709"/>
        </w:tabs>
        <w:spacing w:after="120"/>
        <w:ind w:left="709"/>
        <w:rPr>
          <w:rFonts w:cs="Arial"/>
          <w:bCs/>
          <w:sz w:val="24"/>
          <w:szCs w:val="24"/>
          <w:lang w:val="sr-Cyrl-CS"/>
        </w:rPr>
      </w:pPr>
      <w:r w:rsidRPr="00E3528D">
        <w:rPr>
          <w:rFonts w:cs="Arial"/>
          <w:bCs/>
          <w:sz w:val="24"/>
          <w:szCs w:val="24"/>
          <w:lang w:val="sr-Cyrl-RS"/>
        </w:rPr>
        <w:t xml:space="preserve">- </w:t>
      </w:r>
      <w:r w:rsidRPr="00E3528D">
        <w:rPr>
          <w:rFonts w:cs="Arial"/>
          <w:bCs/>
          <w:sz w:val="24"/>
          <w:szCs w:val="24"/>
          <w:lang w:val="sr-Cyrl-CS"/>
        </w:rPr>
        <w:t>да ли су добра испоручена у оригиналном паковању;</w:t>
      </w:r>
    </w:p>
    <w:p w:rsidR="00CC5801" w:rsidRPr="00E3528D" w:rsidRDefault="00CC5801" w:rsidP="00CC5801">
      <w:pPr>
        <w:tabs>
          <w:tab w:val="left" w:pos="709"/>
        </w:tabs>
        <w:spacing w:after="120"/>
        <w:ind w:left="709"/>
        <w:rPr>
          <w:rFonts w:cs="Arial"/>
          <w:bCs/>
          <w:sz w:val="24"/>
          <w:szCs w:val="24"/>
          <w:lang w:val="sr-Cyrl-CS"/>
        </w:rPr>
      </w:pPr>
      <w:r w:rsidRPr="00E3528D">
        <w:rPr>
          <w:rFonts w:cs="Arial"/>
          <w:bCs/>
          <w:sz w:val="24"/>
          <w:szCs w:val="24"/>
          <w:lang w:val="sr-Cyrl-CS"/>
        </w:rPr>
        <w:t>- да ли су добра без видљивог оштећења;</w:t>
      </w:r>
    </w:p>
    <w:p w:rsidR="00CC5801" w:rsidRPr="00E3528D" w:rsidRDefault="00CC5801" w:rsidP="00FD793A">
      <w:pPr>
        <w:spacing w:after="120"/>
        <w:ind w:firstLine="709"/>
        <w:rPr>
          <w:rFonts w:cs="Arial"/>
          <w:bCs/>
          <w:sz w:val="24"/>
          <w:szCs w:val="24"/>
          <w:lang w:val="sr-Cyrl-CS"/>
        </w:rPr>
      </w:pPr>
      <w:r w:rsidRPr="00E3528D">
        <w:rPr>
          <w:rFonts w:cs="Arial"/>
          <w:bCs/>
          <w:sz w:val="24"/>
          <w:szCs w:val="24"/>
          <w:lang w:val="sr-Cyrl-CS"/>
        </w:rPr>
        <w:t>- да ли је уз испоручена добра достављена комплетна  документација наведена у конкурсној документацији.</w:t>
      </w:r>
    </w:p>
    <w:p w:rsidR="00CC5801" w:rsidRPr="00843F51" w:rsidRDefault="00CC5801" w:rsidP="00FD793A">
      <w:pPr>
        <w:tabs>
          <w:tab w:val="left" w:pos="709"/>
        </w:tabs>
        <w:spacing w:after="120"/>
        <w:rPr>
          <w:sz w:val="24"/>
          <w:szCs w:val="24"/>
          <w:lang w:val="sr-Cyrl-RS"/>
        </w:rPr>
      </w:pPr>
      <w:r>
        <w:rPr>
          <w:rFonts w:cs="Arial"/>
          <w:bCs/>
          <w:sz w:val="24"/>
          <w:szCs w:val="24"/>
          <w:lang w:val="sr-Cyrl-CS"/>
        </w:rPr>
        <w:t xml:space="preserve">          </w:t>
      </w:r>
      <w:r w:rsidR="00FD793A">
        <w:rPr>
          <w:rFonts w:cs="Arial"/>
          <w:bCs/>
          <w:sz w:val="24"/>
          <w:szCs w:val="24"/>
          <w:lang w:val="sr-Cyrl-CS"/>
        </w:rPr>
        <w:t xml:space="preserve">  </w:t>
      </w:r>
      <w:r w:rsidRPr="00E3528D">
        <w:rPr>
          <w:rFonts w:cs="Arial"/>
          <w:bCs/>
          <w:sz w:val="24"/>
          <w:szCs w:val="24"/>
          <w:lang w:val="sr-Cyrl-CS"/>
        </w:rPr>
        <w:t xml:space="preserve">У случају да дође до одступања од уговореног, </w:t>
      </w:r>
      <w:r w:rsidRPr="00E3528D">
        <w:rPr>
          <w:rFonts w:cs="Arial"/>
          <w:bCs/>
          <w:sz w:val="24"/>
          <w:szCs w:val="24"/>
          <w:lang w:val="sr-Cyrl-RS"/>
        </w:rPr>
        <w:t>изабрани понуђач</w:t>
      </w:r>
      <w:r w:rsidRPr="00E3528D">
        <w:rPr>
          <w:rFonts w:cs="Arial"/>
          <w:bCs/>
          <w:sz w:val="24"/>
          <w:szCs w:val="24"/>
          <w:lang w:val="sr-Cyrl-CS"/>
        </w:rPr>
        <w:t xml:space="preserve"> је дужан да </w:t>
      </w:r>
      <w:r w:rsidRPr="00E3528D">
        <w:rPr>
          <w:rFonts w:cs="Arial"/>
          <w:bCs/>
          <w:sz w:val="24"/>
          <w:szCs w:val="24"/>
          <w:lang w:val="sr-Cyrl-RS"/>
        </w:rPr>
        <w:t>најкраћем могућем року</w:t>
      </w:r>
      <w:r w:rsidRPr="00E3528D">
        <w:rPr>
          <w:rFonts w:cs="Arial"/>
          <w:bCs/>
          <w:sz w:val="24"/>
          <w:szCs w:val="24"/>
          <w:lang w:val="sr-Cyrl-CS"/>
        </w:rPr>
        <w:t xml:space="preserve"> отклони све недостатке а док се ти недостаци не отклоне, сматраће се да испорука није извршена</w:t>
      </w:r>
      <w:r w:rsidRPr="00E3528D">
        <w:rPr>
          <w:rFonts w:cs="Arial"/>
          <w:bCs/>
          <w:sz w:val="24"/>
          <w:szCs w:val="24"/>
          <w:lang w:val="sr-Cyrl-RS"/>
        </w:rPr>
        <w:t>.</w:t>
      </w:r>
    </w:p>
    <w:p w:rsidR="008E0895" w:rsidRDefault="008E0895" w:rsidP="00CE588A">
      <w:pPr>
        <w:spacing w:before="0"/>
        <w:rPr>
          <w:rFonts w:cs="Arial"/>
          <w:i/>
          <w:color w:val="00B0F0"/>
          <w:lang w:eastAsia="zh-CN"/>
        </w:rPr>
      </w:pPr>
    </w:p>
    <w:p w:rsidR="003153AC" w:rsidRDefault="003153AC" w:rsidP="00CE588A">
      <w:pPr>
        <w:spacing w:before="0"/>
        <w:rPr>
          <w:rFonts w:cs="Arial"/>
          <w:i/>
          <w:color w:val="00B0F0"/>
          <w:lang w:eastAsia="zh-CN"/>
        </w:rPr>
      </w:pPr>
    </w:p>
    <w:p w:rsidR="003153AC" w:rsidRDefault="003153AC" w:rsidP="00CE588A">
      <w:pPr>
        <w:spacing w:before="0"/>
        <w:rPr>
          <w:rFonts w:cs="Arial"/>
          <w:i/>
          <w:color w:val="00B0F0"/>
          <w:lang w:eastAsia="zh-CN"/>
        </w:rPr>
      </w:pPr>
    </w:p>
    <w:p w:rsidR="003153AC" w:rsidRDefault="003153AC" w:rsidP="00CE588A">
      <w:pPr>
        <w:spacing w:before="0"/>
        <w:rPr>
          <w:rFonts w:cs="Arial"/>
          <w:i/>
          <w:color w:val="00B0F0"/>
          <w:lang w:eastAsia="zh-CN"/>
        </w:rPr>
      </w:pPr>
    </w:p>
    <w:p w:rsidR="00492268" w:rsidRDefault="00492268" w:rsidP="00CE588A">
      <w:pPr>
        <w:spacing w:before="0"/>
        <w:rPr>
          <w:rFonts w:cs="Arial"/>
          <w:i/>
          <w:color w:val="00B0F0"/>
          <w:lang w:eastAsia="zh-CN"/>
        </w:rPr>
      </w:pPr>
    </w:p>
    <w:p w:rsidR="00492268" w:rsidRDefault="00492268" w:rsidP="00CE588A">
      <w:pPr>
        <w:spacing w:before="0"/>
        <w:rPr>
          <w:rFonts w:cs="Arial"/>
          <w:i/>
          <w:color w:val="00B0F0"/>
          <w:lang w:eastAsia="zh-CN"/>
        </w:rPr>
      </w:pPr>
    </w:p>
    <w:p w:rsidR="00492268" w:rsidRDefault="00492268" w:rsidP="00CE588A">
      <w:pPr>
        <w:spacing w:before="0"/>
        <w:rPr>
          <w:rFonts w:cs="Arial"/>
          <w:i/>
          <w:color w:val="00B0F0"/>
          <w:lang w:eastAsia="zh-CN"/>
        </w:rPr>
      </w:pPr>
    </w:p>
    <w:p w:rsidR="00492268" w:rsidRDefault="00492268" w:rsidP="00CE588A">
      <w:pPr>
        <w:spacing w:before="0"/>
        <w:rPr>
          <w:rFonts w:cs="Arial"/>
          <w:i/>
          <w:color w:val="00B0F0"/>
          <w:lang w:eastAsia="zh-CN"/>
        </w:rPr>
      </w:pPr>
    </w:p>
    <w:p w:rsidR="00492268" w:rsidRDefault="00492268" w:rsidP="00CE588A">
      <w:pPr>
        <w:spacing w:before="0"/>
        <w:rPr>
          <w:rFonts w:cs="Arial"/>
          <w:i/>
          <w:color w:val="00B0F0"/>
          <w:lang w:eastAsia="zh-CN"/>
        </w:rPr>
      </w:pPr>
    </w:p>
    <w:p w:rsidR="00492268" w:rsidRDefault="00492268" w:rsidP="00CE588A">
      <w:pPr>
        <w:spacing w:before="0"/>
        <w:rPr>
          <w:rFonts w:cs="Arial"/>
          <w:i/>
          <w:color w:val="00B0F0"/>
          <w:lang w:eastAsia="zh-CN"/>
        </w:rPr>
      </w:pPr>
    </w:p>
    <w:p w:rsidR="008C66F5" w:rsidRDefault="008C66F5" w:rsidP="00CE588A">
      <w:pPr>
        <w:spacing w:before="0"/>
        <w:rPr>
          <w:rFonts w:cs="Arial"/>
          <w:i/>
          <w:color w:val="00B0F0"/>
          <w:lang w:eastAsia="zh-CN"/>
        </w:rPr>
      </w:pPr>
    </w:p>
    <w:p w:rsidR="008C66F5" w:rsidRDefault="008C66F5" w:rsidP="00CE588A">
      <w:pPr>
        <w:spacing w:before="0"/>
        <w:rPr>
          <w:rFonts w:cs="Arial"/>
          <w:i/>
          <w:color w:val="00B0F0"/>
          <w:lang w:eastAsia="zh-CN"/>
        </w:rPr>
      </w:pPr>
    </w:p>
    <w:p w:rsidR="008C66F5" w:rsidRDefault="008C66F5" w:rsidP="00CE588A">
      <w:pPr>
        <w:spacing w:before="0"/>
        <w:rPr>
          <w:rFonts w:cs="Arial"/>
          <w:i/>
          <w:color w:val="00B0F0"/>
          <w:lang w:eastAsia="zh-CN"/>
        </w:rPr>
      </w:pPr>
    </w:p>
    <w:p w:rsidR="008C66F5" w:rsidRDefault="008C66F5" w:rsidP="00CE588A">
      <w:pPr>
        <w:spacing w:before="0"/>
        <w:rPr>
          <w:rFonts w:cs="Arial"/>
          <w:i/>
          <w:color w:val="00B0F0"/>
          <w:lang w:eastAsia="zh-CN"/>
        </w:rPr>
      </w:pPr>
    </w:p>
    <w:p w:rsidR="008C66F5" w:rsidRDefault="008C66F5" w:rsidP="00CE588A">
      <w:pPr>
        <w:spacing w:before="0"/>
        <w:rPr>
          <w:rFonts w:cs="Arial"/>
          <w:i/>
          <w:color w:val="00B0F0"/>
          <w:lang w:eastAsia="zh-CN"/>
        </w:rPr>
      </w:pPr>
    </w:p>
    <w:p w:rsidR="008C66F5" w:rsidRDefault="008C66F5" w:rsidP="00CE588A">
      <w:pPr>
        <w:spacing w:before="0"/>
        <w:rPr>
          <w:rFonts w:cs="Arial"/>
          <w:i/>
          <w:color w:val="00B0F0"/>
          <w:lang w:eastAsia="zh-CN"/>
        </w:rPr>
      </w:pPr>
    </w:p>
    <w:p w:rsidR="00756A02" w:rsidRPr="00A94BEB" w:rsidRDefault="00756A02" w:rsidP="004C51BC">
      <w:pPr>
        <w:pStyle w:val="Heading10"/>
        <w:numPr>
          <w:ilvl w:val="0"/>
          <w:numId w:val="12"/>
        </w:numPr>
        <w:spacing w:before="0"/>
        <w:rPr>
          <w:rFonts w:cs="Arial"/>
          <w:lang w:val="sr-Cyrl-RS"/>
        </w:rPr>
      </w:pPr>
      <w:bookmarkStart w:id="18" w:name="_Toc442559884"/>
      <w:r w:rsidRPr="00A94BEB">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8668"/>
      </w:tblGrid>
      <w:tr w:rsidR="00175774" w:rsidRPr="00A94BEB" w:rsidTr="00245D8C">
        <w:trPr>
          <w:trHeight w:val="524"/>
          <w:jc w:val="center"/>
        </w:trPr>
        <w:tc>
          <w:tcPr>
            <w:tcW w:w="730" w:type="dxa"/>
            <w:vAlign w:val="center"/>
          </w:tcPr>
          <w:p w:rsidR="00175774" w:rsidRPr="00A94BEB" w:rsidRDefault="00175774" w:rsidP="00245D8C">
            <w:pPr>
              <w:spacing w:before="0"/>
              <w:rPr>
                <w:rFonts w:cs="Arial"/>
                <w:b/>
              </w:rPr>
            </w:pPr>
            <w:r w:rsidRPr="00A94BEB">
              <w:rPr>
                <w:rFonts w:cs="Arial"/>
                <w:b/>
              </w:rPr>
              <w:t>Ред. бр.</w:t>
            </w:r>
          </w:p>
        </w:tc>
        <w:tc>
          <w:tcPr>
            <w:tcW w:w="8668" w:type="dxa"/>
            <w:vAlign w:val="center"/>
          </w:tcPr>
          <w:p w:rsidR="00175774" w:rsidRPr="00A94BEB" w:rsidRDefault="00175774" w:rsidP="00245D8C">
            <w:pPr>
              <w:spacing w:before="0"/>
              <w:ind w:right="-180"/>
              <w:jc w:val="center"/>
              <w:rPr>
                <w:rFonts w:cs="Arial"/>
                <w:b/>
              </w:rPr>
            </w:pPr>
            <w:r w:rsidRPr="00A94BEB">
              <w:rPr>
                <w:rStyle w:val="Heading1Char"/>
              </w:rPr>
              <w:t>4.1</w:t>
            </w:r>
            <w:r w:rsidRPr="00A94BEB">
              <w:rPr>
                <w:rFonts w:cs="Arial"/>
                <w:b/>
              </w:rPr>
              <w:t xml:space="preserve">  ОБАВЕЗНИ УСЛОВИ</w:t>
            </w:r>
          </w:p>
          <w:p w:rsidR="00175774" w:rsidRPr="00245D8C" w:rsidRDefault="00175774" w:rsidP="00245D8C">
            <w:pPr>
              <w:spacing w:before="0"/>
              <w:jc w:val="center"/>
              <w:rPr>
                <w:rFonts w:cs="Arial"/>
                <w:b/>
                <w:color w:val="FF0000"/>
                <w:lang w:val="sr-Cyrl-RS"/>
              </w:rPr>
            </w:pPr>
            <w:r w:rsidRPr="00A94BEB">
              <w:rPr>
                <w:rFonts w:cs="Arial"/>
                <w:b/>
              </w:rPr>
              <w:t>ЗА УЧЕШЋЕ У ПОСТУПКУ ЈАВНЕ НАБАВКЕ ИЗ ЧЛАНА 75. З</w:t>
            </w:r>
            <w:r w:rsidR="005C7CDE" w:rsidRPr="00A94BEB">
              <w:rPr>
                <w:rFonts w:cs="Arial"/>
                <w:b/>
                <w:lang w:val="sr-Cyrl-RS"/>
              </w:rPr>
              <w:t>АКОНА</w:t>
            </w:r>
          </w:p>
        </w:tc>
      </w:tr>
      <w:tr w:rsidR="00175774" w:rsidRPr="00A94BEB" w:rsidTr="00245D8C">
        <w:trPr>
          <w:jc w:val="center"/>
        </w:trPr>
        <w:tc>
          <w:tcPr>
            <w:tcW w:w="730" w:type="dxa"/>
            <w:vAlign w:val="center"/>
          </w:tcPr>
          <w:p w:rsidR="00175774" w:rsidRPr="00A94BEB" w:rsidRDefault="00175774" w:rsidP="00CE588A">
            <w:pPr>
              <w:spacing w:before="0"/>
              <w:jc w:val="center"/>
              <w:rPr>
                <w:rFonts w:cs="Arial"/>
              </w:rPr>
            </w:pPr>
            <w:r w:rsidRPr="00A94BEB">
              <w:rPr>
                <w:rFonts w:cs="Arial"/>
              </w:rPr>
              <w:t>1.</w:t>
            </w:r>
          </w:p>
        </w:tc>
        <w:tc>
          <w:tcPr>
            <w:tcW w:w="8668" w:type="dxa"/>
            <w:vAlign w:val="center"/>
          </w:tcPr>
          <w:p w:rsidR="001C349C" w:rsidRPr="00A94BEB" w:rsidRDefault="00175774" w:rsidP="00CE588A">
            <w:pPr>
              <w:autoSpaceDE w:val="0"/>
              <w:autoSpaceDN w:val="0"/>
              <w:adjustRightInd w:val="0"/>
              <w:spacing w:before="0"/>
              <w:rPr>
                <w:rFonts w:cs="Arial"/>
                <w:b/>
                <w:u w:val="single"/>
              </w:rPr>
            </w:pPr>
            <w:r w:rsidRPr="00A94BEB">
              <w:rPr>
                <w:rFonts w:cs="Arial"/>
                <w:b/>
                <w:u w:val="single"/>
              </w:rPr>
              <w:t>Услов:</w:t>
            </w:r>
          </w:p>
          <w:p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rPr>
            </w:pPr>
            <w:r w:rsidRPr="00A94BEB">
              <w:rPr>
                <w:rFonts w:ascii="Arial" w:hAnsi="Arial" w:cs="Arial"/>
                <w:lang w:val="pl-PL"/>
              </w:rPr>
              <w:t>Да је понуђач регистрован код надлежног органа, односно уписан у одговарајући регистар;</w:t>
            </w:r>
          </w:p>
          <w:p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rsidR="00175774" w:rsidRPr="00A94BEB" w:rsidRDefault="00175774" w:rsidP="00CE588A">
            <w:pPr>
              <w:tabs>
                <w:tab w:val="left" w:pos="680"/>
              </w:tabs>
              <w:snapToGrid w:val="0"/>
              <w:spacing w:before="0"/>
              <w:rPr>
                <w:rFonts w:eastAsia="Calibri" w:cs="Arial"/>
              </w:rPr>
            </w:pPr>
            <w:r w:rsidRPr="00A94BEB">
              <w:rPr>
                <w:rFonts w:eastAsia="Calibri" w:cs="Arial"/>
                <w:lang w:val="ru-RU"/>
              </w:rPr>
              <w:t xml:space="preserve">- </w:t>
            </w:r>
            <w:r w:rsidRPr="00A94BEB">
              <w:rPr>
                <w:rFonts w:eastAsia="Calibri" w:cs="Arial"/>
                <w:b/>
              </w:rPr>
              <w:t>за правно лице:</w:t>
            </w:r>
            <w:r w:rsidR="001C349C" w:rsidRPr="00A94BEB">
              <w:rPr>
                <w:rFonts w:eastAsia="Calibri" w:cs="Arial"/>
                <w:b/>
                <w:lang w:val="sr-Cyrl-RS"/>
              </w:rPr>
              <w:t xml:space="preserve"> </w:t>
            </w:r>
            <w:r w:rsidRPr="00A94BEB">
              <w:rPr>
                <w:rFonts w:eastAsia="Calibri" w:cs="Arial"/>
                <w:lang w:val="ru-RU"/>
              </w:rPr>
              <w:t>Извод из регистра</w:t>
            </w:r>
            <w:r w:rsidR="00476290">
              <w:rPr>
                <w:rFonts w:eastAsia="Calibri" w:cs="Arial"/>
                <w:lang w:val="ru-RU"/>
              </w:rPr>
              <w:t xml:space="preserve"> </w:t>
            </w:r>
            <w:r w:rsidRPr="00A94BEB">
              <w:rPr>
                <w:rFonts w:eastAsia="Calibri" w:cs="Arial"/>
                <w:lang w:val="ru-RU"/>
              </w:rPr>
              <w:t xml:space="preserve">Агенције за привредне регистре, односно извод из регистра надлежног Привредног суда </w:t>
            </w:r>
          </w:p>
          <w:p w:rsidR="00175774" w:rsidRPr="00A94BEB" w:rsidRDefault="00175774" w:rsidP="00CE588A">
            <w:pPr>
              <w:tabs>
                <w:tab w:val="left" w:pos="680"/>
              </w:tabs>
              <w:snapToGrid w:val="0"/>
              <w:spacing w:before="0"/>
              <w:rPr>
                <w:rFonts w:eastAsia="Calibri" w:cs="Arial"/>
              </w:rPr>
            </w:pPr>
            <w:r w:rsidRPr="00A94BEB">
              <w:rPr>
                <w:rFonts w:eastAsia="Calibri" w:cs="Arial"/>
              </w:rPr>
              <w:t xml:space="preserve">- </w:t>
            </w:r>
            <w:r w:rsidRPr="00A94BEB">
              <w:rPr>
                <w:rFonts w:eastAsia="Calibri" w:cs="Arial"/>
                <w:b/>
              </w:rPr>
              <w:t xml:space="preserve">за предузетнике: </w:t>
            </w:r>
            <w:r w:rsidRPr="00A94BEB">
              <w:rPr>
                <w:rFonts w:eastAsia="Calibri" w:cs="Arial"/>
              </w:rPr>
              <w:t>И</w:t>
            </w:r>
            <w:r w:rsidRPr="00A94BEB">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A94BEB" w:rsidRDefault="00175774" w:rsidP="00CE588A">
            <w:pPr>
              <w:autoSpaceDE w:val="0"/>
              <w:autoSpaceDN w:val="0"/>
              <w:adjustRightInd w:val="0"/>
              <w:spacing w:before="0"/>
              <w:rPr>
                <w:rFonts w:eastAsia="Calibri" w:cs="Arial"/>
                <w:i/>
              </w:rPr>
            </w:pPr>
            <w:r w:rsidRPr="00A94BEB">
              <w:rPr>
                <w:rFonts w:eastAsia="Calibri" w:cs="Arial"/>
                <w:i/>
              </w:rPr>
              <w:t xml:space="preserve">Напомена: </w:t>
            </w:r>
          </w:p>
          <w:p w:rsidR="00175774" w:rsidRPr="00A94BEB" w:rsidRDefault="00175774" w:rsidP="004C51BC">
            <w:pPr>
              <w:numPr>
                <w:ilvl w:val="0"/>
                <w:numId w:val="13"/>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овај доказ доставити за сваког </w:t>
            </w:r>
            <w:r w:rsidR="00B46D29" w:rsidRPr="00A94BEB">
              <w:rPr>
                <w:rFonts w:eastAsia="Calibri" w:cs="Arial"/>
                <w:i/>
                <w:lang w:val="sr-Cyrl-CS"/>
              </w:rPr>
              <w:t>члана групе понуђача</w:t>
            </w:r>
          </w:p>
          <w:p w:rsidR="00175774" w:rsidRPr="00A94BEB" w:rsidRDefault="00175774" w:rsidP="004C51BC">
            <w:pPr>
              <w:numPr>
                <w:ilvl w:val="0"/>
                <w:numId w:val="13"/>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94BEB" w:rsidTr="00245D8C">
        <w:trPr>
          <w:trHeight w:val="2680"/>
          <w:jc w:val="center"/>
        </w:trPr>
        <w:tc>
          <w:tcPr>
            <w:tcW w:w="730" w:type="dxa"/>
            <w:vAlign w:val="center"/>
          </w:tcPr>
          <w:p w:rsidR="00175774" w:rsidRPr="00A94BEB" w:rsidRDefault="00175774" w:rsidP="00CE588A">
            <w:pPr>
              <w:spacing w:before="0"/>
              <w:jc w:val="center"/>
              <w:rPr>
                <w:rFonts w:cs="Arial"/>
              </w:rPr>
            </w:pPr>
            <w:r w:rsidRPr="00A94BEB">
              <w:rPr>
                <w:rFonts w:cs="Arial"/>
              </w:rPr>
              <w:t>2.</w:t>
            </w:r>
          </w:p>
        </w:tc>
        <w:tc>
          <w:tcPr>
            <w:tcW w:w="8668" w:type="dxa"/>
            <w:vAlign w:val="center"/>
          </w:tcPr>
          <w:p w:rsidR="001C349C" w:rsidRPr="00A94BEB" w:rsidRDefault="00175774" w:rsidP="00CE588A">
            <w:pPr>
              <w:autoSpaceDE w:val="0"/>
              <w:autoSpaceDN w:val="0"/>
              <w:adjustRightInd w:val="0"/>
              <w:spacing w:before="0"/>
              <w:rPr>
                <w:rFonts w:cs="Arial"/>
              </w:rPr>
            </w:pPr>
            <w:r w:rsidRPr="00A94BEB">
              <w:rPr>
                <w:rFonts w:cs="Arial"/>
                <w:b/>
                <w:u w:val="single"/>
              </w:rPr>
              <w:t>Услов:</w:t>
            </w:r>
            <w:r w:rsidRPr="00A94BEB">
              <w:rPr>
                <w:rFonts w:cs="Arial"/>
              </w:rPr>
              <w:t xml:space="preserve"> </w:t>
            </w:r>
          </w:p>
          <w:p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rsidR="00175774" w:rsidRPr="00A94BEB" w:rsidRDefault="00175774" w:rsidP="00CE588A">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rsidR="00175774" w:rsidRPr="00A94BEB" w:rsidRDefault="00175774" w:rsidP="00CE588A">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A94BEB">
              <w:rPr>
                <w:rFonts w:cs="Arial"/>
                <w:lang w:val="sr-Cyrl-RS"/>
              </w:rPr>
              <w:t xml:space="preserve"> </w:t>
            </w:r>
            <w:hyperlink r:id="rId167" w:history="1">
              <w:r w:rsidRPr="00A94BEB">
                <w:rPr>
                  <w:rStyle w:val="Hyperlink"/>
                  <w:rFonts w:cs="Arial"/>
                </w:rPr>
                <w:t>http://www.bg.vi.sud.rs/lt/articles/o-visem-sudu/obavestenje-ke-za-pravna-lica.html</w:t>
              </w:r>
            </w:hyperlink>
          </w:p>
          <w:p w:rsidR="00175774" w:rsidRPr="00A94BEB" w:rsidRDefault="00175774" w:rsidP="00CE588A">
            <w:pPr>
              <w:spacing w:before="0"/>
              <w:rPr>
                <w:rFonts w:cs="Arial"/>
              </w:rPr>
            </w:pPr>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A94BEB" w:rsidRDefault="00175774" w:rsidP="00CE588A">
            <w:pPr>
              <w:spacing w:before="0"/>
              <w:rPr>
                <w:rFonts w:cs="Arial"/>
                <w:b/>
              </w:rPr>
            </w:pPr>
            <w:r w:rsidRPr="00A94BEB">
              <w:rPr>
                <w:rFonts w:cs="Arial"/>
                <w:b/>
                <w:i/>
                <w:u w:val="single"/>
              </w:rPr>
              <w:t>Посебна напомена:</w:t>
            </w:r>
            <w:r w:rsidR="00B46D29" w:rsidRPr="00A94BEB">
              <w:rPr>
                <w:rFonts w:cs="Arial"/>
              </w:rPr>
              <w:t xml:space="preserve"> Уколико уверење </w:t>
            </w:r>
            <w:r w:rsidR="00B46D29"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
          <w:p w:rsidR="00175774" w:rsidRPr="00A94BEB" w:rsidRDefault="00175774" w:rsidP="00CE588A">
            <w:pPr>
              <w:spacing w:before="0"/>
              <w:rPr>
                <w:rFonts w:cs="Arial"/>
              </w:rPr>
            </w:pPr>
            <w:r w:rsidRPr="00A94BEB">
              <w:rPr>
                <w:rFonts w:cs="Arial"/>
                <w:b/>
              </w:rPr>
              <w:t xml:space="preserve">- </w:t>
            </w:r>
            <w:proofErr w:type="gramStart"/>
            <w:r w:rsidRPr="00A94BEB">
              <w:rPr>
                <w:rFonts w:cs="Arial"/>
                <w:b/>
              </w:rPr>
              <w:t>за</w:t>
            </w:r>
            <w:proofErr w:type="gramEnd"/>
            <w:r w:rsidRPr="00A94BEB">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rsidR="00175774" w:rsidRPr="00A94BEB" w:rsidRDefault="00175774" w:rsidP="00CE588A">
            <w:pPr>
              <w:autoSpaceDE w:val="0"/>
              <w:autoSpaceDN w:val="0"/>
              <w:adjustRightInd w:val="0"/>
              <w:spacing w:before="0"/>
              <w:rPr>
                <w:rFonts w:eastAsia="Calibri" w:cs="Arial"/>
                <w:b/>
                <w:i/>
                <w:u w:val="single"/>
              </w:rPr>
            </w:pPr>
            <w:r w:rsidRPr="00A94BEB">
              <w:rPr>
                <w:rFonts w:eastAsia="Calibri" w:cs="Arial"/>
                <w:b/>
                <w:i/>
                <w:u w:val="single"/>
              </w:rPr>
              <w:lastRenderedPageBreak/>
              <w:t xml:space="preserve">Напомена: </w:t>
            </w:r>
          </w:p>
          <w:p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ове доказе доставити за сваког </w:t>
            </w:r>
            <w:r w:rsidR="00B46D29" w:rsidRPr="00A94BEB">
              <w:rPr>
                <w:rFonts w:eastAsia="Calibri" w:cs="Arial"/>
                <w:i/>
                <w:lang w:val="sr-Cyrl-CS"/>
              </w:rPr>
              <w:t>члана групе понуђача</w:t>
            </w:r>
          </w:p>
          <w:p w:rsidR="00B46D29" w:rsidRPr="00A94BEB" w:rsidRDefault="00175774" w:rsidP="004C51BC">
            <w:pPr>
              <w:numPr>
                <w:ilvl w:val="0"/>
                <w:numId w:val="15"/>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00B46D29" w:rsidRPr="00A94BEB">
              <w:rPr>
                <w:rFonts w:eastAsia="Calibri" w:cs="Arial"/>
                <w:i/>
                <w:lang w:val="sr-Cyrl-CS"/>
              </w:rPr>
              <w:t xml:space="preserve">сваког </w:t>
            </w:r>
            <w:r w:rsidRPr="00A94BEB">
              <w:rPr>
                <w:rFonts w:eastAsia="Calibri" w:cs="Arial"/>
                <w:i/>
              </w:rPr>
              <w:t xml:space="preserve">подизвођача </w:t>
            </w:r>
          </w:p>
          <w:p w:rsidR="00B46D29" w:rsidRPr="00A94BEB" w:rsidRDefault="00175774" w:rsidP="001C349C">
            <w:pPr>
              <w:tabs>
                <w:tab w:val="left" w:pos="680"/>
              </w:tabs>
              <w:snapToGrid w:val="0"/>
              <w:spacing w:before="0"/>
              <w:contextualSpacing/>
              <w:jc w:val="left"/>
              <w:rPr>
                <w:rFonts w:cs="Arial"/>
                <w:lang w:val="sr-Cyrl-CS"/>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tc>
      </w:tr>
      <w:tr w:rsidR="00175774" w:rsidRPr="00A94BEB" w:rsidTr="00245D8C">
        <w:trPr>
          <w:trHeight w:val="70"/>
          <w:jc w:val="center"/>
        </w:trPr>
        <w:tc>
          <w:tcPr>
            <w:tcW w:w="730" w:type="dxa"/>
            <w:vAlign w:val="center"/>
          </w:tcPr>
          <w:p w:rsidR="00175774" w:rsidRPr="00A94BEB" w:rsidRDefault="00175774" w:rsidP="00CE588A">
            <w:pPr>
              <w:spacing w:before="0"/>
              <w:jc w:val="center"/>
              <w:rPr>
                <w:rFonts w:cs="Arial"/>
              </w:rPr>
            </w:pPr>
            <w:r w:rsidRPr="00A94BEB">
              <w:rPr>
                <w:rFonts w:cs="Arial"/>
              </w:rPr>
              <w:lastRenderedPageBreak/>
              <w:t>3.</w:t>
            </w:r>
          </w:p>
        </w:tc>
        <w:tc>
          <w:tcPr>
            <w:tcW w:w="8668" w:type="dxa"/>
            <w:vAlign w:val="center"/>
          </w:tcPr>
          <w:p w:rsidR="001C349C" w:rsidRPr="00A94BEB" w:rsidRDefault="00175774" w:rsidP="00CE588A">
            <w:pPr>
              <w:snapToGrid w:val="0"/>
              <w:spacing w:before="0"/>
              <w:rPr>
                <w:rFonts w:cs="Arial"/>
              </w:rPr>
            </w:pPr>
            <w:r w:rsidRPr="00A94BEB">
              <w:rPr>
                <w:rFonts w:cs="Arial"/>
                <w:b/>
                <w:u w:val="single"/>
              </w:rPr>
              <w:t>Услов</w:t>
            </w:r>
            <w:r w:rsidRPr="00A94BEB">
              <w:rPr>
                <w:rFonts w:cs="Arial"/>
                <w:u w:val="single"/>
              </w:rPr>
              <w:t>:</w:t>
            </w:r>
            <w:r w:rsidRPr="00A94BEB">
              <w:rPr>
                <w:rFonts w:cs="Arial"/>
              </w:rPr>
              <w:t xml:space="preserve"> </w:t>
            </w:r>
          </w:p>
          <w:p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snapToGrid w:val="0"/>
              <w:spacing w:before="0"/>
              <w:rPr>
                <w:rFonts w:eastAsia="Calibri" w:cs="Arial"/>
                <w:lang w:val="ru-RU"/>
              </w:rPr>
            </w:pPr>
            <w:r w:rsidRPr="00A94BEB">
              <w:rPr>
                <w:rFonts w:eastAsia="Calibri" w:cs="Arial"/>
                <w:lang w:val="ru-RU"/>
              </w:rPr>
              <w:t xml:space="preserve">- </w:t>
            </w:r>
            <w:r w:rsidRPr="00A94BEB">
              <w:rPr>
                <w:rFonts w:eastAsia="Calibri" w:cs="Arial"/>
                <w:b/>
                <w:lang w:val="ru-RU"/>
              </w:rPr>
              <w:t xml:space="preserve">за правно лице, предузетнике и физичка лица: </w:t>
            </w:r>
          </w:p>
          <w:p w:rsidR="00175774" w:rsidRPr="00A94BEB" w:rsidRDefault="00175774" w:rsidP="00CE588A">
            <w:pPr>
              <w:snapToGrid w:val="0"/>
              <w:spacing w:before="0"/>
              <w:rPr>
                <w:rFonts w:eastAsia="Calibri" w:cs="Arial"/>
                <w:lang w:val="ru-RU"/>
              </w:rPr>
            </w:pPr>
            <w:r w:rsidRPr="00A94BEB">
              <w:rPr>
                <w:rFonts w:eastAsia="Calibri" w:cs="Arial"/>
                <w:b/>
                <w:lang w:val="ru-RU"/>
              </w:rPr>
              <w:t>1.Уверење Пореске управе</w:t>
            </w:r>
            <w:r w:rsidRPr="00A94BEB">
              <w:rPr>
                <w:rFonts w:eastAsia="Calibri" w:cs="Arial"/>
                <w:lang w:val="ru-RU"/>
              </w:rPr>
              <w:t xml:space="preserve"> Министарства финансија да је измирио доспеле </w:t>
            </w:r>
            <w:r w:rsidRPr="00A94BEB">
              <w:rPr>
                <w:rFonts w:cs="Arial"/>
                <w:lang w:val="ru-RU"/>
              </w:rPr>
              <w:t xml:space="preserve">порезе и доприносе </w:t>
            </w:r>
            <w:r w:rsidRPr="00A94BEB">
              <w:rPr>
                <w:rFonts w:eastAsia="Calibri" w:cs="Arial"/>
                <w:b/>
                <w:u w:val="single"/>
                <w:lang w:val="ru-RU"/>
              </w:rPr>
              <w:t>и</w:t>
            </w:r>
          </w:p>
          <w:p w:rsidR="00175774" w:rsidRPr="00A94BEB" w:rsidRDefault="00175774" w:rsidP="00CE588A">
            <w:pPr>
              <w:spacing w:before="0"/>
              <w:rPr>
                <w:rFonts w:cs="Arial"/>
                <w:lang w:val="ru-RU"/>
              </w:rPr>
            </w:pPr>
            <w:r w:rsidRPr="00A94BEB">
              <w:rPr>
                <w:rFonts w:eastAsia="Calibri" w:cs="Arial"/>
                <w:b/>
                <w:lang w:val="ru-RU"/>
              </w:rPr>
              <w:t xml:space="preserve">2.Уверење Управе јавних прихода </w:t>
            </w:r>
            <w:r w:rsidR="00B24BAB" w:rsidRPr="00A94BEB">
              <w:rPr>
                <w:rFonts w:eastAsia="Calibri" w:cs="Arial"/>
                <w:b/>
                <w:lang w:val="ru-RU"/>
              </w:rPr>
              <w:t>локалне самоуправе (</w:t>
            </w:r>
            <w:r w:rsidRPr="00A94BEB">
              <w:rPr>
                <w:rFonts w:eastAsia="Calibri" w:cs="Arial"/>
                <w:b/>
                <w:lang w:val="ru-RU"/>
              </w:rPr>
              <w:t>града, односно општине</w:t>
            </w:r>
            <w:r w:rsidR="00B24BAB" w:rsidRPr="00A94BEB">
              <w:rPr>
                <w:rFonts w:cs="Arial"/>
                <w:lang w:val="ru-RU"/>
              </w:rPr>
              <w:t xml:space="preserve">) </w:t>
            </w:r>
            <w:r w:rsidRPr="00A94BEB">
              <w:rPr>
                <w:rFonts w:cs="Arial"/>
                <w:lang w:val="ru-RU"/>
              </w:rPr>
              <w:t>према месту седишта пореског обвезника правног лица</w:t>
            </w:r>
            <w:r w:rsidR="00B24BAB" w:rsidRPr="00A94BEB">
              <w:rPr>
                <w:rFonts w:cs="Arial"/>
                <w:lang w:val="ru-RU"/>
              </w:rPr>
              <w:t xml:space="preserve"> и предузетника</w:t>
            </w:r>
            <w:r w:rsidRPr="00A94BEB">
              <w:rPr>
                <w:rFonts w:cs="Arial"/>
                <w:lang w:val="ru-RU"/>
              </w:rPr>
              <w:t xml:space="preserve">, односно према пребивалишту физичког лица, </w:t>
            </w:r>
            <w:r w:rsidRPr="00A94BEB">
              <w:rPr>
                <w:rFonts w:eastAsia="Calibri" w:cs="Arial"/>
                <w:lang w:val="ru-RU"/>
              </w:rPr>
              <w:t xml:space="preserve">да је измирио обавезе по основу изворних локалних јавних прихода </w:t>
            </w:r>
          </w:p>
          <w:p w:rsidR="00175774" w:rsidRPr="00A94BEB" w:rsidRDefault="00175774" w:rsidP="00CE588A">
            <w:pPr>
              <w:spacing w:before="0"/>
              <w:ind w:right="122"/>
              <w:rPr>
                <w:rFonts w:cs="Arial"/>
                <w:b/>
                <w:u w:val="single"/>
                <w:lang w:val="ru-RU"/>
              </w:rPr>
            </w:pPr>
            <w:r w:rsidRPr="00A94BEB">
              <w:rPr>
                <w:rFonts w:cs="Arial"/>
                <w:b/>
                <w:u w:val="single"/>
                <w:lang w:val="ru-RU"/>
              </w:rPr>
              <w:t>Напомена:</w:t>
            </w:r>
          </w:p>
          <w:p w:rsidR="00175774" w:rsidRPr="00A94BEB" w:rsidRDefault="00B24BAB" w:rsidP="004C51BC">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A94BEB">
              <w:rPr>
                <w:rFonts w:eastAsia="TimesNewRomanPSMT" w:cs="Arial"/>
                <w:i/>
              </w:rPr>
              <w:t>Уколико локална (општи</w:t>
            </w:r>
            <w:r w:rsidR="00175774" w:rsidRPr="00A94BEB">
              <w:rPr>
                <w:rFonts w:eastAsia="TimesNewRomanPSMT" w:cs="Arial"/>
                <w:i/>
              </w:rPr>
              <w:t>н</w:t>
            </w:r>
            <w:r w:rsidRPr="00A94BEB">
              <w:rPr>
                <w:rFonts w:eastAsia="TimesNewRomanPSMT" w:cs="Arial"/>
                <w:i/>
                <w:lang w:val="sr-Cyrl-CS"/>
              </w:rPr>
              <w:t>с</w:t>
            </w:r>
            <w:r w:rsidR="00175774" w:rsidRPr="00A94BEB">
              <w:rPr>
                <w:rFonts w:eastAsia="TimesNewRomanPSMT" w:cs="Arial"/>
                <w:i/>
              </w:rPr>
              <w:t>ка) управа</w:t>
            </w:r>
            <w:r w:rsidRPr="00A94BEB">
              <w:rPr>
                <w:rFonts w:eastAsia="TimesNewRomanPSMT" w:cs="Arial"/>
                <w:i/>
                <w:lang w:val="sr-Cyrl-CS"/>
              </w:rPr>
              <w:t xml:space="preserve"> јавних приход</w:t>
            </w:r>
            <w:r w:rsidR="00175774" w:rsidRPr="00A94BE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94BEB">
              <w:rPr>
                <w:rFonts w:eastAsia="TimesNewRomanPSMT" w:cs="Arial"/>
                <w:i/>
                <w:lang w:val="sr-Cyrl-CS"/>
              </w:rPr>
              <w:t xml:space="preserve">јавних прихода </w:t>
            </w:r>
            <w:r w:rsidR="00175774" w:rsidRPr="00A94BEB">
              <w:rPr>
                <w:rFonts w:eastAsia="TimesNewRomanPSMT" w:cs="Arial"/>
                <w:i/>
              </w:rPr>
              <w:t xml:space="preserve">приложи и потврде </w:t>
            </w:r>
            <w:r w:rsidRPr="00A94BEB">
              <w:rPr>
                <w:rFonts w:eastAsia="TimesNewRomanPSMT" w:cs="Arial"/>
                <w:i/>
                <w:lang w:val="sr-Cyrl-CS"/>
              </w:rPr>
              <w:t xml:space="preserve">тих </w:t>
            </w:r>
            <w:r w:rsidR="00175774" w:rsidRPr="00A94BEB">
              <w:rPr>
                <w:rFonts w:eastAsia="TimesNewRomanPSMT" w:cs="Arial"/>
                <w:i/>
              </w:rPr>
              <w:t>осталих лок</w:t>
            </w:r>
            <w:r w:rsidRPr="00A94BEB">
              <w:rPr>
                <w:rFonts w:eastAsia="TimesNewRomanPSMT" w:cs="Arial"/>
                <w:i/>
                <w:lang w:val="sr-Cyrl-CS"/>
              </w:rPr>
              <w:t>а</w:t>
            </w:r>
            <w:r w:rsidR="00175774" w:rsidRPr="00A94BEB">
              <w:rPr>
                <w:rFonts w:eastAsia="TimesNewRomanPSMT" w:cs="Arial"/>
                <w:i/>
              </w:rPr>
              <w:t xml:space="preserve">лних органа/организација/установа </w:t>
            </w:r>
          </w:p>
          <w:p w:rsidR="00175774" w:rsidRPr="00A94BEB" w:rsidRDefault="00175774" w:rsidP="004C51BC">
            <w:pPr>
              <w:numPr>
                <w:ilvl w:val="0"/>
                <w:numId w:val="11"/>
              </w:numPr>
              <w:autoSpaceDE w:val="0"/>
              <w:autoSpaceDN w:val="0"/>
              <w:adjustRightInd w:val="0"/>
              <w:snapToGrid w:val="0"/>
              <w:spacing w:before="0"/>
              <w:ind w:hanging="357"/>
              <w:contextualSpacing/>
              <w:jc w:val="left"/>
              <w:rPr>
                <w:rFonts w:eastAsia="Calibri" w:cs="Arial"/>
                <w:i/>
              </w:rPr>
            </w:pPr>
            <w:r w:rsidRPr="00A94BEB">
              <w:rPr>
                <w:rFonts w:eastAsia="TimesNewRomanPSMT" w:cs="Arial"/>
                <w:i/>
              </w:rPr>
              <w:t xml:space="preserve">Уколико је понуђач у поступку приватизације, уместо горе наведена два доказа, потребно је доставити </w:t>
            </w:r>
            <w:r w:rsidRPr="00A94BEB">
              <w:rPr>
                <w:rFonts w:eastAsia="TimesNewRomanPSMT" w:cs="Arial"/>
                <w:b/>
                <w:i/>
              </w:rPr>
              <w:t>у</w:t>
            </w:r>
            <w:r w:rsidRPr="00A94BEB">
              <w:rPr>
                <w:rFonts w:eastAsia="Calibri" w:cs="Arial"/>
                <w:b/>
                <w:i/>
                <w:lang w:val="ru-RU"/>
              </w:rPr>
              <w:t>верење Агенције за приватизацију да се налази у поступку приватизације</w:t>
            </w:r>
          </w:p>
          <w:p w:rsidR="00175774" w:rsidRPr="00A94BEB" w:rsidRDefault="00175774" w:rsidP="004C51BC">
            <w:pPr>
              <w:numPr>
                <w:ilvl w:val="0"/>
                <w:numId w:val="11"/>
              </w:numPr>
              <w:tabs>
                <w:tab w:val="left" w:pos="680"/>
              </w:tabs>
              <w:snapToGrid w:val="0"/>
              <w:spacing w:before="0"/>
              <w:ind w:hanging="357"/>
              <w:contextualSpacing/>
              <w:jc w:val="left"/>
              <w:rPr>
                <w:rFonts w:eastAsia="Calibri" w:cs="Arial"/>
                <w:i/>
              </w:rPr>
            </w:pPr>
            <w:r w:rsidRPr="00A94BEB">
              <w:rPr>
                <w:rFonts w:eastAsia="Calibri" w:cs="Arial"/>
                <w:i/>
              </w:rPr>
              <w:t>У случају да понуду подноси група понуђача, ове доказе доставити за сваког учесника из групе</w:t>
            </w:r>
          </w:p>
          <w:p w:rsidR="00175774" w:rsidRPr="00A94BEB" w:rsidRDefault="00175774" w:rsidP="004C51BC">
            <w:pPr>
              <w:numPr>
                <w:ilvl w:val="0"/>
                <w:numId w:val="14"/>
              </w:numPr>
              <w:tabs>
                <w:tab w:val="left" w:pos="680"/>
              </w:tabs>
              <w:snapToGrid w:val="0"/>
              <w:spacing w:before="0"/>
              <w:contextualSpacing/>
              <w:jc w:val="left"/>
              <w:rPr>
                <w:rFonts w:cs="Arial"/>
              </w:rPr>
            </w:pPr>
            <w:r w:rsidRPr="00A94BE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A94BEB" w:rsidRDefault="00175774" w:rsidP="00CE588A">
            <w:pPr>
              <w:tabs>
                <w:tab w:val="left" w:pos="680"/>
              </w:tabs>
              <w:snapToGrid w:val="0"/>
              <w:spacing w:before="0"/>
              <w:contextualSpacing/>
              <w:rPr>
                <w:rFonts w:eastAsia="Calibri" w:cs="Arial"/>
              </w:rPr>
            </w:pPr>
            <w:r w:rsidRPr="00A94BEB">
              <w:rPr>
                <w:rFonts w:eastAsia="Calibri" w:cs="Arial"/>
                <w:b/>
              </w:rPr>
              <w:t xml:space="preserve">Ови докази не могу бити старији од два месеца </w:t>
            </w:r>
            <w:r w:rsidR="00B24BAB" w:rsidRPr="00A94BEB">
              <w:rPr>
                <w:rFonts w:eastAsia="Calibri" w:cs="Arial"/>
                <w:b/>
                <w:lang w:val="sr-Cyrl-CS"/>
              </w:rPr>
              <w:t>пре</w:t>
            </w:r>
            <w:r w:rsidRPr="00A94BEB">
              <w:rPr>
                <w:rFonts w:eastAsia="Calibri" w:cs="Arial"/>
                <w:b/>
              </w:rPr>
              <w:t xml:space="preserve"> отварања понуда</w:t>
            </w:r>
            <w:r w:rsidRPr="00A94BEB">
              <w:rPr>
                <w:rFonts w:eastAsia="Calibri" w:cs="Arial"/>
              </w:rPr>
              <w:t>.</w:t>
            </w:r>
          </w:p>
          <w:p w:rsidR="00175774" w:rsidRPr="00A94BEB" w:rsidRDefault="00175774" w:rsidP="00CE588A">
            <w:pPr>
              <w:tabs>
                <w:tab w:val="left" w:pos="680"/>
              </w:tabs>
              <w:snapToGrid w:val="0"/>
              <w:spacing w:before="0"/>
              <w:contextualSpacing/>
              <w:rPr>
                <w:rFonts w:cs="Arial"/>
                <w:i/>
              </w:rPr>
            </w:pPr>
          </w:p>
        </w:tc>
      </w:tr>
      <w:tr w:rsidR="00175774" w:rsidRPr="00A94BEB" w:rsidTr="00245D8C">
        <w:trPr>
          <w:jc w:val="center"/>
        </w:trPr>
        <w:tc>
          <w:tcPr>
            <w:tcW w:w="730" w:type="dxa"/>
            <w:vAlign w:val="center"/>
          </w:tcPr>
          <w:p w:rsidR="00175774" w:rsidRPr="00A94BEB" w:rsidRDefault="00175774" w:rsidP="00CE588A">
            <w:pPr>
              <w:spacing w:before="0"/>
              <w:jc w:val="center"/>
              <w:rPr>
                <w:rFonts w:cs="Arial"/>
              </w:rPr>
            </w:pPr>
            <w:r w:rsidRPr="00A94BEB">
              <w:rPr>
                <w:rFonts w:cs="Arial"/>
              </w:rPr>
              <w:t xml:space="preserve">4. </w:t>
            </w:r>
          </w:p>
        </w:tc>
        <w:tc>
          <w:tcPr>
            <w:tcW w:w="8668" w:type="dxa"/>
          </w:tcPr>
          <w:p w:rsidR="001C349C" w:rsidRPr="00A94BEB" w:rsidRDefault="00175774" w:rsidP="00CE588A">
            <w:pPr>
              <w:snapToGrid w:val="0"/>
              <w:spacing w:before="0"/>
              <w:rPr>
                <w:rFonts w:cs="Arial"/>
                <w:b/>
                <w:u w:val="single"/>
              </w:rPr>
            </w:pPr>
            <w:r w:rsidRPr="00A94BEB">
              <w:rPr>
                <w:rFonts w:cs="Arial"/>
                <w:b/>
                <w:u w:val="single"/>
              </w:rPr>
              <w:t>Услов:</w:t>
            </w:r>
          </w:p>
          <w:p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spacing w:before="0"/>
              <w:rPr>
                <w:rFonts w:cs="Arial"/>
                <w:b/>
              </w:rPr>
            </w:pPr>
            <w:r w:rsidRPr="00A94BEB">
              <w:rPr>
                <w:rFonts w:cs="Arial"/>
              </w:rPr>
              <w:t xml:space="preserve">Потписан и оверен Образац изјаве на основу члана 75. </w:t>
            </w:r>
            <w:proofErr w:type="gramStart"/>
            <w:r w:rsidRPr="00A94BEB">
              <w:rPr>
                <w:rFonts w:cs="Arial"/>
              </w:rPr>
              <w:t>став</w:t>
            </w:r>
            <w:proofErr w:type="gramEnd"/>
            <w:r w:rsidRPr="00A94BEB">
              <w:rPr>
                <w:rFonts w:cs="Arial"/>
              </w:rPr>
              <w:t xml:space="preserve"> 2. ЗЈН</w:t>
            </w:r>
            <w:r w:rsidR="00BF39C7" w:rsidRPr="00A94BEB">
              <w:rPr>
                <w:rFonts w:cs="Arial"/>
                <w:lang w:val="sr-Cyrl-RS"/>
              </w:rPr>
              <w:t xml:space="preserve"> </w:t>
            </w:r>
          </w:p>
          <w:p w:rsidR="005E487E" w:rsidRPr="00A94BEB" w:rsidRDefault="00175774" w:rsidP="00CE588A">
            <w:pPr>
              <w:snapToGrid w:val="0"/>
              <w:spacing w:before="0"/>
              <w:rPr>
                <w:rFonts w:cs="Arial"/>
                <w:b/>
                <w:u w:val="single"/>
                <w:lang w:val="sr-Cyrl-CS"/>
              </w:rPr>
            </w:pPr>
            <w:r w:rsidRPr="00A94BEB">
              <w:rPr>
                <w:rFonts w:cs="Arial"/>
                <w:b/>
                <w:i/>
                <w:u w:val="single"/>
              </w:rPr>
              <w:t>Напомена:</w:t>
            </w:r>
          </w:p>
          <w:p w:rsidR="005E487E" w:rsidRPr="00A94BEB" w:rsidRDefault="00175774" w:rsidP="004C51BC">
            <w:pPr>
              <w:numPr>
                <w:ilvl w:val="0"/>
                <w:numId w:val="16"/>
              </w:numPr>
              <w:snapToGrid w:val="0"/>
              <w:spacing w:before="0"/>
              <w:rPr>
                <w:rFonts w:cs="Arial"/>
                <w:i/>
                <w:lang w:val="sr-Cyrl-CS"/>
              </w:rPr>
            </w:pPr>
            <w:r w:rsidRPr="00A94BEB">
              <w:rPr>
                <w:rFonts w:cs="Arial"/>
                <w:i/>
              </w:rPr>
              <w:t xml:space="preserve">Изјава мора да буде потписана од стране овалшћеног лица </w:t>
            </w:r>
            <w:r w:rsidR="005E487E" w:rsidRPr="00A94BEB">
              <w:rPr>
                <w:rFonts w:cs="Arial"/>
                <w:i/>
                <w:lang w:val="sr-Cyrl-CS"/>
              </w:rPr>
              <w:t>за заступање понуђача</w:t>
            </w:r>
            <w:r w:rsidRPr="00A94BEB">
              <w:rPr>
                <w:rFonts w:cs="Arial"/>
                <w:i/>
              </w:rPr>
              <w:t xml:space="preserve"> и оверена печатом. </w:t>
            </w:r>
          </w:p>
          <w:p w:rsidR="00175774" w:rsidRPr="00A94BEB" w:rsidRDefault="00175774" w:rsidP="004C51BC">
            <w:pPr>
              <w:numPr>
                <w:ilvl w:val="0"/>
                <w:numId w:val="16"/>
              </w:numPr>
              <w:snapToGrid w:val="0"/>
              <w:spacing w:before="0"/>
              <w:rPr>
                <w:rFonts w:cs="Arial"/>
                <w:i/>
              </w:rPr>
            </w:pPr>
            <w:r w:rsidRPr="00A94BEB">
              <w:rPr>
                <w:rFonts w:cs="Arial"/>
                <w:i/>
              </w:rPr>
              <w:t xml:space="preserve">Уколико понуду подноси група понуђача Изјава мора бити </w:t>
            </w:r>
            <w:r w:rsidR="005E487E" w:rsidRPr="00A94BEB">
              <w:rPr>
                <w:rFonts w:cs="Arial"/>
                <w:i/>
                <w:lang w:val="sr-Cyrl-CS"/>
              </w:rPr>
              <w:t>достављена за сваког члана групе понуђача. Изјава мора бити</w:t>
            </w:r>
            <w:r w:rsidRPr="00A94BEB">
              <w:rPr>
                <w:rFonts w:cs="Arial"/>
                <w:i/>
              </w:rPr>
              <w:t xml:space="preserve"> потписана од стране овлашћеног лица </w:t>
            </w:r>
            <w:r w:rsidR="005E487E" w:rsidRPr="00A94BEB">
              <w:rPr>
                <w:rFonts w:cs="Arial"/>
                <w:i/>
                <w:lang w:val="sr-Cyrl-CS"/>
              </w:rPr>
              <w:t xml:space="preserve">за заступање </w:t>
            </w:r>
            <w:r w:rsidRPr="00A94BEB">
              <w:rPr>
                <w:rFonts w:cs="Arial"/>
                <w:i/>
              </w:rPr>
              <w:t xml:space="preserve">понуђача из групе понуђача и оверена печатом.  </w:t>
            </w:r>
          </w:p>
          <w:p w:rsidR="005E487E" w:rsidRPr="00A94BEB" w:rsidRDefault="005E487E" w:rsidP="00CE588A">
            <w:pPr>
              <w:snapToGrid w:val="0"/>
              <w:spacing w:before="0"/>
              <w:ind w:left="720"/>
              <w:rPr>
                <w:rFonts w:cs="Arial"/>
              </w:rPr>
            </w:pPr>
          </w:p>
        </w:tc>
      </w:tr>
    </w:tbl>
    <w:p w:rsidR="00784913" w:rsidRDefault="00784913" w:rsidP="00CE588A">
      <w:pPr>
        <w:spacing w:before="0"/>
        <w:rPr>
          <w:rFonts w:cs="Arial"/>
          <w:lang w:eastAsia="zh-CN"/>
        </w:rPr>
      </w:pPr>
    </w:p>
    <w:p w:rsidR="00B13CD3" w:rsidRDefault="00B13CD3" w:rsidP="00CE588A">
      <w:pPr>
        <w:spacing w:before="0"/>
        <w:rPr>
          <w:rFonts w:cs="Arial"/>
          <w:lang w:val="sr-Cyrl-RS" w:eastAsia="zh-CN"/>
        </w:rPr>
      </w:pPr>
      <w:r w:rsidRPr="00A94BEB">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A94BEB">
        <w:rPr>
          <w:rFonts w:cs="Arial"/>
          <w:lang w:eastAsia="zh-CN"/>
        </w:rPr>
        <w:t>д</w:t>
      </w:r>
      <w:r w:rsidRPr="00A94BEB">
        <w:rPr>
          <w:rFonts w:cs="Arial"/>
          <w:lang w:eastAsia="zh-CN"/>
        </w:rPr>
        <w:t>о</w:t>
      </w:r>
      <w:proofErr w:type="gramEnd"/>
      <w:r w:rsidR="007F582B" w:rsidRPr="00A94BEB">
        <w:rPr>
          <w:rFonts w:cs="Arial"/>
          <w:lang w:val="sr-Cyrl-RS" w:eastAsia="zh-CN"/>
        </w:rPr>
        <w:t xml:space="preserve"> </w:t>
      </w:r>
      <w:r w:rsidR="000A4C0F">
        <w:rPr>
          <w:rFonts w:cs="Arial"/>
          <w:lang w:val="sr-Cyrl-RS" w:eastAsia="zh-CN"/>
        </w:rPr>
        <w:t>4</w:t>
      </w:r>
      <w:r w:rsidR="008179EE" w:rsidRPr="00A94BEB">
        <w:rPr>
          <w:rFonts w:cs="Arial"/>
          <w:lang w:val="sr-Latn-RS" w:eastAsia="zh-CN"/>
        </w:rPr>
        <w:t>.</w:t>
      </w:r>
      <w:r w:rsidRPr="00A94BEB">
        <w:rPr>
          <w:rFonts w:cs="Arial"/>
          <w:lang w:eastAsia="zh-CN"/>
        </w:rPr>
        <w:t xml:space="preserve"> </w:t>
      </w:r>
      <w:proofErr w:type="gramStart"/>
      <w:r w:rsidRPr="00A94BEB">
        <w:rPr>
          <w:rFonts w:cs="Arial"/>
          <w:lang w:eastAsia="zh-CN"/>
        </w:rPr>
        <w:t>овог</w:t>
      </w:r>
      <w:proofErr w:type="gramEnd"/>
      <w:r w:rsidRPr="00A94BEB">
        <w:rPr>
          <w:rFonts w:cs="Arial"/>
          <w:lang w:eastAsia="zh-CN"/>
        </w:rPr>
        <w:t xml:space="preserve"> обрасца, биће одбијена као неприхватљива.</w:t>
      </w:r>
    </w:p>
    <w:p w:rsidR="0054733D" w:rsidRPr="0054733D" w:rsidRDefault="0054733D" w:rsidP="00CE588A">
      <w:pPr>
        <w:spacing w:before="0"/>
        <w:rPr>
          <w:rFonts w:cs="Arial"/>
          <w:lang w:val="sr-Cyrl-RS" w:eastAsia="zh-CN"/>
        </w:rPr>
      </w:pPr>
    </w:p>
    <w:p w:rsidR="00C10575" w:rsidRPr="00A94BEB" w:rsidRDefault="007F582B" w:rsidP="00CE588A">
      <w:pPr>
        <w:spacing w:before="0"/>
        <w:rPr>
          <w:rFonts w:cs="Arial"/>
        </w:rPr>
      </w:pPr>
      <w:r w:rsidRPr="00A94BEB">
        <w:rPr>
          <w:rFonts w:cs="Arial"/>
          <w:lang w:val="sr-Cyrl-RS"/>
        </w:rPr>
        <w:t xml:space="preserve">1. </w:t>
      </w:r>
      <w:r w:rsidR="00C10575" w:rsidRPr="00A94BEB">
        <w:rPr>
          <w:rFonts w:cs="Arial"/>
        </w:rPr>
        <w:t xml:space="preserve">Сваки подизвођач мора да испуњава услове из члана 75. </w:t>
      </w:r>
      <w:proofErr w:type="gramStart"/>
      <w:r w:rsidR="00C10575" w:rsidRPr="00A94BEB">
        <w:rPr>
          <w:rFonts w:cs="Arial"/>
        </w:rPr>
        <w:t>став</w:t>
      </w:r>
      <w:proofErr w:type="gramEnd"/>
      <w:r w:rsidR="00C10575" w:rsidRPr="00A94BEB">
        <w:rPr>
          <w:rFonts w:cs="Arial"/>
        </w:rPr>
        <w:t xml:space="preserve"> 1. </w:t>
      </w:r>
      <w:proofErr w:type="gramStart"/>
      <w:r w:rsidR="00C10575" w:rsidRPr="00A94BEB">
        <w:rPr>
          <w:rFonts w:cs="Arial"/>
        </w:rPr>
        <w:t>тачка</w:t>
      </w:r>
      <w:proofErr w:type="gramEnd"/>
      <w:r w:rsidR="00C10575" w:rsidRPr="00A94BEB">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A94BEB" w:rsidRDefault="007F582B" w:rsidP="00CE588A">
      <w:pPr>
        <w:spacing w:before="0"/>
        <w:rPr>
          <w:rFonts w:cs="Arial"/>
          <w:lang w:eastAsia="zh-CN"/>
        </w:rPr>
      </w:pPr>
      <w:r w:rsidRPr="00A94BEB">
        <w:rPr>
          <w:rFonts w:cs="Arial"/>
          <w:lang w:val="sr-Cyrl-RS" w:eastAsia="zh-CN"/>
        </w:rPr>
        <w:t xml:space="preserve">2. </w:t>
      </w:r>
      <w:r w:rsidR="00C10575" w:rsidRPr="00A94BEB">
        <w:rPr>
          <w:rFonts w:cs="Arial"/>
          <w:lang w:eastAsia="zh-CN"/>
        </w:rPr>
        <w:t xml:space="preserve">Сваки понуђач из групе </w:t>
      </w:r>
      <w:proofErr w:type="gramStart"/>
      <w:r w:rsidR="00C10575" w:rsidRPr="00A94BEB">
        <w:rPr>
          <w:rFonts w:cs="Arial"/>
          <w:lang w:eastAsia="zh-CN"/>
        </w:rPr>
        <w:t>понуђача  која</w:t>
      </w:r>
      <w:proofErr w:type="gramEnd"/>
      <w:r w:rsidR="00C10575" w:rsidRPr="00A94BEB">
        <w:rPr>
          <w:rFonts w:cs="Arial"/>
          <w:lang w:eastAsia="zh-CN"/>
        </w:rPr>
        <w:t xml:space="preserve"> подноси заједничку понуду мора да испуњава услове из члана 75. </w:t>
      </w:r>
      <w:proofErr w:type="gramStart"/>
      <w:r w:rsidR="00C10575" w:rsidRPr="00A94BEB">
        <w:rPr>
          <w:rFonts w:cs="Arial"/>
          <w:lang w:eastAsia="zh-CN"/>
        </w:rPr>
        <w:t>став</w:t>
      </w:r>
      <w:proofErr w:type="gramEnd"/>
      <w:r w:rsidR="00C10575" w:rsidRPr="00A94BEB">
        <w:rPr>
          <w:rFonts w:cs="Arial"/>
          <w:lang w:eastAsia="zh-CN"/>
        </w:rPr>
        <w:t xml:space="preserve"> 1. </w:t>
      </w:r>
      <w:proofErr w:type="gramStart"/>
      <w:r w:rsidR="00C10575" w:rsidRPr="00A94BEB">
        <w:rPr>
          <w:rFonts w:cs="Arial"/>
          <w:lang w:eastAsia="zh-CN"/>
        </w:rPr>
        <w:t>тачка</w:t>
      </w:r>
      <w:proofErr w:type="gramEnd"/>
      <w:r w:rsidR="00C10575" w:rsidRPr="00A94BEB">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A94BEB" w:rsidRDefault="007F582B" w:rsidP="00CE588A">
      <w:pPr>
        <w:spacing w:before="0"/>
        <w:rPr>
          <w:rFonts w:cs="Arial"/>
          <w:lang w:eastAsia="zh-CN"/>
        </w:rPr>
      </w:pPr>
      <w:r w:rsidRPr="00A94BEB">
        <w:rPr>
          <w:rFonts w:cs="Arial"/>
          <w:lang w:val="sr-Cyrl-RS" w:eastAsia="zh-CN"/>
        </w:rPr>
        <w:t xml:space="preserve">3. </w:t>
      </w:r>
      <w:r w:rsidR="00B13CD3" w:rsidRPr="00A94BEB">
        <w:rPr>
          <w:rFonts w:cs="Arial"/>
          <w:lang w:eastAsia="zh-CN"/>
        </w:rPr>
        <w:t>Докази о испуњености услова из члана 77. З</w:t>
      </w:r>
      <w:r w:rsidRPr="00A94BEB">
        <w:rPr>
          <w:rFonts w:cs="Arial"/>
          <w:lang w:val="sr-Cyrl-RS" w:eastAsia="zh-CN"/>
        </w:rPr>
        <w:t>акона</w:t>
      </w:r>
      <w:r w:rsidR="00B13CD3" w:rsidRPr="00A94BE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A94BEB" w:rsidRDefault="00B13CD3" w:rsidP="00CE588A">
      <w:pPr>
        <w:spacing w:before="0"/>
        <w:rPr>
          <w:rFonts w:cs="Arial"/>
          <w:lang w:eastAsia="zh-CN"/>
        </w:rPr>
      </w:pPr>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A94BEB" w:rsidRDefault="007F582B" w:rsidP="00CE588A">
      <w:pPr>
        <w:spacing w:before="0"/>
        <w:rPr>
          <w:rFonts w:cs="Arial"/>
          <w:lang w:val="sr-Cyrl-RS" w:eastAsia="zh-CN"/>
        </w:rPr>
      </w:pPr>
      <w:r w:rsidRPr="00A94BEB">
        <w:rPr>
          <w:rFonts w:cs="Arial"/>
          <w:lang w:val="sr-Cyrl-RS" w:eastAsia="zh-CN"/>
        </w:rPr>
        <w:t>4.</w:t>
      </w:r>
      <w:r w:rsidR="00B13CD3" w:rsidRPr="00A94BEB">
        <w:rPr>
          <w:rFonts w:cs="Arial"/>
          <w:lang w:val="sr-Cyrl-RS" w:eastAsia="zh-CN"/>
        </w:rPr>
        <w:t xml:space="preserve"> </w:t>
      </w:r>
      <w:r w:rsidRPr="00A94BE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94BEB">
        <w:rPr>
          <w:rFonts w:cs="Arial"/>
          <w:lang w:val="sr-Cyrl-RS" w:eastAsia="zh-CN"/>
        </w:rPr>
        <w:t xml:space="preserve">пожељно на меморандуму, </w:t>
      </w:r>
      <w:r w:rsidRPr="00A94BE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A94BEB" w:rsidRDefault="00D96616" w:rsidP="00CE588A">
      <w:pPr>
        <w:spacing w:before="0"/>
        <w:rPr>
          <w:rFonts w:cs="Arial"/>
          <w:lang w:eastAsia="zh-CN"/>
        </w:rPr>
      </w:pPr>
      <w:r w:rsidRPr="00A94BEB">
        <w:rPr>
          <w:rFonts w:cs="Arial"/>
          <w:lang w:eastAsia="zh-CN"/>
        </w:rPr>
        <w:t xml:space="preserve">На основу члана 79. </w:t>
      </w:r>
      <w:proofErr w:type="gramStart"/>
      <w:r w:rsidRPr="00A94BEB">
        <w:rPr>
          <w:rFonts w:cs="Arial"/>
          <w:lang w:eastAsia="zh-CN"/>
        </w:rPr>
        <w:t>став</w:t>
      </w:r>
      <w:proofErr w:type="gramEnd"/>
      <w:r w:rsidRPr="00A94BEB">
        <w:rPr>
          <w:rFonts w:cs="Arial"/>
          <w:lang w:eastAsia="zh-CN"/>
        </w:rPr>
        <w:t xml:space="preserve"> 5. З</w:t>
      </w:r>
      <w:r w:rsidR="007F582B" w:rsidRPr="00A94BEB">
        <w:rPr>
          <w:rFonts w:cs="Arial"/>
          <w:lang w:val="sr-Cyrl-RS" w:eastAsia="zh-CN"/>
        </w:rPr>
        <w:t>акона</w:t>
      </w:r>
      <w:r w:rsidRPr="00A94BE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A94BEB" w:rsidRDefault="00D96616" w:rsidP="00CE588A">
      <w:pPr>
        <w:spacing w:before="0"/>
        <w:ind w:firstLine="720"/>
        <w:rPr>
          <w:rFonts w:cs="Arial"/>
          <w:lang w:eastAsia="zh-CN"/>
        </w:rPr>
      </w:pPr>
      <w:proofErr w:type="gramStart"/>
      <w:r w:rsidRPr="00A94BEB">
        <w:rPr>
          <w:rFonts w:cs="Arial"/>
          <w:lang w:eastAsia="zh-CN"/>
        </w:rPr>
        <w:t>1)извод</w:t>
      </w:r>
      <w:proofErr w:type="gramEnd"/>
      <w:r w:rsidRPr="00A94BEB">
        <w:rPr>
          <w:rFonts w:cs="Arial"/>
          <w:lang w:eastAsia="zh-CN"/>
        </w:rPr>
        <w:t xml:space="preserve"> из регистра надлежног органа:</w:t>
      </w:r>
    </w:p>
    <w:p w:rsidR="00D96616" w:rsidRPr="00A94BEB" w:rsidRDefault="00D96616" w:rsidP="00CE588A">
      <w:pPr>
        <w:spacing w:before="0"/>
        <w:ind w:firstLine="720"/>
        <w:rPr>
          <w:rFonts w:cs="Arial"/>
          <w:lang w:eastAsia="zh-CN"/>
        </w:rPr>
      </w:pPr>
      <w:r w:rsidRPr="00A94BEB">
        <w:rPr>
          <w:rFonts w:cs="Arial"/>
          <w:lang w:eastAsia="zh-CN"/>
        </w:rPr>
        <w:t xml:space="preserve">-извод из регистра АПР: </w:t>
      </w:r>
      <w:hyperlink r:id="rId168" w:history="1">
        <w:r w:rsidRPr="00A94BEB">
          <w:rPr>
            <w:rFonts w:cs="Arial"/>
            <w:lang w:eastAsia="zh-CN"/>
          </w:rPr>
          <w:t>www.apr.gov.rs</w:t>
        </w:r>
      </w:hyperlink>
    </w:p>
    <w:p w:rsidR="007F582B" w:rsidRPr="00A94BEB" w:rsidRDefault="007F582B" w:rsidP="00CE588A">
      <w:pPr>
        <w:spacing w:before="0"/>
        <w:ind w:firstLine="720"/>
        <w:rPr>
          <w:rFonts w:cs="Arial"/>
          <w:lang w:val="sr-Cyrl-RS" w:eastAsia="zh-CN"/>
        </w:rPr>
      </w:pPr>
      <w:proofErr w:type="gramStart"/>
      <w:r w:rsidRPr="00A94BEB">
        <w:rPr>
          <w:rFonts w:cs="Arial"/>
          <w:lang w:eastAsia="zh-CN"/>
        </w:rPr>
        <w:t>2)докази</w:t>
      </w:r>
      <w:proofErr w:type="gramEnd"/>
      <w:r w:rsidRPr="00A94BEB">
        <w:rPr>
          <w:rFonts w:cs="Arial"/>
          <w:lang w:eastAsia="zh-CN"/>
        </w:rPr>
        <w:t xml:space="preserve"> из члана 75. </w:t>
      </w:r>
      <w:proofErr w:type="gramStart"/>
      <w:r w:rsidRPr="00A94BEB">
        <w:rPr>
          <w:rFonts w:cs="Arial"/>
          <w:lang w:eastAsia="zh-CN"/>
        </w:rPr>
        <w:t>став</w:t>
      </w:r>
      <w:proofErr w:type="gramEnd"/>
      <w:r w:rsidRPr="00A94BEB">
        <w:rPr>
          <w:rFonts w:cs="Arial"/>
          <w:lang w:eastAsia="zh-CN"/>
        </w:rPr>
        <w:t xml:space="preserve"> 1. </w:t>
      </w:r>
      <w:proofErr w:type="gramStart"/>
      <w:r w:rsidRPr="00A94BEB">
        <w:rPr>
          <w:rFonts w:cs="Arial"/>
          <w:lang w:eastAsia="zh-CN"/>
        </w:rPr>
        <w:t>тачка</w:t>
      </w:r>
      <w:proofErr w:type="gramEnd"/>
      <w:r w:rsidRPr="00A94BEB">
        <w:rPr>
          <w:rFonts w:cs="Arial"/>
          <w:lang w:eastAsia="zh-CN"/>
        </w:rPr>
        <w:t xml:space="preserve"> 1) ,2) и 4) З</w:t>
      </w:r>
      <w:r w:rsidR="00D16608" w:rsidRPr="00A94BEB">
        <w:rPr>
          <w:rFonts w:cs="Arial"/>
          <w:lang w:val="sr-Cyrl-RS" w:eastAsia="zh-CN"/>
        </w:rPr>
        <w:t>акона</w:t>
      </w:r>
    </w:p>
    <w:p w:rsidR="007F582B" w:rsidRPr="00A94BEB" w:rsidRDefault="007F582B" w:rsidP="00CE588A">
      <w:pPr>
        <w:spacing w:before="0"/>
        <w:ind w:firstLine="720"/>
        <w:rPr>
          <w:rFonts w:cs="Arial"/>
          <w:lang w:eastAsia="zh-CN"/>
        </w:rPr>
      </w:pPr>
      <w:r w:rsidRPr="00A94BEB">
        <w:rPr>
          <w:rFonts w:cs="Arial"/>
          <w:lang w:eastAsia="zh-CN"/>
        </w:rPr>
        <w:t xml:space="preserve">-регистар понуђача: </w:t>
      </w:r>
      <w:hyperlink r:id="rId169" w:history="1">
        <w:r w:rsidRPr="00A94BEB">
          <w:rPr>
            <w:rFonts w:cs="Arial"/>
            <w:lang w:eastAsia="zh-CN"/>
          </w:rPr>
          <w:t>www.apr.gov.rs</w:t>
        </w:r>
      </w:hyperlink>
    </w:p>
    <w:p w:rsidR="00B13CD3" w:rsidRPr="00A94BEB" w:rsidRDefault="00C10575" w:rsidP="00CE588A">
      <w:pPr>
        <w:spacing w:before="0"/>
        <w:rPr>
          <w:rFonts w:cs="Arial"/>
          <w:lang w:val="sr-Cyrl-CS" w:eastAsia="zh-CN"/>
        </w:rPr>
      </w:pPr>
      <w:r w:rsidRPr="00A94BEB">
        <w:rPr>
          <w:rFonts w:cs="Arial"/>
          <w:lang w:val="sr-Cyrl-CS" w:eastAsia="zh-CN"/>
        </w:rPr>
        <w:t>5</w:t>
      </w:r>
      <w:r w:rsidR="00B13CD3" w:rsidRPr="00A94BE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94BEB">
        <w:rPr>
          <w:rFonts w:cs="Arial"/>
          <w:lang w:eastAsia="zh-CN"/>
        </w:rPr>
        <w:t>е уређује електронски документ</w:t>
      </w:r>
      <w:r w:rsidRPr="00A94BEB">
        <w:rPr>
          <w:rFonts w:cs="Arial"/>
          <w:lang w:val="sr-Cyrl-CS" w:eastAsia="zh-CN"/>
        </w:rPr>
        <w:t>.</w:t>
      </w:r>
    </w:p>
    <w:p w:rsidR="00B13CD3" w:rsidRPr="00A94BEB" w:rsidRDefault="00C10575" w:rsidP="00CE588A">
      <w:pPr>
        <w:spacing w:before="0"/>
        <w:rPr>
          <w:rFonts w:cs="Arial"/>
          <w:lang w:eastAsia="zh-CN"/>
        </w:rPr>
      </w:pPr>
      <w:r w:rsidRPr="00A94BEB">
        <w:rPr>
          <w:rFonts w:cs="Arial"/>
          <w:lang w:val="sr-Cyrl-CS" w:eastAsia="zh-CN"/>
        </w:rPr>
        <w:t>6</w:t>
      </w:r>
      <w:r w:rsidR="00B13CD3" w:rsidRPr="00A94BE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A94BEB" w:rsidRDefault="00C10575" w:rsidP="00CE588A">
      <w:pPr>
        <w:spacing w:before="0"/>
        <w:rPr>
          <w:rFonts w:cs="Arial"/>
          <w:lang w:val="sr-Cyrl-CS" w:eastAsia="zh-CN"/>
        </w:rPr>
      </w:pPr>
      <w:r w:rsidRPr="00A94BEB">
        <w:rPr>
          <w:rFonts w:cs="Arial"/>
          <w:lang w:val="sr-Cyrl-CS" w:eastAsia="zh-CN"/>
        </w:rPr>
        <w:t>7</w:t>
      </w:r>
      <w:r w:rsidR="00B13CD3" w:rsidRPr="00A94BE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A94BEB" w:rsidRDefault="00A50A82" w:rsidP="00CE588A">
      <w:pPr>
        <w:spacing w:before="0"/>
        <w:rPr>
          <w:rFonts w:cs="Arial"/>
          <w:lang w:val="sr-Cyrl-CS" w:eastAsia="zh-CN"/>
        </w:rPr>
      </w:pPr>
      <w:r w:rsidRPr="00A94BEB">
        <w:rPr>
          <w:rFonts w:cs="Arial"/>
          <w:lang w:eastAsia="zh-CN"/>
        </w:rPr>
        <w:t>8</w:t>
      </w:r>
      <w:r w:rsidR="00B13CD3" w:rsidRPr="00A94BEB">
        <w:rPr>
          <w:rFonts w:cs="Arial"/>
          <w:lang w:eastAsia="zh-CN"/>
        </w:rPr>
        <w:t xml:space="preserve">. Ако се у држави у којој понуђач има седиште не издају докази из члана 77. </w:t>
      </w:r>
      <w:r w:rsidR="00C10575" w:rsidRPr="00A94BEB">
        <w:rPr>
          <w:rFonts w:cs="Arial"/>
          <w:lang w:val="sr-Cyrl-CS" w:eastAsia="zh-CN"/>
        </w:rPr>
        <w:t xml:space="preserve">став 1. </w:t>
      </w:r>
      <w:r w:rsidR="00B13CD3" w:rsidRPr="00A94BEB">
        <w:rPr>
          <w:rFonts w:cs="Arial"/>
          <w:lang w:eastAsia="zh-CN"/>
        </w:rPr>
        <w:t>З</w:t>
      </w:r>
      <w:r w:rsidR="007F582B" w:rsidRPr="00A94BEB">
        <w:rPr>
          <w:rFonts w:cs="Arial"/>
          <w:lang w:val="sr-Cyrl-RS" w:eastAsia="zh-CN"/>
        </w:rPr>
        <w:t>акона</w:t>
      </w:r>
      <w:r w:rsidR="00B13CD3" w:rsidRPr="00A94BE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A94BEB" w:rsidRDefault="00A50A82" w:rsidP="00CE588A">
      <w:pPr>
        <w:spacing w:before="0"/>
        <w:rPr>
          <w:rFonts w:cs="Arial"/>
          <w:lang w:val="sr-Cyrl-CS" w:eastAsia="zh-CN"/>
        </w:rPr>
      </w:pPr>
      <w:r w:rsidRPr="00A94BEB">
        <w:rPr>
          <w:rFonts w:cs="Arial"/>
          <w:lang w:eastAsia="zh-CN"/>
        </w:rPr>
        <w:t>9</w:t>
      </w:r>
      <w:r w:rsidR="00B13CD3" w:rsidRPr="00A94BE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E0895" w:rsidRPr="00A94BEB" w:rsidRDefault="008E0895" w:rsidP="00CE588A">
      <w:pPr>
        <w:spacing w:before="0"/>
        <w:rPr>
          <w:rFonts w:cs="Arial"/>
          <w:color w:val="00B0F0"/>
          <w:lang w:eastAsia="zh-CN"/>
        </w:rPr>
      </w:pPr>
    </w:p>
    <w:p w:rsidR="00F70912" w:rsidRPr="004050F9" w:rsidRDefault="00F70912" w:rsidP="004050F9">
      <w:pPr>
        <w:spacing w:before="0"/>
        <w:jc w:val="left"/>
        <w:rPr>
          <w:rFonts w:cs="Arial"/>
          <w:color w:val="00B0F0"/>
          <w:lang w:eastAsia="zh-CN"/>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297798704"/>
      <w:bookmarkStart w:id="188" w:name="_Toc310433002"/>
      <w:bookmarkStart w:id="189" w:name="_Toc374917437"/>
      <w:bookmarkStart w:id="190" w:name="_Toc415142477"/>
      <w:bookmarkStart w:id="191" w:name="_Toc430335150"/>
      <w:bookmarkEnd w:id="14"/>
      <w:bookmarkEnd w:id="1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A94BEB">
        <w:rPr>
          <w:rFonts w:cs="Arial"/>
        </w:rPr>
        <w:br w:type="page"/>
      </w:r>
    </w:p>
    <w:p w:rsidR="00645F72" w:rsidRPr="00521FF5" w:rsidRDefault="003C4E60" w:rsidP="004050F9">
      <w:pPr>
        <w:pStyle w:val="KDPodnaslov1"/>
        <w:numPr>
          <w:ilvl w:val="0"/>
          <w:numId w:val="12"/>
        </w:numPr>
        <w:spacing w:before="0" w:after="120"/>
        <w:rPr>
          <w:rFonts w:cs="Arial"/>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7"/>
      <w:bookmarkEnd w:id="188"/>
      <w:bookmarkEnd w:id="189"/>
      <w:bookmarkEnd w:id="190"/>
      <w:bookmarkEnd w:id="191"/>
      <w:bookmarkEnd w:id="192"/>
      <w:bookmarkEnd w:id="193"/>
      <w:bookmarkEnd w:id="194"/>
      <w:bookmarkEnd w:id="195"/>
      <w:bookmarkEnd w:id="196"/>
      <w:bookmarkEnd w:id="197"/>
      <w:r w:rsidRPr="00A94BEB">
        <w:rPr>
          <w:rFonts w:cs="Arial"/>
          <w:lang w:val="sr-Cyrl-RS"/>
        </w:rPr>
        <w:lastRenderedPageBreak/>
        <w:t xml:space="preserve">  </w:t>
      </w:r>
      <w:r w:rsidR="008D2B23" w:rsidRPr="00A94BEB">
        <w:rPr>
          <w:rFonts w:cs="Arial"/>
        </w:rPr>
        <w:t>УПУТСТВО ПОНУЂАЧИМА КАКО ДА САЧИНЕ ПОНУДУ</w:t>
      </w:r>
      <w:bookmarkEnd w:id="198"/>
    </w:p>
    <w:p w:rsidR="008D2B23" w:rsidRPr="00A94BEB" w:rsidRDefault="008D2B23" w:rsidP="00521FF5">
      <w:pPr>
        <w:pStyle w:val="KDParagraf"/>
        <w:tabs>
          <w:tab w:val="clear" w:pos="567"/>
          <w:tab w:val="left" w:pos="0"/>
        </w:tabs>
        <w:spacing w:before="0" w:after="120"/>
        <w:ind w:firstLine="567"/>
        <w:rPr>
          <w:rFonts w:cs="Arial"/>
          <w:lang w:val="ru-RU"/>
        </w:rPr>
      </w:pPr>
      <w:r w:rsidRPr="00A94BE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21FF5" w:rsidRDefault="008D2B23" w:rsidP="00521FF5">
      <w:pPr>
        <w:pStyle w:val="KDParagraf"/>
        <w:spacing w:before="0" w:after="120"/>
        <w:rPr>
          <w:rFonts w:cs="Arial"/>
          <w:lang w:val="sr-Cyrl-RS"/>
        </w:rPr>
      </w:pPr>
      <w:r w:rsidRPr="00A94BEB">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A94BEB" w:rsidRDefault="00DD56A1" w:rsidP="004050F9">
      <w:pPr>
        <w:pStyle w:val="KDPodnaslov2"/>
        <w:numPr>
          <w:ilvl w:val="1"/>
          <w:numId w:val="37"/>
        </w:numPr>
        <w:spacing w:before="0" w:after="120"/>
        <w:ind w:left="426"/>
        <w:jc w:val="both"/>
        <w:rPr>
          <w:rFonts w:cs="Arial"/>
        </w:rPr>
      </w:pPr>
      <w:bookmarkStart w:id="199" w:name="_Toc441651577"/>
      <w:bookmarkStart w:id="200" w:name="_Toc442559888"/>
      <w:r>
        <w:rPr>
          <w:rFonts w:cs="Arial"/>
          <w:lang w:val="sr-Cyrl-RS"/>
        </w:rPr>
        <w:t xml:space="preserve">  </w:t>
      </w:r>
      <w:r w:rsidR="008D2B23" w:rsidRPr="00A94BEB">
        <w:rPr>
          <w:rFonts w:cs="Arial"/>
        </w:rPr>
        <w:t>Језик на којем понуда мора бити састављена</w:t>
      </w:r>
      <w:bookmarkEnd w:id="199"/>
      <w:bookmarkEnd w:id="200"/>
    </w:p>
    <w:p w:rsidR="008D2B23" w:rsidRPr="00521FF5" w:rsidRDefault="008D2B23" w:rsidP="00521FF5">
      <w:pPr>
        <w:pStyle w:val="KDParagraf"/>
        <w:tabs>
          <w:tab w:val="clear" w:pos="567"/>
          <w:tab w:val="left" w:pos="0"/>
        </w:tabs>
        <w:spacing w:before="0" w:after="120"/>
        <w:ind w:firstLine="567"/>
        <w:rPr>
          <w:rFonts w:cs="Arial"/>
          <w:lang w:val="sr-Cyrl-RS"/>
        </w:rPr>
      </w:pPr>
      <w:r w:rsidRPr="00A94BEB">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A94BEB" w:rsidRDefault="008D2B23" w:rsidP="00DD56A1">
      <w:pPr>
        <w:pStyle w:val="KDPodnaslov2"/>
        <w:numPr>
          <w:ilvl w:val="2"/>
          <w:numId w:val="37"/>
        </w:numPr>
        <w:spacing w:before="0" w:after="120"/>
        <w:ind w:hanging="1620"/>
        <w:jc w:val="both"/>
        <w:rPr>
          <w:rFonts w:cs="Arial"/>
        </w:rPr>
      </w:pPr>
      <w:bookmarkStart w:id="201" w:name="_Toc441651578"/>
      <w:bookmarkStart w:id="202" w:name="_Toc442559889"/>
      <w:r w:rsidRPr="00A94BEB">
        <w:rPr>
          <w:rFonts w:cs="Arial"/>
        </w:rPr>
        <w:t xml:space="preserve">Начин састављања </w:t>
      </w:r>
      <w:r w:rsidR="00FC355A" w:rsidRPr="00A94BEB">
        <w:rPr>
          <w:rFonts w:cs="Arial"/>
        </w:rPr>
        <w:t xml:space="preserve">и подношења </w:t>
      </w:r>
      <w:r w:rsidRPr="00A94BEB">
        <w:rPr>
          <w:rFonts w:cs="Arial"/>
        </w:rPr>
        <w:t>понуде</w:t>
      </w:r>
      <w:bookmarkEnd w:id="201"/>
      <w:bookmarkEnd w:id="202"/>
    </w:p>
    <w:p w:rsidR="008D2B23" w:rsidRPr="00A94BEB" w:rsidRDefault="008D2B23" w:rsidP="00521FF5">
      <w:pPr>
        <w:pStyle w:val="KDParagraf"/>
        <w:tabs>
          <w:tab w:val="clear" w:pos="567"/>
          <w:tab w:val="left" w:pos="0"/>
        </w:tabs>
        <w:spacing w:before="0" w:after="120"/>
        <w:ind w:firstLine="567"/>
        <w:rPr>
          <w:rFonts w:cs="Arial"/>
          <w:lang w:val="ru-RU"/>
        </w:rPr>
      </w:pPr>
      <w:r w:rsidRPr="00A94BEB">
        <w:rPr>
          <w:rFonts w:cs="Arial"/>
          <w:lang w:val="ru-RU"/>
        </w:rPr>
        <w:t>Понуђач је обавезан да сачини понуду тако што</w:t>
      </w:r>
      <w:r w:rsidR="00613B13" w:rsidRPr="00A94BEB">
        <w:rPr>
          <w:rFonts w:cs="Arial"/>
          <w:lang w:val="ru-RU"/>
        </w:rPr>
        <w:t xml:space="preserve"> Понуђач </w:t>
      </w:r>
      <w:r w:rsidRPr="00A94BEB">
        <w:rPr>
          <w:rFonts w:cs="Arial"/>
          <w:lang w:val="ru-RU"/>
        </w:rPr>
        <w:t>уписује тражене податке у обрасце који су саста</w:t>
      </w:r>
      <w:r w:rsidR="00613B13" w:rsidRPr="00A94BEB">
        <w:rPr>
          <w:rFonts w:cs="Arial"/>
          <w:lang w:val="ru-RU"/>
        </w:rPr>
        <w:t xml:space="preserve">вни део конкурсне документације </w:t>
      </w:r>
      <w:r w:rsidRPr="00A94BE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94BEB">
        <w:rPr>
          <w:rFonts w:cs="Arial"/>
          <w:lang w:val="ru-RU"/>
        </w:rPr>
        <w:t xml:space="preserve"> Доставља их заједно са осталим документима који представљају обавезну садржину понуде.</w:t>
      </w:r>
    </w:p>
    <w:p w:rsidR="008D2B23" w:rsidRPr="00A94BEB" w:rsidRDefault="008D2B23" w:rsidP="00521FF5">
      <w:pPr>
        <w:pStyle w:val="KDParagraf"/>
        <w:spacing w:before="0" w:after="120"/>
        <w:rPr>
          <w:rFonts w:cs="Arial"/>
        </w:rPr>
      </w:pPr>
      <w:r w:rsidRPr="00A94BEB">
        <w:rPr>
          <w:rFonts w:cs="Arial"/>
        </w:rPr>
        <w:t xml:space="preserve">Препоручује се да сви документи поднети у </w:t>
      </w:r>
      <w:proofErr w:type="gramStart"/>
      <w:r w:rsidRPr="00A94BEB">
        <w:rPr>
          <w:rFonts w:cs="Arial"/>
        </w:rPr>
        <w:t>понуди  буду</w:t>
      </w:r>
      <w:proofErr w:type="gramEnd"/>
      <w:r w:rsidRPr="00A94BEB">
        <w:rPr>
          <w:rFonts w:cs="Arial"/>
        </w:rPr>
        <w:t xml:space="preserve"> нумерисани</w:t>
      </w:r>
      <w:r w:rsidRPr="00A94BEB">
        <w:rPr>
          <w:rFonts w:cs="Arial"/>
          <w:lang w:val="sr-Latn-CS"/>
        </w:rPr>
        <w:t xml:space="preserve"> и</w:t>
      </w:r>
      <w:r w:rsidRPr="00A94BE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A94BEB" w:rsidRDefault="008D2B23" w:rsidP="00521FF5">
      <w:pPr>
        <w:pStyle w:val="KDParagraf"/>
        <w:spacing w:before="0" w:after="120"/>
        <w:rPr>
          <w:rFonts w:cs="Arial"/>
          <w:lang w:val="ru-RU"/>
        </w:rPr>
      </w:pPr>
      <w:r w:rsidRPr="00A94BEB">
        <w:rPr>
          <w:rFonts w:cs="Arial"/>
          <w:lang w:val="ru-RU"/>
        </w:rPr>
        <w:t xml:space="preserve">Препоручује се да се нумерација поднете документације </w:t>
      </w:r>
      <w:r w:rsidR="00FC355A" w:rsidRPr="00A94BEB">
        <w:rPr>
          <w:rFonts w:cs="Arial"/>
          <w:lang w:val="ru-RU"/>
        </w:rPr>
        <w:t>и образац</w:t>
      </w:r>
      <w:r w:rsidR="00962DFB" w:rsidRPr="00A94BEB">
        <w:rPr>
          <w:rFonts w:cs="Arial"/>
          <w:lang w:val="ru-RU"/>
        </w:rPr>
        <w:t>а</w:t>
      </w:r>
      <w:r w:rsidR="00FC355A" w:rsidRPr="00A94BEB">
        <w:rPr>
          <w:rFonts w:cs="Arial"/>
          <w:lang w:val="ru-RU"/>
        </w:rPr>
        <w:t xml:space="preserve"> у понуди </w:t>
      </w:r>
      <w:r w:rsidRPr="00A94BEB">
        <w:rPr>
          <w:rFonts w:cs="Arial"/>
          <w:lang w:val="ru-RU"/>
        </w:rPr>
        <w:t>изврши на свако</w:t>
      </w:r>
      <w:r w:rsidRPr="00A94BEB">
        <w:rPr>
          <w:rFonts w:cs="Arial"/>
        </w:rPr>
        <w:t>j</w:t>
      </w:r>
      <w:r w:rsidRPr="00A94BEB">
        <w:rPr>
          <w:rFonts w:cs="Arial"/>
          <w:lang w:val="ru-RU"/>
        </w:rPr>
        <w:t xml:space="preserve"> страни на којој има текста, исписивањем </w:t>
      </w:r>
      <w:r w:rsidRPr="00A94BEB">
        <w:rPr>
          <w:rFonts w:cs="Arial"/>
          <w:i/>
          <w:lang w:val="ru-RU"/>
        </w:rPr>
        <w:t xml:space="preserve">“1 од </w:t>
      </w:r>
      <w:r w:rsidRPr="00A94BEB">
        <w:rPr>
          <w:rFonts w:cs="Arial"/>
          <w:i/>
        </w:rPr>
        <w:t>н</w:t>
      </w:r>
      <w:r w:rsidRPr="00A94BEB">
        <w:rPr>
          <w:rFonts w:cs="Arial"/>
          <w:i/>
          <w:lang w:val="ru-RU"/>
        </w:rPr>
        <w:t>“, „2 од н“</w:t>
      </w:r>
      <w:r w:rsidRPr="00A94BEB">
        <w:rPr>
          <w:rFonts w:cs="Arial"/>
          <w:lang w:val="ru-RU"/>
        </w:rPr>
        <w:t xml:space="preserve"> и тако све до </w:t>
      </w:r>
      <w:r w:rsidRPr="00A94BEB">
        <w:rPr>
          <w:rFonts w:cs="Arial"/>
          <w:i/>
          <w:lang w:val="ru-RU"/>
        </w:rPr>
        <w:t>„н од н“</w:t>
      </w:r>
      <w:r w:rsidRPr="00A94BEB">
        <w:rPr>
          <w:rFonts w:cs="Arial"/>
          <w:lang w:val="ru-RU"/>
        </w:rPr>
        <w:t xml:space="preserve">, с тим да </w:t>
      </w:r>
      <w:r w:rsidRPr="00A94BEB">
        <w:rPr>
          <w:rFonts w:cs="Arial"/>
          <w:i/>
          <w:lang w:val="ru-RU"/>
        </w:rPr>
        <w:t>„н“</w:t>
      </w:r>
      <w:r w:rsidRPr="00A94BEB">
        <w:rPr>
          <w:rFonts w:cs="Arial"/>
          <w:lang w:val="ru-RU"/>
        </w:rPr>
        <w:t xml:space="preserve"> представља укупан број страна понуде.</w:t>
      </w:r>
    </w:p>
    <w:p w:rsidR="008D2B23" w:rsidRPr="00A94BEB" w:rsidRDefault="008D2B23" w:rsidP="00521FF5">
      <w:pPr>
        <w:pStyle w:val="KDKomentar"/>
        <w:spacing w:before="0" w:after="120"/>
        <w:rPr>
          <w:rFonts w:cs="Arial"/>
          <w:i w:val="0"/>
          <w:color w:val="auto"/>
          <w:sz w:val="22"/>
          <w:szCs w:val="22"/>
        </w:rPr>
      </w:pPr>
      <w:r w:rsidRPr="00A94BE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1C4927" w:rsidRDefault="00841E3D" w:rsidP="00521FF5">
      <w:pPr>
        <w:pStyle w:val="KDParagraf"/>
        <w:spacing w:before="0" w:after="120"/>
        <w:rPr>
          <w:rFonts w:cs="Arial"/>
          <w:lang w:val="sr-Latn-RS"/>
        </w:rPr>
      </w:pPr>
      <w:r w:rsidRPr="00A94BEB">
        <w:rPr>
          <w:rFonts w:cs="Arial"/>
          <w:lang w:val="ru-RU"/>
        </w:rPr>
        <w:t xml:space="preserve">Понуђач подноси понуду у затвореној коверти </w:t>
      </w:r>
      <w:r w:rsidRPr="00A94BEB">
        <w:rPr>
          <w:rFonts w:cs="Arial"/>
        </w:rPr>
        <w:t>или кутији</w:t>
      </w:r>
      <w:r w:rsidRPr="00A94BEB">
        <w:rPr>
          <w:rFonts w:cs="Arial"/>
          <w:lang w:val="ru-RU"/>
        </w:rPr>
        <w:t xml:space="preserve">, тако да се при отварању може проверити да ли је затворена, као и када, на адресу: Јавно предузеће „Електропривреда Србије“, </w:t>
      </w:r>
      <w:r w:rsidR="001C4927" w:rsidRPr="001C4927">
        <w:rPr>
          <w:rFonts w:cs="Arial"/>
          <w:lang w:val="ru-RU"/>
        </w:rPr>
        <w:t>Одељење за набавке Нови Сад</w:t>
      </w:r>
      <w:r w:rsidR="001C4927">
        <w:rPr>
          <w:rFonts w:cs="Arial"/>
          <w:lang w:val="sr-Latn-RS"/>
        </w:rPr>
        <w:t xml:space="preserve">, </w:t>
      </w:r>
      <w:r w:rsidR="001C4927" w:rsidRPr="001C4927">
        <w:rPr>
          <w:rFonts w:cs="Arial"/>
          <w:lang w:val="ru-RU"/>
        </w:rPr>
        <w:t>Булевар ослобођења 100, 21000 Нови Сад</w:t>
      </w:r>
      <w:r w:rsidR="001C4927">
        <w:rPr>
          <w:rFonts w:cs="Arial"/>
          <w:lang w:val="sr-Latn-RS"/>
        </w:rPr>
        <w:t xml:space="preserve">, </w:t>
      </w:r>
      <w:r w:rsidR="001C4927" w:rsidRPr="001C4927">
        <w:rPr>
          <w:rFonts w:cs="Arial"/>
          <w:lang w:val="ru-RU"/>
        </w:rPr>
        <w:t>са назнаком „НЕ ОТВАРАТИ – ПОНУДА ЗА ЈАВНУ НАБАВКУ ДОБАРА</w:t>
      </w:r>
      <w:r w:rsidR="001C4927">
        <w:rPr>
          <w:rFonts w:cs="Arial"/>
          <w:lang w:val="sr-Latn-RS"/>
        </w:rPr>
        <w:t xml:space="preserve">: </w:t>
      </w:r>
      <w:r w:rsidR="0013536C">
        <w:rPr>
          <w:rFonts w:cs="Arial"/>
          <w:lang w:val="ru-RU"/>
        </w:rPr>
        <w:t>Уља, мазива и антифриз за путничка возила</w:t>
      </w:r>
      <w:r w:rsidR="00476290">
        <w:rPr>
          <w:rFonts w:cs="Arial"/>
          <w:lang w:val="ru-RU"/>
        </w:rPr>
        <w:t xml:space="preserve"> </w:t>
      </w:r>
      <w:r w:rsidR="001C4927" w:rsidRPr="001C4927">
        <w:rPr>
          <w:rFonts w:cs="Arial"/>
          <w:lang w:val="ru-RU"/>
        </w:rPr>
        <w:t xml:space="preserve">ЈН бр. </w:t>
      </w:r>
      <w:r w:rsidR="0013536C">
        <w:t>ЈН/8100/0023/2018</w:t>
      </w:r>
      <w:r w:rsidR="001C4927" w:rsidRPr="001C4927">
        <w:rPr>
          <w:rFonts w:cs="Arial"/>
          <w:lang w:val="ru-RU"/>
        </w:rPr>
        <w:t>"</w:t>
      </w:r>
      <w:r w:rsidR="001C4927">
        <w:rPr>
          <w:rFonts w:cs="Arial"/>
          <w:lang w:val="sr-Latn-RS"/>
        </w:rPr>
        <w:t>.</w:t>
      </w:r>
    </w:p>
    <w:p w:rsidR="008D2B23" w:rsidRPr="00A94BEB" w:rsidRDefault="008D2B23" w:rsidP="00521FF5">
      <w:pPr>
        <w:pStyle w:val="KDParagraf"/>
        <w:spacing w:before="0" w:after="120"/>
        <w:rPr>
          <w:rFonts w:cs="Arial"/>
        </w:rPr>
      </w:pPr>
      <w:r w:rsidRPr="00A94BE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A94BEB" w:rsidRDefault="008D2B23" w:rsidP="00521FF5">
      <w:pPr>
        <w:pStyle w:val="KDParagraf"/>
        <w:spacing w:before="0" w:after="120"/>
        <w:rPr>
          <w:rFonts w:cs="Arial"/>
        </w:rPr>
      </w:pPr>
      <w:r w:rsidRPr="00A94BEB">
        <w:rPr>
          <w:rFonts w:eastAsia="TimesNewRomanPSMT" w:cs="Arial"/>
          <w:bCs/>
        </w:rPr>
        <w:t>У случају да понуду подноси група п</w:t>
      </w:r>
      <w:r w:rsidR="009B3371" w:rsidRPr="00A94BEB">
        <w:rPr>
          <w:rFonts w:eastAsia="TimesNewRomanPSMT" w:cs="Arial"/>
          <w:bCs/>
        </w:rPr>
        <w:t xml:space="preserve">онуђача, на полеђини </w:t>
      </w:r>
      <w:proofErr w:type="gramStart"/>
      <w:r w:rsidR="009B3371" w:rsidRPr="00A94BEB">
        <w:rPr>
          <w:rFonts w:eastAsia="TimesNewRomanPSMT" w:cs="Arial"/>
          <w:bCs/>
        </w:rPr>
        <w:t xml:space="preserve">коверте </w:t>
      </w:r>
      <w:r w:rsidRPr="00A94BEB">
        <w:rPr>
          <w:rFonts w:eastAsia="TimesNewRomanPSMT" w:cs="Arial"/>
          <w:bCs/>
        </w:rPr>
        <w:t xml:space="preserve"> назначити</w:t>
      </w:r>
      <w:proofErr w:type="gramEnd"/>
      <w:r w:rsidRPr="00A94BEB">
        <w:rPr>
          <w:rFonts w:eastAsia="TimesNewRomanPSMT" w:cs="Arial"/>
          <w:bCs/>
        </w:rPr>
        <w:t xml:space="preserve"> да се ради о групи понуђача и навести називе и адресу свих чланова групе понуђача</w:t>
      </w:r>
      <w:r w:rsidRPr="00A94BEB">
        <w:rPr>
          <w:rFonts w:cs="Arial"/>
        </w:rPr>
        <w:t>.</w:t>
      </w:r>
    </w:p>
    <w:p w:rsidR="00613B13" w:rsidRPr="00A94BEB" w:rsidRDefault="00613B13" w:rsidP="00521FF5">
      <w:pPr>
        <w:pStyle w:val="KDParagraf"/>
        <w:spacing w:before="0" w:after="120"/>
        <w:rPr>
          <w:rFonts w:cs="Arial"/>
        </w:rPr>
      </w:pPr>
      <w:r w:rsidRPr="00A94BE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21FF5" w:rsidRDefault="00613B13" w:rsidP="00521FF5">
      <w:pPr>
        <w:pStyle w:val="KDParagraf"/>
        <w:spacing w:before="0" w:after="120"/>
        <w:rPr>
          <w:rFonts w:cs="Arial"/>
          <w:lang w:val="sr-Cyrl-RS"/>
        </w:rPr>
      </w:pPr>
      <w:r w:rsidRPr="00A94BEB">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sidR="00D25B64" w:rsidRPr="00A94BEB">
        <w:rPr>
          <w:rFonts w:cs="Arial"/>
          <w:lang w:val="sr-Cyrl-RS"/>
        </w:rPr>
        <w:t>аном</w:t>
      </w:r>
      <w:r w:rsidRPr="00A94BEB">
        <w:rPr>
          <w:rFonts w:cs="Arial"/>
        </w:rPr>
        <w:t xml:space="preserve"> 81. З</w:t>
      </w:r>
      <w:r w:rsidRPr="00A94BEB">
        <w:rPr>
          <w:rFonts w:cs="Arial"/>
          <w:lang w:val="sr-Cyrl-RS"/>
        </w:rPr>
        <w:t>акона</w:t>
      </w:r>
      <w:r w:rsidRPr="00A94BEB">
        <w:rPr>
          <w:rFonts w:cs="Arial"/>
        </w:rPr>
        <w:t xml:space="preserve">. </w:t>
      </w:r>
    </w:p>
    <w:p w:rsidR="00613B13" w:rsidRPr="00521FF5" w:rsidRDefault="00613B13" w:rsidP="00521FF5">
      <w:pPr>
        <w:pStyle w:val="KDParagraf"/>
        <w:spacing w:before="0" w:after="120"/>
        <w:rPr>
          <w:rFonts w:cs="Arial"/>
          <w:lang w:val="sr-Cyrl-RS"/>
        </w:rPr>
      </w:pPr>
      <w:r w:rsidRPr="00A94BEB">
        <w:rPr>
          <w:rFonts w:cs="Arial"/>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8D2B23" w:rsidRPr="00A94BEB" w:rsidRDefault="008D2B23" w:rsidP="00DD56A1">
      <w:pPr>
        <w:pStyle w:val="KDPodnaslov2"/>
        <w:numPr>
          <w:ilvl w:val="2"/>
          <w:numId w:val="37"/>
        </w:numPr>
        <w:spacing w:before="0" w:after="120"/>
        <w:ind w:left="709"/>
        <w:jc w:val="both"/>
        <w:rPr>
          <w:rFonts w:cs="Arial"/>
        </w:rPr>
      </w:pPr>
      <w:bookmarkStart w:id="203" w:name="_Toc441651579"/>
      <w:bookmarkStart w:id="204" w:name="_Toc442559890"/>
      <w:r w:rsidRPr="00A94BEB">
        <w:rPr>
          <w:rFonts w:cs="Arial"/>
        </w:rPr>
        <w:t>Обавезна садржина понуде</w:t>
      </w:r>
      <w:bookmarkEnd w:id="203"/>
      <w:bookmarkEnd w:id="204"/>
    </w:p>
    <w:p w:rsidR="00521FF5" w:rsidRPr="001C4927" w:rsidRDefault="001C4927" w:rsidP="00521FF5">
      <w:pPr>
        <w:tabs>
          <w:tab w:val="left" w:pos="284"/>
          <w:tab w:val="left" w:pos="330"/>
        </w:tabs>
        <w:spacing w:before="0" w:after="120"/>
        <w:ind w:left="284"/>
        <w:rPr>
          <w:rFonts w:cs="Arial"/>
          <w:bCs/>
          <w:lang w:val="sr-Cyrl-RS"/>
        </w:rPr>
      </w:pPr>
      <w:r w:rsidRPr="001C4927">
        <w:rPr>
          <w:rFonts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1C4927" w:rsidRPr="00521FF5" w:rsidRDefault="001C4927" w:rsidP="00521FF5">
      <w:pPr>
        <w:numPr>
          <w:ilvl w:val="0"/>
          <w:numId w:val="28"/>
        </w:numPr>
        <w:spacing w:before="0" w:after="120"/>
        <w:ind w:left="709" w:hanging="425"/>
        <w:rPr>
          <w:rFonts w:cs="Arial"/>
          <w:lang w:val="sr-Cyrl-CS"/>
        </w:rPr>
      </w:pPr>
      <w:r w:rsidRPr="001C4927">
        <w:rPr>
          <w:rFonts w:cs="Arial"/>
          <w:lang w:val="sr-Cyrl-CS"/>
        </w:rPr>
        <w:t xml:space="preserve">Образац </w:t>
      </w:r>
      <w:r w:rsidRPr="001C4927">
        <w:rPr>
          <w:rFonts w:cs="Arial"/>
          <w:lang w:val="sr-Latn-CS"/>
        </w:rPr>
        <w:t>1.</w:t>
      </w:r>
      <w:r w:rsidRPr="001C4927">
        <w:rPr>
          <w:rFonts w:cs="Arial"/>
          <w:lang w:val="sr-Cyrl-CS"/>
        </w:rPr>
        <w:t xml:space="preserve"> </w:t>
      </w:r>
      <w:r w:rsidRPr="001C4927">
        <w:rPr>
          <w:rFonts w:cs="Arial"/>
          <w:lang w:val="sr-Latn-CS"/>
        </w:rPr>
        <w:t>–</w:t>
      </w:r>
      <w:r w:rsidRPr="001C4927">
        <w:rPr>
          <w:rFonts w:cs="Arial"/>
          <w:lang w:val="sr-Cyrl-CS"/>
        </w:rPr>
        <w:t xml:space="preserve"> Понуда;</w:t>
      </w:r>
    </w:p>
    <w:p w:rsidR="001C4927" w:rsidRPr="00521FF5" w:rsidRDefault="001C4927" w:rsidP="00521FF5">
      <w:pPr>
        <w:numPr>
          <w:ilvl w:val="0"/>
          <w:numId w:val="27"/>
        </w:numPr>
        <w:spacing w:before="0" w:after="120"/>
        <w:ind w:left="709" w:hanging="425"/>
        <w:rPr>
          <w:rFonts w:cs="Arial"/>
          <w:lang w:val="sr-Cyrl-CS"/>
        </w:rPr>
      </w:pPr>
      <w:r w:rsidRPr="001C4927">
        <w:rPr>
          <w:rFonts w:cs="Arial"/>
          <w:lang w:val="sr-Latn-CS"/>
        </w:rPr>
        <w:t xml:space="preserve">Образац 2. - </w:t>
      </w:r>
      <w:r w:rsidRPr="001C4927">
        <w:rPr>
          <w:rFonts w:cs="Arial"/>
          <w:lang w:val="sr-Cyrl-RS"/>
        </w:rPr>
        <w:t>О</w:t>
      </w:r>
      <w:r w:rsidRPr="001C4927">
        <w:rPr>
          <w:rFonts w:cs="Arial"/>
          <w:lang w:val="sr-Cyrl-CS"/>
        </w:rPr>
        <w:t>бра</w:t>
      </w:r>
      <w:r w:rsidRPr="001C4927">
        <w:rPr>
          <w:rFonts w:cs="Arial"/>
          <w:lang w:val="sr-Cyrl-RS"/>
        </w:rPr>
        <w:t>зац</w:t>
      </w:r>
      <w:r w:rsidRPr="001C4927">
        <w:rPr>
          <w:rFonts w:cs="Arial"/>
          <w:lang w:val="sr-Cyrl-CS"/>
        </w:rPr>
        <w:t xml:space="preserve"> структуре цене;</w:t>
      </w:r>
    </w:p>
    <w:p w:rsidR="001C4927" w:rsidRPr="00521FF5" w:rsidRDefault="001C4927" w:rsidP="00521FF5">
      <w:pPr>
        <w:numPr>
          <w:ilvl w:val="0"/>
          <w:numId w:val="27"/>
        </w:numPr>
        <w:spacing w:before="0" w:after="120"/>
        <w:ind w:left="709" w:hanging="425"/>
        <w:rPr>
          <w:rFonts w:cs="Arial"/>
          <w:lang w:val="sr-Cyrl-CS"/>
        </w:rPr>
      </w:pPr>
      <w:r w:rsidRPr="001C4927">
        <w:rPr>
          <w:rFonts w:cs="Arial"/>
          <w:lang w:val="sr-Cyrl-RS"/>
        </w:rPr>
        <w:t>Докази којима се доказује испуњеност услова за учешће у поступку јавне набавке из члана 75.</w:t>
      </w:r>
      <w:r w:rsidRPr="001C4927">
        <w:t xml:space="preserve"> </w:t>
      </w:r>
      <w:r w:rsidRPr="001C4927">
        <w:rPr>
          <w:rFonts w:cs="Arial"/>
          <w:lang w:val="sr-Cyrl-RS"/>
        </w:rPr>
        <w:t xml:space="preserve">и 76. </w:t>
      </w:r>
      <w:r w:rsidRPr="001C4927">
        <w:rPr>
          <w:rFonts w:cs="Arial"/>
        </w:rPr>
        <w:t>ЗЈН</w:t>
      </w:r>
      <w:r w:rsidRPr="001C4927">
        <w:rPr>
          <w:rFonts w:cs="Arial"/>
          <w:lang w:val="sr-Cyrl-RS"/>
        </w:rPr>
        <w:t xml:space="preserve">, у складу са упутством како се доказује испуњеност тих </w:t>
      </w:r>
      <w:proofErr w:type="gramStart"/>
      <w:r w:rsidRPr="001C4927">
        <w:rPr>
          <w:rFonts w:cs="Arial"/>
          <w:lang w:val="sr-Cyrl-RS"/>
        </w:rPr>
        <w:t>услова  из</w:t>
      </w:r>
      <w:proofErr w:type="gramEnd"/>
      <w:r w:rsidRPr="001C4927">
        <w:rPr>
          <w:rFonts w:cs="Arial"/>
          <w:lang w:val="sr-Cyrl-RS"/>
        </w:rPr>
        <w:t xml:space="preserve">  поглавља 4. Конкурсне доументације;</w:t>
      </w:r>
    </w:p>
    <w:p w:rsidR="001C4927" w:rsidRPr="00521FF5" w:rsidRDefault="001C4927" w:rsidP="00521FF5">
      <w:pPr>
        <w:numPr>
          <w:ilvl w:val="0"/>
          <w:numId w:val="27"/>
        </w:numPr>
        <w:spacing w:before="0" w:after="120"/>
        <w:ind w:left="709" w:hanging="425"/>
        <w:rPr>
          <w:rFonts w:cs="Arial"/>
          <w:i/>
          <w:noProof/>
          <w:color w:val="000000"/>
          <w:lang w:val="sr-Cyrl-RS"/>
        </w:rPr>
      </w:pPr>
      <w:r w:rsidRPr="0092447F">
        <w:rPr>
          <w:rFonts w:cs="Arial"/>
          <w:noProof/>
          <w:color w:val="000000"/>
          <w:lang w:val="sr-Cyrl-RS"/>
        </w:rPr>
        <w:t xml:space="preserve">Средства финансијског обезбеђења (СФО) </w:t>
      </w:r>
      <w:r w:rsidR="0051542B" w:rsidRPr="0092447F">
        <w:rPr>
          <w:rFonts w:cs="Arial"/>
          <w:noProof/>
          <w:color w:val="000000"/>
          <w:lang w:val="sr-Cyrl-RS"/>
        </w:rPr>
        <w:t>–</w:t>
      </w:r>
      <w:r w:rsidRPr="0092447F">
        <w:rPr>
          <w:rFonts w:cs="Arial"/>
          <w:noProof/>
          <w:color w:val="000000"/>
          <w:lang w:val="sr-Cyrl-RS"/>
        </w:rPr>
        <w:t xml:space="preserve"> </w:t>
      </w:r>
      <w:r w:rsidR="0013536C">
        <w:rPr>
          <w:rFonts w:cs="Arial"/>
          <w:noProof/>
          <w:color w:val="000000"/>
          <w:lang w:val="sr-Cyrl-RS"/>
        </w:rPr>
        <w:t>Меница</w:t>
      </w:r>
      <w:r w:rsidR="0051542B" w:rsidRPr="0092447F">
        <w:rPr>
          <w:rFonts w:cs="Arial"/>
          <w:noProof/>
          <w:color w:val="000000"/>
          <w:lang w:val="sr-Cyrl-RS"/>
        </w:rPr>
        <w:t xml:space="preserve"> гаранција</w:t>
      </w:r>
      <w:r w:rsidRPr="0092447F">
        <w:rPr>
          <w:rFonts w:cs="Arial"/>
          <w:noProof/>
          <w:color w:val="000000"/>
          <w:lang w:val="sr-Cyrl-RS"/>
        </w:rPr>
        <w:t xml:space="preserve"> за озбиљност понуде;</w:t>
      </w:r>
    </w:p>
    <w:p w:rsidR="001C4927" w:rsidRPr="0051542B" w:rsidRDefault="001C4927" w:rsidP="00521FF5">
      <w:pPr>
        <w:numPr>
          <w:ilvl w:val="0"/>
          <w:numId w:val="27"/>
        </w:numPr>
        <w:spacing w:before="0" w:after="120"/>
        <w:ind w:left="709" w:hanging="425"/>
        <w:rPr>
          <w:rFonts w:cs="Arial"/>
          <w:lang w:val="sr-Latn-CS"/>
        </w:rPr>
      </w:pPr>
      <w:r w:rsidRPr="001C4927">
        <w:rPr>
          <w:rFonts w:cs="Arial"/>
          <w:lang w:val="sr-Latn-CS"/>
        </w:rPr>
        <w:t>Oб</w:t>
      </w:r>
      <w:r w:rsidRPr="001C4927">
        <w:rPr>
          <w:rFonts w:cs="Arial"/>
          <w:lang w:val="sr-Cyrl-RS"/>
        </w:rPr>
        <w:t>р</w:t>
      </w:r>
      <w:r w:rsidRPr="001C4927">
        <w:rPr>
          <w:rFonts w:cs="Arial"/>
          <w:lang w:val="sr-Latn-CS"/>
        </w:rPr>
        <w:t>азац</w:t>
      </w:r>
      <w:r w:rsidRPr="001C4927">
        <w:rPr>
          <w:rFonts w:cs="Arial"/>
          <w:lang w:val="sr-Cyrl-RS"/>
        </w:rPr>
        <w:t xml:space="preserve"> </w:t>
      </w:r>
      <w:r w:rsidRPr="00B92211">
        <w:rPr>
          <w:rFonts w:cs="Arial"/>
          <w:lang w:val="sr-Cyrl-RS"/>
        </w:rPr>
        <w:t>3</w:t>
      </w:r>
      <w:r w:rsidRPr="001C4927">
        <w:rPr>
          <w:rFonts w:cs="Arial"/>
          <w:lang w:val="sr-Latn-CS"/>
        </w:rPr>
        <w:t>.-</w:t>
      </w:r>
      <w:r w:rsidR="00B92211" w:rsidRPr="00B92211">
        <w:rPr>
          <w:rFonts w:cs="Arial"/>
          <w:lang w:val="sr-Cyrl-RS"/>
        </w:rPr>
        <w:t xml:space="preserve"> </w:t>
      </w:r>
      <w:r w:rsidR="00B92211" w:rsidRPr="001C4927">
        <w:rPr>
          <w:rFonts w:cs="Arial"/>
          <w:lang w:val="sr-Cyrl-RS"/>
        </w:rPr>
        <w:t>И</w:t>
      </w:r>
      <w:r w:rsidR="00B92211" w:rsidRPr="001C4927">
        <w:rPr>
          <w:rFonts w:cs="Arial"/>
          <w:lang w:val="sr-Cyrl-CS"/>
        </w:rPr>
        <w:t>зјав</w:t>
      </w:r>
      <w:r w:rsidR="00B92211" w:rsidRPr="001C4927">
        <w:rPr>
          <w:rFonts w:cs="Arial"/>
          <w:lang w:val="sr-Cyrl-RS"/>
        </w:rPr>
        <w:t>а</w:t>
      </w:r>
      <w:r w:rsidR="00B92211" w:rsidRPr="001C4927">
        <w:rPr>
          <w:rFonts w:cs="Arial"/>
          <w:lang w:val="sr-Cyrl-CS"/>
        </w:rPr>
        <w:t xml:space="preserve"> </w:t>
      </w:r>
      <w:r w:rsidR="00B92211" w:rsidRPr="001C4927">
        <w:rPr>
          <w:rFonts w:cs="Arial"/>
          <w:lang w:val="sr-Cyrl-RS"/>
        </w:rPr>
        <w:t xml:space="preserve">понуђача </w:t>
      </w:r>
      <w:r w:rsidR="00B92211" w:rsidRPr="001C4927">
        <w:rPr>
          <w:rFonts w:cs="Arial"/>
          <w:lang w:val="sr-Cyrl-CS"/>
        </w:rPr>
        <w:t>о независној понуди</w:t>
      </w:r>
      <w:r w:rsidR="00B92211" w:rsidRPr="001C4927">
        <w:rPr>
          <w:rFonts w:cs="Arial"/>
          <w:lang w:val="sr-Cyrl-RS"/>
        </w:rPr>
        <w:t xml:space="preserve"> у складу са чланом 26. ЗЈН</w:t>
      </w:r>
      <w:r w:rsidRPr="001C4927">
        <w:rPr>
          <w:rFonts w:cs="Arial"/>
          <w:lang w:val="sr-Cyrl-RS"/>
        </w:rPr>
        <w:t>;</w:t>
      </w:r>
    </w:p>
    <w:p w:rsidR="001C4927" w:rsidRPr="00521FF5" w:rsidRDefault="0051542B" w:rsidP="00521FF5">
      <w:pPr>
        <w:numPr>
          <w:ilvl w:val="0"/>
          <w:numId w:val="27"/>
        </w:numPr>
        <w:spacing w:before="0" w:after="120"/>
        <w:ind w:left="709" w:hanging="425"/>
        <w:rPr>
          <w:rFonts w:cs="Arial"/>
          <w:lang w:val="sr-Latn-CS"/>
        </w:rPr>
      </w:pPr>
      <w:r>
        <w:rPr>
          <w:rFonts w:cs="Arial"/>
          <w:lang w:val="sr-Cyrl-RS"/>
        </w:rPr>
        <w:t xml:space="preserve">Образац </w:t>
      </w:r>
      <w:r w:rsidRPr="00B92211">
        <w:rPr>
          <w:rFonts w:cs="Arial"/>
          <w:lang w:val="sr-Cyrl-RS"/>
        </w:rPr>
        <w:t>4.</w:t>
      </w:r>
      <w:r w:rsidR="00B92211" w:rsidRPr="00B92211">
        <w:rPr>
          <w:rFonts w:cs="Arial"/>
          <w:lang w:val="sr-Cyrl-RS"/>
        </w:rPr>
        <w:t xml:space="preserve"> </w:t>
      </w:r>
      <w:r w:rsidR="00B92211">
        <w:rPr>
          <w:rFonts w:cs="Arial"/>
          <w:lang w:val="sr-Cyrl-RS"/>
        </w:rPr>
        <w:t xml:space="preserve">- </w:t>
      </w:r>
      <w:r w:rsidR="00B92211" w:rsidRPr="001C4927">
        <w:rPr>
          <w:rFonts w:cs="Arial"/>
          <w:lang w:val="sr-Cyrl-RS"/>
        </w:rPr>
        <w:t>И</w:t>
      </w:r>
      <w:r w:rsidR="00B92211" w:rsidRPr="001C4927">
        <w:rPr>
          <w:rFonts w:cs="Arial"/>
          <w:lang w:val="sr-Cyrl-CS"/>
        </w:rPr>
        <w:t>зјав</w:t>
      </w:r>
      <w:r w:rsidR="00B92211" w:rsidRPr="001C4927">
        <w:rPr>
          <w:rFonts w:cs="Arial"/>
          <w:lang w:val="sr-Cyrl-RS"/>
        </w:rPr>
        <w:t>а</w:t>
      </w:r>
      <w:r w:rsidR="00B92211" w:rsidRPr="001C4927">
        <w:rPr>
          <w:rFonts w:cs="Arial"/>
          <w:lang w:val="sr-Cyrl-CS"/>
        </w:rPr>
        <w:t xml:space="preserve"> понуђача</w:t>
      </w:r>
      <w:r w:rsidR="00B92211" w:rsidRPr="001C4927">
        <w:rPr>
          <w:rFonts w:cs="Arial"/>
          <w:lang w:val="sr-Cyrl-RS"/>
        </w:rPr>
        <w:t xml:space="preserve"> у складу са чланом 75. став 2.</w:t>
      </w:r>
      <w:r w:rsidR="00B92211" w:rsidRPr="001C4927">
        <w:rPr>
          <w:rFonts w:cs="Arial"/>
          <w:lang w:val="sr-Cyrl-CS"/>
        </w:rPr>
        <w:t xml:space="preserve"> </w:t>
      </w:r>
      <w:r w:rsidR="00B92211" w:rsidRPr="001C4927">
        <w:rPr>
          <w:rFonts w:cs="Arial"/>
          <w:lang w:val="sr-Cyrl-RS"/>
        </w:rPr>
        <w:t>ЗЈН</w:t>
      </w:r>
      <w:r>
        <w:rPr>
          <w:rFonts w:cs="Arial"/>
          <w:lang w:val="sr-Cyrl-RS"/>
        </w:rPr>
        <w:t>;</w:t>
      </w:r>
    </w:p>
    <w:p w:rsidR="001C4927" w:rsidRPr="004B30CA" w:rsidRDefault="001C4927" w:rsidP="00521FF5">
      <w:pPr>
        <w:numPr>
          <w:ilvl w:val="0"/>
          <w:numId w:val="27"/>
        </w:numPr>
        <w:spacing w:before="0" w:after="120"/>
        <w:ind w:left="709" w:hanging="425"/>
        <w:rPr>
          <w:rFonts w:cs="Arial"/>
          <w:lang w:val="sr-Cyrl-CS"/>
        </w:rPr>
      </w:pPr>
      <w:r w:rsidRPr="001C4927">
        <w:rPr>
          <w:rFonts w:cs="Arial"/>
          <w:lang w:val="sr-Cyrl-RS"/>
        </w:rPr>
        <w:t>О</w:t>
      </w:r>
      <w:r w:rsidRPr="001C4927">
        <w:rPr>
          <w:rFonts w:cs="Arial"/>
          <w:lang w:val="sr-Cyrl-CS"/>
        </w:rPr>
        <w:t xml:space="preserve">бразац </w:t>
      </w:r>
      <w:r w:rsidRPr="00B92211">
        <w:rPr>
          <w:rFonts w:cs="Arial"/>
          <w:lang w:val="sr-Cyrl-RS"/>
        </w:rPr>
        <w:t>6.</w:t>
      </w:r>
      <w:r w:rsidRPr="001C4927">
        <w:rPr>
          <w:rFonts w:cs="Arial"/>
          <w:lang w:val="sr-Cyrl-RS"/>
        </w:rPr>
        <w:t>-</w:t>
      </w:r>
      <w:r w:rsidR="00B92211" w:rsidRPr="00B92211">
        <w:rPr>
          <w:rFonts w:cs="Arial"/>
          <w:lang w:val="sr-Latn-CS"/>
        </w:rPr>
        <w:t xml:space="preserve"> </w:t>
      </w:r>
      <w:r w:rsidR="00B92211">
        <w:rPr>
          <w:rFonts w:cs="Arial"/>
          <w:lang w:val="sr-Latn-CS"/>
        </w:rPr>
        <w:t xml:space="preserve">Модел </w:t>
      </w:r>
      <w:r w:rsidR="00B92211">
        <w:rPr>
          <w:rFonts w:cs="Arial"/>
          <w:lang w:val="sr-Cyrl-RS"/>
        </w:rPr>
        <w:t>уговора, потписан и печатом оверен од стране понуђача</w:t>
      </w:r>
      <w:r w:rsidR="00B92211">
        <w:rPr>
          <w:rFonts w:cs="Arial"/>
          <w:lang w:val="sr-Latn-CS"/>
        </w:rPr>
        <w:t xml:space="preserve"> (пожељно да буде и попуњен)</w:t>
      </w:r>
      <w:r w:rsidRPr="001C4927">
        <w:rPr>
          <w:rFonts w:cs="Arial"/>
          <w:lang w:val="sr-Cyrl-RS"/>
        </w:rPr>
        <w:t>;</w:t>
      </w:r>
    </w:p>
    <w:p w:rsidR="004B30CA" w:rsidRPr="004B30CA" w:rsidRDefault="004B30CA" w:rsidP="004B30CA">
      <w:pPr>
        <w:pStyle w:val="ListParagraph"/>
        <w:numPr>
          <w:ilvl w:val="0"/>
          <w:numId w:val="27"/>
        </w:numPr>
        <w:ind w:left="709"/>
        <w:rPr>
          <w:rFonts w:ascii="Arial" w:eastAsia="Times New Roman" w:hAnsi="Arial" w:cs="Arial"/>
          <w:lang w:val="sr-Cyrl-CS"/>
        </w:rPr>
      </w:pPr>
      <w:r w:rsidRPr="004B30CA">
        <w:rPr>
          <w:rFonts w:ascii="Arial" w:eastAsia="Times New Roman" w:hAnsi="Arial" w:cs="Arial"/>
          <w:lang w:val="sr-Cyrl-C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1C4927" w:rsidRPr="001C4927" w:rsidRDefault="001C4927" w:rsidP="00521FF5">
      <w:pPr>
        <w:numPr>
          <w:ilvl w:val="0"/>
          <w:numId w:val="27"/>
        </w:numPr>
        <w:spacing w:before="0" w:after="120"/>
        <w:ind w:left="709" w:hanging="425"/>
        <w:rPr>
          <w:rFonts w:cs="Arial"/>
          <w:lang w:val="sr-Cyrl-CS"/>
        </w:rPr>
      </w:pPr>
      <w:r w:rsidRPr="001C4927">
        <w:rPr>
          <w:rFonts w:cs="Arial"/>
          <w:lang w:val="sr-Cyrl-RS"/>
        </w:rPr>
        <w:t>С</w:t>
      </w:r>
      <w:r w:rsidRPr="001C4927">
        <w:rPr>
          <w:rFonts w:cs="Arial"/>
          <w:lang w:val="sr-Cyrl-CS"/>
        </w:rPr>
        <w:t>поразум којим се понуђачи из групе међусобно и према наручиоцу обавезују на извршење јавне набавке</w:t>
      </w:r>
      <w:r w:rsidRPr="001C4927">
        <w:rPr>
          <w:rFonts w:cs="Arial"/>
          <w:lang w:val="sr-Cyrl-RS"/>
        </w:rPr>
        <w:t xml:space="preserve"> </w:t>
      </w:r>
      <w:r w:rsidRPr="001C4927">
        <w:rPr>
          <w:rFonts w:cs="Arial"/>
        </w:rPr>
        <w:t>(</w:t>
      </w:r>
      <w:r w:rsidRPr="001C4927">
        <w:rPr>
          <w:rFonts w:cs="Arial"/>
          <w:lang w:val="sr-Cyrl-RS"/>
        </w:rPr>
        <w:t>у случају подношења заједничке понуде)</w:t>
      </w:r>
    </w:p>
    <w:p w:rsidR="001C4927" w:rsidRPr="001C4927" w:rsidRDefault="001C4927" w:rsidP="001C4927">
      <w:pPr>
        <w:tabs>
          <w:tab w:val="left" w:pos="284"/>
          <w:tab w:val="left" w:pos="330"/>
        </w:tabs>
        <w:ind w:left="284"/>
        <w:rPr>
          <w:rFonts w:cs="Arial"/>
          <w:bCs/>
          <w:lang w:val="sr-Cyrl-RS"/>
        </w:rPr>
      </w:pPr>
      <w:r w:rsidRPr="001C4927">
        <w:rPr>
          <w:rFonts w:cs="Arial"/>
          <w:bCs/>
          <w:lang w:val="sr-Cyrl-RS"/>
        </w:rPr>
        <w:t xml:space="preserve">Уколико понуђач захтева надокнаду трошкова у складу са чланом 88. ЗЈН, као саставни део понуде доставља Изјаву о трошковима припреме понуде (Образац бр. </w:t>
      </w:r>
      <w:r w:rsidR="00B92211" w:rsidRPr="00B92211">
        <w:rPr>
          <w:rFonts w:cs="Arial"/>
          <w:bCs/>
          <w:lang w:val="sr-Cyrl-RS"/>
        </w:rPr>
        <w:t>5</w:t>
      </w:r>
      <w:r w:rsidRPr="001C4927">
        <w:rPr>
          <w:rFonts w:cs="Arial"/>
          <w:bCs/>
          <w:lang w:val="sr-Cyrl-RS"/>
        </w:rPr>
        <w:t>).</w:t>
      </w:r>
    </w:p>
    <w:p w:rsidR="001C4927" w:rsidRPr="001C4927" w:rsidRDefault="001C4927" w:rsidP="00D31026">
      <w:pPr>
        <w:tabs>
          <w:tab w:val="left" w:pos="0"/>
        </w:tabs>
        <w:rPr>
          <w:rFonts w:cs="Arial"/>
          <w:b/>
          <w:bCs/>
          <w:lang w:val="sr-Cyrl-RS"/>
        </w:rPr>
      </w:pPr>
      <w:r w:rsidRPr="001C4927">
        <w:rPr>
          <w:rFonts w:cs="Arial"/>
          <w:b/>
          <w:bCs/>
          <w:lang w:val="sr-Cyrl-RS"/>
        </w:rPr>
        <w:t>Пожељно  је да сви обрасци и документи који чине обавезну садржину понуде буду сложени према наведеном редоследу.</w:t>
      </w:r>
    </w:p>
    <w:p w:rsidR="008D2B23" w:rsidRPr="00A94BEB" w:rsidRDefault="001C4927" w:rsidP="00D31026">
      <w:pPr>
        <w:pStyle w:val="KDParagraf"/>
        <w:tabs>
          <w:tab w:val="left" w:pos="284"/>
        </w:tabs>
        <w:spacing w:before="0"/>
        <w:ind w:hanging="284"/>
        <w:rPr>
          <w:rFonts w:cs="Arial"/>
          <w:lang w:val="ru-RU"/>
        </w:rPr>
      </w:pPr>
      <w:r w:rsidRPr="001C4927">
        <w:rPr>
          <w:rFonts w:cs="Arial"/>
          <w:b/>
          <w:bCs/>
          <w:lang w:val="sr-Cyrl-RS"/>
        </w:rPr>
        <w:t xml:space="preserve"> </w:t>
      </w:r>
      <w:r w:rsidR="00D31026">
        <w:rPr>
          <w:rFonts w:cs="Arial"/>
          <w:b/>
          <w:bCs/>
          <w:lang w:val="sr-Cyrl-RS"/>
        </w:rPr>
        <w:t xml:space="preserve">    </w:t>
      </w:r>
      <w:r w:rsidRPr="001C4927">
        <w:rPr>
          <w:rFonts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8D2B23" w:rsidRPr="00A94BEB" w:rsidRDefault="008D2B23" w:rsidP="00CE588A">
      <w:pPr>
        <w:pStyle w:val="KDParagraf"/>
        <w:spacing w:before="0"/>
        <w:rPr>
          <w:rFonts w:eastAsia="TimesNewRomanPS-BoldMT" w:cs="Arial"/>
          <w:bCs/>
          <w:color w:val="000000"/>
          <w:lang w:val="ru-RU"/>
        </w:rPr>
      </w:pPr>
    </w:p>
    <w:p w:rsidR="008D2B23" w:rsidRPr="00A94BEB" w:rsidRDefault="003C4E60" w:rsidP="004050F9">
      <w:pPr>
        <w:pStyle w:val="KDPodnaslov2"/>
        <w:numPr>
          <w:ilvl w:val="1"/>
          <w:numId w:val="37"/>
        </w:numPr>
        <w:spacing w:before="0"/>
        <w:ind w:left="284" w:hanging="284"/>
        <w:jc w:val="both"/>
        <w:rPr>
          <w:rFonts w:cs="Arial"/>
        </w:rPr>
      </w:pPr>
      <w:bookmarkStart w:id="205" w:name="_Toc441651580"/>
      <w:bookmarkStart w:id="206" w:name="_Toc442559891"/>
      <w:r w:rsidRPr="00A94BEB">
        <w:rPr>
          <w:rFonts w:cs="Arial"/>
          <w:lang w:val="sr-Cyrl-RS"/>
        </w:rPr>
        <w:t>П</w:t>
      </w:r>
      <w:r w:rsidRPr="00A94BEB">
        <w:rPr>
          <w:rFonts w:cs="Arial"/>
        </w:rPr>
        <w:t>одношење и</w:t>
      </w:r>
      <w:r w:rsidR="008D2B23" w:rsidRPr="00A94BEB">
        <w:rPr>
          <w:rFonts w:cs="Arial"/>
        </w:rPr>
        <w:t xml:space="preserve"> отварање понуда</w:t>
      </w:r>
      <w:bookmarkEnd w:id="205"/>
      <w:bookmarkEnd w:id="206"/>
    </w:p>
    <w:p w:rsidR="00FC355A" w:rsidRPr="00A94BEB" w:rsidRDefault="00FC355A" w:rsidP="00743E0D">
      <w:pPr>
        <w:pStyle w:val="KDParagraf"/>
        <w:tabs>
          <w:tab w:val="clear" w:pos="567"/>
          <w:tab w:val="left" w:pos="0"/>
        </w:tabs>
        <w:spacing w:before="0"/>
        <w:ind w:firstLine="567"/>
        <w:rPr>
          <w:rFonts w:cs="Arial"/>
          <w:lang w:val="sr-Cyrl-CS"/>
        </w:rPr>
      </w:pPr>
      <w:r w:rsidRPr="00A94BE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94BEB">
        <w:rPr>
          <w:rFonts w:cs="Arial"/>
          <w:lang w:val="sr-Cyrl-RS"/>
        </w:rPr>
        <w:t>е</w:t>
      </w:r>
      <w:r w:rsidRPr="00A94BEB">
        <w:rPr>
          <w:rFonts w:cs="Arial"/>
          <w:lang w:val="sr-Cyrl-CS"/>
        </w:rPr>
        <w:t>.</w:t>
      </w:r>
    </w:p>
    <w:p w:rsidR="00FC355A" w:rsidRPr="00A94BEB" w:rsidRDefault="008D2B23" w:rsidP="00CE588A">
      <w:pPr>
        <w:pStyle w:val="KDParagraf"/>
        <w:spacing w:before="0"/>
        <w:rPr>
          <w:rFonts w:cs="Arial"/>
          <w:lang w:val="sr-Cyrl-CS"/>
        </w:rPr>
      </w:pPr>
      <w:r w:rsidRPr="00A94BE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A94BEB" w:rsidRDefault="00FC355A" w:rsidP="00CE588A">
      <w:pPr>
        <w:pStyle w:val="KDParagraf"/>
        <w:spacing w:before="0"/>
        <w:rPr>
          <w:rFonts w:cs="Arial"/>
          <w:lang w:val="sr-Cyrl-RS"/>
        </w:rPr>
      </w:pPr>
      <w:r w:rsidRPr="00A94BEB">
        <w:rPr>
          <w:rFonts w:cs="Arial"/>
        </w:rPr>
        <w:t>Комисија за јавне набавке ће благовремено поднете понуде јавно отворити дана наведеном у Позиву за подношење понуда</w:t>
      </w:r>
      <w:r w:rsidR="00E04E1B">
        <w:rPr>
          <w:rFonts w:cs="Arial"/>
          <w:lang w:val="sr-Cyrl-RS"/>
        </w:rPr>
        <w:t>.</w:t>
      </w:r>
      <w:r w:rsidRPr="00A94BEB">
        <w:rPr>
          <w:rFonts w:cs="Arial"/>
        </w:rPr>
        <w:t xml:space="preserve"> </w:t>
      </w:r>
    </w:p>
    <w:p w:rsidR="008D2B23" w:rsidRPr="00A94BEB" w:rsidRDefault="008D2B23" w:rsidP="00CE588A">
      <w:pPr>
        <w:pStyle w:val="KDParagraf"/>
        <w:spacing w:before="0"/>
        <w:rPr>
          <w:rFonts w:cs="Arial"/>
        </w:rPr>
      </w:pPr>
      <w:r w:rsidRPr="00A94BE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04E1B">
        <w:rPr>
          <w:rFonts w:cs="Arial"/>
          <w:lang w:val="sr-Cyrl-RS"/>
        </w:rPr>
        <w:t xml:space="preserve"> </w:t>
      </w:r>
      <w:r w:rsidR="009B3371" w:rsidRPr="00A94BEB">
        <w:rPr>
          <w:rFonts w:cs="Arial"/>
        </w:rPr>
        <w:t>за учествовање у овом поступку (пожељно да буде издато на меморандуму понуђача)</w:t>
      </w:r>
      <w:r w:rsidRPr="00A94BEB">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A94BEB" w:rsidRDefault="008D2B23" w:rsidP="00CE588A">
      <w:pPr>
        <w:pStyle w:val="KDParagraf"/>
        <w:spacing w:before="0"/>
        <w:rPr>
          <w:rFonts w:cs="Arial"/>
        </w:rPr>
      </w:pPr>
      <w:r w:rsidRPr="00A94BEB">
        <w:rPr>
          <w:rFonts w:cs="Arial"/>
        </w:rPr>
        <w:t>Комисија за јавну набавку води записник о отварању понуда у који се уносе подаци у складу са Законом.</w:t>
      </w:r>
    </w:p>
    <w:p w:rsidR="008D2B23" w:rsidRPr="00A94BEB" w:rsidRDefault="008D2B23" w:rsidP="00CE588A">
      <w:pPr>
        <w:pStyle w:val="KDParagraf"/>
        <w:spacing w:before="0"/>
        <w:rPr>
          <w:rFonts w:cs="Arial"/>
        </w:rPr>
      </w:pPr>
      <w:r w:rsidRPr="00A94BE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A94BEB" w:rsidRDefault="008D2B23" w:rsidP="00CE588A">
      <w:pPr>
        <w:pStyle w:val="KDParagraf"/>
        <w:spacing w:before="0"/>
        <w:rPr>
          <w:rFonts w:cs="Arial"/>
        </w:rPr>
      </w:pPr>
      <w:r w:rsidRPr="00A94BE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A94BEB" w:rsidRDefault="008D2B23" w:rsidP="00CE588A">
      <w:pPr>
        <w:pStyle w:val="KDParagraf"/>
        <w:spacing w:before="0"/>
        <w:rPr>
          <w:rFonts w:cs="Arial"/>
        </w:rPr>
      </w:pPr>
    </w:p>
    <w:p w:rsidR="008D2B23" w:rsidRPr="00A94BEB" w:rsidRDefault="008D2B23" w:rsidP="00DD56A1">
      <w:pPr>
        <w:pStyle w:val="KDPodnaslov2"/>
        <w:numPr>
          <w:ilvl w:val="2"/>
          <w:numId w:val="37"/>
        </w:numPr>
        <w:spacing w:before="0"/>
        <w:ind w:left="709"/>
        <w:jc w:val="both"/>
        <w:rPr>
          <w:rFonts w:cs="Arial"/>
        </w:rPr>
      </w:pPr>
      <w:bookmarkStart w:id="207" w:name="_Toc441651581"/>
      <w:bookmarkStart w:id="208" w:name="_Toc442559892"/>
      <w:r w:rsidRPr="00A94BEB">
        <w:rPr>
          <w:rFonts w:cs="Arial"/>
        </w:rPr>
        <w:t>Начин подношења понуде</w:t>
      </w:r>
      <w:bookmarkEnd w:id="207"/>
      <w:bookmarkEnd w:id="208"/>
    </w:p>
    <w:p w:rsidR="008D2B23" w:rsidRPr="00A94BEB" w:rsidRDefault="008D2B23" w:rsidP="00CE588A">
      <w:pPr>
        <w:pStyle w:val="KDParagraf"/>
        <w:spacing w:before="0"/>
        <w:rPr>
          <w:rFonts w:cs="Arial"/>
          <w:lang w:val="ru-RU"/>
        </w:rPr>
      </w:pPr>
      <w:r w:rsidRPr="00A94BEB">
        <w:rPr>
          <w:rFonts w:cs="Arial"/>
          <w:lang w:val="ru-RU"/>
        </w:rPr>
        <w:t>Понуђач може поднети само једну понуду.</w:t>
      </w:r>
    </w:p>
    <w:p w:rsidR="008D2B23" w:rsidRPr="00A94BEB" w:rsidRDefault="008D2B23" w:rsidP="00CE588A">
      <w:pPr>
        <w:pStyle w:val="KDParagraf"/>
        <w:spacing w:before="0"/>
        <w:rPr>
          <w:rFonts w:cs="Arial"/>
          <w:lang w:val="ru-RU"/>
        </w:rPr>
      </w:pPr>
      <w:r w:rsidRPr="00A94BEB">
        <w:rPr>
          <w:rFonts w:cs="Arial"/>
          <w:lang w:val="ru-RU"/>
        </w:rPr>
        <w:t>Понуду може поднети понуђач самостално, група понуђача, као и понуђач са подизвођачем.</w:t>
      </w:r>
    </w:p>
    <w:p w:rsidR="008D2B23" w:rsidRPr="00A94BEB" w:rsidRDefault="008D2B23" w:rsidP="00CE588A">
      <w:pPr>
        <w:pStyle w:val="KDParagraf"/>
        <w:spacing w:before="0"/>
        <w:rPr>
          <w:rFonts w:cs="Arial"/>
        </w:rPr>
      </w:pPr>
      <w:r w:rsidRPr="00A94BE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A94BEB" w:rsidRDefault="008D2B23" w:rsidP="00CE588A">
      <w:pPr>
        <w:pStyle w:val="KDParagraf"/>
        <w:spacing w:before="0"/>
        <w:rPr>
          <w:rFonts w:cs="Arial"/>
        </w:rPr>
      </w:pPr>
      <w:r w:rsidRPr="00A94BE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A94BEB" w:rsidRDefault="008D2B23" w:rsidP="00CE588A">
      <w:pPr>
        <w:pStyle w:val="KDParagraf"/>
        <w:spacing w:before="0"/>
        <w:rPr>
          <w:rFonts w:cs="Arial"/>
        </w:rPr>
      </w:pPr>
      <w:r w:rsidRPr="00A94BE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A94BEB" w:rsidRDefault="008D2B23" w:rsidP="00CE588A">
      <w:pPr>
        <w:pStyle w:val="KDParagraf"/>
        <w:spacing w:before="0"/>
        <w:rPr>
          <w:rFonts w:cs="Arial"/>
        </w:rPr>
      </w:pPr>
    </w:p>
    <w:p w:rsidR="008D2B23" w:rsidRPr="00A94BEB" w:rsidRDefault="008D2B23" w:rsidP="004050F9">
      <w:pPr>
        <w:pStyle w:val="KDPodnaslov2"/>
        <w:numPr>
          <w:ilvl w:val="1"/>
          <w:numId w:val="37"/>
        </w:numPr>
        <w:spacing w:before="0"/>
        <w:ind w:left="284" w:hanging="284"/>
        <w:jc w:val="both"/>
        <w:rPr>
          <w:rFonts w:cs="Arial"/>
        </w:rPr>
      </w:pPr>
      <w:bookmarkStart w:id="209" w:name="_Toc441651582"/>
      <w:bookmarkStart w:id="210" w:name="_Toc442559893"/>
      <w:r w:rsidRPr="00A94BEB">
        <w:rPr>
          <w:rFonts w:cs="Arial"/>
        </w:rPr>
        <w:t>Измена, допуна и опозив понуде</w:t>
      </w:r>
      <w:bookmarkEnd w:id="209"/>
      <w:bookmarkEnd w:id="210"/>
    </w:p>
    <w:p w:rsidR="008D2B23" w:rsidRPr="00A94BEB" w:rsidRDefault="008D2B23" w:rsidP="00743E0D">
      <w:pPr>
        <w:pStyle w:val="KDParagraf"/>
        <w:tabs>
          <w:tab w:val="clear" w:pos="567"/>
          <w:tab w:val="left" w:pos="0"/>
        </w:tabs>
        <w:spacing w:before="0"/>
        <w:ind w:firstLine="567"/>
        <w:rPr>
          <w:rFonts w:cs="Arial"/>
          <w:lang w:val="ru-RU"/>
        </w:rPr>
      </w:pPr>
      <w:r w:rsidRPr="00A94BE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41E3D" w:rsidRPr="00A94BEB">
        <w:rPr>
          <w:rFonts w:cs="Arial"/>
          <w:lang w:val="sr-Cyrl-RS"/>
        </w:rPr>
        <w:t>д</w:t>
      </w:r>
      <w:r w:rsidR="00841E3D" w:rsidRPr="00A94BEB">
        <w:rPr>
          <w:rFonts w:cs="Arial"/>
          <w:lang w:val="ru-RU"/>
        </w:rPr>
        <w:t>обара</w:t>
      </w:r>
      <w:r w:rsidR="00711FFD">
        <w:rPr>
          <w:rFonts w:cs="Arial"/>
          <w:lang w:val="ru-RU"/>
        </w:rPr>
        <w:t>:</w:t>
      </w:r>
      <w:r w:rsidR="00841E3D" w:rsidRPr="00A94BEB">
        <w:rPr>
          <w:rFonts w:cs="Arial"/>
          <w:lang w:val="ru-RU"/>
        </w:rPr>
        <w:t xml:space="preserve">– </w:t>
      </w:r>
      <w:r w:rsidR="00217CA3">
        <w:rPr>
          <w:rFonts w:cs="Arial"/>
        </w:rPr>
        <w:t>“</w:t>
      </w:r>
      <w:r w:rsidR="0013536C">
        <w:rPr>
          <w:rFonts w:cs="Arial"/>
          <w:lang w:val="ru-RU"/>
        </w:rPr>
        <w:t>Уља, мазива и антифриз за путничка возила</w:t>
      </w:r>
      <w:r w:rsidR="0037087C">
        <w:rPr>
          <w:rFonts w:cs="Arial"/>
        </w:rPr>
        <w:t>“</w:t>
      </w:r>
      <w:r w:rsidR="00841E3D" w:rsidRPr="00A94BEB">
        <w:rPr>
          <w:rFonts w:cs="Arial"/>
          <w:lang w:val="ru-RU"/>
        </w:rPr>
        <w:t xml:space="preserve">, Јавна набавка број </w:t>
      </w:r>
      <w:r w:rsidR="0013536C">
        <w:rPr>
          <w:rFonts w:cs="Arial"/>
          <w:b/>
          <w:lang w:val="sr-Cyrl-RS"/>
        </w:rPr>
        <w:t>ЈН/8100/0023/2018</w:t>
      </w:r>
      <w:r w:rsidR="00841E3D" w:rsidRPr="00A94BEB">
        <w:rPr>
          <w:rFonts w:cs="Arial"/>
          <w:lang w:val="ru-RU"/>
        </w:rPr>
        <w:t xml:space="preserve"> </w:t>
      </w:r>
      <w:r w:rsidRPr="00A94BEB">
        <w:rPr>
          <w:rFonts w:cs="Arial"/>
          <w:lang w:val="ru-RU"/>
        </w:rPr>
        <w:t xml:space="preserve"> – НЕ ОТВАРАТИ“.</w:t>
      </w:r>
    </w:p>
    <w:p w:rsidR="008D2B23" w:rsidRPr="00A94BEB" w:rsidRDefault="008D2B23" w:rsidP="00CE588A">
      <w:pPr>
        <w:pStyle w:val="KDParagraf"/>
        <w:spacing w:before="0"/>
        <w:rPr>
          <w:rFonts w:cs="Arial"/>
        </w:rPr>
      </w:pPr>
      <w:r w:rsidRPr="00A94BE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A94BEB">
        <w:rPr>
          <w:rFonts w:cs="Arial"/>
        </w:rPr>
        <w:t>,измена</w:t>
      </w:r>
      <w:proofErr w:type="gramEnd"/>
      <w:r w:rsidRPr="00A94BEB">
        <w:rPr>
          <w:rFonts w:cs="Arial"/>
        </w:rPr>
        <w:t xml:space="preserve"> или допуна односи.</w:t>
      </w:r>
    </w:p>
    <w:p w:rsidR="008D2B23" w:rsidRPr="00A94BEB" w:rsidRDefault="008D2B23" w:rsidP="00CE588A">
      <w:pPr>
        <w:pStyle w:val="KDParagraf"/>
        <w:spacing w:before="0"/>
        <w:rPr>
          <w:rFonts w:cs="Arial"/>
        </w:rPr>
      </w:pPr>
      <w:r w:rsidRPr="00A94BE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41E3D" w:rsidRPr="00A94BEB">
        <w:rPr>
          <w:rFonts w:cs="Arial"/>
          <w:lang w:val="sr-Cyrl-RS"/>
        </w:rPr>
        <w:t>д</w:t>
      </w:r>
      <w:r w:rsidR="00841E3D" w:rsidRPr="00A94BEB">
        <w:rPr>
          <w:rFonts w:cs="Arial"/>
          <w:lang w:val="ru-RU"/>
        </w:rPr>
        <w:t xml:space="preserve">обара– </w:t>
      </w:r>
      <w:r w:rsidR="00217CA3">
        <w:rPr>
          <w:rFonts w:cs="Arial"/>
        </w:rPr>
        <w:t>“</w:t>
      </w:r>
      <w:r w:rsidR="0013536C">
        <w:rPr>
          <w:rFonts w:cs="Arial"/>
          <w:lang w:val="ru-RU"/>
        </w:rPr>
        <w:t>Уља, мазива и антифриз за путничка возила</w:t>
      </w:r>
      <w:r w:rsidR="00217CA3">
        <w:rPr>
          <w:rFonts w:cs="Arial"/>
        </w:rPr>
        <w:t xml:space="preserve">“ </w:t>
      </w:r>
      <w:r w:rsidR="00841E3D" w:rsidRPr="00A94BEB">
        <w:rPr>
          <w:rFonts w:cs="Arial"/>
          <w:lang w:val="ru-RU"/>
        </w:rPr>
        <w:t xml:space="preserve">, Јавна набавка број </w:t>
      </w:r>
      <w:r w:rsidR="0013536C">
        <w:rPr>
          <w:rFonts w:cs="Arial"/>
          <w:b/>
          <w:lang w:val="sr-Cyrl-RS"/>
        </w:rPr>
        <w:t>ЈН/8100/0023/2018</w:t>
      </w:r>
      <w:r w:rsidR="00841E3D" w:rsidRPr="00A94BEB">
        <w:rPr>
          <w:rFonts w:cs="Arial"/>
          <w:lang w:val="ru-RU"/>
        </w:rPr>
        <w:t xml:space="preserve"> -</w:t>
      </w:r>
      <w:r w:rsidRPr="00A94BEB">
        <w:rPr>
          <w:rFonts w:cs="Arial"/>
        </w:rPr>
        <w:t xml:space="preserve"> НЕ ОТВАРАТИ“.</w:t>
      </w:r>
    </w:p>
    <w:p w:rsidR="008D2B23" w:rsidRPr="00A94BEB" w:rsidRDefault="008D2B23" w:rsidP="00CE588A">
      <w:pPr>
        <w:pStyle w:val="KDParagraf"/>
        <w:spacing w:before="0"/>
        <w:rPr>
          <w:rFonts w:cs="Arial"/>
        </w:rPr>
      </w:pPr>
      <w:r w:rsidRPr="00A94BE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A94BEB" w:rsidRDefault="00EA6178" w:rsidP="00CE588A">
      <w:pPr>
        <w:pStyle w:val="KDKomentar"/>
        <w:spacing w:before="0"/>
        <w:rPr>
          <w:rFonts w:cs="Arial"/>
          <w:i w:val="0"/>
          <w:sz w:val="22"/>
          <w:szCs w:val="22"/>
        </w:rPr>
      </w:pPr>
    </w:p>
    <w:p w:rsidR="008D2B23" w:rsidRPr="00A94BEB" w:rsidRDefault="008D2B23" w:rsidP="00DD56A1">
      <w:pPr>
        <w:pStyle w:val="KDPodnaslov2"/>
        <w:numPr>
          <w:ilvl w:val="2"/>
          <w:numId w:val="37"/>
        </w:numPr>
        <w:spacing w:before="0"/>
        <w:ind w:left="709"/>
        <w:jc w:val="both"/>
        <w:rPr>
          <w:rFonts w:cs="Arial"/>
        </w:rPr>
      </w:pPr>
      <w:bookmarkStart w:id="211" w:name="_Toc441651583"/>
      <w:bookmarkStart w:id="212" w:name="_Toc442559894"/>
      <w:r w:rsidRPr="00A94BEB">
        <w:rPr>
          <w:rFonts w:cs="Arial"/>
          <w:lang w:val="ru-RU"/>
        </w:rPr>
        <w:t>П</w:t>
      </w:r>
      <w:r w:rsidRPr="00A94BEB">
        <w:rPr>
          <w:rFonts w:cs="Arial"/>
        </w:rPr>
        <w:t>артије</w:t>
      </w:r>
      <w:bookmarkEnd w:id="211"/>
      <w:bookmarkEnd w:id="212"/>
    </w:p>
    <w:p w:rsidR="00841E3D" w:rsidRPr="00521FF5" w:rsidRDefault="00521FF5" w:rsidP="00521FF5">
      <w:pPr>
        <w:pStyle w:val="KDParagraf"/>
        <w:spacing w:before="0" w:after="120"/>
        <w:rPr>
          <w:rFonts w:cs="Arial"/>
          <w:lang w:val="sr-Cyrl-RS"/>
        </w:rPr>
      </w:pPr>
      <w:r>
        <w:rPr>
          <w:rFonts w:cs="Arial"/>
        </w:rPr>
        <w:t xml:space="preserve">       </w:t>
      </w:r>
      <w:r w:rsidR="00DD56A1">
        <w:rPr>
          <w:rFonts w:cs="Arial"/>
          <w:lang w:val="sr-Cyrl-RS"/>
        </w:rPr>
        <w:t xml:space="preserve">  </w:t>
      </w:r>
      <w:r w:rsidR="00FC355A" w:rsidRPr="00A94BEB">
        <w:rPr>
          <w:rFonts w:cs="Arial"/>
        </w:rPr>
        <w:t>Набавка није обликована по партијама.</w:t>
      </w:r>
      <w:bookmarkStart w:id="213" w:name="_Toc441651584"/>
      <w:bookmarkStart w:id="214" w:name="_Toc442559895"/>
    </w:p>
    <w:p w:rsidR="008D2B23" w:rsidRPr="00A94BEB" w:rsidRDefault="00011DCA" w:rsidP="004050F9">
      <w:pPr>
        <w:pStyle w:val="KDPodnaslov2"/>
        <w:numPr>
          <w:ilvl w:val="1"/>
          <w:numId w:val="37"/>
        </w:numPr>
        <w:spacing w:before="0" w:after="120"/>
        <w:ind w:left="284"/>
        <w:jc w:val="both"/>
        <w:rPr>
          <w:rFonts w:cs="Arial"/>
        </w:rPr>
      </w:pPr>
      <w:r w:rsidRPr="00A94BEB">
        <w:rPr>
          <w:rFonts w:cs="Arial"/>
          <w:lang w:val="sr-Cyrl-RS"/>
        </w:rPr>
        <w:t xml:space="preserve"> </w:t>
      </w:r>
      <w:r w:rsidR="00DD56A1">
        <w:rPr>
          <w:rFonts w:cs="Arial"/>
          <w:lang w:val="sr-Cyrl-RS"/>
        </w:rPr>
        <w:t xml:space="preserve">   </w:t>
      </w:r>
      <w:r w:rsidR="008D2B23" w:rsidRPr="00A94BEB">
        <w:rPr>
          <w:rFonts w:cs="Arial"/>
        </w:rPr>
        <w:t>Понуда са варијантама</w:t>
      </w:r>
      <w:bookmarkEnd w:id="213"/>
      <w:bookmarkEnd w:id="214"/>
    </w:p>
    <w:p w:rsidR="008D2B23" w:rsidRPr="00A94BEB" w:rsidRDefault="00743E0D" w:rsidP="00521FF5">
      <w:pPr>
        <w:tabs>
          <w:tab w:val="num" w:pos="993"/>
        </w:tabs>
        <w:spacing w:before="0" w:after="120"/>
        <w:rPr>
          <w:rFonts w:cs="Arial"/>
          <w:lang w:val="ru-RU"/>
        </w:rPr>
      </w:pPr>
      <w:r>
        <w:rPr>
          <w:rFonts w:cs="Arial"/>
          <w:lang w:val="sr-Latn-RS"/>
        </w:rPr>
        <w:t xml:space="preserve">        </w:t>
      </w:r>
      <w:r w:rsidR="008D2B23" w:rsidRPr="00A94BEB">
        <w:rPr>
          <w:rFonts w:cs="Arial"/>
          <w:lang w:val="ru-RU"/>
        </w:rPr>
        <w:t>Понуда са варијантама није дозвољена.</w:t>
      </w:r>
    </w:p>
    <w:p w:rsidR="008D2B23" w:rsidRPr="00A94BEB" w:rsidRDefault="00011DCA" w:rsidP="004050F9">
      <w:pPr>
        <w:pStyle w:val="KDPodnaslov2"/>
        <w:numPr>
          <w:ilvl w:val="1"/>
          <w:numId w:val="37"/>
        </w:numPr>
        <w:spacing w:before="0" w:after="120"/>
        <w:ind w:left="284"/>
        <w:jc w:val="both"/>
        <w:rPr>
          <w:rFonts w:cs="Arial"/>
        </w:rPr>
      </w:pPr>
      <w:bookmarkStart w:id="215" w:name="_Toc441651585"/>
      <w:bookmarkStart w:id="216" w:name="_Toc442559896"/>
      <w:r w:rsidRPr="00A94BEB">
        <w:rPr>
          <w:rFonts w:cs="Arial"/>
          <w:lang w:val="sr-Cyrl-RS"/>
        </w:rPr>
        <w:t xml:space="preserve"> </w:t>
      </w:r>
      <w:r w:rsidR="00DD56A1">
        <w:rPr>
          <w:rFonts w:cs="Arial"/>
          <w:lang w:val="sr-Cyrl-RS"/>
        </w:rPr>
        <w:t xml:space="preserve">   </w:t>
      </w:r>
      <w:r w:rsidR="008D2B23" w:rsidRPr="00A94BEB">
        <w:rPr>
          <w:rFonts w:cs="Arial"/>
        </w:rPr>
        <w:t>Подношење понуде са подизвођачима</w:t>
      </w:r>
      <w:bookmarkEnd w:id="215"/>
      <w:bookmarkEnd w:id="216"/>
    </w:p>
    <w:p w:rsidR="00EE070C" w:rsidRPr="00A94BEB" w:rsidRDefault="00743E0D" w:rsidP="00CE588A">
      <w:pPr>
        <w:pStyle w:val="KDParagraf"/>
        <w:spacing w:before="0"/>
        <w:rPr>
          <w:rFonts w:cs="Arial"/>
        </w:rPr>
      </w:pPr>
      <w:r>
        <w:rPr>
          <w:rFonts w:cs="Arial"/>
        </w:rPr>
        <w:t xml:space="preserve">        </w:t>
      </w:r>
      <w:r w:rsidR="00EE070C" w:rsidRPr="00A94BE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A94BEB" w:rsidRDefault="00EE070C" w:rsidP="00CE588A">
      <w:pPr>
        <w:pStyle w:val="KDParagraf"/>
        <w:spacing w:before="0"/>
        <w:rPr>
          <w:rFonts w:cs="Arial"/>
        </w:rPr>
      </w:pPr>
      <w:r w:rsidRPr="00A94BEB">
        <w:rPr>
          <w:rFonts w:cs="Arial"/>
        </w:rPr>
        <w:t xml:space="preserve">- </w:t>
      </w:r>
      <w:proofErr w:type="gramStart"/>
      <w:r w:rsidRPr="00A94BEB">
        <w:rPr>
          <w:rFonts w:cs="Arial"/>
        </w:rPr>
        <w:t>назив</w:t>
      </w:r>
      <w:proofErr w:type="gramEnd"/>
      <w:r w:rsidRPr="00A94BEB">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A94BEB" w:rsidRDefault="00EE070C" w:rsidP="00CE588A">
      <w:pPr>
        <w:pStyle w:val="KDParagraf"/>
        <w:spacing w:before="0"/>
        <w:rPr>
          <w:rFonts w:cs="Arial"/>
        </w:rPr>
      </w:pPr>
      <w:r w:rsidRPr="00A94BEB">
        <w:rPr>
          <w:rFonts w:cs="Arial"/>
        </w:rPr>
        <w:t xml:space="preserve">- </w:t>
      </w:r>
      <w:proofErr w:type="gramStart"/>
      <w:r w:rsidRPr="00A94BEB">
        <w:rPr>
          <w:rFonts w:cs="Arial"/>
        </w:rPr>
        <w:t>проценат</w:t>
      </w:r>
      <w:proofErr w:type="gramEnd"/>
      <w:r w:rsidRPr="00A94BEB">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A94BEB" w:rsidRDefault="00EE070C" w:rsidP="00CE588A">
      <w:pPr>
        <w:pStyle w:val="KDParagraf"/>
        <w:spacing w:before="0"/>
        <w:rPr>
          <w:rFonts w:cs="Arial"/>
        </w:rPr>
      </w:pPr>
      <w:r w:rsidRPr="00A94BE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A94BEB" w:rsidRDefault="00EE070C" w:rsidP="00CE588A">
      <w:pPr>
        <w:pStyle w:val="KDParagraf"/>
        <w:spacing w:before="0"/>
        <w:rPr>
          <w:rFonts w:cs="Arial"/>
          <w:lang w:val="sr-Cyrl-RS"/>
        </w:rPr>
      </w:pPr>
      <w:r w:rsidRPr="00A94BEB">
        <w:rPr>
          <w:rFonts w:cs="Arial"/>
          <w:lang w:val="sr-Cyrl-RS"/>
        </w:rPr>
        <w:t xml:space="preserve">Обавеза понуђача је да за </w:t>
      </w:r>
      <w:r w:rsidR="008D2B23" w:rsidRPr="00A94BEB">
        <w:rPr>
          <w:rFonts w:cs="Arial"/>
        </w:rPr>
        <w:t>подизвођач</w:t>
      </w:r>
      <w:r w:rsidRPr="00A94BEB">
        <w:rPr>
          <w:rFonts w:cs="Arial"/>
          <w:lang w:val="sr-Cyrl-RS"/>
        </w:rPr>
        <w:t>а достави доказе о испуњености</w:t>
      </w:r>
      <w:r w:rsidR="008D2B23" w:rsidRPr="00A94BEB">
        <w:rPr>
          <w:rFonts w:cs="Arial"/>
        </w:rPr>
        <w:t xml:space="preserve"> обавезн</w:t>
      </w:r>
      <w:r w:rsidRPr="00A94BEB">
        <w:rPr>
          <w:rFonts w:cs="Arial"/>
          <w:lang w:val="sr-Cyrl-RS"/>
        </w:rPr>
        <w:t>их</w:t>
      </w:r>
      <w:r w:rsidR="008D2B23" w:rsidRPr="00A94BEB">
        <w:rPr>
          <w:rFonts w:cs="Arial"/>
        </w:rPr>
        <w:t xml:space="preserve"> услов</w:t>
      </w:r>
      <w:r w:rsidRPr="00A94BEB">
        <w:rPr>
          <w:rFonts w:cs="Arial"/>
          <w:lang w:val="sr-Cyrl-RS"/>
        </w:rPr>
        <w:t>а</w:t>
      </w:r>
      <w:r w:rsidR="008D2B23" w:rsidRPr="00A94BEB">
        <w:rPr>
          <w:rFonts w:cs="Arial"/>
        </w:rPr>
        <w:t xml:space="preserve"> из члана 75. </w:t>
      </w:r>
      <w:proofErr w:type="gramStart"/>
      <w:r w:rsidR="008D2B23" w:rsidRPr="00A94BEB">
        <w:rPr>
          <w:rFonts w:cs="Arial"/>
        </w:rPr>
        <w:t>став</w:t>
      </w:r>
      <w:proofErr w:type="gramEnd"/>
      <w:r w:rsidR="008D2B23" w:rsidRPr="00A94BEB">
        <w:rPr>
          <w:rFonts w:cs="Arial"/>
        </w:rPr>
        <w:t xml:space="preserve"> 1. </w:t>
      </w:r>
      <w:proofErr w:type="gramStart"/>
      <w:r w:rsidR="008D2B23" w:rsidRPr="00A94BEB">
        <w:rPr>
          <w:rFonts w:cs="Arial"/>
        </w:rPr>
        <w:t>тачка</w:t>
      </w:r>
      <w:proofErr w:type="gramEnd"/>
      <w:r w:rsidR="008D2B23" w:rsidRPr="00A94BEB">
        <w:rPr>
          <w:rFonts w:cs="Arial"/>
        </w:rPr>
        <w:t xml:space="preserve"> 1), 2) и 4) Закона</w:t>
      </w:r>
      <w:r w:rsidRPr="00A94BEB">
        <w:rPr>
          <w:rFonts w:cs="Arial"/>
        </w:rPr>
        <w:t xml:space="preserve"> </w:t>
      </w:r>
      <w:r w:rsidR="008D2B23" w:rsidRPr="00A94BEB">
        <w:rPr>
          <w:rFonts w:cs="Arial"/>
        </w:rPr>
        <w:t>наведен</w:t>
      </w:r>
      <w:r w:rsidRPr="00A94BEB">
        <w:rPr>
          <w:rFonts w:cs="Arial"/>
          <w:lang w:val="sr-Cyrl-RS"/>
        </w:rPr>
        <w:t>их</w:t>
      </w:r>
      <w:r w:rsidR="008D2B23" w:rsidRPr="00A94BEB">
        <w:rPr>
          <w:rFonts w:cs="Arial"/>
        </w:rPr>
        <w:t xml:space="preserve"> у одељку Услови за учешће из чл</w:t>
      </w:r>
      <w:r w:rsidR="00D25B64" w:rsidRPr="00A94BEB">
        <w:rPr>
          <w:rFonts w:cs="Arial"/>
          <w:lang w:val="sr-Cyrl-RS"/>
        </w:rPr>
        <w:t>.</w:t>
      </w:r>
      <w:r w:rsidR="008D2B23" w:rsidRPr="00A94BEB">
        <w:rPr>
          <w:rFonts w:cs="Arial"/>
        </w:rPr>
        <w:t xml:space="preserve"> 75. </w:t>
      </w:r>
      <w:proofErr w:type="gramStart"/>
      <w:r w:rsidR="008D2B23" w:rsidRPr="00A94BEB">
        <w:rPr>
          <w:rFonts w:cs="Arial"/>
        </w:rPr>
        <w:t>и</w:t>
      </w:r>
      <w:proofErr w:type="gramEnd"/>
      <w:r w:rsidR="008D2B23" w:rsidRPr="00A94BEB">
        <w:rPr>
          <w:rFonts w:cs="Arial"/>
        </w:rPr>
        <w:t xml:space="preserve"> 76. Закона и Упутство како се доказује испуњеност тих услова</w:t>
      </w:r>
      <w:r w:rsidR="00841E3D" w:rsidRPr="00A94BEB">
        <w:rPr>
          <w:rFonts w:cs="Arial"/>
          <w:lang w:val="sr-Cyrl-RS"/>
        </w:rPr>
        <w:t>.</w:t>
      </w:r>
    </w:p>
    <w:p w:rsidR="008D2B23" w:rsidRPr="00A94BEB" w:rsidRDefault="008D2B23" w:rsidP="00CE588A">
      <w:pPr>
        <w:pStyle w:val="KDParagraf"/>
        <w:spacing w:before="0"/>
        <w:rPr>
          <w:rFonts w:cs="Arial"/>
        </w:rPr>
      </w:pPr>
      <w:r w:rsidRPr="00A94BEB">
        <w:rPr>
          <w:rFonts w:cs="Arial"/>
        </w:rPr>
        <w:t>Додатне услове понуђач испуњава самостално, без обзира на агажовање подизвођача.</w:t>
      </w:r>
    </w:p>
    <w:p w:rsidR="008D2B23" w:rsidRPr="00A94BEB" w:rsidRDefault="008D2B23" w:rsidP="00CE588A">
      <w:pPr>
        <w:pStyle w:val="KDParagraf"/>
        <w:spacing w:before="0"/>
        <w:rPr>
          <w:rFonts w:cs="Arial"/>
        </w:rPr>
      </w:pPr>
      <w:r w:rsidRPr="00A94BEB">
        <w:rPr>
          <w:rFonts w:cs="Arial"/>
        </w:rPr>
        <w:t xml:space="preserve">Све обрасце у понуди потписује и оверава понуђач, изузев </w:t>
      </w:r>
      <w:r w:rsidR="00EE070C" w:rsidRPr="00A94BEB">
        <w:rPr>
          <w:rFonts w:cs="Arial"/>
          <w:lang w:val="sr-Cyrl-RS"/>
        </w:rPr>
        <w:t>образаца под пуном материјалном и кривичном одговорношћу</w:t>
      </w:r>
      <w:proofErr w:type="gramStart"/>
      <w:r w:rsidR="00EE070C" w:rsidRPr="00A94BEB">
        <w:rPr>
          <w:rFonts w:cs="Arial"/>
          <w:lang w:val="sr-Cyrl-RS"/>
        </w:rPr>
        <w:t>,</w:t>
      </w:r>
      <w:r w:rsidRPr="00A94BEB">
        <w:rPr>
          <w:rFonts w:cs="Arial"/>
        </w:rPr>
        <w:t>које</w:t>
      </w:r>
      <w:proofErr w:type="gramEnd"/>
      <w:r w:rsidRPr="00A94BEB">
        <w:rPr>
          <w:rFonts w:cs="Arial"/>
        </w:rPr>
        <w:t xml:space="preserve"> попуњава, потписује и оверава сваки подизвођач у своје име.</w:t>
      </w:r>
    </w:p>
    <w:p w:rsidR="008D2B23" w:rsidRPr="00A94BEB" w:rsidRDefault="008D2B23" w:rsidP="00CE588A">
      <w:pPr>
        <w:pStyle w:val="KDParagraf"/>
        <w:spacing w:before="0"/>
        <w:rPr>
          <w:rFonts w:cs="Arial"/>
        </w:rPr>
      </w:pPr>
      <w:r w:rsidRPr="00A94BE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A94BEB" w:rsidRDefault="00011DCA" w:rsidP="00CE588A">
      <w:pPr>
        <w:pStyle w:val="KDParagraf"/>
        <w:spacing w:before="0"/>
        <w:rPr>
          <w:rFonts w:cs="Arial"/>
        </w:rPr>
      </w:pPr>
      <w:r w:rsidRPr="00A94BEB">
        <w:rPr>
          <w:rFonts w:cs="Arial"/>
        </w:rPr>
        <w:lastRenderedPageBreak/>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A94BEB">
        <w:rPr>
          <w:rFonts w:cs="Arial"/>
        </w:rPr>
        <w:t>одлуке  о</w:t>
      </w:r>
      <w:proofErr w:type="gramEnd"/>
      <w:r w:rsidRPr="00A94BEB">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A94BEB">
        <w:rPr>
          <w:rFonts w:cs="Arial"/>
        </w:rPr>
        <w:t>обавеза ,</w:t>
      </w:r>
      <w:proofErr w:type="gramEnd"/>
      <w:r w:rsidRPr="00A94BEB">
        <w:rPr>
          <w:rFonts w:cs="Arial"/>
        </w:rPr>
        <w:t xml:space="preserve"> без обзира на број подизвођача.</w:t>
      </w:r>
    </w:p>
    <w:p w:rsidR="008D2B23" w:rsidRPr="00A94BEB" w:rsidRDefault="008D2B23" w:rsidP="00CE588A">
      <w:pPr>
        <w:pStyle w:val="KDParagraf"/>
        <w:spacing w:before="0"/>
        <w:rPr>
          <w:rFonts w:cs="Arial"/>
          <w:color w:val="00B0F0"/>
          <w:lang w:bidi="en-US"/>
        </w:rPr>
      </w:pPr>
    </w:p>
    <w:p w:rsidR="008D2B23" w:rsidRPr="00A94BEB" w:rsidRDefault="008D2B23" w:rsidP="00DD56A1">
      <w:pPr>
        <w:pStyle w:val="KDPodnaslov2"/>
        <w:numPr>
          <w:ilvl w:val="2"/>
          <w:numId w:val="37"/>
        </w:numPr>
        <w:spacing w:before="0"/>
        <w:ind w:left="709"/>
        <w:jc w:val="both"/>
        <w:rPr>
          <w:rFonts w:cs="Arial"/>
        </w:rPr>
      </w:pPr>
      <w:bookmarkStart w:id="217" w:name="_Toc441651586"/>
      <w:bookmarkStart w:id="218" w:name="_Toc442559897"/>
      <w:r w:rsidRPr="00A94BEB">
        <w:rPr>
          <w:rFonts w:cs="Arial"/>
        </w:rPr>
        <w:t>Подношење заједничке понуде</w:t>
      </w:r>
      <w:bookmarkEnd w:id="217"/>
      <w:bookmarkEnd w:id="218"/>
    </w:p>
    <w:p w:rsidR="008D2B23" w:rsidRPr="00A94BEB" w:rsidRDefault="00743E0D" w:rsidP="00CE588A">
      <w:pPr>
        <w:pStyle w:val="KDParagraf"/>
        <w:spacing w:before="0"/>
        <w:rPr>
          <w:rFonts w:cs="Arial"/>
        </w:rPr>
      </w:pPr>
      <w:r>
        <w:rPr>
          <w:rFonts w:cs="Arial"/>
        </w:rPr>
        <w:t xml:space="preserve">          </w:t>
      </w:r>
      <w:r w:rsidR="008D2B23" w:rsidRPr="00A94BE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008D2B23" w:rsidRPr="00A94BEB">
        <w:rPr>
          <w:rFonts w:cs="Arial"/>
        </w:rPr>
        <w:t>став</w:t>
      </w:r>
      <w:proofErr w:type="gramEnd"/>
      <w:r w:rsidR="008D2B23" w:rsidRPr="00A94BEB">
        <w:rPr>
          <w:rFonts w:cs="Arial"/>
        </w:rPr>
        <w:t xml:space="preserve"> 4. </w:t>
      </w:r>
      <w:proofErr w:type="gramStart"/>
      <w:r w:rsidR="008D2B23" w:rsidRPr="00A94BEB">
        <w:rPr>
          <w:rFonts w:cs="Arial"/>
        </w:rPr>
        <w:t>и</w:t>
      </w:r>
      <w:proofErr w:type="gramEnd"/>
      <w:r w:rsidR="008D2B23" w:rsidRPr="00A94BEB">
        <w:rPr>
          <w:rFonts w:cs="Arial"/>
        </w:rPr>
        <w:t xml:space="preserve"> 5.Закона о јавним набавкама и то: </w:t>
      </w:r>
    </w:p>
    <w:p w:rsidR="008D2B23" w:rsidRPr="00A94BEB" w:rsidRDefault="008D2B23" w:rsidP="00CE588A">
      <w:pPr>
        <w:pStyle w:val="KDNabrajanje"/>
        <w:spacing w:before="0"/>
        <w:rPr>
          <w:rFonts w:cs="Arial"/>
        </w:rPr>
      </w:pPr>
      <w:r w:rsidRPr="00A94BEB">
        <w:rPr>
          <w:rFonts w:cs="Arial"/>
          <w:lang w:val="sr-Cyrl-CS"/>
        </w:rPr>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који ће заступати групу понуђача пред </w:t>
      </w:r>
      <w:r w:rsidRPr="00A94BEB">
        <w:rPr>
          <w:rFonts w:cs="Arial"/>
          <w:lang w:val="sr-Cyrl-CS"/>
        </w:rPr>
        <w:t>Н</w:t>
      </w:r>
      <w:r w:rsidRPr="00A94BEB">
        <w:rPr>
          <w:rFonts w:cs="Arial"/>
        </w:rPr>
        <w:t>аручиоцем;</w:t>
      </w:r>
    </w:p>
    <w:p w:rsidR="008D2B23" w:rsidRPr="00A94BEB" w:rsidRDefault="008D2B23" w:rsidP="00CE588A">
      <w:pPr>
        <w:pStyle w:val="KDNabrajanje"/>
        <w:spacing w:before="0"/>
        <w:rPr>
          <w:rFonts w:cs="Arial"/>
        </w:rPr>
      </w:pPr>
      <w:r w:rsidRPr="00A94BEB">
        <w:rPr>
          <w:rFonts w:cs="Arial"/>
        </w:rPr>
        <w:t>опис послова сваког од понуђача из групе понуђача у извршењу уговора.</w:t>
      </w:r>
    </w:p>
    <w:p w:rsidR="00011DCA" w:rsidRPr="00A94BEB" w:rsidRDefault="008D2B23" w:rsidP="00CE588A">
      <w:pPr>
        <w:pStyle w:val="KDParagraf"/>
        <w:spacing w:before="0"/>
        <w:rPr>
          <w:rFonts w:cs="Arial"/>
          <w:color w:val="00B0F0"/>
          <w:lang w:val="sr-Cyrl-RS"/>
        </w:rPr>
      </w:pPr>
      <w:r w:rsidRPr="00A94BEB">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A94BEB">
        <w:rPr>
          <w:rFonts w:cs="Arial"/>
        </w:rPr>
        <w:t>став</w:t>
      </w:r>
      <w:proofErr w:type="gramEnd"/>
      <w:r w:rsidRPr="00A94BEB">
        <w:rPr>
          <w:rFonts w:cs="Arial"/>
        </w:rPr>
        <w:t xml:space="preserve"> 1. </w:t>
      </w:r>
      <w:proofErr w:type="gramStart"/>
      <w:r w:rsidRPr="00A94BEB">
        <w:rPr>
          <w:rFonts w:cs="Arial"/>
        </w:rPr>
        <w:t>тачка</w:t>
      </w:r>
      <w:proofErr w:type="gramEnd"/>
      <w:r w:rsidRPr="00A94BEB">
        <w:rPr>
          <w:rFonts w:cs="Arial"/>
        </w:rPr>
        <w:t xml:space="preserve"> 1), 2) и 4) Закона, наведене у одељку Услови за учешће из члана 75. </w:t>
      </w:r>
      <w:proofErr w:type="gramStart"/>
      <w:r w:rsidRPr="00A94BEB">
        <w:rPr>
          <w:rFonts w:cs="Arial"/>
        </w:rPr>
        <w:t>и</w:t>
      </w:r>
      <w:proofErr w:type="gramEnd"/>
      <w:r w:rsidRPr="00A94BEB">
        <w:rPr>
          <w:rFonts w:cs="Arial"/>
        </w:rPr>
        <w:t xml:space="preserve"> 76. Закона и Упутство како се доказује испуњеност тих услова</w:t>
      </w:r>
      <w:r w:rsidR="00841E3D" w:rsidRPr="00A94BEB">
        <w:rPr>
          <w:rFonts w:cs="Arial"/>
          <w:lang w:val="sr-Cyrl-RS"/>
        </w:rPr>
        <w:t>.</w:t>
      </w:r>
      <w:r w:rsidRPr="00A94BE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41E3D" w:rsidRPr="00A94BEB">
        <w:rPr>
          <w:rFonts w:cs="Arial"/>
          <w:lang w:val="sr-Cyrl-RS"/>
        </w:rPr>
        <w:t>.</w:t>
      </w:r>
    </w:p>
    <w:p w:rsidR="00011DCA" w:rsidRPr="00A94BEB" w:rsidRDefault="00011DCA" w:rsidP="00CE588A">
      <w:pPr>
        <w:pStyle w:val="KDParagraf"/>
        <w:spacing w:before="0"/>
        <w:rPr>
          <w:rFonts w:cs="Arial"/>
          <w:lang w:val="sr-Cyrl-RS"/>
        </w:rPr>
      </w:pPr>
      <w:r w:rsidRPr="00A94BEB">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A94BEB" w:rsidRDefault="008D2B23" w:rsidP="00CE588A">
      <w:pPr>
        <w:pStyle w:val="KDParagraf"/>
        <w:spacing w:before="0"/>
        <w:rPr>
          <w:rFonts w:cs="Arial"/>
          <w:color w:val="00B0F0"/>
          <w:lang w:val="sr-Cyrl-RS" w:bidi="en-US"/>
        </w:rPr>
      </w:pPr>
      <w:r w:rsidRPr="00A94BEB">
        <w:rPr>
          <w:rFonts w:cs="Arial"/>
          <w:lang w:bidi="en-US"/>
        </w:rPr>
        <w:t xml:space="preserve">У случају заједничке понуде групе понуђача </w:t>
      </w:r>
      <w:r w:rsidR="00011DCA" w:rsidRPr="00A94BEB">
        <w:rPr>
          <w:rFonts w:cs="Arial"/>
          <w:lang w:val="sr-Cyrl-CS" w:bidi="en-US"/>
        </w:rPr>
        <w:t xml:space="preserve">обрасце под пуном материјалном и кривичном одговорношћу </w:t>
      </w:r>
      <w:r w:rsidRPr="00A94BEB">
        <w:rPr>
          <w:rFonts w:cs="Arial"/>
          <w:lang w:bidi="en-US"/>
        </w:rPr>
        <w:t>попуњава, потписује и оверава сваки члан групе понуђача у своје име</w:t>
      </w:r>
      <w:proofErr w:type="gramStart"/>
      <w:r w:rsidRPr="00A94BEB">
        <w:rPr>
          <w:rFonts w:cs="Arial"/>
          <w:lang w:bidi="en-US"/>
        </w:rPr>
        <w:t>.</w:t>
      </w:r>
      <w:r w:rsidR="00B20A6C" w:rsidRPr="00A94BEB">
        <w:rPr>
          <w:rFonts w:cs="Arial"/>
          <w:lang w:val="sr-Cyrl-RS" w:bidi="en-US"/>
        </w:rPr>
        <w:t>(</w:t>
      </w:r>
      <w:proofErr w:type="gramEnd"/>
      <w:r w:rsidR="00B20A6C" w:rsidRPr="00A94BEB">
        <w:rPr>
          <w:rFonts w:cs="Arial"/>
          <w:lang w:val="sr-Cyrl-RS" w:bidi="en-US"/>
        </w:rPr>
        <w:t xml:space="preserve"> Образац Изјаве о независној понуди и Образац изјаве у складу са чланом 75. став 2. Закона)</w:t>
      </w:r>
    </w:p>
    <w:p w:rsidR="008D2B23" w:rsidRDefault="00011DCA" w:rsidP="00CE588A">
      <w:pPr>
        <w:pStyle w:val="KDParagraf"/>
        <w:spacing w:before="0"/>
        <w:rPr>
          <w:rFonts w:cs="Arial"/>
          <w:lang w:val="sr-Cyrl-RS" w:bidi="en-US"/>
        </w:rPr>
      </w:pPr>
      <w:r w:rsidRPr="00A94BEB">
        <w:rPr>
          <w:rFonts w:cs="Arial"/>
          <w:lang w:val="sr-Cyrl-RS" w:bidi="en-US"/>
        </w:rPr>
        <w:t>Понуђачи из групе понуђача одговорају неограничено солидарно према наручиоцу.</w:t>
      </w:r>
    </w:p>
    <w:p w:rsidR="004050F9" w:rsidRDefault="004050F9" w:rsidP="00CE588A">
      <w:pPr>
        <w:pStyle w:val="KDParagraf"/>
        <w:spacing w:before="0"/>
        <w:rPr>
          <w:rFonts w:cs="Arial"/>
          <w:lang w:val="sr-Cyrl-RS" w:bidi="en-US"/>
        </w:rPr>
      </w:pPr>
    </w:p>
    <w:p w:rsidR="004050F9" w:rsidRPr="00D3016A" w:rsidRDefault="004050F9" w:rsidP="00D3016A">
      <w:pPr>
        <w:pStyle w:val="KDPodnaslov1"/>
        <w:spacing w:before="0" w:after="120"/>
        <w:rPr>
          <w:rFonts w:cs="Arial"/>
          <w:lang w:val="sr-Cyrl-RS"/>
        </w:rPr>
      </w:pPr>
      <w:r w:rsidRPr="00A94BEB">
        <w:rPr>
          <w:rFonts w:cs="Arial"/>
        </w:rPr>
        <w:t>5.</w:t>
      </w:r>
      <w:r w:rsidR="00DD56A1">
        <w:rPr>
          <w:rFonts w:cs="Arial"/>
          <w:lang w:val="sr-Cyrl-RS"/>
        </w:rPr>
        <w:t>6</w:t>
      </w:r>
      <w:r w:rsidR="00DD56A1">
        <w:rPr>
          <w:rFonts w:cs="Arial"/>
          <w:lang w:val="sr-Cyrl-RS"/>
        </w:rPr>
        <w:tab/>
      </w:r>
      <w:r w:rsidRPr="00A94BEB">
        <w:rPr>
          <w:rFonts w:cs="Arial"/>
        </w:rPr>
        <w:t xml:space="preserve"> </w:t>
      </w:r>
      <w:r>
        <w:rPr>
          <w:rFonts w:cs="Arial"/>
          <w:lang w:val="sr-Cyrl-RS"/>
        </w:rPr>
        <w:t>Критеријуми за доделу уговора</w:t>
      </w:r>
    </w:p>
    <w:p w:rsidR="004050F9" w:rsidRPr="001C4927" w:rsidRDefault="004050F9" w:rsidP="00D3016A">
      <w:pPr>
        <w:autoSpaceDE w:val="0"/>
        <w:autoSpaceDN w:val="0"/>
        <w:adjustRightInd w:val="0"/>
        <w:spacing w:before="0" w:after="120"/>
        <w:rPr>
          <w:rFonts w:cs="Arial"/>
          <w:lang w:val="ru-RU"/>
        </w:rPr>
      </w:pPr>
      <w:r w:rsidRPr="001C4927">
        <w:rPr>
          <w:rFonts w:cs="Arial"/>
          <w:lang w:val="ru-RU"/>
        </w:rPr>
        <w:t>Критеријум за оцењивање понуда је најнижа понуђена цена.</w:t>
      </w:r>
    </w:p>
    <w:p w:rsidR="004050F9" w:rsidRPr="001C4927" w:rsidRDefault="004050F9" w:rsidP="004050F9">
      <w:pPr>
        <w:autoSpaceDE w:val="0"/>
        <w:autoSpaceDN w:val="0"/>
        <w:adjustRightInd w:val="0"/>
        <w:spacing w:before="0" w:after="120"/>
        <w:rPr>
          <w:rFonts w:cs="Arial"/>
          <w:lang w:val="ru-RU"/>
        </w:rPr>
      </w:pPr>
      <w:r w:rsidRPr="001C4927">
        <w:rPr>
          <w:rFonts w:cs="Arial"/>
          <w:lang w:val="ru-RU"/>
        </w:rPr>
        <w:t>Комисија за јавну набавку извршиће упоређивање укупно понуђених цена без ПДВ-а.</w:t>
      </w:r>
    </w:p>
    <w:p w:rsidR="004050F9" w:rsidRPr="001C4927" w:rsidRDefault="004050F9" w:rsidP="004050F9">
      <w:pPr>
        <w:autoSpaceDE w:val="0"/>
        <w:autoSpaceDN w:val="0"/>
        <w:adjustRightInd w:val="0"/>
        <w:spacing w:before="0" w:after="120"/>
        <w:rPr>
          <w:rFonts w:cs="Arial"/>
          <w:lang w:val="ru-RU"/>
        </w:rPr>
      </w:pPr>
      <w:r w:rsidRPr="001C4927">
        <w:rPr>
          <w:rFonts w:cs="Arial"/>
          <w:lang w:val="ru-RU"/>
        </w:rPr>
        <w:t>Понуђена цена ће се користити за оцену прихватљивости понуде сходно члану 3. тачка 33) ЗЈН.</w:t>
      </w:r>
    </w:p>
    <w:p w:rsidR="004050F9" w:rsidRPr="001C4927" w:rsidRDefault="004050F9" w:rsidP="004050F9">
      <w:pPr>
        <w:autoSpaceDE w:val="0"/>
        <w:autoSpaceDN w:val="0"/>
        <w:adjustRightInd w:val="0"/>
        <w:spacing w:before="0" w:after="120"/>
        <w:rPr>
          <w:rFonts w:cs="Arial"/>
          <w:lang w:val="ru-RU"/>
        </w:rPr>
      </w:pPr>
      <w:r w:rsidRPr="001C4927">
        <w:rPr>
          <w:rFonts w:cs="Arial"/>
          <w:lang w:val="ru-RU"/>
        </w:rPr>
        <w:t xml:space="preserve"> Уколико по извршеном рангирању две или више понуда буду имале исте цене, повољнија понуда биће изабрана према резервном критеријуму:                              </w:t>
      </w:r>
    </w:p>
    <w:p w:rsidR="004050F9" w:rsidRPr="001C4927" w:rsidRDefault="004050F9" w:rsidP="004050F9">
      <w:pPr>
        <w:autoSpaceDE w:val="0"/>
        <w:autoSpaceDN w:val="0"/>
        <w:adjustRightInd w:val="0"/>
        <w:spacing w:before="0" w:after="120"/>
        <w:rPr>
          <w:rFonts w:cs="Arial"/>
          <w:lang w:val="ru-RU"/>
        </w:rPr>
      </w:pPr>
      <w:r w:rsidRPr="001C4927">
        <w:rPr>
          <w:rFonts w:cs="Arial"/>
          <w:lang w:val="ru-RU"/>
        </w:rPr>
        <w:t xml:space="preserve">    - краћи рок испоруке</w:t>
      </w:r>
    </w:p>
    <w:p w:rsidR="004050F9" w:rsidRPr="001C4927" w:rsidRDefault="004050F9" w:rsidP="004050F9">
      <w:pPr>
        <w:autoSpaceDE w:val="0"/>
        <w:autoSpaceDN w:val="0"/>
        <w:adjustRightInd w:val="0"/>
        <w:spacing w:before="0" w:after="120"/>
        <w:rPr>
          <w:rFonts w:cs="Arial"/>
          <w:lang w:val="ru-RU"/>
        </w:rPr>
      </w:pPr>
      <w:r w:rsidRPr="001C4927">
        <w:rPr>
          <w:rFonts w:cs="Arial"/>
          <w:lang w:val="ru-RU"/>
        </w:rPr>
        <w:t>Уколико ни после примене резервног критеријума не буде могуће рангирати понуде, рангирање понуда биће извршено путем жреба.</w:t>
      </w:r>
    </w:p>
    <w:p w:rsidR="00011DCA" w:rsidRPr="00A94BEB" w:rsidRDefault="004050F9" w:rsidP="00D3016A">
      <w:pPr>
        <w:autoSpaceDE w:val="0"/>
        <w:autoSpaceDN w:val="0"/>
        <w:adjustRightInd w:val="0"/>
        <w:spacing w:before="0" w:after="120"/>
        <w:rPr>
          <w:rFonts w:cs="Arial"/>
          <w:lang w:val="sr-Cyrl-RS"/>
        </w:rPr>
      </w:pPr>
      <w:r w:rsidRPr="001C4927">
        <w:rPr>
          <w:rFonts w:cs="Arial"/>
          <w:lang w:val="ru-RU"/>
        </w:rPr>
        <w:t>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8D2B23" w:rsidRPr="00A94BEB" w:rsidRDefault="008D2B23" w:rsidP="00DD56A1">
      <w:pPr>
        <w:pStyle w:val="KDPodnaslov2"/>
        <w:numPr>
          <w:ilvl w:val="1"/>
          <w:numId w:val="42"/>
        </w:numPr>
        <w:spacing w:before="0"/>
        <w:ind w:hanging="644"/>
        <w:jc w:val="both"/>
        <w:rPr>
          <w:rFonts w:cs="Arial"/>
        </w:rPr>
      </w:pPr>
      <w:bookmarkStart w:id="219" w:name="_Toc441651587"/>
      <w:bookmarkStart w:id="220" w:name="_Toc442559898"/>
      <w:r w:rsidRPr="00A94BEB">
        <w:rPr>
          <w:rFonts w:cs="Arial"/>
        </w:rPr>
        <w:t>Понуђена цена</w:t>
      </w:r>
      <w:bookmarkEnd w:id="219"/>
      <w:bookmarkEnd w:id="220"/>
    </w:p>
    <w:p w:rsidR="008D2B23" w:rsidRPr="00A94BEB" w:rsidRDefault="00743E0D" w:rsidP="00CE588A">
      <w:pPr>
        <w:pStyle w:val="KDParagraf"/>
        <w:spacing w:before="0"/>
        <w:rPr>
          <w:rFonts w:cs="Arial"/>
        </w:rPr>
      </w:pPr>
      <w:r>
        <w:rPr>
          <w:rFonts w:cs="Arial"/>
        </w:rPr>
        <w:t xml:space="preserve">         </w:t>
      </w:r>
      <w:r w:rsidR="008D2B23" w:rsidRPr="00A94BEB">
        <w:rPr>
          <w:rFonts w:cs="Arial"/>
        </w:rPr>
        <w:t>Цена се исказује у динарима, без пореза на додату вредност.</w:t>
      </w:r>
    </w:p>
    <w:p w:rsidR="008D2B23" w:rsidRPr="00A94BEB" w:rsidRDefault="008D2B23" w:rsidP="00245D8C">
      <w:pPr>
        <w:pStyle w:val="KDParagraf"/>
        <w:spacing w:before="0" w:after="120"/>
        <w:rPr>
          <w:rFonts w:cs="Arial"/>
        </w:rPr>
      </w:pPr>
      <w:r w:rsidRPr="00A94BEB">
        <w:rPr>
          <w:rFonts w:cs="Arial"/>
        </w:rPr>
        <w:t>У случају да у достављеној понуди није назначено да ли је понуђена цена са или без пореза</w:t>
      </w:r>
      <w:r w:rsidR="00D16608" w:rsidRPr="00A94BEB">
        <w:rPr>
          <w:rFonts w:cs="Arial"/>
          <w:lang w:val="sr-Cyrl-RS"/>
        </w:rPr>
        <w:t xml:space="preserve"> на додату вредност</w:t>
      </w:r>
      <w:r w:rsidRPr="00A94BEB">
        <w:rPr>
          <w:rFonts w:cs="Arial"/>
        </w:rPr>
        <w:t>, сматраће се сагласно Закону, да је иста без пореза</w:t>
      </w:r>
      <w:r w:rsidR="00D16608" w:rsidRPr="00A94BEB">
        <w:rPr>
          <w:rFonts w:cs="Arial"/>
          <w:lang w:val="sr-Cyrl-RS"/>
        </w:rPr>
        <w:t xml:space="preserve"> на додату вредност</w:t>
      </w:r>
      <w:r w:rsidRPr="00A94BEB">
        <w:rPr>
          <w:rFonts w:cs="Arial"/>
        </w:rPr>
        <w:t xml:space="preserve">. </w:t>
      </w:r>
    </w:p>
    <w:p w:rsidR="00011DCA" w:rsidRPr="00A94BEB" w:rsidRDefault="00011DCA" w:rsidP="00245D8C">
      <w:pPr>
        <w:pStyle w:val="KDParagraf"/>
        <w:spacing w:before="0" w:after="120"/>
        <w:rPr>
          <w:rFonts w:cs="Arial"/>
        </w:rPr>
      </w:pPr>
      <w:r w:rsidRPr="00A94BEB">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94BEB" w:rsidRDefault="002E2F11" w:rsidP="00245D8C">
      <w:pPr>
        <w:pStyle w:val="KDParagraf"/>
        <w:spacing w:before="0" w:after="120"/>
        <w:rPr>
          <w:rFonts w:cs="Arial"/>
        </w:rPr>
      </w:pPr>
      <w:r w:rsidRPr="00A94BEB">
        <w:rPr>
          <w:rFonts w:cs="Arial"/>
        </w:rPr>
        <w:t>Понуда која је изражена у две валуте, сматраће се неприхватљивом.</w:t>
      </w:r>
    </w:p>
    <w:p w:rsidR="00645816" w:rsidRPr="00D3016A" w:rsidRDefault="002E2F11" w:rsidP="00D3016A">
      <w:pPr>
        <w:pStyle w:val="KDParagraf"/>
        <w:spacing w:before="0" w:after="120"/>
        <w:rPr>
          <w:rFonts w:cs="Arial"/>
          <w:lang w:val="sr-Cyrl-RS"/>
        </w:rPr>
      </w:pPr>
      <w:r w:rsidRPr="00A94BEB">
        <w:rPr>
          <w:rFonts w:cs="Arial"/>
        </w:rPr>
        <w:t>Ако је у понуди исказана неуобичајено ниска цена, Наручилац ће поступити у складу са чланом 92. З</w:t>
      </w:r>
      <w:r w:rsidR="00D16608" w:rsidRPr="00A94BEB">
        <w:rPr>
          <w:rFonts w:cs="Arial"/>
          <w:lang w:val="sr-Cyrl-RS"/>
        </w:rPr>
        <w:t>акона</w:t>
      </w:r>
      <w:r w:rsidRPr="00A94BEB">
        <w:rPr>
          <w:rFonts w:cs="Arial"/>
        </w:rPr>
        <w:t>.</w:t>
      </w:r>
    </w:p>
    <w:p w:rsidR="006E6A3F" w:rsidRDefault="00DD56A1" w:rsidP="00DD56A1">
      <w:pPr>
        <w:pStyle w:val="ListParagraph"/>
        <w:numPr>
          <w:ilvl w:val="1"/>
          <w:numId w:val="42"/>
        </w:numPr>
        <w:autoSpaceDE w:val="0"/>
        <w:autoSpaceDN w:val="0"/>
        <w:spacing w:before="0" w:after="120"/>
        <w:ind w:left="709" w:hanging="709"/>
        <w:rPr>
          <w:rFonts w:ascii="Arial" w:hAnsi="Arial" w:cs="Arial"/>
          <w:b/>
          <w:color w:val="000000"/>
          <w:lang w:val="sr-Cyrl-CS" w:eastAsia="ar-SA"/>
        </w:rPr>
      </w:pPr>
      <w:bookmarkStart w:id="221" w:name="_Toc441651588"/>
      <w:bookmarkStart w:id="222" w:name="_Toc442559899"/>
      <w:r>
        <w:rPr>
          <w:rFonts w:ascii="Arial" w:hAnsi="Arial" w:cs="Arial"/>
          <w:b/>
          <w:color w:val="000000"/>
          <w:lang w:val="sr-Cyrl-RS" w:eastAsia="ar-SA"/>
        </w:rPr>
        <w:t xml:space="preserve"> </w:t>
      </w:r>
      <w:r w:rsidR="0037087C" w:rsidRPr="00DD56A1">
        <w:rPr>
          <w:rFonts w:ascii="Arial" w:hAnsi="Arial" w:cs="Arial"/>
          <w:b/>
          <w:color w:val="000000"/>
          <w:lang w:val="sr-Cyrl-CS" w:eastAsia="ar-SA"/>
        </w:rPr>
        <w:t>Гаран</w:t>
      </w:r>
      <w:r w:rsidR="00FC1C8C" w:rsidRPr="00DD56A1">
        <w:rPr>
          <w:rFonts w:ascii="Arial" w:hAnsi="Arial" w:cs="Arial"/>
          <w:b/>
          <w:color w:val="000000"/>
          <w:lang w:val="sr-Cyrl-CS" w:eastAsia="ar-SA"/>
        </w:rPr>
        <w:t xml:space="preserve">тни рок </w:t>
      </w:r>
      <w:r w:rsidR="00245D8C" w:rsidRPr="00DD56A1">
        <w:rPr>
          <w:rFonts w:ascii="Arial" w:hAnsi="Arial" w:cs="Arial"/>
          <w:b/>
          <w:color w:val="000000"/>
          <w:lang w:val="sr-Cyrl-CS" w:eastAsia="ar-SA"/>
        </w:rPr>
        <w:t>за сва добра је у складу са гарантним роком произвођача</w:t>
      </w:r>
    </w:p>
    <w:p w:rsidR="00070B56" w:rsidRPr="00070B56" w:rsidRDefault="00070B56" w:rsidP="00070B56">
      <w:pPr>
        <w:pStyle w:val="ListParagraph"/>
        <w:autoSpaceDE w:val="0"/>
        <w:autoSpaceDN w:val="0"/>
        <w:spacing w:before="0" w:after="120"/>
        <w:ind w:left="0"/>
        <w:rPr>
          <w:rFonts w:ascii="Arial" w:hAnsi="Arial" w:cs="Arial"/>
          <w:b/>
          <w:color w:val="000000"/>
          <w:lang w:val="sr-Cyrl-CS" w:eastAsia="ar-SA"/>
        </w:rPr>
      </w:pPr>
      <w:r w:rsidRPr="00070B56">
        <w:rPr>
          <w:rFonts w:ascii="Arial" w:hAnsi="Arial" w:cs="Arial"/>
          <w:lang w:val="sr-Cyrl-RS"/>
        </w:rPr>
        <w:t>Предметна добра</w:t>
      </w:r>
      <w:r w:rsidRPr="00070B56">
        <w:rPr>
          <w:rFonts w:ascii="Arial" w:hAnsi="Arial" w:cs="Arial"/>
        </w:rPr>
        <w:t xml:space="preserve"> не могу бити стариј</w:t>
      </w:r>
      <w:r w:rsidRPr="00070B56">
        <w:rPr>
          <w:rFonts w:ascii="Arial" w:hAnsi="Arial" w:cs="Arial"/>
          <w:lang w:val="sr-Cyrl-RS"/>
        </w:rPr>
        <w:t>а</w:t>
      </w:r>
      <w:r w:rsidRPr="00070B56">
        <w:rPr>
          <w:rFonts w:ascii="Arial" w:hAnsi="Arial" w:cs="Arial"/>
        </w:rPr>
        <w:t xml:space="preserve"> од </w:t>
      </w:r>
      <w:r w:rsidRPr="00070B56">
        <w:rPr>
          <w:rFonts w:ascii="Arial" w:hAnsi="Arial" w:cs="Arial"/>
          <w:lang w:val="sr-Cyrl-RS"/>
        </w:rPr>
        <w:t>6</w:t>
      </w:r>
      <w:r w:rsidRPr="00070B56">
        <w:rPr>
          <w:rFonts w:ascii="Arial" w:hAnsi="Arial" w:cs="Arial"/>
        </w:rPr>
        <w:t xml:space="preserve"> </w:t>
      </w:r>
      <w:r w:rsidRPr="00070B56">
        <w:rPr>
          <w:rFonts w:ascii="Arial" w:hAnsi="Arial" w:cs="Arial"/>
          <w:lang w:val="sr-Cyrl-RS"/>
        </w:rPr>
        <w:t xml:space="preserve">(шест) </w:t>
      </w:r>
      <w:r w:rsidRPr="00070B56">
        <w:rPr>
          <w:rFonts w:ascii="Arial" w:hAnsi="Arial" w:cs="Arial"/>
        </w:rPr>
        <w:t xml:space="preserve">месеци од датума производње до момента испоруке </w:t>
      </w:r>
      <w:r w:rsidRPr="00070B56">
        <w:rPr>
          <w:rFonts w:ascii="Arial" w:hAnsi="Arial" w:cs="Arial"/>
          <w:lang w:val="sr-Cyrl-RS"/>
        </w:rPr>
        <w:t>у магацин наручиоца.</w:t>
      </w:r>
    </w:p>
    <w:p w:rsidR="00A32182" w:rsidRPr="00521FF5" w:rsidRDefault="00DD56A1" w:rsidP="00DD56A1">
      <w:pPr>
        <w:pStyle w:val="Heading10"/>
        <w:spacing w:before="0" w:after="120"/>
        <w:ind w:left="284" w:hanging="284"/>
        <w:rPr>
          <w:rFonts w:cs="Arial"/>
          <w:lang w:val="sr-Cyrl-RS"/>
        </w:rPr>
      </w:pPr>
      <w:r>
        <w:rPr>
          <w:rFonts w:cs="Arial"/>
          <w:lang w:val="sr-Cyrl-RS"/>
        </w:rPr>
        <w:t>5.9</w:t>
      </w:r>
      <w:r>
        <w:rPr>
          <w:rFonts w:cs="Arial"/>
          <w:lang w:val="sr-Cyrl-RS"/>
        </w:rPr>
        <w:tab/>
      </w:r>
      <w:r w:rsidR="008D2B23" w:rsidRPr="00A94BEB">
        <w:rPr>
          <w:rFonts w:cs="Arial"/>
          <w:lang w:val="en-US"/>
        </w:rPr>
        <w:t>Начин и услови плаћања</w:t>
      </w:r>
      <w:bookmarkEnd w:id="221"/>
      <w:bookmarkEnd w:id="222"/>
    </w:p>
    <w:p w:rsidR="00A32182" w:rsidRDefault="00743E0D" w:rsidP="00011373">
      <w:pPr>
        <w:pStyle w:val="KDParagraf"/>
        <w:spacing w:before="0" w:after="120"/>
        <w:rPr>
          <w:rFonts w:cs="Arial"/>
          <w:lang w:val="sr-Cyrl-RS"/>
        </w:rPr>
      </w:pPr>
      <w:r>
        <w:rPr>
          <w:rFonts w:cs="Arial"/>
          <w:lang w:val="sr-Latn-RS"/>
        </w:rPr>
        <w:t xml:space="preserve">            </w:t>
      </w:r>
      <w:r w:rsidR="00A32182">
        <w:rPr>
          <w:rFonts w:cs="Arial"/>
          <w:lang w:val="sr-Cyrl-RS"/>
        </w:rPr>
        <w:t>Плаћање испоручен</w:t>
      </w:r>
      <w:r w:rsidR="0013536C">
        <w:rPr>
          <w:rFonts w:cs="Arial"/>
          <w:lang w:val="sr-Cyrl-RS"/>
        </w:rPr>
        <w:t>их добара</w:t>
      </w:r>
      <w:r w:rsidR="00A32182">
        <w:rPr>
          <w:rFonts w:cs="Arial"/>
          <w:lang w:val="sr-Cyrl-RS"/>
        </w:rPr>
        <w:t xml:space="preserve"> </w:t>
      </w:r>
      <w:r w:rsidR="00A32182">
        <w:rPr>
          <w:rFonts w:cs="Arial"/>
        </w:rPr>
        <w:t xml:space="preserve"> извршиће се </w:t>
      </w:r>
      <w:r w:rsidR="00A32182" w:rsidRPr="00A94BEB">
        <w:rPr>
          <w:rFonts w:cs="Arial"/>
        </w:rPr>
        <w:t>у рок</w:t>
      </w:r>
      <w:r w:rsidR="00A32182">
        <w:rPr>
          <w:rFonts w:cs="Arial"/>
        </w:rPr>
        <w:t>у до 45 (</w:t>
      </w:r>
      <w:r w:rsidR="00A32182" w:rsidRPr="00A94BEB">
        <w:rPr>
          <w:rFonts w:cs="Arial"/>
        </w:rPr>
        <w:t>четрдесетпет) дана од дана пријема исправног рачуна</w:t>
      </w:r>
      <w:r w:rsidR="00A32182">
        <w:rPr>
          <w:rFonts w:cs="Arial"/>
          <w:lang w:val="sr-Cyrl-RS"/>
        </w:rPr>
        <w:t>,</w:t>
      </w:r>
      <w:r w:rsidR="00A32182">
        <w:rPr>
          <w:rFonts w:cs="Arial"/>
        </w:rPr>
        <w:t xml:space="preserve"> након  потпис</w:t>
      </w:r>
      <w:r w:rsidR="00A32182">
        <w:rPr>
          <w:rFonts w:cs="Arial"/>
          <w:lang w:val="sr-Cyrl-RS"/>
        </w:rPr>
        <w:t>ивања</w:t>
      </w:r>
      <w:r w:rsidR="00A32182">
        <w:rPr>
          <w:rFonts w:cs="Arial"/>
        </w:rPr>
        <w:t xml:space="preserve"> </w:t>
      </w:r>
      <w:r w:rsidR="00A32182" w:rsidRPr="00A94BEB">
        <w:rPr>
          <w:rFonts w:cs="Arial"/>
        </w:rPr>
        <w:t xml:space="preserve">Записника </w:t>
      </w:r>
      <w:r w:rsidR="00A32182">
        <w:rPr>
          <w:rFonts w:cs="Arial"/>
          <w:lang w:val="sr-Cyrl-CS"/>
        </w:rPr>
        <w:t xml:space="preserve">о извршеном квалитативном и квантитативном пријему - без примедби, </w:t>
      </w:r>
      <w:r w:rsidR="00A32182" w:rsidRPr="00A94BEB">
        <w:rPr>
          <w:rFonts w:cs="Arial"/>
        </w:rPr>
        <w:t>од стране овлашћених представника Уговорних страна</w:t>
      </w:r>
      <w:r w:rsidR="00A32182" w:rsidRPr="00A94BEB">
        <w:rPr>
          <w:rFonts w:cs="Arial"/>
          <w:lang w:val="sr-Cyrl-RS"/>
        </w:rPr>
        <w:t>.</w:t>
      </w:r>
    </w:p>
    <w:p w:rsidR="00A32182" w:rsidRPr="00057442" w:rsidRDefault="00A32182" w:rsidP="00521FF5">
      <w:pPr>
        <w:pStyle w:val="KDParagraf"/>
        <w:rPr>
          <w:rFonts w:cs="Arial"/>
          <w:lang w:val="sr-Cyrl-RS"/>
        </w:rPr>
      </w:pPr>
      <w:r w:rsidRPr="00A32182">
        <w:rPr>
          <w:rFonts w:cs="Arial"/>
          <w:lang w:val="sr-Cyrl-RS"/>
        </w:rPr>
        <w:t xml:space="preserve">Рачун </w:t>
      </w:r>
      <w:r w:rsidR="009A7497">
        <w:rPr>
          <w:rFonts w:cs="Arial"/>
          <w:lang w:val="sr-Cyrl-RS"/>
        </w:rPr>
        <w:t xml:space="preserve">гласи на </w:t>
      </w:r>
      <w:r w:rsidRPr="00A32182">
        <w:rPr>
          <w:rFonts w:cs="Arial"/>
          <w:lang w:val="sr-Cyrl-RS"/>
        </w:rPr>
        <w:t xml:space="preserve"> Јавно предузеће „Електропривреда Србије“ </w:t>
      </w:r>
      <w:r w:rsidR="009A7497">
        <w:rPr>
          <w:rFonts w:cs="Arial"/>
          <w:lang w:val="sr-Cyrl-RS"/>
        </w:rPr>
        <w:t>Балканска 13</w:t>
      </w:r>
      <w:r w:rsidR="0013536C">
        <w:rPr>
          <w:rFonts w:cs="Arial"/>
          <w:lang w:val="sr-Cyrl-RS"/>
        </w:rPr>
        <w:t xml:space="preserve">, </w:t>
      </w:r>
      <w:r w:rsidR="009A7497">
        <w:rPr>
          <w:rFonts w:cs="Arial"/>
          <w:lang w:val="sr-Cyrl-RS"/>
        </w:rPr>
        <w:t>Београд</w:t>
      </w:r>
      <w:r w:rsidR="0013536C">
        <w:rPr>
          <w:rFonts w:cs="Arial"/>
          <w:lang w:val="sr-Cyrl-RS"/>
        </w:rPr>
        <w:t>,</w:t>
      </w:r>
      <w:r w:rsidRPr="00A32182">
        <w:rPr>
          <w:rFonts w:cs="Arial"/>
          <w:lang w:val="sr-Cyrl-RS"/>
        </w:rPr>
        <w:t xml:space="preserve"> ПИБ 103920327</w:t>
      </w:r>
      <w:r w:rsidR="009A7497">
        <w:rPr>
          <w:rFonts w:cs="Arial"/>
          <w:lang w:val="sr-Cyrl-RS"/>
        </w:rPr>
        <w:t xml:space="preserve"> а доставља се на адресу: </w:t>
      </w:r>
      <w:r w:rsidR="009A7497" w:rsidRPr="00A32182">
        <w:rPr>
          <w:rFonts w:cs="Arial"/>
          <w:lang w:val="sr-Cyrl-RS"/>
        </w:rPr>
        <w:t xml:space="preserve">Јавно предузеће „Електропривреда Србије“ </w:t>
      </w:r>
      <w:r w:rsidR="009A7497">
        <w:rPr>
          <w:rFonts w:cs="Arial"/>
          <w:lang w:val="sr-Cyrl-RS"/>
        </w:rPr>
        <w:t>Београд</w:t>
      </w:r>
      <w:r w:rsidRPr="00A32182">
        <w:rPr>
          <w:rFonts w:cs="Arial"/>
          <w:lang w:val="sr-Cyrl-RS"/>
        </w:rPr>
        <w:t xml:space="preserve">, </w:t>
      </w:r>
      <w:r w:rsidR="009A7497">
        <w:rPr>
          <w:rFonts w:cs="Arial"/>
          <w:lang w:val="sr-Cyrl-RS"/>
        </w:rPr>
        <w:t>Технички центар Нови Сад, Булевар ослобођења 100, 21000 Нови Сад</w:t>
      </w:r>
      <w:r w:rsidRPr="00A32182">
        <w:rPr>
          <w:rFonts w:cs="Arial"/>
          <w:lang w:val="sr-Cyrl-RS"/>
        </w:rPr>
        <w:t xml:space="preserve"> са обавезним прилозима: Записником о извршеном квалитативном и квантитативном пријему и копијом отпремнице  са читко написаним именом и презименом и потписом овлашћеног лица </w:t>
      </w:r>
      <w:r>
        <w:rPr>
          <w:rFonts w:cs="Arial"/>
          <w:lang w:val="sr-Cyrl-RS"/>
        </w:rPr>
        <w:t>Наручиоца</w:t>
      </w:r>
      <w:r w:rsidRPr="00A32182">
        <w:rPr>
          <w:rFonts w:cs="Arial"/>
          <w:lang w:val="sr-Cyrl-RS"/>
        </w:rPr>
        <w:t xml:space="preserve"> које је примило испоручена добра.</w:t>
      </w:r>
    </w:p>
    <w:p w:rsidR="00A32182" w:rsidRPr="00A32182" w:rsidRDefault="00A32182" w:rsidP="00A32182">
      <w:pPr>
        <w:pStyle w:val="KDParagraf"/>
        <w:spacing w:before="0"/>
        <w:rPr>
          <w:rFonts w:cs="Arial"/>
          <w:lang w:val="sr-Cyrl-RS"/>
        </w:rPr>
      </w:pPr>
      <w:r>
        <w:rPr>
          <w:rFonts w:cs="Arial"/>
          <w:lang w:val="sr-Cyrl-RS"/>
        </w:rPr>
        <w:t>У достављеном  рачуну, Понуђач</w:t>
      </w:r>
      <w:r w:rsidRPr="00A32182">
        <w:rPr>
          <w:rFonts w:cs="Arial"/>
          <w:lang w:val="sr-Cyrl-RS"/>
        </w:rPr>
        <w:t xml:space="preserve">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27CB5" w:rsidRPr="00A94BEB" w:rsidRDefault="00A32182" w:rsidP="007718A9">
      <w:pPr>
        <w:pStyle w:val="KDParagraf"/>
        <w:spacing w:before="0" w:after="120"/>
        <w:rPr>
          <w:rFonts w:cs="Arial"/>
          <w:lang w:val="sr-Cyrl-RS"/>
        </w:rPr>
      </w:pPr>
      <w:r w:rsidRPr="00A32182">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3153AC" w:rsidRDefault="003153AC" w:rsidP="00F132DF">
      <w:pPr>
        <w:pStyle w:val="Heading10"/>
        <w:numPr>
          <w:ilvl w:val="1"/>
          <w:numId w:val="43"/>
        </w:numPr>
        <w:spacing w:before="0" w:after="120"/>
        <w:ind w:left="426"/>
        <w:rPr>
          <w:rFonts w:cs="Arial"/>
          <w:lang w:val="sr-Cyrl-RS"/>
        </w:rPr>
      </w:pPr>
      <w:bookmarkStart w:id="223" w:name="_Toc441651589"/>
      <w:bookmarkStart w:id="224" w:name="_Toc442559900"/>
      <w:r>
        <w:rPr>
          <w:rFonts w:cs="Arial"/>
          <w:lang w:val="sr-Cyrl-RS"/>
        </w:rPr>
        <w:t xml:space="preserve">Рок </w:t>
      </w:r>
      <w:r w:rsidR="00250E53">
        <w:rPr>
          <w:rFonts w:cs="Arial"/>
          <w:lang w:val="sr-Cyrl-RS"/>
        </w:rPr>
        <w:t xml:space="preserve">и место </w:t>
      </w:r>
      <w:r>
        <w:rPr>
          <w:rFonts w:cs="Arial"/>
          <w:lang w:val="sr-Cyrl-RS"/>
        </w:rPr>
        <w:t>испоруке</w:t>
      </w:r>
      <w:r w:rsidR="00245D8C">
        <w:rPr>
          <w:rFonts w:cs="Arial"/>
          <w:lang w:val="sr-Cyrl-RS"/>
        </w:rPr>
        <w:t xml:space="preserve"> и дужина важења понуде</w:t>
      </w:r>
    </w:p>
    <w:p w:rsidR="003153AC" w:rsidRDefault="004050F9" w:rsidP="003153AC">
      <w:pPr>
        <w:rPr>
          <w:rFonts w:cs="Arial"/>
          <w:color w:val="000000"/>
          <w:lang w:val="sr-Cyrl-CS" w:eastAsia="ar-SA"/>
        </w:rPr>
      </w:pPr>
      <w:r>
        <w:rPr>
          <w:b/>
          <w:lang w:val="sr-Cyrl-RS" w:eastAsia="ar-SA"/>
        </w:rPr>
        <w:t>5</w:t>
      </w:r>
      <w:r w:rsidR="00245D8C" w:rsidRPr="00245D8C">
        <w:rPr>
          <w:b/>
          <w:lang w:val="sr-Cyrl-RS" w:eastAsia="ar-SA"/>
        </w:rPr>
        <w:t>.</w:t>
      </w:r>
      <w:r w:rsidR="00F132DF">
        <w:rPr>
          <w:b/>
          <w:lang w:val="sr-Cyrl-RS" w:eastAsia="ar-SA"/>
        </w:rPr>
        <w:t>10</w:t>
      </w:r>
      <w:r w:rsidR="00245D8C" w:rsidRPr="00245D8C">
        <w:rPr>
          <w:b/>
          <w:lang w:val="sr-Cyrl-RS" w:eastAsia="ar-SA"/>
        </w:rPr>
        <w:t>.1</w:t>
      </w:r>
      <w:r w:rsidR="00245D8C">
        <w:rPr>
          <w:lang w:val="sr-Cyrl-RS" w:eastAsia="ar-SA"/>
        </w:rPr>
        <w:t xml:space="preserve">  </w:t>
      </w:r>
      <w:r w:rsidR="003153AC" w:rsidRPr="00F81299">
        <w:rPr>
          <w:lang w:val="sr-Cyrl-RS" w:eastAsia="ar-SA"/>
        </w:rPr>
        <w:t xml:space="preserve">Рок испоруке износи </w:t>
      </w:r>
      <w:r w:rsidR="003153AC" w:rsidRPr="00F81299">
        <w:rPr>
          <w:rFonts w:cs="Arial"/>
          <w:color w:val="000000"/>
          <w:lang w:val="sr-Cyrl-CS" w:eastAsia="ar-SA"/>
        </w:rPr>
        <w:t xml:space="preserve">максимално </w:t>
      </w:r>
      <w:r w:rsidR="00F81299" w:rsidRPr="00F81299">
        <w:rPr>
          <w:rFonts w:cs="Arial"/>
          <w:color w:val="000000"/>
          <w:lang w:val="sr-Cyrl-RS" w:eastAsia="ar-SA"/>
        </w:rPr>
        <w:t>20</w:t>
      </w:r>
      <w:r w:rsidR="003153AC" w:rsidRPr="00F81299">
        <w:rPr>
          <w:rFonts w:cs="Arial"/>
          <w:color w:val="000000"/>
          <w:lang w:val="sr-Cyrl-CS" w:eastAsia="ar-SA"/>
        </w:rPr>
        <w:t xml:space="preserve"> </w:t>
      </w:r>
      <w:r w:rsidR="0054733D" w:rsidRPr="00F81299">
        <w:rPr>
          <w:rFonts w:cs="Arial"/>
          <w:color w:val="000000"/>
          <w:lang w:val="sr-Cyrl-CS" w:eastAsia="ar-SA"/>
        </w:rPr>
        <w:t>(</w:t>
      </w:r>
      <w:r w:rsidR="00F81299" w:rsidRPr="00F81299">
        <w:rPr>
          <w:rFonts w:cs="Arial"/>
          <w:color w:val="000000"/>
          <w:lang w:val="sr-Cyrl-CS" w:eastAsia="ar-SA"/>
        </w:rPr>
        <w:t>двадесет</w:t>
      </w:r>
      <w:r w:rsidR="0054733D" w:rsidRPr="00F81299">
        <w:rPr>
          <w:rFonts w:cs="Arial"/>
          <w:color w:val="000000"/>
          <w:lang w:val="sr-Cyrl-CS" w:eastAsia="ar-SA"/>
        </w:rPr>
        <w:t xml:space="preserve">) </w:t>
      </w:r>
      <w:r w:rsidR="003153AC" w:rsidRPr="00F81299">
        <w:rPr>
          <w:rFonts w:cs="Arial"/>
          <w:color w:val="000000"/>
          <w:lang w:val="sr-Cyrl-CS" w:eastAsia="ar-SA"/>
        </w:rPr>
        <w:t>дана од дана  ступања уговора на правну снагу.</w:t>
      </w:r>
    </w:p>
    <w:p w:rsidR="003153AC" w:rsidRPr="003153AC" w:rsidRDefault="004050F9" w:rsidP="00245D8C">
      <w:pPr>
        <w:rPr>
          <w:rFonts w:cs="Arial"/>
        </w:rPr>
      </w:pPr>
      <w:r>
        <w:rPr>
          <w:rFonts w:cs="Arial"/>
          <w:b/>
          <w:color w:val="000000"/>
          <w:lang w:val="sr-Cyrl-CS" w:eastAsia="ar-SA"/>
        </w:rPr>
        <w:t>5</w:t>
      </w:r>
      <w:r w:rsidR="00245D8C" w:rsidRPr="00245D8C">
        <w:rPr>
          <w:rFonts w:cs="Arial"/>
          <w:b/>
          <w:color w:val="000000"/>
          <w:lang w:val="sr-Cyrl-CS" w:eastAsia="ar-SA"/>
        </w:rPr>
        <w:t>.</w:t>
      </w:r>
      <w:r w:rsidR="00F132DF">
        <w:rPr>
          <w:rFonts w:cs="Arial"/>
          <w:b/>
          <w:color w:val="000000"/>
          <w:lang w:val="sr-Cyrl-CS" w:eastAsia="ar-SA"/>
        </w:rPr>
        <w:t>10</w:t>
      </w:r>
      <w:r w:rsidR="00245D8C" w:rsidRPr="00245D8C">
        <w:rPr>
          <w:rFonts w:cs="Arial"/>
          <w:b/>
          <w:color w:val="000000"/>
          <w:lang w:val="sr-Cyrl-CS" w:eastAsia="ar-SA"/>
        </w:rPr>
        <w:t>.2</w:t>
      </w:r>
      <w:r w:rsidR="00245D8C">
        <w:rPr>
          <w:rFonts w:cs="Arial"/>
          <w:color w:val="000000"/>
          <w:lang w:val="sr-Cyrl-CS" w:eastAsia="ar-SA"/>
        </w:rPr>
        <w:t xml:space="preserve">  </w:t>
      </w:r>
      <w:r w:rsidR="00250E53">
        <w:rPr>
          <w:rFonts w:cs="Arial"/>
          <w:color w:val="000000"/>
          <w:lang w:val="sr-Cyrl-CS" w:eastAsia="ar-SA"/>
        </w:rPr>
        <w:t xml:space="preserve">Место испоруке су </w:t>
      </w:r>
      <w:r w:rsidR="00245D8C">
        <w:rPr>
          <w:rFonts w:cs="Arial"/>
          <w:color w:val="000000"/>
          <w:lang w:val="sr-Cyrl-CS" w:eastAsia="ar-SA"/>
        </w:rPr>
        <w:t>магацини наручиоца у складу са тачком 3.4.3 Техничке спецификације</w:t>
      </w:r>
      <w:r w:rsidR="00250E53">
        <w:rPr>
          <w:rFonts w:cs="Arial"/>
          <w:color w:val="000000"/>
          <w:lang w:val="sr-Cyrl-CS" w:eastAsia="ar-SA"/>
        </w:rPr>
        <w:t xml:space="preserve"> </w:t>
      </w:r>
      <w:r>
        <w:rPr>
          <w:rFonts w:cs="Arial"/>
          <w:b/>
          <w:color w:val="000000"/>
          <w:lang w:val="sr-Cyrl-CS" w:eastAsia="ar-SA"/>
        </w:rPr>
        <w:t>5</w:t>
      </w:r>
      <w:r w:rsidR="00F132DF">
        <w:rPr>
          <w:rFonts w:cs="Arial"/>
          <w:b/>
          <w:color w:val="000000"/>
          <w:lang w:val="sr-Cyrl-CS" w:eastAsia="ar-SA"/>
        </w:rPr>
        <w:t>.10</w:t>
      </w:r>
      <w:r w:rsidR="00245D8C" w:rsidRPr="00245D8C">
        <w:rPr>
          <w:rFonts w:cs="Arial"/>
          <w:b/>
          <w:color w:val="000000"/>
          <w:lang w:val="sr-Cyrl-CS" w:eastAsia="ar-SA"/>
        </w:rPr>
        <w:t>.3</w:t>
      </w:r>
      <w:r w:rsidR="00245D8C">
        <w:rPr>
          <w:rFonts w:cs="Arial"/>
          <w:color w:val="000000"/>
          <w:lang w:val="sr-Cyrl-CS" w:eastAsia="ar-SA"/>
        </w:rPr>
        <w:t xml:space="preserve">  </w:t>
      </w:r>
      <w:r w:rsidR="008D2B23" w:rsidRPr="00A94BEB">
        <w:rPr>
          <w:rFonts w:cs="Arial"/>
        </w:rPr>
        <w:t>Рок важења понуде</w:t>
      </w:r>
      <w:bookmarkEnd w:id="223"/>
      <w:bookmarkEnd w:id="224"/>
    </w:p>
    <w:p w:rsidR="008D2B23" w:rsidRPr="00A94BEB" w:rsidRDefault="00245D8C" w:rsidP="00CE588A">
      <w:pPr>
        <w:spacing w:before="0"/>
        <w:rPr>
          <w:rFonts w:cs="Arial"/>
          <w:lang w:val="ru-RU"/>
        </w:rPr>
      </w:pPr>
      <w:r>
        <w:rPr>
          <w:rFonts w:cs="Arial"/>
          <w:lang w:val="ru-RU"/>
        </w:rPr>
        <w:t xml:space="preserve">            </w:t>
      </w:r>
      <w:r w:rsidR="008D2B23" w:rsidRPr="00A94BEB">
        <w:rPr>
          <w:rFonts w:cs="Arial"/>
          <w:lang w:val="ru-RU"/>
        </w:rPr>
        <w:t xml:space="preserve">Понуда мора да важи најмање </w:t>
      </w:r>
      <w:r w:rsidR="009319F3">
        <w:rPr>
          <w:rFonts w:cs="Arial"/>
          <w:lang w:val="sr-Cyrl-RS"/>
        </w:rPr>
        <w:t>120</w:t>
      </w:r>
      <w:r w:rsidR="0054733D">
        <w:rPr>
          <w:rFonts w:cs="Arial"/>
          <w:lang w:val="ru-RU"/>
        </w:rPr>
        <w:t xml:space="preserve"> (</w:t>
      </w:r>
      <w:r w:rsidR="009319F3">
        <w:rPr>
          <w:rFonts w:cs="Arial"/>
          <w:lang w:val="ru-RU"/>
        </w:rPr>
        <w:t>стодвадесет</w:t>
      </w:r>
      <w:r w:rsidR="008D2B23" w:rsidRPr="00A94BEB">
        <w:rPr>
          <w:rFonts w:cs="Arial"/>
          <w:lang w:val="ru-RU"/>
        </w:rPr>
        <w:t xml:space="preserve">) дана од дана отварања понуда. </w:t>
      </w:r>
    </w:p>
    <w:p w:rsidR="005A3029" w:rsidRPr="007718A9" w:rsidRDefault="008D2B23" w:rsidP="007718A9">
      <w:pPr>
        <w:spacing w:before="0" w:after="120"/>
        <w:rPr>
          <w:rFonts w:cs="Arial"/>
          <w:lang w:val="sr-Cyrl-RS"/>
        </w:rPr>
      </w:pPr>
      <w:r w:rsidRPr="00A94BEB">
        <w:rPr>
          <w:rFonts w:cs="Arial"/>
        </w:rPr>
        <w:t xml:space="preserve">У случају да понуђач наведе краћи рок важења понуде, понуда ће бити одбијена, као неприхватљива. </w:t>
      </w:r>
    </w:p>
    <w:p w:rsidR="008D2B23" w:rsidRPr="00A94BEB" w:rsidRDefault="008D2B23" w:rsidP="00F132DF">
      <w:pPr>
        <w:pStyle w:val="Heading10"/>
        <w:numPr>
          <w:ilvl w:val="1"/>
          <w:numId w:val="43"/>
        </w:numPr>
        <w:spacing w:before="0" w:after="120"/>
        <w:ind w:left="709" w:hanging="709"/>
        <w:rPr>
          <w:rFonts w:cs="Arial"/>
        </w:rPr>
      </w:pPr>
      <w:bookmarkStart w:id="225" w:name="_Toc441651593"/>
      <w:bookmarkStart w:id="226" w:name="_Toc442559904"/>
      <w:r w:rsidRPr="00A94BEB">
        <w:rPr>
          <w:rFonts w:cs="Arial"/>
        </w:rPr>
        <w:t>Средства финансијског обезбеђења</w:t>
      </w:r>
      <w:bookmarkEnd w:id="225"/>
      <w:bookmarkEnd w:id="226"/>
    </w:p>
    <w:p w:rsidR="00841E3D" w:rsidRPr="00A94BEB" w:rsidRDefault="00743E0D" w:rsidP="00CE588A">
      <w:pPr>
        <w:pStyle w:val="KDParagraf"/>
        <w:spacing w:before="0"/>
        <w:rPr>
          <w:rFonts w:cs="Arial"/>
        </w:rPr>
      </w:pPr>
      <w:r>
        <w:rPr>
          <w:rFonts w:cs="Arial"/>
          <w:bCs/>
        </w:rPr>
        <w:t xml:space="preserve">            </w:t>
      </w:r>
      <w:r w:rsidR="00841E3D" w:rsidRPr="00A94BEB">
        <w:rPr>
          <w:rFonts w:cs="Arial"/>
          <w:bCs/>
        </w:rPr>
        <w:t xml:space="preserve">Наручилац користи право да захтева средстава финансијског обезбеђења (у даљем тексу СФО) </w:t>
      </w:r>
      <w:r w:rsidR="00841E3D" w:rsidRPr="00A94BEB">
        <w:rPr>
          <w:rFonts w:cs="Arial"/>
        </w:rPr>
        <w:t xml:space="preserve">којим понуђачи обезбеђују испуњење својих обавеза у </w:t>
      </w:r>
      <w:r w:rsidR="00711FFD">
        <w:rPr>
          <w:rFonts w:cs="Arial"/>
          <w:lang w:val="sr-Cyrl-RS"/>
        </w:rPr>
        <w:t xml:space="preserve">отвореном поступку </w:t>
      </w:r>
      <w:r w:rsidR="00841E3D" w:rsidRPr="00A94BEB">
        <w:rPr>
          <w:rFonts w:cs="Arial"/>
        </w:rPr>
        <w:t xml:space="preserve">(достављају се уз понуду), као и испуњење својих уговорних обавеза (достављају се </w:t>
      </w:r>
      <w:r w:rsidR="00841E3D" w:rsidRPr="00A94BEB">
        <w:rPr>
          <w:rFonts w:cs="Arial"/>
          <w:lang w:val="sr-Cyrl-RS"/>
        </w:rPr>
        <w:t>по</w:t>
      </w:r>
      <w:r w:rsidR="00841E3D" w:rsidRPr="00A94BEB">
        <w:rPr>
          <w:rFonts w:cs="Arial"/>
        </w:rPr>
        <w:t xml:space="preserve"> закључењ</w:t>
      </w:r>
      <w:r w:rsidR="00841E3D" w:rsidRPr="00A94BEB">
        <w:rPr>
          <w:rFonts w:cs="Arial"/>
          <w:lang w:val="sr-Cyrl-RS"/>
        </w:rPr>
        <w:t>у</w:t>
      </w:r>
      <w:r w:rsidR="00841E3D" w:rsidRPr="00A94BEB">
        <w:rPr>
          <w:rFonts w:cs="Arial"/>
        </w:rPr>
        <w:t xml:space="preserve"> уговора или по испоруци).</w:t>
      </w:r>
    </w:p>
    <w:p w:rsidR="00841E3D" w:rsidRPr="00A94BEB" w:rsidRDefault="00841E3D" w:rsidP="00CE588A">
      <w:pPr>
        <w:spacing w:before="0"/>
        <w:rPr>
          <w:rFonts w:eastAsia="TimesNewRomanPSMT" w:cs="Arial"/>
          <w:bCs/>
          <w:iCs/>
        </w:rPr>
      </w:pPr>
      <w:r w:rsidRPr="00A94BE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841E3D" w:rsidRPr="00A94BEB" w:rsidRDefault="00841E3D" w:rsidP="00CE588A">
      <w:pPr>
        <w:spacing w:before="0"/>
        <w:rPr>
          <w:rFonts w:eastAsia="TimesNewRomanPSMT" w:cs="Arial"/>
          <w:bCs/>
          <w:iCs/>
          <w:lang w:val="sr-Cyrl-RS"/>
        </w:rPr>
      </w:pPr>
      <w:r w:rsidRPr="00A94BEB">
        <w:rPr>
          <w:rFonts w:eastAsia="TimesNewRomanPSMT" w:cs="Arial"/>
          <w:bCs/>
          <w:iCs/>
          <w:lang w:val="sr-Cyrl-RS"/>
        </w:rPr>
        <w:t>Члан групе понуђача може бити налогодавац средства финансијског обезбеђења.</w:t>
      </w:r>
    </w:p>
    <w:p w:rsidR="00841E3D" w:rsidRPr="00A94BEB" w:rsidRDefault="00841E3D" w:rsidP="00CE588A">
      <w:pPr>
        <w:spacing w:before="0"/>
        <w:rPr>
          <w:rFonts w:eastAsia="TimesNewRomanPSMT" w:cs="Arial"/>
          <w:bCs/>
          <w:iCs/>
        </w:rPr>
      </w:pPr>
      <w:r w:rsidRPr="00A94BEB">
        <w:rPr>
          <w:rFonts w:eastAsia="TimesNewRomanPSMT" w:cs="Arial"/>
          <w:bCs/>
          <w:iCs/>
        </w:rPr>
        <w:t>Средства финансијског обезбеђења морају да буду у валути у којој је и понуда.</w:t>
      </w:r>
    </w:p>
    <w:p w:rsidR="00841E3D" w:rsidRPr="00A94BEB" w:rsidRDefault="00841E3D" w:rsidP="00CE588A">
      <w:pPr>
        <w:spacing w:before="0"/>
        <w:rPr>
          <w:rFonts w:eastAsia="TimesNewRomanPSMT" w:cs="Arial"/>
          <w:bCs/>
          <w:iCs/>
          <w:color w:val="00B0F0"/>
        </w:rPr>
      </w:pPr>
      <w:r w:rsidRPr="00A94BEB">
        <w:rPr>
          <w:rFonts w:eastAsia="TimesNewRomanPSMT" w:cs="Arial"/>
          <w:bCs/>
          <w:iCs/>
        </w:rPr>
        <w:t xml:space="preserve">Ако се за време трајања уговора промене рокови за извршење уговорне обавезе, </w:t>
      </w:r>
      <w:proofErr w:type="gramStart"/>
      <w:r w:rsidRPr="00A94BEB">
        <w:rPr>
          <w:rFonts w:eastAsia="TimesNewRomanPSMT" w:cs="Arial"/>
          <w:bCs/>
          <w:iCs/>
        </w:rPr>
        <w:t>важност  СФО</w:t>
      </w:r>
      <w:proofErr w:type="gramEnd"/>
      <w:r w:rsidRPr="00A94BEB">
        <w:rPr>
          <w:rFonts w:eastAsia="TimesNewRomanPSMT" w:cs="Arial"/>
          <w:bCs/>
          <w:iCs/>
        </w:rPr>
        <w:t xml:space="preserve"> мора се продужити</w:t>
      </w:r>
      <w:r w:rsidRPr="00A94BEB">
        <w:rPr>
          <w:rFonts w:eastAsia="TimesNewRomanPSMT" w:cs="Arial"/>
          <w:bCs/>
          <w:iCs/>
          <w:color w:val="00B0F0"/>
        </w:rPr>
        <w:t xml:space="preserve">. </w:t>
      </w:r>
    </w:p>
    <w:p w:rsidR="00F132DF" w:rsidRDefault="00F132DF" w:rsidP="00CE588A">
      <w:pPr>
        <w:pStyle w:val="ListParagraph"/>
        <w:autoSpaceDE w:val="0"/>
        <w:autoSpaceDN w:val="0"/>
        <w:adjustRightInd w:val="0"/>
        <w:spacing w:before="0" w:after="0" w:line="240" w:lineRule="auto"/>
        <w:ind w:left="0"/>
        <w:rPr>
          <w:rFonts w:ascii="Arial" w:eastAsia="TimesNewRomanPSMT" w:hAnsi="Arial" w:cs="Arial"/>
          <w:b/>
          <w:bCs/>
          <w:iCs/>
          <w:color w:val="000000" w:themeColor="text1"/>
          <w:u w:val="single"/>
          <w:lang w:val="sr-Cyrl-RS"/>
        </w:rPr>
      </w:pPr>
    </w:p>
    <w:p w:rsidR="00F132DF" w:rsidRDefault="00F132DF" w:rsidP="00CE588A">
      <w:pPr>
        <w:pStyle w:val="ListParagraph"/>
        <w:autoSpaceDE w:val="0"/>
        <w:autoSpaceDN w:val="0"/>
        <w:adjustRightInd w:val="0"/>
        <w:spacing w:before="0" w:after="0" w:line="240" w:lineRule="auto"/>
        <w:ind w:left="0"/>
        <w:rPr>
          <w:rFonts w:ascii="Arial" w:eastAsia="TimesNewRomanPSMT" w:hAnsi="Arial" w:cs="Arial"/>
          <w:b/>
          <w:bCs/>
          <w:iCs/>
          <w:color w:val="000000" w:themeColor="text1"/>
          <w:u w:val="single"/>
          <w:lang w:val="sr-Cyrl-RS"/>
        </w:rPr>
      </w:pPr>
    </w:p>
    <w:p w:rsidR="00F132DF" w:rsidRDefault="00F132DF" w:rsidP="00CE588A">
      <w:pPr>
        <w:pStyle w:val="ListParagraph"/>
        <w:autoSpaceDE w:val="0"/>
        <w:autoSpaceDN w:val="0"/>
        <w:adjustRightInd w:val="0"/>
        <w:spacing w:before="0" w:after="0" w:line="240" w:lineRule="auto"/>
        <w:ind w:left="0"/>
        <w:rPr>
          <w:rFonts w:ascii="Arial" w:eastAsia="TimesNewRomanPSMT" w:hAnsi="Arial" w:cs="Arial"/>
          <w:b/>
          <w:bCs/>
          <w:iCs/>
          <w:color w:val="000000" w:themeColor="text1"/>
          <w:u w:val="single"/>
          <w:lang w:val="sr-Cyrl-RS"/>
        </w:rPr>
      </w:pPr>
    </w:p>
    <w:p w:rsidR="00F132DF" w:rsidRDefault="00F132DF" w:rsidP="00CE588A">
      <w:pPr>
        <w:pStyle w:val="ListParagraph"/>
        <w:autoSpaceDE w:val="0"/>
        <w:autoSpaceDN w:val="0"/>
        <w:adjustRightInd w:val="0"/>
        <w:spacing w:before="0" w:after="0" w:line="240" w:lineRule="auto"/>
        <w:ind w:left="0"/>
        <w:rPr>
          <w:rFonts w:ascii="Arial" w:eastAsia="TimesNewRomanPSMT" w:hAnsi="Arial" w:cs="Arial"/>
          <w:b/>
          <w:bCs/>
          <w:iCs/>
          <w:color w:val="000000" w:themeColor="text1"/>
          <w:u w:val="single"/>
          <w:lang w:val="sr-Cyrl-RS"/>
        </w:rPr>
      </w:pPr>
    </w:p>
    <w:p w:rsidR="00F132DF" w:rsidRDefault="00F132DF" w:rsidP="00CE588A">
      <w:pPr>
        <w:pStyle w:val="ListParagraph"/>
        <w:autoSpaceDE w:val="0"/>
        <w:autoSpaceDN w:val="0"/>
        <w:adjustRightInd w:val="0"/>
        <w:spacing w:before="0" w:after="0" w:line="240" w:lineRule="auto"/>
        <w:ind w:left="0"/>
        <w:rPr>
          <w:rFonts w:ascii="Arial" w:eastAsia="TimesNewRomanPSMT" w:hAnsi="Arial" w:cs="Arial"/>
          <w:b/>
          <w:bCs/>
          <w:iCs/>
          <w:color w:val="000000" w:themeColor="text1"/>
          <w:u w:val="single"/>
          <w:lang w:val="sr-Cyrl-RS"/>
        </w:rPr>
      </w:pPr>
    </w:p>
    <w:p w:rsidR="00841E3D" w:rsidRPr="00510DF7" w:rsidRDefault="004050F9" w:rsidP="00CE588A">
      <w:pPr>
        <w:pStyle w:val="ListParagraph"/>
        <w:autoSpaceDE w:val="0"/>
        <w:autoSpaceDN w:val="0"/>
        <w:adjustRightInd w:val="0"/>
        <w:spacing w:before="0" w:after="0" w:line="240" w:lineRule="auto"/>
        <w:ind w:left="0"/>
        <w:rPr>
          <w:rFonts w:ascii="Arial" w:hAnsi="Arial" w:cs="Arial"/>
          <w:b/>
          <w:u w:val="single"/>
          <w:lang w:val="sr-Cyrl-RS"/>
        </w:rPr>
      </w:pPr>
      <w:r>
        <w:rPr>
          <w:rFonts w:ascii="Arial" w:eastAsia="TimesNewRomanPSMT" w:hAnsi="Arial" w:cs="Arial"/>
          <w:b/>
          <w:bCs/>
          <w:iCs/>
          <w:color w:val="000000" w:themeColor="text1"/>
          <w:u w:val="single"/>
          <w:lang w:val="sr-Cyrl-RS"/>
        </w:rPr>
        <w:t>5</w:t>
      </w:r>
      <w:r w:rsidR="00245D8C">
        <w:rPr>
          <w:rFonts w:ascii="Arial" w:eastAsia="TimesNewRomanPSMT" w:hAnsi="Arial" w:cs="Arial"/>
          <w:b/>
          <w:bCs/>
          <w:iCs/>
          <w:color w:val="000000" w:themeColor="text1"/>
          <w:u w:val="single"/>
        </w:rPr>
        <w:t>.</w:t>
      </w:r>
      <w:r w:rsidR="00F132DF">
        <w:rPr>
          <w:rFonts w:ascii="Arial" w:eastAsia="TimesNewRomanPSMT" w:hAnsi="Arial" w:cs="Arial"/>
          <w:b/>
          <w:bCs/>
          <w:iCs/>
          <w:color w:val="000000" w:themeColor="text1"/>
          <w:u w:val="single"/>
          <w:lang w:val="sr-Cyrl-RS"/>
        </w:rPr>
        <w:t>11</w:t>
      </w:r>
      <w:r w:rsidR="000C014C" w:rsidRPr="007718A9">
        <w:rPr>
          <w:rFonts w:ascii="Arial" w:eastAsia="TimesNewRomanPSMT" w:hAnsi="Arial" w:cs="Arial"/>
          <w:b/>
          <w:bCs/>
          <w:iCs/>
          <w:color w:val="000000" w:themeColor="text1"/>
          <w:u w:val="single"/>
        </w:rPr>
        <w:t>.1</w:t>
      </w:r>
      <w:r w:rsidR="000C014C" w:rsidRPr="000C014C">
        <w:rPr>
          <w:rFonts w:ascii="Arial" w:eastAsia="TimesNewRomanPSMT" w:hAnsi="Arial" w:cs="Arial"/>
          <w:bCs/>
          <w:iCs/>
          <w:color w:val="000000" w:themeColor="text1"/>
          <w:u w:val="single"/>
          <w:lang w:val="sr-Cyrl-RS"/>
        </w:rPr>
        <w:t xml:space="preserve"> </w:t>
      </w:r>
      <w:r w:rsidR="000C014C" w:rsidRPr="000C014C">
        <w:rPr>
          <w:rFonts w:ascii="Arial" w:hAnsi="Arial" w:cs="Arial"/>
          <w:b/>
          <w:color w:val="000000" w:themeColor="text1"/>
          <w:u w:val="single"/>
        </w:rPr>
        <w:t xml:space="preserve">Као </w:t>
      </w:r>
      <w:r w:rsidR="000C014C" w:rsidRPr="000C014C">
        <w:rPr>
          <w:rFonts w:ascii="Arial" w:hAnsi="Arial" w:cs="Arial"/>
          <w:b/>
          <w:u w:val="single"/>
        </w:rPr>
        <w:t>саставни део  понуде понуђач доставља:</w:t>
      </w:r>
    </w:p>
    <w:p w:rsidR="00841E3D" w:rsidRPr="00A94BEB" w:rsidRDefault="00841E3D" w:rsidP="00CE588A">
      <w:pPr>
        <w:pStyle w:val="ListParagraph"/>
        <w:spacing w:before="0" w:after="0" w:line="240" w:lineRule="auto"/>
        <w:ind w:left="0"/>
        <w:rPr>
          <w:rFonts w:ascii="Arial" w:hAnsi="Arial" w:cs="Arial"/>
          <w:b/>
          <w:u w:val="single"/>
        </w:rPr>
      </w:pPr>
    </w:p>
    <w:p w:rsidR="00841E3D" w:rsidRPr="00AB0AA4" w:rsidRDefault="004050F9" w:rsidP="00DA2370">
      <w:pPr>
        <w:pStyle w:val="KDPodnaslov3"/>
        <w:keepNext w:val="0"/>
        <w:tabs>
          <w:tab w:val="clear" w:pos="851"/>
        </w:tabs>
        <w:spacing w:before="0"/>
        <w:rPr>
          <w:rFonts w:cs="Arial"/>
          <w:b/>
          <w:lang w:val="sr-Cyrl-RS"/>
        </w:rPr>
      </w:pPr>
      <w:bookmarkStart w:id="227" w:name="_Toc441651594"/>
      <w:bookmarkStart w:id="228" w:name="_Toc442559905"/>
      <w:r>
        <w:rPr>
          <w:rFonts w:cs="Arial"/>
          <w:b/>
          <w:lang w:val="sr-Cyrl-RS"/>
        </w:rPr>
        <w:t>5</w:t>
      </w:r>
      <w:r w:rsidR="00245D8C">
        <w:rPr>
          <w:rFonts w:cs="Arial"/>
          <w:b/>
          <w:lang w:val="sr-Cyrl-RS"/>
        </w:rPr>
        <w:t>.</w:t>
      </w:r>
      <w:r w:rsidR="00F132DF">
        <w:rPr>
          <w:rFonts w:cs="Arial"/>
          <w:b/>
          <w:lang w:val="sr-Cyrl-RS"/>
        </w:rPr>
        <w:t>11</w:t>
      </w:r>
      <w:r w:rsidR="00DA2370" w:rsidRPr="00AB0AA4">
        <w:rPr>
          <w:rFonts w:cs="Arial"/>
          <w:b/>
          <w:lang w:val="sr-Cyrl-RS"/>
        </w:rPr>
        <w:t>.1</w:t>
      </w:r>
      <w:r w:rsidR="000C014C" w:rsidRPr="00AB0AA4">
        <w:rPr>
          <w:rFonts w:cs="Arial"/>
          <w:b/>
          <w:lang w:val="sr-Cyrl-RS"/>
        </w:rPr>
        <w:t>.1</w:t>
      </w:r>
      <w:r w:rsidR="00DA2370" w:rsidRPr="00AB0AA4">
        <w:rPr>
          <w:rFonts w:cs="Arial"/>
          <w:b/>
          <w:lang w:val="sr-Cyrl-RS"/>
        </w:rPr>
        <w:t xml:space="preserve"> </w:t>
      </w:r>
      <w:r w:rsidR="0013536C">
        <w:rPr>
          <w:rFonts w:cs="Arial"/>
          <w:b/>
          <w:lang w:val="sr-Cyrl-RS"/>
        </w:rPr>
        <w:t>Меница као</w:t>
      </w:r>
      <w:r w:rsidR="00510DF7" w:rsidRPr="00AB0AA4">
        <w:rPr>
          <w:rFonts w:cs="Arial"/>
          <w:b/>
        </w:rPr>
        <w:t xml:space="preserve"> гаранциј</w:t>
      </w:r>
      <w:r w:rsidR="0013536C">
        <w:rPr>
          <w:rFonts w:cs="Arial"/>
          <w:b/>
          <w:lang w:val="sr-Cyrl-RS"/>
        </w:rPr>
        <w:t>а</w:t>
      </w:r>
      <w:r w:rsidR="00841E3D" w:rsidRPr="00AB0AA4">
        <w:rPr>
          <w:rFonts w:cs="Arial"/>
          <w:b/>
        </w:rPr>
        <w:t xml:space="preserve"> за озбиљност понуде</w:t>
      </w:r>
      <w:bookmarkEnd w:id="227"/>
      <w:bookmarkEnd w:id="228"/>
      <w:r w:rsidR="00510DF7" w:rsidRPr="00AB0AA4">
        <w:rPr>
          <w:rFonts w:cs="Arial"/>
          <w:b/>
          <w:lang w:val="sr-Cyrl-RS"/>
        </w:rPr>
        <w:t xml:space="preserve"> у </w:t>
      </w:r>
      <w:r w:rsidR="00510DF7" w:rsidRPr="00AB0AA4">
        <w:rPr>
          <w:rFonts w:cs="Arial"/>
          <w:b/>
          <w:bCs/>
        </w:rPr>
        <w:t xml:space="preserve">износу од </w:t>
      </w:r>
      <w:r w:rsidR="0013536C">
        <w:rPr>
          <w:rFonts w:cs="Arial"/>
          <w:b/>
          <w:bCs/>
          <w:lang w:val="sr-Cyrl-RS"/>
        </w:rPr>
        <w:t>5</w:t>
      </w:r>
      <w:r w:rsidR="00510DF7" w:rsidRPr="00AB0AA4">
        <w:rPr>
          <w:rFonts w:cs="Arial"/>
          <w:b/>
          <w:bCs/>
        </w:rPr>
        <w:t xml:space="preserve">% вредности </w:t>
      </w:r>
      <w:r w:rsidR="00510DF7" w:rsidRPr="00AB0AA4">
        <w:rPr>
          <w:rFonts w:cs="Arial"/>
          <w:b/>
          <w:bCs/>
          <w:lang w:val="sr-Cyrl-RS"/>
        </w:rPr>
        <w:t>понуде</w:t>
      </w:r>
      <w:r w:rsidR="00510DF7" w:rsidRPr="00AB0AA4">
        <w:rPr>
          <w:rFonts w:cs="Arial"/>
          <w:b/>
          <w:bCs/>
        </w:rPr>
        <w:t xml:space="preserve"> без ПДВ</w:t>
      </w:r>
      <w:r w:rsidR="00AB0AA4" w:rsidRPr="00AB0AA4">
        <w:rPr>
          <w:rFonts w:cs="Arial"/>
          <w:b/>
          <w:bCs/>
          <w:lang w:val="sr-Cyrl-RS"/>
        </w:rPr>
        <w:t>-а</w:t>
      </w:r>
    </w:p>
    <w:p w:rsidR="00743E0D" w:rsidRPr="009433A6" w:rsidRDefault="00743E0D" w:rsidP="00743E0D">
      <w:pPr>
        <w:spacing w:before="0"/>
        <w:rPr>
          <w:rFonts w:cs="Arial"/>
          <w:lang w:val="sr-Cyrl-RS" w:eastAsia="sr-Latn-RS"/>
        </w:rPr>
      </w:pPr>
      <w:r w:rsidRPr="009433A6">
        <w:rPr>
          <w:rFonts w:cs="Arial"/>
          <w:lang w:val="sr-Cyrl-RS" w:eastAsia="sr-Latn-RS"/>
        </w:rPr>
        <w:t xml:space="preserve">Продавац се обавезује да </w:t>
      </w:r>
      <w:r>
        <w:rPr>
          <w:rFonts w:cs="Arial"/>
          <w:lang w:val="sr-Cyrl-RS" w:eastAsia="sr-Latn-RS"/>
        </w:rPr>
        <w:t xml:space="preserve">као саставни део понуде </w:t>
      </w:r>
      <w:r w:rsidRPr="009433A6">
        <w:rPr>
          <w:rFonts w:cs="Arial"/>
          <w:lang w:val="sr-Cyrl-RS" w:eastAsia="sr-Latn-RS"/>
        </w:rPr>
        <w:t xml:space="preserve"> Купцу достави:</w:t>
      </w:r>
    </w:p>
    <w:p w:rsidR="00743E0D" w:rsidRPr="009433A6" w:rsidRDefault="00743E0D" w:rsidP="00743E0D">
      <w:pPr>
        <w:spacing w:before="0"/>
        <w:rPr>
          <w:rFonts w:cs="Arial"/>
          <w:lang w:val="sr-Cyrl-RS" w:eastAsia="sr-Latn-RS"/>
        </w:rPr>
      </w:pPr>
      <w:r w:rsidRPr="009433A6">
        <w:rPr>
          <w:rFonts w:cs="Arial"/>
          <w:lang w:val="sr-Cyrl-RS" w:eastAsia="sr-Latn-RS"/>
        </w:rPr>
        <w:t>- 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743E0D" w:rsidRPr="009433A6" w:rsidRDefault="00743E0D" w:rsidP="00743E0D">
      <w:pPr>
        <w:spacing w:before="0"/>
        <w:rPr>
          <w:rFonts w:cs="Arial"/>
          <w:lang w:val="sr-Cyrl-RS" w:eastAsia="sr-Latn-RS"/>
        </w:rPr>
      </w:pPr>
      <w:r w:rsidRPr="009433A6">
        <w:rPr>
          <w:rFonts w:cs="Arial"/>
          <w:lang w:val="sr-Cyrl-RS" w:eastAsia="sr-Latn-RS"/>
        </w:rPr>
        <w:t xml:space="preserve">- менично писмо – овлашћење којим продавац овлашћује купца да може наплатити меницу на износ од </w:t>
      </w:r>
      <w:r>
        <w:rPr>
          <w:rFonts w:cs="Arial"/>
          <w:lang w:val="sr-Cyrl-RS" w:eastAsia="sr-Latn-RS"/>
        </w:rPr>
        <w:t>5% од вредности понуде</w:t>
      </w:r>
      <w:r w:rsidRPr="009433A6">
        <w:rPr>
          <w:rFonts w:cs="Arial"/>
          <w:lang w:val="sr-Cyrl-RS" w:eastAsia="sr-Latn-RS"/>
        </w:rPr>
        <w:t xml:space="preserve"> без ПДВ-а, у року који је 30 дана дужи од рока важења </w:t>
      </w:r>
      <w:r>
        <w:rPr>
          <w:rFonts w:cs="Arial"/>
          <w:lang w:val="sr-Cyrl-RS" w:eastAsia="sr-Latn-RS"/>
        </w:rPr>
        <w:t>понуде</w:t>
      </w:r>
      <w:r w:rsidRPr="009433A6">
        <w:rPr>
          <w:rFonts w:cs="Arial"/>
          <w:lang w:val="sr-Cyrl-RS" w:eastAsia="sr-Latn-RS"/>
        </w:rPr>
        <w:t>.</w:t>
      </w:r>
    </w:p>
    <w:p w:rsidR="00743E0D" w:rsidRPr="009433A6" w:rsidRDefault="00743E0D" w:rsidP="00743E0D">
      <w:pPr>
        <w:spacing w:before="0"/>
        <w:rPr>
          <w:rFonts w:cs="Arial"/>
          <w:lang w:val="sr-Cyrl-RS" w:eastAsia="sr-Latn-RS"/>
        </w:rPr>
      </w:pPr>
      <w:r w:rsidRPr="009433A6">
        <w:rPr>
          <w:rFonts w:cs="Arial"/>
          <w:lang w:val="sr-Cyrl-RS" w:eastAsia="sr-Latn-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743E0D" w:rsidRPr="009433A6" w:rsidRDefault="00743E0D" w:rsidP="00743E0D">
      <w:pPr>
        <w:spacing w:before="0"/>
        <w:rPr>
          <w:rFonts w:cs="Arial"/>
          <w:lang w:val="sr-Cyrl-RS" w:eastAsia="sr-Latn-RS"/>
        </w:rPr>
      </w:pPr>
      <w:r w:rsidRPr="009433A6">
        <w:rPr>
          <w:rFonts w:cs="Arial"/>
          <w:lang w:val="sr-Cyrl-RS" w:eastAsia="sr-Latn-RS"/>
        </w:rPr>
        <w:t>- фотокопију ОП обрасца</w:t>
      </w:r>
    </w:p>
    <w:p w:rsidR="00743E0D" w:rsidRPr="009433A6" w:rsidRDefault="00743E0D" w:rsidP="007718A9">
      <w:pPr>
        <w:spacing w:before="0" w:after="120"/>
        <w:rPr>
          <w:rFonts w:cs="Arial"/>
          <w:lang w:val="sr-Cyrl-RS" w:eastAsia="sr-Latn-RS"/>
        </w:rPr>
      </w:pPr>
      <w:r w:rsidRPr="009433A6">
        <w:rPr>
          <w:rFonts w:cs="Arial"/>
          <w:lang w:val="sr-Cyrl-RS" w:eastAsia="sr-Latn-RS"/>
        </w:rPr>
        <w:t>-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p>
    <w:p w:rsidR="00743E0D" w:rsidRPr="009433A6" w:rsidRDefault="00743E0D" w:rsidP="007718A9">
      <w:pPr>
        <w:spacing w:before="0" w:after="120"/>
        <w:rPr>
          <w:rFonts w:cs="Arial"/>
          <w:lang w:val="sr-Cyrl-RS" w:eastAsia="sr-Latn-RS"/>
        </w:rPr>
      </w:pPr>
      <w:r w:rsidRPr="009433A6">
        <w:rPr>
          <w:rFonts w:cs="Arial"/>
          <w:lang w:val="sr-Cyrl-RS" w:eastAsia="sr-Latn-RS"/>
        </w:rPr>
        <w:t>Примљена меница може се попунити и наплатити у целости у складу са меничним писмом – овлашћењем, у случају неиспуњења обавеза по било ком члану овог уговора, као и у случају раскида истог.</w:t>
      </w:r>
    </w:p>
    <w:p w:rsidR="007718A9" w:rsidRPr="007718A9" w:rsidRDefault="004050F9" w:rsidP="007718A9">
      <w:pPr>
        <w:spacing w:before="0" w:after="120"/>
        <w:rPr>
          <w:rFonts w:cs="Arial"/>
          <w:lang w:val="sr-Cyrl-RS"/>
        </w:rPr>
      </w:pPr>
      <w:r>
        <w:rPr>
          <w:rFonts w:cs="Arial"/>
          <w:b/>
          <w:lang w:val="sr-Cyrl-RS"/>
        </w:rPr>
        <w:t>5</w:t>
      </w:r>
      <w:r w:rsidR="00245D8C">
        <w:rPr>
          <w:rFonts w:cs="Arial"/>
          <w:b/>
          <w:lang w:val="sr-Cyrl-RS"/>
        </w:rPr>
        <w:t>.</w:t>
      </w:r>
      <w:r w:rsidR="00F132DF">
        <w:rPr>
          <w:rFonts w:cs="Arial"/>
          <w:b/>
          <w:lang w:val="sr-Cyrl-RS"/>
        </w:rPr>
        <w:t>11</w:t>
      </w:r>
      <w:r w:rsidR="007718A9" w:rsidRPr="007718A9">
        <w:rPr>
          <w:rFonts w:cs="Arial"/>
          <w:b/>
          <w:lang w:val="sr-Cyrl-RS"/>
        </w:rPr>
        <w:t>.1.2</w:t>
      </w:r>
      <w:r w:rsidR="007718A9">
        <w:rPr>
          <w:rFonts w:cs="Arial"/>
          <w:lang w:val="sr-Cyrl-RS"/>
        </w:rPr>
        <w:t xml:space="preserve"> </w:t>
      </w:r>
      <w:r w:rsidR="007718A9" w:rsidRPr="007718A9">
        <w:rPr>
          <w:rFonts w:cs="Arial"/>
          <w:lang w:val="sr-Cyrl-RS"/>
        </w:rPr>
        <w:t xml:space="preserve">Средство финансијског обезбеђења  за озбиљност понуде ће бити враћена понуђачу са којим није закључен </w:t>
      </w:r>
      <w:r w:rsidR="00176D82">
        <w:rPr>
          <w:rFonts w:cs="Arial"/>
          <w:lang w:val="sr-Cyrl-RS"/>
        </w:rPr>
        <w:t>Уговор</w:t>
      </w:r>
      <w:r w:rsidR="007718A9" w:rsidRPr="007718A9">
        <w:rPr>
          <w:rFonts w:cs="Arial"/>
          <w:lang w:val="sr-Cyrl-RS"/>
        </w:rPr>
        <w:t xml:space="preserve"> одмах по закључењу </w:t>
      </w:r>
      <w:r w:rsidR="00176D82">
        <w:rPr>
          <w:rFonts w:cs="Arial"/>
          <w:lang w:val="sr-Cyrl-RS"/>
        </w:rPr>
        <w:t>Уговора</w:t>
      </w:r>
      <w:r w:rsidR="007718A9" w:rsidRPr="007718A9">
        <w:rPr>
          <w:rFonts w:cs="Arial"/>
          <w:lang w:val="sr-Cyrl-RS"/>
        </w:rPr>
        <w:t xml:space="preserve"> са понуђачем чија је понуда изабрана као најповољнија. </w:t>
      </w:r>
    </w:p>
    <w:p w:rsidR="0043782F" w:rsidRPr="0013536C" w:rsidRDefault="007718A9" w:rsidP="007718A9">
      <w:pPr>
        <w:spacing w:before="0" w:after="120"/>
        <w:rPr>
          <w:rFonts w:cs="Arial"/>
          <w:highlight w:val="yellow"/>
          <w:lang w:val="sr-Cyrl-RS"/>
        </w:rPr>
      </w:pPr>
      <w:r w:rsidRPr="007718A9">
        <w:rPr>
          <w:rFonts w:cs="Arial"/>
          <w:lang w:val="sr-Cyrl-RS"/>
        </w:rPr>
        <w:t xml:space="preserve">Средство финансијског обезбеђења  за озбиљност понуде ће бити враћена Понуђачу са којим је закључен </w:t>
      </w:r>
      <w:r w:rsidR="00176D82">
        <w:rPr>
          <w:rFonts w:cs="Arial"/>
          <w:lang w:val="sr-Cyrl-RS"/>
        </w:rPr>
        <w:t>Уговор</w:t>
      </w:r>
      <w:r w:rsidRPr="007718A9">
        <w:rPr>
          <w:rFonts w:cs="Arial"/>
          <w:lang w:val="sr-Cyrl-RS"/>
        </w:rPr>
        <w:t xml:space="preserve"> у року од осам дана од дана предаје Наручиоцу средстава финансијског обезбеђења која су захтевана закљученим </w:t>
      </w:r>
      <w:r w:rsidR="00176D82">
        <w:rPr>
          <w:rFonts w:cs="Arial"/>
          <w:lang w:val="sr-Cyrl-RS"/>
        </w:rPr>
        <w:t>Уговором</w:t>
      </w:r>
      <w:r w:rsidRPr="007718A9">
        <w:rPr>
          <w:rFonts w:cs="Arial"/>
          <w:lang w:val="sr-Cyrl-RS"/>
        </w:rPr>
        <w:t>.</w:t>
      </w:r>
    </w:p>
    <w:p w:rsidR="00841E3D" w:rsidRPr="00011373" w:rsidRDefault="0043782F" w:rsidP="007718A9">
      <w:pPr>
        <w:spacing w:before="0" w:after="120"/>
        <w:rPr>
          <w:rFonts w:cs="Arial"/>
          <w:lang w:val="sr-Cyrl-RS"/>
        </w:rPr>
      </w:pPr>
      <w:r w:rsidRPr="007718A9">
        <w:rPr>
          <w:rFonts w:cs="Arial"/>
          <w:lang w:val="sr-Cyrl-RS"/>
        </w:rPr>
        <w:t xml:space="preserve">Уколико средство финансијског обезбеђења није достављено у складу са захтевом из Конкурсне </w:t>
      </w:r>
      <w:r w:rsidRPr="00011373">
        <w:rPr>
          <w:rFonts w:cs="Arial"/>
          <w:lang w:val="sr-Cyrl-RS"/>
        </w:rPr>
        <w:t>документације понуда ће бити одбијена као неприхватљива због битних недостатака.</w:t>
      </w:r>
    </w:p>
    <w:p w:rsidR="004B30CA" w:rsidRPr="00011373" w:rsidRDefault="004B30CA" w:rsidP="00011373">
      <w:pPr>
        <w:spacing w:before="0" w:after="120"/>
        <w:rPr>
          <w:rFonts w:eastAsia="Calibri" w:cs="Arial"/>
          <w:sz w:val="24"/>
          <w:szCs w:val="24"/>
          <w:lang w:val="sr-Cyrl-RS" w:eastAsia="x-none"/>
        </w:rPr>
      </w:pPr>
      <w:r w:rsidRPr="00011373">
        <w:rPr>
          <w:rFonts w:cs="Arial"/>
          <w:b/>
          <w:lang w:val="sr-Cyrl-RS"/>
        </w:rPr>
        <w:t>5.</w:t>
      </w:r>
      <w:r w:rsidR="00F132DF">
        <w:rPr>
          <w:rFonts w:cs="Arial"/>
          <w:b/>
          <w:lang w:val="sr-Cyrl-RS"/>
        </w:rPr>
        <w:t>11</w:t>
      </w:r>
      <w:r w:rsidRPr="00011373">
        <w:rPr>
          <w:rFonts w:cs="Arial"/>
          <w:b/>
          <w:lang w:val="sr-Cyrl-RS"/>
        </w:rPr>
        <w:t>.1.3</w:t>
      </w:r>
      <w:r w:rsidRPr="00011373">
        <w:rPr>
          <w:rFonts w:cs="Arial"/>
          <w:lang w:val="sr-Cyrl-RS"/>
        </w:rPr>
        <w:t xml:space="preserve"> </w:t>
      </w:r>
      <w:r w:rsidRPr="00011373">
        <w:rPr>
          <w:rFonts w:eastAsia="Calibri" w:cs="Arial"/>
          <w:lang w:val="sr-Cyrl-RS" w:eastAsia="x-none"/>
        </w:rPr>
        <w:t>Т</w:t>
      </w:r>
      <w:r w:rsidRPr="00011373">
        <w:rPr>
          <w:rFonts w:eastAsia="Calibri" w:cs="Arial"/>
          <w:lang w:val="sr-Latn-CS" w:eastAsia="x-none"/>
        </w:rPr>
        <w:t>ехничка документација кој</w:t>
      </w:r>
      <w:r w:rsidRPr="00011373">
        <w:rPr>
          <w:rFonts w:eastAsia="Calibri" w:cs="Arial"/>
          <w:lang w:val="sr-Cyrl-RS" w:eastAsia="x-none"/>
        </w:rPr>
        <w:t>ом се доказује испуњеност</w:t>
      </w:r>
      <w:r w:rsidRPr="00011373">
        <w:rPr>
          <w:rFonts w:eastAsia="Calibri" w:cs="Arial"/>
          <w:lang w:val="sr-Latn-CS" w:eastAsia="x-none"/>
        </w:rPr>
        <w:t xml:space="preserve"> захтеваних техничких карактеристика</w:t>
      </w:r>
      <w:r w:rsidRPr="00011373">
        <w:rPr>
          <w:rFonts w:eastAsia="Calibri" w:cs="Arial"/>
          <w:lang w:val="sr-Cyrl-CS"/>
        </w:rPr>
        <w:t>,</w:t>
      </w:r>
      <w:r w:rsidRPr="00011373">
        <w:rPr>
          <w:rFonts w:eastAsia="Calibri" w:cs="Arial"/>
          <w:lang w:val="sr-Cyrl-RS" w:eastAsia="x-none"/>
        </w:rPr>
        <w:t xml:space="preserve"> </w:t>
      </w:r>
      <w:r w:rsidRPr="00011373">
        <w:rPr>
          <w:rFonts w:eastAsia="Calibri" w:cs="Arial"/>
          <w:lang w:val="sr-Latn-CS" w:eastAsia="x-none"/>
        </w:rPr>
        <w:t>наведена</w:t>
      </w:r>
      <w:r w:rsidRPr="00011373">
        <w:rPr>
          <w:rFonts w:eastAsia="Calibri" w:cs="Arial"/>
          <w:lang w:val="sr-Cyrl-RS" w:eastAsia="x-none"/>
        </w:rPr>
        <w:t xml:space="preserve"> у поглављу 3. </w:t>
      </w:r>
      <w:r w:rsidRPr="00011373">
        <w:rPr>
          <w:rFonts w:eastAsia="Calibri" w:cs="Arial"/>
          <w:lang w:val="sr-Latn-CS" w:eastAsia="x-none"/>
        </w:rPr>
        <w:t>Техничк</w:t>
      </w:r>
      <w:r w:rsidRPr="00011373">
        <w:rPr>
          <w:rFonts w:eastAsia="Calibri" w:cs="Arial"/>
          <w:lang w:val="sr-Cyrl-RS" w:eastAsia="x-none"/>
        </w:rPr>
        <w:t>а</w:t>
      </w:r>
      <w:r w:rsidRPr="00011373">
        <w:rPr>
          <w:rFonts w:eastAsia="Calibri" w:cs="Arial"/>
          <w:lang w:val="sr-Latn-CS" w:eastAsia="x-none"/>
        </w:rPr>
        <w:t xml:space="preserve"> спецификациј</w:t>
      </w:r>
      <w:r w:rsidRPr="00011373">
        <w:rPr>
          <w:rFonts w:eastAsia="Calibri" w:cs="Arial"/>
          <w:lang w:val="sr-Cyrl-RS" w:eastAsia="x-none"/>
        </w:rPr>
        <w:t>а</w:t>
      </w:r>
      <w:r w:rsidRPr="00011373">
        <w:rPr>
          <w:rFonts w:eastAsia="Calibri" w:cs="Arial"/>
          <w:lang w:val="sr-Latn-CS" w:eastAsia="x-none"/>
        </w:rPr>
        <w:t xml:space="preserve"> конкурсне документације</w:t>
      </w:r>
      <w:r w:rsidRPr="00011373">
        <w:rPr>
          <w:rFonts w:eastAsia="Calibri" w:cs="Arial"/>
          <w:sz w:val="24"/>
          <w:szCs w:val="24"/>
          <w:lang w:val="sr-Cyrl-RS" w:eastAsia="x-none"/>
        </w:rPr>
        <w:t>;</w:t>
      </w:r>
    </w:p>
    <w:p w:rsidR="004B30CA" w:rsidRPr="00011373" w:rsidRDefault="00011373" w:rsidP="00011373">
      <w:pPr>
        <w:tabs>
          <w:tab w:val="left" w:pos="709"/>
        </w:tabs>
        <w:spacing w:before="0" w:after="120"/>
        <w:rPr>
          <w:rFonts w:cs="Arial"/>
          <w:lang w:val="sr-Cyrl-RS"/>
        </w:rPr>
      </w:pPr>
      <w:r w:rsidRPr="00011373">
        <w:rPr>
          <w:rFonts w:cs="Arial"/>
          <w:lang w:val="sr-Cyrl-RS"/>
        </w:rPr>
        <w:t>Понуђач је дужан да достави декларацију</w:t>
      </w:r>
      <w:r>
        <w:rPr>
          <w:rFonts w:cs="Arial"/>
          <w:lang w:val="sr-Cyrl-RS"/>
        </w:rPr>
        <w:t xml:space="preserve"> и/или каталог којим се доказује квалитет</w:t>
      </w:r>
      <w:r w:rsidRPr="00011373">
        <w:rPr>
          <w:rFonts w:cs="Arial"/>
          <w:lang w:val="sr-Cyrl-RS"/>
        </w:rPr>
        <w:t xml:space="preserve"> понуђених добара</w:t>
      </w:r>
      <w:r>
        <w:rPr>
          <w:rFonts w:cs="Arial"/>
          <w:lang w:val="sr-Cyrl-RS"/>
        </w:rPr>
        <w:t xml:space="preserve"> тј да понуђена добра одговарају захтеву из техничке спецификације</w:t>
      </w:r>
      <w:r w:rsidRPr="00011373">
        <w:rPr>
          <w:rFonts w:cs="Arial"/>
          <w:lang w:val="sr-Cyrl-RS"/>
        </w:rPr>
        <w:t xml:space="preserve">. Понуђач је дужан да све време испоруке испоручује добра од произвођача </w:t>
      </w:r>
      <w:r>
        <w:rPr>
          <w:rFonts w:cs="Arial"/>
          <w:lang w:val="sr-Cyrl-RS"/>
        </w:rPr>
        <w:t>од којег је доставио декларацију и/или каталог (извод из каталога)</w:t>
      </w:r>
      <w:r w:rsidRPr="00011373">
        <w:rPr>
          <w:rFonts w:cs="Arial"/>
          <w:lang w:val="sr-Cyrl-RS"/>
        </w:rPr>
        <w:t xml:space="preserve">. </w:t>
      </w:r>
    </w:p>
    <w:p w:rsidR="00841E3D" w:rsidRPr="00A94BEB" w:rsidRDefault="004050F9" w:rsidP="007718A9">
      <w:pPr>
        <w:pStyle w:val="ListParagraph"/>
        <w:spacing w:before="0" w:after="120" w:line="240" w:lineRule="auto"/>
        <w:ind w:left="0"/>
        <w:rPr>
          <w:rFonts w:ascii="Arial" w:hAnsi="Arial" w:cs="Arial"/>
          <w:b/>
          <w:u w:val="single"/>
        </w:rPr>
      </w:pPr>
      <w:r>
        <w:rPr>
          <w:rFonts w:ascii="Arial" w:hAnsi="Arial" w:cs="Arial"/>
          <w:b/>
          <w:u w:val="single"/>
          <w:lang w:val="sr-Cyrl-RS"/>
        </w:rPr>
        <w:t>5</w:t>
      </w:r>
      <w:r w:rsidR="00245D8C">
        <w:rPr>
          <w:rFonts w:ascii="Arial" w:hAnsi="Arial" w:cs="Arial"/>
          <w:b/>
          <w:u w:val="single"/>
        </w:rPr>
        <w:t>.</w:t>
      </w:r>
      <w:r w:rsidR="00F132DF">
        <w:rPr>
          <w:rFonts w:ascii="Arial" w:hAnsi="Arial" w:cs="Arial"/>
          <w:b/>
          <w:u w:val="single"/>
          <w:lang w:val="sr-Cyrl-RS"/>
        </w:rPr>
        <w:t>11</w:t>
      </w:r>
      <w:r w:rsidR="00DA2370">
        <w:rPr>
          <w:rFonts w:ascii="Arial" w:hAnsi="Arial" w:cs="Arial"/>
          <w:b/>
          <w:u w:val="single"/>
        </w:rPr>
        <w:t>.2</w:t>
      </w:r>
      <w:r w:rsidR="00DA2370">
        <w:rPr>
          <w:rFonts w:ascii="Arial" w:hAnsi="Arial" w:cs="Arial"/>
          <w:b/>
          <w:u w:val="single"/>
          <w:lang w:val="sr-Cyrl-RS"/>
        </w:rPr>
        <w:t xml:space="preserve"> Након закључења</w:t>
      </w:r>
      <w:r w:rsidR="00841E3D" w:rsidRPr="00A94BEB">
        <w:rPr>
          <w:rFonts w:ascii="Arial" w:hAnsi="Arial" w:cs="Arial"/>
          <w:b/>
          <w:u w:val="single"/>
        </w:rPr>
        <w:t xml:space="preserve"> Уговора</w:t>
      </w:r>
    </w:p>
    <w:p w:rsidR="00841E3D" w:rsidRPr="00A94BEB" w:rsidRDefault="00841E3D" w:rsidP="00CE588A">
      <w:pPr>
        <w:pStyle w:val="ListParagraph"/>
        <w:spacing w:before="0" w:after="0" w:line="240" w:lineRule="auto"/>
        <w:ind w:left="0"/>
        <w:rPr>
          <w:rFonts w:ascii="Arial" w:hAnsi="Arial" w:cs="Arial"/>
          <w:b/>
          <w:u w:val="single"/>
        </w:rPr>
      </w:pPr>
    </w:p>
    <w:p w:rsidR="00841E3D" w:rsidRPr="00A94BEB" w:rsidRDefault="004050F9" w:rsidP="00011373">
      <w:pPr>
        <w:pStyle w:val="KDPodnaslov3"/>
        <w:keepNext w:val="0"/>
        <w:spacing w:before="0" w:after="120"/>
        <w:rPr>
          <w:rFonts w:cs="Arial"/>
          <w:b/>
        </w:rPr>
      </w:pPr>
      <w:bookmarkStart w:id="229" w:name="_Toc441651598"/>
      <w:bookmarkStart w:id="230" w:name="_Toc442559909"/>
      <w:r>
        <w:rPr>
          <w:rFonts w:cs="Arial"/>
          <w:b/>
          <w:lang w:val="sr-Cyrl-RS"/>
        </w:rPr>
        <w:t>5</w:t>
      </w:r>
      <w:r w:rsidR="00245D8C">
        <w:rPr>
          <w:rFonts w:cs="Arial"/>
          <w:b/>
          <w:lang w:val="sr-Cyrl-RS"/>
        </w:rPr>
        <w:t>.</w:t>
      </w:r>
      <w:r w:rsidR="00F132DF">
        <w:rPr>
          <w:rFonts w:cs="Arial"/>
          <w:b/>
          <w:lang w:val="sr-Cyrl-RS"/>
        </w:rPr>
        <w:t>11</w:t>
      </w:r>
      <w:r w:rsidR="00DA2370">
        <w:rPr>
          <w:rFonts w:cs="Arial"/>
          <w:b/>
          <w:lang w:val="sr-Cyrl-RS"/>
        </w:rPr>
        <w:t xml:space="preserve">.2.1 </w:t>
      </w:r>
      <w:r w:rsidR="00426459">
        <w:rPr>
          <w:rFonts w:cs="Arial"/>
          <w:b/>
          <w:lang w:val="sr-Cyrl-RS"/>
        </w:rPr>
        <w:t>Меница као</w:t>
      </w:r>
      <w:r w:rsidR="00841E3D" w:rsidRPr="00A94BEB">
        <w:rPr>
          <w:rFonts w:cs="Arial"/>
          <w:b/>
        </w:rPr>
        <w:t xml:space="preserve"> гаранција за добро извршење посла</w:t>
      </w:r>
      <w:bookmarkEnd w:id="229"/>
      <w:bookmarkEnd w:id="230"/>
    </w:p>
    <w:p w:rsidR="00DA2370" w:rsidRDefault="000C014C" w:rsidP="00011373">
      <w:pPr>
        <w:tabs>
          <w:tab w:val="left" w:pos="1786"/>
        </w:tabs>
        <w:spacing w:before="0" w:after="120"/>
        <w:ind w:right="-6"/>
        <w:rPr>
          <w:rFonts w:eastAsia="TimesNewRomanPSMT" w:cs="Arial"/>
          <w:bCs/>
          <w:lang w:val="sr-Cyrl-RS"/>
        </w:rPr>
      </w:pPr>
      <w:r w:rsidRPr="000C014C">
        <w:rPr>
          <w:rFonts w:eastAsia="TimesNewRomanPSMT" w:cs="Arial"/>
          <w:b/>
          <w:bCs/>
          <w:lang w:val="sr-Cyrl-RS"/>
        </w:rPr>
        <w:t>Напомена:</w:t>
      </w:r>
      <w:r w:rsidRPr="000C014C">
        <w:rPr>
          <w:rFonts w:eastAsia="TimesNewRomanPSMT" w:cs="Arial"/>
          <w:bCs/>
          <w:lang w:val="sr-Cyrl-RS"/>
        </w:rPr>
        <w:t xml:space="preserve"> У моделу </w:t>
      </w:r>
      <w:r w:rsidR="00596865">
        <w:rPr>
          <w:rFonts w:eastAsia="TimesNewRomanPSMT" w:cs="Arial"/>
          <w:bCs/>
          <w:lang w:val="sr-Cyrl-RS"/>
        </w:rPr>
        <w:t>уговора</w:t>
      </w:r>
      <w:r w:rsidRPr="000C014C">
        <w:rPr>
          <w:rFonts w:eastAsia="TimesNewRomanPSMT" w:cs="Arial"/>
          <w:bCs/>
          <w:lang w:val="sr-Cyrl-RS"/>
        </w:rPr>
        <w:t xml:space="preserve"> детаљније су наведени подаци о СФО која се достављају на</w:t>
      </w:r>
      <w:r w:rsidR="00FE2D09">
        <w:rPr>
          <w:rFonts w:eastAsia="TimesNewRomanPSMT" w:cs="Arial"/>
          <w:bCs/>
          <w:lang w:val="sr-Cyrl-RS"/>
        </w:rPr>
        <w:t>кон закључења Уговора</w:t>
      </w:r>
      <w:r w:rsidRPr="000C014C">
        <w:rPr>
          <w:rFonts w:eastAsia="TimesNewRomanPSMT" w:cs="Arial"/>
          <w:bCs/>
          <w:lang w:val="sr-Cyrl-RS"/>
        </w:rPr>
        <w:t>.</w:t>
      </w:r>
    </w:p>
    <w:p w:rsidR="00841E3D" w:rsidRPr="00A94BEB" w:rsidRDefault="00841E3D" w:rsidP="00011373">
      <w:pPr>
        <w:pStyle w:val="KDPodnaslov3"/>
        <w:keepNext w:val="0"/>
        <w:spacing w:before="0" w:after="120"/>
        <w:rPr>
          <w:rFonts w:eastAsia="TimesNewRomanPSMT" w:cs="Arial"/>
          <w:b/>
          <w:bCs/>
          <w:iCs/>
          <w:lang w:val="sr-Cyrl-RS"/>
        </w:rPr>
      </w:pPr>
      <w:r w:rsidRPr="00A94BEB">
        <w:rPr>
          <w:rFonts w:eastAsia="TimesNewRomanPSMT" w:cs="Arial"/>
          <w:b/>
          <w:bCs/>
          <w:iCs/>
          <w:lang w:val="sr-Cyrl-RS"/>
        </w:rPr>
        <w:t>Достављање средстава финансијског обезбеђења</w:t>
      </w:r>
      <w:r w:rsidR="000C014C">
        <w:rPr>
          <w:rFonts w:eastAsia="TimesNewRomanPSMT" w:cs="Arial"/>
          <w:b/>
          <w:bCs/>
          <w:iCs/>
          <w:lang w:val="sr-Cyrl-RS"/>
        </w:rPr>
        <w:t>:</w:t>
      </w:r>
    </w:p>
    <w:p w:rsidR="00841E3D" w:rsidRPr="00A94BEB" w:rsidRDefault="00841E3D" w:rsidP="00011373">
      <w:pPr>
        <w:tabs>
          <w:tab w:val="left" w:pos="567"/>
          <w:tab w:val="left" w:pos="709"/>
        </w:tabs>
        <w:spacing w:before="0" w:after="120"/>
        <w:rPr>
          <w:rFonts w:eastAsia="TimesNewRomanPSMT" w:cs="Arial"/>
          <w:bCs/>
          <w:lang w:val="sr-Cyrl-RS"/>
        </w:rPr>
      </w:pPr>
      <w:r w:rsidRPr="00A94BEB">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r w:rsidR="00C768EB">
        <w:rPr>
          <w:rFonts w:eastAsia="TimesNewRomanPSMT" w:cs="Arial"/>
          <w:bCs/>
          <w:lang w:val="sr-Cyrl-RS"/>
        </w:rPr>
        <w:t>.</w:t>
      </w:r>
    </w:p>
    <w:p w:rsidR="00926481" w:rsidRPr="00926481" w:rsidRDefault="00841E3D" w:rsidP="00011373">
      <w:pPr>
        <w:tabs>
          <w:tab w:val="left" w:pos="567"/>
          <w:tab w:val="left" w:pos="709"/>
        </w:tabs>
        <w:spacing w:before="0" w:after="120"/>
        <w:rPr>
          <w:rFonts w:cs="Arial"/>
          <w:b/>
          <w:lang w:val="sr-Cyrl-RS"/>
        </w:rPr>
      </w:pPr>
      <w:r w:rsidRPr="00A94BEB">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9319F3" w:rsidRPr="009319F3">
        <w:rPr>
          <w:rFonts w:eastAsia="TimesNewRomanPSMT" w:cs="Arial"/>
          <w:bCs/>
          <w:lang w:val="sr-Cyrl-RS"/>
        </w:rPr>
        <w:t>Балканска број 13</w:t>
      </w:r>
      <w:r w:rsidRPr="00A94BEB">
        <w:rPr>
          <w:rFonts w:cs="Arial"/>
          <w:b/>
          <w:lang w:val="sr-Cyrl-RS"/>
        </w:rPr>
        <w:t xml:space="preserve">,  </w:t>
      </w:r>
      <w:r w:rsidRPr="00C768EB">
        <w:rPr>
          <w:rFonts w:cs="Arial"/>
          <w:lang w:val="sr-Cyrl-RS"/>
        </w:rPr>
        <w:t>и доставља се лично или поштом на адресу</w:t>
      </w:r>
      <w:r w:rsidRPr="00926481">
        <w:rPr>
          <w:rFonts w:cs="Arial"/>
          <w:b/>
          <w:lang w:val="sr-Cyrl-RS"/>
        </w:rPr>
        <w:t xml:space="preserve">: </w:t>
      </w:r>
      <w:r w:rsidR="00926481" w:rsidRPr="00926481">
        <w:rPr>
          <w:rFonts w:cs="Arial"/>
          <w:b/>
          <w:lang w:val="sr-Cyrl-RS"/>
        </w:rPr>
        <w:t xml:space="preserve">                       </w:t>
      </w:r>
    </w:p>
    <w:p w:rsidR="00841E3D" w:rsidRPr="00926481" w:rsidRDefault="00926481" w:rsidP="00CE588A">
      <w:pPr>
        <w:tabs>
          <w:tab w:val="left" w:pos="567"/>
          <w:tab w:val="left" w:pos="709"/>
        </w:tabs>
        <w:spacing w:before="0"/>
        <w:rPr>
          <w:rFonts w:cs="Arial"/>
          <w:b/>
          <w:lang w:val="sr-Cyrl-RS"/>
        </w:rPr>
      </w:pPr>
      <w:r w:rsidRPr="00926481">
        <w:rPr>
          <w:rFonts w:cs="Arial"/>
          <w:b/>
          <w:lang w:val="sr-Cyrl-RS"/>
        </w:rPr>
        <w:t xml:space="preserve">                                      </w:t>
      </w:r>
      <w:r w:rsidRPr="00926481">
        <w:rPr>
          <w:rFonts w:eastAsia="TimesNewRomanPSMT" w:cs="Arial"/>
          <w:b/>
          <w:bCs/>
          <w:lang w:val="sr-Cyrl-RS"/>
        </w:rPr>
        <w:t>Јавно</w:t>
      </w:r>
      <w:r w:rsidRPr="00A94BEB">
        <w:rPr>
          <w:rFonts w:eastAsia="TimesNewRomanPSMT" w:cs="Arial"/>
          <w:bCs/>
          <w:lang w:val="sr-Cyrl-RS"/>
        </w:rPr>
        <w:t xml:space="preserve"> </w:t>
      </w:r>
      <w:r w:rsidRPr="00926481">
        <w:rPr>
          <w:rFonts w:eastAsia="TimesNewRomanPSMT" w:cs="Arial"/>
          <w:b/>
          <w:bCs/>
          <w:lang w:val="sr-Cyrl-RS"/>
        </w:rPr>
        <w:t>предузеће „Електропривреда Србије“ Београд</w:t>
      </w:r>
    </w:p>
    <w:p w:rsidR="009319F3" w:rsidRPr="009319F3" w:rsidRDefault="00841E3D" w:rsidP="009319F3">
      <w:pPr>
        <w:suppressAutoHyphens/>
        <w:spacing w:before="0"/>
        <w:jc w:val="center"/>
        <w:rPr>
          <w:rFonts w:cs="Arial"/>
          <w:b/>
          <w:lang w:val="sr-Cyrl-RS"/>
        </w:rPr>
      </w:pPr>
      <w:r w:rsidRPr="00A94BEB">
        <w:rPr>
          <w:rFonts w:cs="Arial"/>
          <w:b/>
          <w:lang w:val="sr-Cyrl-RS"/>
        </w:rPr>
        <w:t xml:space="preserve"> </w:t>
      </w:r>
      <w:r w:rsidR="009319F3" w:rsidRPr="009319F3">
        <w:rPr>
          <w:rFonts w:cs="Arial"/>
          <w:b/>
          <w:lang w:val="sr-Cyrl-RS"/>
        </w:rPr>
        <w:t>Одељење за набавке техничког центра Нови Сад,</w:t>
      </w:r>
    </w:p>
    <w:p w:rsidR="009319F3" w:rsidRPr="009319F3" w:rsidRDefault="009319F3" w:rsidP="009319F3">
      <w:pPr>
        <w:suppressAutoHyphens/>
        <w:spacing w:before="0"/>
        <w:jc w:val="center"/>
        <w:rPr>
          <w:rFonts w:cs="Arial"/>
          <w:b/>
          <w:lang w:val="sr-Cyrl-RS"/>
        </w:rPr>
      </w:pPr>
      <w:r w:rsidRPr="009319F3">
        <w:rPr>
          <w:rFonts w:cs="Arial"/>
          <w:b/>
          <w:lang w:val="sr-Cyrl-RS"/>
        </w:rPr>
        <w:t>Булевар ослобођења 100</w:t>
      </w:r>
    </w:p>
    <w:p w:rsidR="00841E3D" w:rsidRPr="00A94BEB" w:rsidRDefault="009319F3" w:rsidP="009319F3">
      <w:pPr>
        <w:suppressAutoHyphens/>
        <w:spacing w:before="0"/>
        <w:jc w:val="center"/>
        <w:rPr>
          <w:rFonts w:eastAsia="Arial Unicode MS" w:cs="Arial"/>
          <w:b/>
          <w:kern w:val="1"/>
          <w:highlight w:val="yellow"/>
          <w:lang w:val="sr-Latn-RS" w:eastAsia="ar-SA"/>
        </w:rPr>
      </w:pPr>
      <w:r w:rsidRPr="009319F3">
        <w:rPr>
          <w:rFonts w:cs="Arial"/>
          <w:b/>
          <w:lang w:val="sr-Cyrl-RS"/>
        </w:rPr>
        <w:t>21000 Нови Сад</w:t>
      </w:r>
    </w:p>
    <w:p w:rsidR="00841E3D" w:rsidRDefault="00841E3D" w:rsidP="00CE588A">
      <w:pPr>
        <w:tabs>
          <w:tab w:val="left" w:pos="1134"/>
        </w:tabs>
        <w:spacing w:before="0"/>
        <w:jc w:val="center"/>
        <w:rPr>
          <w:rFonts w:cs="Arial"/>
          <w:b/>
          <w:lang w:val="sr-Cyrl-RS"/>
        </w:rPr>
      </w:pP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009319F3" w:rsidRPr="009319F3">
        <w:rPr>
          <w:rFonts w:cs="Arial"/>
          <w:b/>
          <w:lang w:val="sr-Cyrl-RS"/>
        </w:rPr>
        <w:t xml:space="preserve"> </w:t>
      </w:r>
      <w:r w:rsidR="0013536C">
        <w:rPr>
          <w:rFonts w:cs="Arial"/>
          <w:b/>
          <w:lang w:val="sr-Cyrl-RS"/>
        </w:rPr>
        <w:t>ЈН/8100/0023/2018</w:t>
      </w:r>
    </w:p>
    <w:p w:rsidR="00C768EB" w:rsidRDefault="00C768EB" w:rsidP="00CE588A">
      <w:pPr>
        <w:tabs>
          <w:tab w:val="left" w:pos="1134"/>
        </w:tabs>
        <w:spacing w:before="0"/>
        <w:jc w:val="center"/>
        <w:rPr>
          <w:rFonts w:cs="Arial"/>
          <w:b/>
          <w:lang w:val="sr-Cyrl-RS"/>
        </w:rPr>
      </w:pPr>
    </w:p>
    <w:p w:rsidR="00C768EB" w:rsidRPr="00D3016A" w:rsidRDefault="00C768EB" w:rsidP="00C768EB">
      <w:pPr>
        <w:tabs>
          <w:tab w:val="left" w:pos="567"/>
          <w:tab w:val="left" w:pos="709"/>
        </w:tabs>
        <w:spacing w:before="0"/>
        <w:rPr>
          <w:rFonts w:eastAsia="TimesNewRomanPSMT" w:cs="Arial"/>
          <w:bCs/>
          <w:lang w:val="sr-Cyrl-RS"/>
        </w:rPr>
      </w:pPr>
      <w:r w:rsidRPr="00A94BEB">
        <w:rPr>
          <w:rFonts w:eastAsia="TimesNewRomanPSMT" w:cs="Arial"/>
          <w:bCs/>
          <w:lang w:val="sr-Cyrl-RS"/>
        </w:rPr>
        <w:t xml:space="preserve">Средство финансијског обезбеђења за </w:t>
      </w:r>
      <w:r>
        <w:rPr>
          <w:rFonts w:eastAsia="TimesNewRomanPSMT" w:cs="Arial"/>
          <w:bCs/>
          <w:lang w:val="sr-Cyrl-RS"/>
        </w:rPr>
        <w:t>отклањање недостатака у гарантном року</w:t>
      </w:r>
      <w:r w:rsidRPr="00A94BEB">
        <w:rPr>
          <w:rFonts w:eastAsia="TimesNewRomanPSMT" w:cs="Arial"/>
          <w:bCs/>
          <w:lang w:val="sr-Cyrl-RS"/>
        </w:rPr>
        <w:t xml:space="preserve"> гласи</w:t>
      </w:r>
      <w:r w:rsidRPr="00C768EB">
        <w:t xml:space="preserve"> </w:t>
      </w:r>
      <w:r w:rsidR="00D3016A">
        <w:rPr>
          <w:rFonts w:eastAsia="TimesNewRomanPSMT" w:cs="Arial"/>
          <w:bCs/>
          <w:lang w:val="sr-Cyrl-RS"/>
        </w:rPr>
        <w:t>на:</w:t>
      </w:r>
    </w:p>
    <w:p w:rsidR="00C768EB" w:rsidRDefault="00C768EB" w:rsidP="00C768EB">
      <w:pPr>
        <w:tabs>
          <w:tab w:val="left" w:pos="567"/>
          <w:tab w:val="left" w:pos="709"/>
        </w:tabs>
        <w:spacing w:before="0"/>
        <w:jc w:val="center"/>
        <w:rPr>
          <w:rFonts w:cs="Arial"/>
          <w:b/>
          <w:lang w:val="sr-Cyrl-RS"/>
        </w:rPr>
      </w:pPr>
      <w:r w:rsidRPr="00A94BEB">
        <w:rPr>
          <w:rFonts w:eastAsia="TimesNewRomanPSMT" w:cs="Arial"/>
          <w:bCs/>
          <w:lang w:val="sr-Cyrl-RS"/>
        </w:rPr>
        <w:t xml:space="preserve">Јавно предузеће „Електропривреда Србије“ Београд, </w:t>
      </w:r>
      <w:r w:rsidRPr="009319F3">
        <w:rPr>
          <w:rFonts w:eastAsia="TimesNewRomanPSMT" w:cs="Arial"/>
          <w:bCs/>
          <w:lang w:val="sr-Cyrl-RS"/>
        </w:rPr>
        <w:t>Балканска број 13</w:t>
      </w:r>
      <w:r>
        <w:rPr>
          <w:rFonts w:cs="Arial"/>
          <w:b/>
          <w:lang w:val="sr-Cyrl-RS"/>
        </w:rPr>
        <w:t>,</w:t>
      </w:r>
    </w:p>
    <w:p w:rsidR="00D3016A" w:rsidRDefault="00D3016A" w:rsidP="00C768EB">
      <w:pPr>
        <w:tabs>
          <w:tab w:val="left" w:pos="567"/>
          <w:tab w:val="left" w:pos="709"/>
        </w:tabs>
        <w:spacing w:before="0"/>
        <w:jc w:val="center"/>
        <w:rPr>
          <w:rFonts w:cs="Arial"/>
          <w:lang w:val="sr-Cyrl-RS"/>
        </w:rPr>
      </w:pPr>
      <w:r w:rsidRPr="00D3016A">
        <w:rPr>
          <w:rFonts w:cs="Arial"/>
          <w:lang w:val="sr-Cyrl-RS"/>
        </w:rPr>
        <w:t>и доставља се на адресу</w:t>
      </w:r>
    </w:p>
    <w:p w:rsidR="00D3016A" w:rsidRPr="00D3016A" w:rsidRDefault="00D3016A" w:rsidP="00C768EB">
      <w:pPr>
        <w:tabs>
          <w:tab w:val="left" w:pos="567"/>
          <w:tab w:val="left" w:pos="709"/>
        </w:tabs>
        <w:spacing w:before="0"/>
        <w:jc w:val="center"/>
        <w:rPr>
          <w:rFonts w:cs="Arial"/>
          <w:lang w:val="sr-Cyrl-RS"/>
        </w:rPr>
      </w:pPr>
    </w:p>
    <w:p w:rsidR="00D3016A" w:rsidRDefault="00D3016A" w:rsidP="00C768EB">
      <w:pPr>
        <w:tabs>
          <w:tab w:val="left" w:pos="567"/>
          <w:tab w:val="left" w:pos="709"/>
        </w:tabs>
        <w:spacing w:before="0"/>
        <w:jc w:val="center"/>
        <w:rPr>
          <w:rFonts w:cs="Arial"/>
          <w:b/>
          <w:lang w:val="sr-Cyrl-RS"/>
        </w:rPr>
      </w:pPr>
      <w:r>
        <w:rPr>
          <w:rFonts w:cs="Arial"/>
          <w:b/>
          <w:lang w:val="sr-Cyrl-RS"/>
        </w:rPr>
        <w:t>Технички центар Нови Сад</w:t>
      </w:r>
    </w:p>
    <w:p w:rsidR="00D3016A" w:rsidRDefault="00D3016A" w:rsidP="00C768EB">
      <w:pPr>
        <w:tabs>
          <w:tab w:val="left" w:pos="567"/>
          <w:tab w:val="left" w:pos="709"/>
        </w:tabs>
        <w:spacing w:before="0"/>
        <w:jc w:val="center"/>
        <w:rPr>
          <w:rFonts w:cs="Arial"/>
          <w:b/>
          <w:lang w:val="sr-Cyrl-RS"/>
        </w:rPr>
      </w:pPr>
      <w:r>
        <w:rPr>
          <w:rFonts w:cs="Arial"/>
          <w:b/>
          <w:lang w:val="sr-Cyrl-RS"/>
        </w:rPr>
        <w:t>Булевар ослобођења 100, 21000 Нови Сад</w:t>
      </w:r>
    </w:p>
    <w:p w:rsidR="00D3016A" w:rsidRPr="00A94BEB" w:rsidRDefault="00C768EB" w:rsidP="00DD56A1">
      <w:pPr>
        <w:tabs>
          <w:tab w:val="left" w:pos="567"/>
          <w:tab w:val="left" w:pos="709"/>
        </w:tabs>
        <w:spacing w:before="0" w:after="120"/>
        <w:jc w:val="center"/>
        <w:rPr>
          <w:rFonts w:cs="Arial"/>
          <w:b/>
          <w:lang w:val="sr-Cyrl-RS"/>
        </w:rPr>
      </w:pPr>
      <w:r>
        <w:rPr>
          <w:rFonts w:cs="Arial"/>
          <w:b/>
          <w:lang w:val="sr-Cyrl-RS"/>
        </w:rPr>
        <w:t xml:space="preserve"> </w:t>
      </w: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Pr="009319F3">
        <w:rPr>
          <w:rFonts w:cs="Arial"/>
          <w:b/>
          <w:lang w:val="sr-Cyrl-RS"/>
        </w:rPr>
        <w:t xml:space="preserve"> </w:t>
      </w:r>
      <w:r w:rsidR="0013536C">
        <w:rPr>
          <w:rFonts w:cs="Arial"/>
          <w:b/>
          <w:lang w:val="sr-Cyrl-RS"/>
        </w:rPr>
        <w:t>ЈН/8100/0023/2018</w:t>
      </w:r>
    </w:p>
    <w:p w:rsidR="0085348E" w:rsidRPr="00A94BEB" w:rsidRDefault="0085348E" w:rsidP="00F132DF">
      <w:pPr>
        <w:pStyle w:val="Heading10"/>
        <w:numPr>
          <w:ilvl w:val="1"/>
          <w:numId w:val="43"/>
        </w:numPr>
        <w:spacing w:before="0" w:after="120"/>
        <w:ind w:hanging="644"/>
        <w:rPr>
          <w:rFonts w:cs="Arial"/>
        </w:rPr>
      </w:pPr>
      <w:r w:rsidRPr="00A94BEB">
        <w:rPr>
          <w:rFonts w:cs="Arial"/>
        </w:rPr>
        <w:t>Начин означавања поверљивих података у понуди</w:t>
      </w:r>
    </w:p>
    <w:p w:rsidR="0085348E" w:rsidRPr="00A94BEB" w:rsidRDefault="0085348E" w:rsidP="00CE588A">
      <w:pPr>
        <w:pStyle w:val="KDParagraf"/>
        <w:spacing w:before="0"/>
        <w:rPr>
          <w:rFonts w:cs="Arial"/>
        </w:rPr>
      </w:pPr>
      <w:r w:rsidRPr="00A94BE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A94BEB" w:rsidRDefault="0085348E" w:rsidP="00CE588A">
      <w:pPr>
        <w:pStyle w:val="KDParagraf"/>
        <w:spacing w:before="0"/>
        <w:rPr>
          <w:rFonts w:cs="Arial"/>
        </w:rPr>
      </w:pPr>
      <w:r w:rsidRPr="00A94BEB">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A94BEB" w:rsidRDefault="0085348E" w:rsidP="00CE588A">
      <w:pPr>
        <w:pStyle w:val="KDParagraf"/>
        <w:spacing w:before="0"/>
        <w:rPr>
          <w:rFonts w:cs="Arial"/>
        </w:rPr>
      </w:pPr>
      <w:r w:rsidRPr="00A94BE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A94BEB" w:rsidRDefault="0085348E" w:rsidP="00CE588A">
      <w:pPr>
        <w:pStyle w:val="KDParagraf"/>
        <w:spacing w:before="0"/>
        <w:rPr>
          <w:rFonts w:cs="Arial"/>
        </w:rPr>
      </w:pPr>
      <w:r w:rsidRPr="00A94BEB">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A94BEB" w:rsidRDefault="0085348E" w:rsidP="00CE588A">
      <w:pPr>
        <w:pStyle w:val="KDParagraf"/>
        <w:spacing w:before="0"/>
        <w:rPr>
          <w:rFonts w:cs="Arial"/>
        </w:rPr>
      </w:pPr>
      <w:r w:rsidRPr="00A94BEB">
        <w:rPr>
          <w:rFonts w:cs="Arial"/>
        </w:rPr>
        <w:t>Наручилац не одговара за поверљивост података који нису означени на горе наведени начин.</w:t>
      </w:r>
    </w:p>
    <w:p w:rsidR="0085348E" w:rsidRPr="00A94BEB" w:rsidRDefault="0085348E" w:rsidP="00CE588A">
      <w:pPr>
        <w:pStyle w:val="KDParagraf"/>
        <w:spacing w:before="0"/>
        <w:rPr>
          <w:rFonts w:cs="Arial"/>
        </w:rPr>
      </w:pPr>
      <w:r w:rsidRPr="00A94BE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A94BEB" w:rsidRDefault="0085348E" w:rsidP="00CE588A">
      <w:pPr>
        <w:pStyle w:val="KDParagraf"/>
        <w:spacing w:before="0"/>
        <w:rPr>
          <w:rFonts w:cs="Arial"/>
          <w:lang w:val="ru-RU"/>
        </w:rPr>
      </w:pPr>
      <w:r w:rsidRPr="00A94BE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A94BEB" w:rsidRDefault="0085348E" w:rsidP="00CE588A">
      <w:pPr>
        <w:pStyle w:val="KDParagraf"/>
        <w:spacing w:before="0"/>
        <w:rPr>
          <w:rFonts w:cs="Arial"/>
        </w:rPr>
      </w:pPr>
      <w:r w:rsidRPr="00A94BE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2F7195" w:rsidRDefault="0085348E" w:rsidP="002F7195">
      <w:pPr>
        <w:pStyle w:val="KDParagraf"/>
        <w:spacing w:before="0" w:after="120"/>
        <w:rPr>
          <w:rFonts w:cs="Arial"/>
          <w:lang w:val="sr-Cyrl-RS"/>
        </w:rPr>
      </w:pPr>
      <w:r w:rsidRPr="00A94BEB">
        <w:rPr>
          <w:rFonts w:cs="Arial"/>
        </w:rPr>
        <w:t>Неће се сматрати поверљивим докази о испуњености обавезних услова</w:t>
      </w:r>
      <w:proofErr w:type="gramStart"/>
      <w:r w:rsidRPr="00A94BEB">
        <w:rPr>
          <w:rFonts w:cs="Arial"/>
        </w:rPr>
        <w:t>,цена</w:t>
      </w:r>
      <w:proofErr w:type="gramEnd"/>
      <w:r w:rsidRPr="00A94BEB">
        <w:rPr>
          <w:rFonts w:cs="Arial"/>
        </w:rPr>
        <w:t xml:space="preserve"> и други подаци из понуде који су од значаја за примену критеријума и рангирање понуде. </w:t>
      </w:r>
    </w:p>
    <w:p w:rsidR="0085348E" w:rsidRPr="00A94BEB" w:rsidRDefault="0085348E" w:rsidP="00F132DF">
      <w:pPr>
        <w:pStyle w:val="Heading10"/>
        <w:numPr>
          <w:ilvl w:val="1"/>
          <w:numId w:val="43"/>
        </w:numPr>
        <w:spacing w:before="0" w:after="120"/>
        <w:ind w:hanging="644"/>
        <w:rPr>
          <w:rFonts w:cs="Arial"/>
        </w:rPr>
      </w:pPr>
      <w:r w:rsidRPr="00A94BEB">
        <w:rPr>
          <w:rFonts w:cs="Arial"/>
        </w:rPr>
        <w:t>Поштовање обавеза које произлазе из прописа о заштити на раду и других прописа</w:t>
      </w:r>
    </w:p>
    <w:p w:rsidR="0085348E" w:rsidRPr="00A94BEB" w:rsidRDefault="00C561B4" w:rsidP="00DD56A1">
      <w:pPr>
        <w:pStyle w:val="KDParagraf"/>
        <w:spacing w:before="0" w:after="120"/>
        <w:ind w:hanging="644"/>
        <w:rPr>
          <w:rFonts w:cs="Arial"/>
          <w:lang w:val="ru-RU"/>
        </w:rPr>
      </w:pPr>
      <w:r>
        <w:rPr>
          <w:rFonts w:cs="Arial"/>
          <w:lang w:val="ru-RU"/>
        </w:rPr>
        <w:tab/>
      </w:r>
      <w:r w:rsidR="0085348E" w:rsidRPr="00A94BEB">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A94BEB">
        <w:rPr>
          <w:rFonts w:cs="Arial"/>
          <w:lang w:val="ru-RU"/>
        </w:rPr>
        <w:t>снази у време подношења понуде.</w:t>
      </w:r>
    </w:p>
    <w:p w:rsidR="0085348E" w:rsidRPr="00A94BEB" w:rsidRDefault="0085348E" w:rsidP="00F132DF">
      <w:pPr>
        <w:pStyle w:val="Heading10"/>
        <w:numPr>
          <w:ilvl w:val="1"/>
          <w:numId w:val="43"/>
        </w:numPr>
        <w:spacing w:before="0" w:after="120"/>
        <w:ind w:hanging="644"/>
        <w:rPr>
          <w:rFonts w:cs="Arial"/>
        </w:rPr>
      </w:pPr>
      <w:r w:rsidRPr="00A94BEB">
        <w:rPr>
          <w:rFonts w:cs="Arial"/>
        </w:rPr>
        <w:t>Накнада за коришћење патената</w:t>
      </w:r>
    </w:p>
    <w:p w:rsidR="008F774C" w:rsidRPr="00A94BEB" w:rsidRDefault="00C561B4" w:rsidP="00DD56A1">
      <w:pPr>
        <w:pStyle w:val="KDParagraf"/>
        <w:spacing w:before="0" w:after="120"/>
        <w:ind w:hanging="644"/>
        <w:rPr>
          <w:rFonts w:cs="Arial"/>
          <w:lang w:val="ru-RU" w:eastAsia="sr-Latn-CS"/>
        </w:rPr>
      </w:pPr>
      <w:r>
        <w:rPr>
          <w:rFonts w:cs="Arial"/>
          <w:lang w:val="ru-RU" w:eastAsia="sr-Latn-CS"/>
        </w:rPr>
        <w:tab/>
      </w:r>
      <w:r w:rsidR="0085348E" w:rsidRPr="00A94BE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5348E" w:rsidRPr="00A94BEB" w:rsidRDefault="008F774C" w:rsidP="00F132DF">
      <w:pPr>
        <w:pStyle w:val="Heading10"/>
        <w:numPr>
          <w:ilvl w:val="1"/>
          <w:numId w:val="43"/>
        </w:numPr>
        <w:spacing w:before="0" w:after="120"/>
        <w:ind w:hanging="644"/>
        <w:rPr>
          <w:rFonts w:cs="Arial"/>
        </w:rPr>
      </w:pPr>
      <w:r w:rsidRPr="00A94BEB">
        <w:rPr>
          <w:rFonts w:cs="Arial"/>
        </w:rPr>
        <w:t>Начело заштите животне средине и обезбеђивања енергетске ефикасности</w:t>
      </w:r>
    </w:p>
    <w:p w:rsidR="008D2B23" w:rsidRPr="002F7195" w:rsidRDefault="00C561B4" w:rsidP="00DD56A1">
      <w:pPr>
        <w:pStyle w:val="KDParagraf"/>
        <w:spacing w:before="0" w:after="120"/>
        <w:ind w:hanging="644"/>
        <w:rPr>
          <w:rFonts w:cs="Arial"/>
          <w:lang w:val="ru-RU" w:eastAsia="sr-Latn-CS"/>
        </w:rPr>
      </w:pPr>
      <w:r>
        <w:rPr>
          <w:rFonts w:cs="Arial"/>
          <w:lang w:val="ru-RU" w:eastAsia="sr-Latn-CS"/>
        </w:rPr>
        <w:tab/>
      </w:r>
      <w:r w:rsidR="008F774C" w:rsidRPr="00A94BE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A94BEB" w:rsidRDefault="008D2B23" w:rsidP="00F132DF">
      <w:pPr>
        <w:pStyle w:val="KDPodnaslov2"/>
        <w:numPr>
          <w:ilvl w:val="1"/>
          <w:numId w:val="43"/>
        </w:numPr>
        <w:spacing w:before="0" w:after="120"/>
        <w:ind w:hanging="644"/>
        <w:jc w:val="both"/>
        <w:rPr>
          <w:rFonts w:cs="Arial"/>
        </w:rPr>
      </w:pPr>
      <w:bookmarkStart w:id="231" w:name="_Toc441651602"/>
      <w:bookmarkStart w:id="232" w:name="_Toc442559913"/>
      <w:r w:rsidRPr="00A94BEB">
        <w:rPr>
          <w:rFonts w:cs="Arial"/>
        </w:rPr>
        <w:t>Додатне информације и објашњења</w:t>
      </w:r>
      <w:bookmarkEnd w:id="231"/>
      <w:bookmarkEnd w:id="232"/>
    </w:p>
    <w:p w:rsidR="009319F3" w:rsidRDefault="009319F3" w:rsidP="002F7195">
      <w:pPr>
        <w:pStyle w:val="KDParagraf"/>
        <w:spacing w:before="0" w:after="120"/>
        <w:rPr>
          <w:rFonts w:cs="Arial"/>
          <w:lang w:val="ru-RU"/>
        </w:rPr>
      </w:pPr>
      <w:r w:rsidRPr="009319F3">
        <w:rPr>
          <w:rFonts w:cs="Arial"/>
          <w:lang w:val="ru-RU"/>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9319F3" w:rsidRPr="009319F3" w:rsidRDefault="009319F3" w:rsidP="002F7195">
      <w:pPr>
        <w:pStyle w:val="KDParagraf"/>
        <w:spacing w:before="0" w:after="120"/>
        <w:rPr>
          <w:rFonts w:cs="Arial"/>
          <w:lang w:val="ru-RU"/>
        </w:rPr>
      </w:pPr>
      <w:r w:rsidRPr="009319F3">
        <w:rPr>
          <w:rFonts w:cs="Arial"/>
          <w:lang w:val="ru-RU"/>
        </w:rPr>
        <w:t xml:space="preserve">Захтев за додатним информацијама се доставља  са обавезном назнаком </w:t>
      </w:r>
      <w:r w:rsidRPr="009319F3">
        <w:rPr>
          <w:rFonts w:cs="Arial"/>
          <w:b/>
          <w:lang w:val="ru-RU"/>
        </w:rPr>
        <w:t xml:space="preserve">„Захтев за додатним информацијама или појашњењима за јавну набавку добара </w:t>
      </w:r>
      <w:r w:rsidR="0013536C">
        <w:rPr>
          <w:rFonts w:cs="Arial"/>
          <w:b/>
          <w:lang w:val="ru-RU"/>
        </w:rPr>
        <w:t>Уља, мазива и антифриз за путничка возила</w:t>
      </w:r>
      <w:r w:rsidRPr="009319F3">
        <w:rPr>
          <w:rFonts w:cs="Arial"/>
          <w:b/>
          <w:lang w:val="ru-RU"/>
        </w:rPr>
        <w:t xml:space="preserve">ЈН бр. </w:t>
      </w:r>
      <w:r w:rsidR="0013536C">
        <w:rPr>
          <w:rFonts w:cs="Arial"/>
          <w:b/>
          <w:lang w:val="ru-RU"/>
        </w:rPr>
        <w:t>ЈН/8100/0023/2018</w:t>
      </w:r>
      <w:r w:rsidRPr="009319F3">
        <w:rPr>
          <w:rFonts w:cs="Arial"/>
          <w:b/>
          <w:lang w:val="sr-Latn-RS"/>
        </w:rPr>
        <w:t>“</w:t>
      </w:r>
      <w:r w:rsidRPr="009319F3">
        <w:rPr>
          <w:rFonts w:cs="Arial"/>
          <w:lang w:val="ru-RU"/>
        </w:rPr>
        <w:t xml:space="preserve"> и може се упутити наручиоцу писаним путем, односно </w:t>
      </w:r>
      <w:r w:rsidRPr="009319F3">
        <w:rPr>
          <w:rFonts w:cs="Arial"/>
          <w:lang w:val="ru-RU"/>
        </w:rPr>
        <w:lastRenderedPageBreak/>
        <w:t xml:space="preserve">путем поште или непосредно преко писарнице на адресу наручиоца  и путем електронске поште, на e mail: </w:t>
      </w:r>
      <w:hyperlink r:id="rId170" w:history="1">
        <w:r w:rsidR="0013536C">
          <w:rPr>
            <w:rStyle w:val="Hyperlink"/>
            <w:rFonts w:cs="Arial"/>
          </w:rPr>
          <w:t>jozef.djumic@eps.rs</w:t>
        </w:r>
      </w:hyperlink>
      <w:r w:rsidRPr="009319F3">
        <w:rPr>
          <w:rFonts w:cs="Arial"/>
          <w:lang w:val="ru-RU"/>
        </w:rPr>
        <w:t>, радним данима (понедељак-петак) у пер</w:t>
      </w:r>
      <w:r w:rsidR="009433A6">
        <w:rPr>
          <w:rFonts w:cs="Arial"/>
          <w:lang w:val="ru-RU"/>
        </w:rPr>
        <w:t>иоду од 07:30 до 15:</w:t>
      </w:r>
      <w:r w:rsidRPr="009319F3">
        <w:rPr>
          <w:rFonts w:cs="Arial"/>
          <w:lang w:val="ru-RU"/>
        </w:rPr>
        <w:t xml:space="preserve">30 часова.  </w:t>
      </w:r>
    </w:p>
    <w:p w:rsidR="009319F3" w:rsidRPr="009319F3" w:rsidRDefault="009319F3" w:rsidP="002F7195">
      <w:pPr>
        <w:pStyle w:val="KDParagraf"/>
        <w:spacing w:before="0" w:after="120"/>
        <w:rPr>
          <w:rFonts w:cs="Arial"/>
          <w:lang w:val="ru-RU"/>
        </w:rPr>
      </w:pPr>
      <w:r w:rsidRPr="009319F3">
        <w:rPr>
          <w:rFonts w:cs="Arial"/>
          <w:lang w:val="ru-RU"/>
        </w:rPr>
        <w:t>Наручилац ће у року од три дана од дана пријема захтева, одговор објавити на Порталу јавних набавки и на својој интернет страници.</w:t>
      </w:r>
    </w:p>
    <w:p w:rsidR="009319F3" w:rsidRPr="009319F3" w:rsidRDefault="009319F3" w:rsidP="002F7195">
      <w:pPr>
        <w:pStyle w:val="KDParagraf"/>
        <w:spacing w:before="0" w:after="120"/>
        <w:rPr>
          <w:rFonts w:cs="Arial"/>
          <w:lang w:val="ru-RU"/>
        </w:rPr>
      </w:pPr>
      <w:r w:rsidRPr="009319F3">
        <w:rPr>
          <w:rFonts w:cs="Arial"/>
          <w:lang w:val="ru-RU"/>
        </w:rPr>
        <w:t>Тражење додатних информација или појашњења у вези са припремањем понуде телефоном није дозвољено.</w:t>
      </w:r>
    </w:p>
    <w:p w:rsidR="0013536C" w:rsidRDefault="009319F3" w:rsidP="002F7195">
      <w:pPr>
        <w:pStyle w:val="KDParagraf"/>
        <w:spacing w:before="0" w:after="120"/>
        <w:rPr>
          <w:rFonts w:cs="Arial"/>
          <w:lang w:val="ru-RU"/>
        </w:rPr>
      </w:pPr>
      <w:r w:rsidRPr="009319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319F3" w:rsidRPr="009319F3" w:rsidRDefault="009319F3" w:rsidP="002F7195">
      <w:pPr>
        <w:pStyle w:val="KDParagraf"/>
        <w:spacing w:before="0" w:after="120"/>
        <w:rPr>
          <w:rFonts w:cs="Arial"/>
          <w:lang w:val="ru-RU"/>
        </w:rPr>
      </w:pPr>
      <w:r w:rsidRPr="009319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319F3" w:rsidRPr="009319F3" w:rsidRDefault="009319F3" w:rsidP="002F7195">
      <w:pPr>
        <w:pStyle w:val="KDParagraf"/>
        <w:spacing w:before="0" w:after="120"/>
        <w:rPr>
          <w:rFonts w:cs="Arial"/>
          <w:lang w:val="ru-RU"/>
        </w:rPr>
      </w:pPr>
      <w:r w:rsidRPr="009319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8D2B23" w:rsidRPr="002F7195" w:rsidRDefault="009319F3" w:rsidP="002F7195">
      <w:pPr>
        <w:pStyle w:val="KDParagraf"/>
        <w:spacing w:before="0" w:after="120"/>
        <w:rPr>
          <w:rFonts w:cs="Arial"/>
          <w:lang w:val="ru-RU"/>
        </w:rPr>
      </w:pPr>
      <w:r w:rsidRPr="009319F3">
        <w:rPr>
          <w:rFonts w:cs="Arial"/>
          <w:lang w:val="ru-RU"/>
        </w:rPr>
        <w:t>По истеку рока предвиђеног за подношење понуда наручилац не може да мења нити да допуњује конкурсну документацију.</w:t>
      </w:r>
    </w:p>
    <w:p w:rsidR="008D2B23" w:rsidRPr="00A94BEB" w:rsidRDefault="008D2B23" w:rsidP="00F132DF">
      <w:pPr>
        <w:pStyle w:val="KDPodnaslov2"/>
        <w:numPr>
          <w:ilvl w:val="1"/>
          <w:numId w:val="43"/>
        </w:numPr>
        <w:spacing w:before="0" w:after="120"/>
        <w:ind w:hanging="644"/>
        <w:jc w:val="both"/>
        <w:rPr>
          <w:rFonts w:cs="Arial"/>
        </w:rPr>
      </w:pPr>
      <w:bookmarkStart w:id="233" w:name="_Toc441651603"/>
      <w:bookmarkStart w:id="234" w:name="_Toc442559914"/>
      <w:r w:rsidRPr="00A94BEB">
        <w:rPr>
          <w:rFonts w:cs="Arial"/>
        </w:rPr>
        <w:t>Трошкови понуде</w:t>
      </w:r>
      <w:bookmarkEnd w:id="233"/>
      <w:bookmarkEnd w:id="234"/>
    </w:p>
    <w:p w:rsidR="008D2B23" w:rsidRPr="00A94BEB" w:rsidRDefault="008D2B23" w:rsidP="00CE588A">
      <w:pPr>
        <w:pStyle w:val="KDParagraf"/>
        <w:spacing w:before="0"/>
        <w:rPr>
          <w:rFonts w:cs="Arial"/>
          <w:lang w:val="ru-RU"/>
        </w:rPr>
      </w:pPr>
      <w:r w:rsidRPr="00A94BEB">
        <w:rPr>
          <w:rFonts w:cs="Arial"/>
          <w:lang w:val="ru-RU"/>
        </w:rPr>
        <w:t>Трошкове припреме и подношења понуде сноси искључив</w:t>
      </w:r>
      <w:r w:rsidR="002479F9" w:rsidRPr="00A94BEB">
        <w:rPr>
          <w:rFonts w:cs="Arial"/>
          <w:lang w:val="ru-RU"/>
        </w:rPr>
        <w:t>о Понуђач и не може тражити од Н</w:t>
      </w:r>
      <w:r w:rsidRPr="00A94BEB">
        <w:rPr>
          <w:rFonts w:cs="Arial"/>
          <w:lang w:val="ru-RU"/>
        </w:rPr>
        <w:t>аручиоца накнаду трошкова.</w:t>
      </w:r>
    </w:p>
    <w:p w:rsidR="008D2B23" w:rsidRPr="00A94BEB" w:rsidRDefault="008D2B23" w:rsidP="00CE588A">
      <w:pPr>
        <w:pStyle w:val="KDParagraf"/>
        <w:spacing w:before="0"/>
        <w:rPr>
          <w:rFonts w:cs="Arial"/>
        </w:rPr>
      </w:pPr>
      <w:r w:rsidRPr="00A94BE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21FF5" w:rsidRDefault="008D2B23" w:rsidP="00C561B4">
      <w:pPr>
        <w:pStyle w:val="KDParagraf"/>
        <w:spacing w:before="0" w:after="120"/>
        <w:rPr>
          <w:rFonts w:cs="Arial"/>
          <w:lang w:val="sr-Cyrl-RS"/>
        </w:rPr>
      </w:pPr>
      <w:r w:rsidRPr="00A94BEB">
        <w:rPr>
          <w:rFonts w:cs="Arial"/>
        </w:rPr>
        <w:t xml:space="preserve">Ако је поступак јавне набавке обустављен из разлога који су на страни </w:t>
      </w:r>
      <w:r w:rsidR="002479F9" w:rsidRPr="00A94BEB">
        <w:rPr>
          <w:rFonts w:cs="Arial"/>
          <w:lang w:val="sr-Cyrl-RS"/>
        </w:rPr>
        <w:t>Н</w:t>
      </w:r>
      <w:r w:rsidR="002479F9" w:rsidRPr="00A94BEB">
        <w:rPr>
          <w:rFonts w:cs="Arial"/>
        </w:rPr>
        <w:t>аручиоца, Наручилац је дужан да П</w:t>
      </w:r>
      <w:r w:rsidRPr="00A94BEB">
        <w:rPr>
          <w:rFonts w:cs="Arial"/>
        </w:rPr>
        <w:t>онуђачу надокнади трошкове израде узорка или модела, ако су израђени у склад</w:t>
      </w:r>
      <w:r w:rsidR="002479F9" w:rsidRPr="00A94BEB">
        <w:rPr>
          <w:rFonts w:cs="Arial"/>
        </w:rPr>
        <w:t>у са техничким спецификацијама Н</w:t>
      </w:r>
      <w:r w:rsidRPr="00A94BEB">
        <w:rPr>
          <w:rFonts w:cs="Arial"/>
        </w:rPr>
        <w:t>аручиоца и трошкове прибављања средства</w:t>
      </w:r>
      <w:r w:rsidR="002479F9" w:rsidRPr="00A94BEB">
        <w:rPr>
          <w:rFonts w:cs="Arial"/>
        </w:rPr>
        <w:t xml:space="preserve"> обезбеђења, под условом да је П</w:t>
      </w:r>
      <w:r w:rsidRPr="00A94BEB">
        <w:rPr>
          <w:rFonts w:cs="Arial"/>
        </w:rPr>
        <w:t>онуђач тражио накнаду тих трошкова у својој понуди.</w:t>
      </w:r>
    </w:p>
    <w:p w:rsidR="00C14152" w:rsidRPr="00A94BEB" w:rsidRDefault="00C14152" w:rsidP="00F132DF">
      <w:pPr>
        <w:pStyle w:val="KDPodnaslov2"/>
        <w:numPr>
          <w:ilvl w:val="1"/>
          <w:numId w:val="43"/>
        </w:numPr>
        <w:spacing w:before="0" w:after="120"/>
        <w:ind w:left="0" w:firstLine="0"/>
        <w:jc w:val="both"/>
        <w:rPr>
          <w:rFonts w:cs="Arial"/>
        </w:rPr>
      </w:pPr>
      <w:r w:rsidRPr="00A94BEB">
        <w:rPr>
          <w:rFonts w:cs="Arial"/>
        </w:rPr>
        <w:t>Д</w:t>
      </w:r>
      <w:r w:rsidRPr="00A94BEB">
        <w:rPr>
          <w:rFonts w:cs="Arial"/>
          <w:lang w:val="sr-Latn-CS"/>
        </w:rPr>
        <w:t>одатн</w:t>
      </w:r>
      <w:r w:rsidRPr="00A94BEB">
        <w:rPr>
          <w:rFonts w:cs="Arial"/>
        </w:rPr>
        <w:t>а</w:t>
      </w:r>
      <w:r w:rsidRPr="00A94BEB">
        <w:rPr>
          <w:rFonts w:cs="Arial"/>
          <w:lang w:val="sr-Latn-CS"/>
        </w:rPr>
        <w:t xml:space="preserve"> објашњења</w:t>
      </w:r>
      <w:r w:rsidRPr="00A94BEB">
        <w:rPr>
          <w:rFonts w:cs="Arial"/>
        </w:rPr>
        <w:t>, контрола и допуштене исправке</w:t>
      </w:r>
    </w:p>
    <w:p w:rsidR="00C14152" w:rsidRPr="00A94BEB" w:rsidRDefault="00C14152" w:rsidP="00C561B4">
      <w:pPr>
        <w:pStyle w:val="KDParagraf"/>
        <w:spacing w:before="0" w:after="120"/>
        <w:rPr>
          <w:rFonts w:eastAsia="TimesNewRomanPSMT" w:cs="Arial"/>
        </w:rPr>
      </w:pPr>
      <w:r w:rsidRPr="00A94BE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A94BEB" w:rsidRDefault="00C14152" w:rsidP="00C561B4">
      <w:pPr>
        <w:pStyle w:val="KDParagraf"/>
        <w:spacing w:before="0" w:after="120"/>
        <w:rPr>
          <w:rFonts w:eastAsia="TimesNewRomanPSMT" w:cs="Arial"/>
          <w:lang w:val="ru-RU"/>
        </w:rPr>
      </w:pPr>
      <w:r w:rsidRPr="00A94BEB">
        <w:rPr>
          <w:rFonts w:eastAsia="TimesNewRomanPSMT" w:cs="Arial"/>
          <w:lang w:val="ru-RU"/>
        </w:rPr>
        <w:t>Уколико је потр</w:t>
      </w:r>
      <w:r w:rsidR="002479F9" w:rsidRPr="00A94BEB">
        <w:rPr>
          <w:rFonts w:eastAsia="TimesNewRomanPSMT" w:cs="Arial"/>
          <w:lang w:val="ru-RU"/>
        </w:rPr>
        <w:t>ебно вршити додатна објашњења, Наручилац ће П</w:t>
      </w:r>
      <w:r w:rsidRPr="00A94BEB">
        <w:rPr>
          <w:rFonts w:eastAsia="TimesNewRomanPSMT" w:cs="Arial"/>
          <w:lang w:val="ru-RU"/>
        </w:rPr>
        <w:t>онуђачу оставити прим</w:t>
      </w:r>
      <w:r w:rsidR="002479F9" w:rsidRPr="00A94BE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94BEB">
        <w:rPr>
          <w:rFonts w:eastAsia="TimesNewRomanPSMT" w:cs="Arial"/>
          <w:lang w:val="ru-RU"/>
        </w:rPr>
        <w:t>одизвођача.</w:t>
      </w:r>
    </w:p>
    <w:p w:rsidR="00C14152" w:rsidRPr="00A94BEB" w:rsidRDefault="002479F9" w:rsidP="00C561B4">
      <w:pPr>
        <w:pStyle w:val="KDParagraf"/>
        <w:spacing w:before="0" w:after="120"/>
        <w:rPr>
          <w:rFonts w:eastAsia="TimesNewRomanPSMT" w:cs="Arial"/>
        </w:rPr>
      </w:pPr>
      <w:r w:rsidRPr="00A94BEB">
        <w:rPr>
          <w:rFonts w:eastAsia="TimesNewRomanPSMT" w:cs="Arial"/>
        </w:rPr>
        <w:t>Наручилац може, уз сагласност П</w:t>
      </w:r>
      <w:r w:rsidR="00C14152" w:rsidRPr="00A94BE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8D2B23" w:rsidRPr="00521FF5" w:rsidRDefault="00C14152" w:rsidP="00C561B4">
      <w:pPr>
        <w:pStyle w:val="KDParagraf"/>
        <w:spacing w:before="0" w:after="120"/>
        <w:rPr>
          <w:rFonts w:eastAsia="TimesNewRomanPSMT" w:cs="Arial"/>
          <w:lang w:val="sr-Cyrl-RS"/>
        </w:rPr>
      </w:pPr>
      <w:r w:rsidRPr="00A94BEB">
        <w:rPr>
          <w:rFonts w:eastAsia="TimesNewRomanPSMT" w:cs="Arial"/>
        </w:rPr>
        <w:t>У случају разлике између јединичне цене и укупне цене, мерод</w:t>
      </w:r>
      <w:r w:rsidR="002479F9" w:rsidRPr="00A94BEB">
        <w:rPr>
          <w:rFonts w:eastAsia="TimesNewRomanPSMT" w:cs="Arial"/>
        </w:rPr>
        <w:t>авна је јединична цена. Ако се П</w:t>
      </w:r>
      <w:r w:rsidRPr="00A94BEB">
        <w:rPr>
          <w:rFonts w:eastAsia="TimesNewRomanPSMT" w:cs="Arial"/>
        </w:rPr>
        <w:t>онуђач не сагласи са исправком рачунских грешака, Наручилац ће његову понуду одбити као неприхватљиву.</w:t>
      </w:r>
    </w:p>
    <w:p w:rsidR="00B20A6C" w:rsidRPr="00A94BEB" w:rsidRDefault="00B20A6C" w:rsidP="00F132DF">
      <w:pPr>
        <w:pStyle w:val="KDPodnaslov2"/>
        <w:numPr>
          <w:ilvl w:val="1"/>
          <w:numId w:val="43"/>
        </w:numPr>
        <w:spacing w:before="0" w:after="120"/>
        <w:ind w:left="0" w:firstLine="0"/>
        <w:jc w:val="both"/>
        <w:rPr>
          <w:rFonts w:cs="Arial"/>
        </w:rPr>
      </w:pPr>
      <w:bookmarkStart w:id="235" w:name="_Toc442559917"/>
      <w:bookmarkStart w:id="236" w:name="_Toc441651606"/>
      <w:r w:rsidRPr="00A94BEB">
        <w:rPr>
          <w:rFonts w:cs="Arial"/>
        </w:rPr>
        <w:t>Разлози за одбијање понуде</w:t>
      </w:r>
      <w:bookmarkEnd w:id="235"/>
      <w:r w:rsidRPr="00A94BEB">
        <w:rPr>
          <w:rFonts w:cs="Arial"/>
        </w:rPr>
        <w:t xml:space="preserve"> </w:t>
      </w:r>
      <w:bookmarkEnd w:id="236"/>
    </w:p>
    <w:p w:rsidR="00B20A6C" w:rsidRPr="00A94BEB" w:rsidRDefault="00B20A6C" w:rsidP="00C561B4">
      <w:pPr>
        <w:autoSpaceDE w:val="0"/>
        <w:autoSpaceDN w:val="0"/>
        <w:adjustRightInd w:val="0"/>
        <w:spacing w:before="0" w:after="120"/>
        <w:rPr>
          <w:rFonts w:eastAsia="TimesNewRomanPSMT" w:cs="Arial"/>
          <w:bCs/>
          <w:iCs/>
          <w:lang w:val="ru-RU"/>
        </w:rPr>
      </w:pPr>
      <w:r w:rsidRPr="00A94BEB">
        <w:rPr>
          <w:rFonts w:eastAsia="TimesNewRomanPSMT" w:cs="Arial"/>
          <w:bCs/>
          <w:iCs/>
        </w:rPr>
        <w:t>Понуда ће бити одбијена ако:</w:t>
      </w:r>
    </w:p>
    <w:p w:rsidR="00B20A6C" w:rsidRPr="00A94BEB" w:rsidRDefault="00B20A6C" w:rsidP="00521FF5">
      <w:pPr>
        <w:pStyle w:val="ListParagraph"/>
        <w:numPr>
          <w:ilvl w:val="0"/>
          <w:numId w:val="10"/>
        </w:numPr>
        <w:autoSpaceDE w:val="0"/>
        <w:autoSpaceDN w:val="0"/>
        <w:adjustRightInd w:val="0"/>
        <w:spacing w:before="0" w:after="120" w:line="240" w:lineRule="auto"/>
        <w:ind w:left="714" w:hanging="357"/>
        <w:rPr>
          <w:rFonts w:ascii="Arial" w:eastAsia="TimesNewRomanPSMT" w:hAnsi="Arial" w:cs="Arial"/>
          <w:bCs/>
          <w:iCs/>
        </w:rPr>
      </w:pPr>
      <w:r w:rsidRPr="00A94BEB">
        <w:rPr>
          <w:rFonts w:ascii="Arial" w:eastAsia="TimesNewRomanPSMT" w:hAnsi="Arial" w:cs="Arial"/>
          <w:bCs/>
          <w:iCs/>
        </w:rPr>
        <w:t>је неблаговремена, неприхватљива или неодговарајућа;</w:t>
      </w:r>
    </w:p>
    <w:p w:rsidR="00B20A6C" w:rsidRPr="00A94BEB" w:rsidRDefault="00B20A6C" w:rsidP="00521FF5">
      <w:pPr>
        <w:pStyle w:val="ListParagraph"/>
        <w:numPr>
          <w:ilvl w:val="0"/>
          <w:numId w:val="10"/>
        </w:numPr>
        <w:autoSpaceDE w:val="0"/>
        <w:autoSpaceDN w:val="0"/>
        <w:adjustRightInd w:val="0"/>
        <w:spacing w:before="0" w:after="120" w:line="240" w:lineRule="auto"/>
        <w:ind w:left="714" w:hanging="357"/>
        <w:rPr>
          <w:rFonts w:ascii="Arial" w:eastAsia="TimesNewRomanPSMT" w:hAnsi="Arial" w:cs="Arial"/>
          <w:bCs/>
          <w:iCs/>
        </w:rPr>
      </w:pPr>
      <w:r w:rsidRPr="00A94BEB">
        <w:rPr>
          <w:rFonts w:ascii="Arial" w:eastAsia="TimesNewRomanPSMT" w:hAnsi="Arial" w:cs="Arial"/>
          <w:bCs/>
          <w:iCs/>
        </w:rPr>
        <w:t>ако се понуђач не сагласи са исправком рачунских грешака;</w:t>
      </w:r>
    </w:p>
    <w:p w:rsidR="00B20A6C" w:rsidRPr="00A94BEB" w:rsidRDefault="00B20A6C" w:rsidP="00521FF5">
      <w:pPr>
        <w:pStyle w:val="ListParagraph"/>
        <w:numPr>
          <w:ilvl w:val="0"/>
          <w:numId w:val="10"/>
        </w:numPr>
        <w:autoSpaceDE w:val="0"/>
        <w:autoSpaceDN w:val="0"/>
        <w:adjustRightInd w:val="0"/>
        <w:spacing w:before="0" w:after="120" w:line="240" w:lineRule="auto"/>
        <w:ind w:left="714" w:hanging="357"/>
        <w:rPr>
          <w:rFonts w:ascii="Arial" w:eastAsia="TimesNewRomanPSMT" w:hAnsi="Arial" w:cs="Arial"/>
          <w:bCs/>
          <w:iCs/>
        </w:rPr>
      </w:pPr>
      <w:proofErr w:type="gramStart"/>
      <w:r w:rsidRPr="00A94BEB">
        <w:rPr>
          <w:rFonts w:ascii="Arial" w:eastAsia="TimesNewRomanPSMT" w:hAnsi="Arial" w:cs="Arial"/>
          <w:bCs/>
          <w:iCs/>
        </w:rPr>
        <w:t>ако</w:t>
      </w:r>
      <w:proofErr w:type="gramEnd"/>
      <w:r w:rsidRPr="00A94BEB">
        <w:rPr>
          <w:rFonts w:ascii="Arial" w:eastAsia="TimesNewRomanPSMT" w:hAnsi="Arial" w:cs="Arial"/>
          <w:bCs/>
          <w:iCs/>
        </w:rPr>
        <w:t xml:space="preserve"> има битне недостатке сходно члану 106. ЗЈН</w:t>
      </w:r>
    </w:p>
    <w:p w:rsidR="00B20A6C" w:rsidRPr="00521FF5" w:rsidRDefault="00B20A6C" w:rsidP="00521FF5">
      <w:pPr>
        <w:spacing w:before="0" w:after="120"/>
        <w:rPr>
          <w:rFonts w:cs="Arial"/>
          <w:lang w:val="sr-Cyrl-RS"/>
        </w:rPr>
      </w:pPr>
      <w:r w:rsidRPr="00A94BEB">
        <w:rPr>
          <w:rFonts w:cs="Arial"/>
        </w:rPr>
        <w:t>Наручилац ће донети одлуку о обустави поступка јавне набавке у складу са чланом 109. Закона.</w:t>
      </w:r>
    </w:p>
    <w:p w:rsidR="008D2B23" w:rsidRPr="00A94BEB" w:rsidRDefault="00C14152" w:rsidP="00F132DF">
      <w:pPr>
        <w:pStyle w:val="KDPodnaslov2"/>
        <w:numPr>
          <w:ilvl w:val="1"/>
          <w:numId w:val="43"/>
        </w:numPr>
        <w:spacing w:before="0" w:after="120"/>
        <w:ind w:hanging="646"/>
        <w:jc w:val="both"/>
        <w:rPr>
          <w:rFonts w:cs="Arial"/>
        </w:rPr>
      </w:pPr>
      <w:r w:rsidRPr="00A94BEB">
        <w:rPr>
          <w:rFonts w:cs="Arial"/>
        </w:rPr>
        <w:lastRenderedPageBreak/>
        <w:t>Рок за доношење Одлуке о додели уговора/обустави</w:t>
      </w:r>
    </w:p>
    <w:p w:rsidR="00985431" w:rsidRPr="00521FF5" w:rsidRDefault="00C561B4" w:rsidP="00C561B4">
      <w:pPr>
        <w:pStyle w:val="KDParagraf"/>
        <w:spacing w:before="0" w:after="120"/>
        <w:ind w:hanging="646"/>
        <w:rPr>
          <w:rFonts w:eastAsia="TimesNewRomanPSMT" w:cs="Arial"/>
          <w:lang w:val="sr-Cyrl-RS"/>
        </w:rPr>
      </w:pPr>
      <w:r>
        <w:rPr>
          <w:rFonts w:eastAsia="TimesNewRomanPSMT" w:cs="Arial"/>
          <w:lang w:val="sr-Cyrl-RS"/>
        </w:rPr>
        <w:tab/>
      </w:r>
      <w:r w:rsidR="00C14152" w:rsidRPr="00A94BEB">
        <w:rPr>
          <w:rFonts w:eastAsia="TimesNewRomanPSMT" w:cs="Arial"/>
        </w:rPr>
        <w:t>Наручилац ће одлуку о додели уговора</w:t>
      </w:r>
      <w:r w:rsidR="00C14152" w:rsidRPr="00A94BEB">
        <w:rPr>
          <w:rFonts w:eastAsia="TimesNewRomanPSMT" w:cs="Arial"/>
          <w:i/>
        </w:rPr>
        <w:t>/обустави поступка</w:t>
      </w:r>
      <w:r w:rsidR="00C14152" w:rsidRPr="00A94BEB">
        <w:rPr>
          <w:rFonts w:eastAsia="TimesNewRomanPSMT" w:cs="Arial"/>
        </w:rPr>
        <w:t xml:space="preserve"> донети у року од максимално </w:t>
      </w:r>
      <w:r w:rsidR="0008263C" w:rsidRPr="00A94BEB">
        <w:rPr>
          <w:rFonts w:eastAsia="TimesNewRomanPSMT" w:cs="Arial"/>
          <w:lang w:val="sr-Cyrl-RS"/>
        </w:rPr>
        <w:t>25</w:t>
      </w:r>
      <w:r w:rsidR="00C14152" w:rsidRPr="00A94BEB">
        <w:rPr>
          <w:rFonts w:eastAsia="TimesNewRomanPSMT" w:cs="Arial"/>
        </w:rPr>
        <w:t xml:space="preserve"> (</w:t>
      </w:r>
      <w:r w:rsidR="00645816" w:rsidRPr="00A94BEB">
        <w:rPr>
          <w:rFonts w:eastAsia="TimesNewRomanPSMT" w:cs="Arial"/>
        </w:rPr>
        <w:t xml:space="preserve">словима: </w:t>
      </w:r>
      <w:r w:rsidR="0008263C" w:rsidRPr="00A94BEB">
        <w:rPr>
          <w:rFonts w:eastAsia="TimesNewRomanPSMT" w:cs="Arial"/>
          <w:lang w:val="sr-Cyrl-RS"/>
        </w:rPr>
        <w:t>два</w:t>
      </w:r>
      <w:r w:rsidR="00C14152" w:rsidRPr="00A94BEB">
        <w:rPr>
          <w:rFonts w:eastAsia="TimesNewRomanPSMT" w:cs="Arial"/>
        </w:rPr>
        <w:t>десет</w:t>
      </w:r>
      <w:r w:rsidR="0008263C" w:rsidRPr="00A94BEB">
        <w:rPr>
          <w:rFonts w:eastAsia="TimesNewRomanPSMT" w:cs="Arial"/>
          <w:lang w:val="sr-Cyrl-RS"/>
        </w:rPr>
        <w:t>пет</w:t>
      </w:r>
      <w:r w:rsidR="00C14152" w:rsidRPr="00A94BEB">
        <w:rPr>
          <w:rFonts w:eastAsia="TimesNewRomanPSMT" w:cs="Arial"/>
        </w:rPr>
        <w:t>) дана од дана јавног отварања понуда.</w:t>
      </w:r>
    </w:p>
    <w:p w:rsidR="008D2B23" w:rsidRPr="00521FF5" w:rsidRDefault="00C561B4" w:rsidP="00C561B4">
      <w:pPr>
        <w:pStyle w:val="KDParagraf"/>
        <w:spacing w:before="0" w:after="120"/>
        <w:ind w:hanging="646"/>
        <w:rPr>
          <w:rFonts w:eastAsia="TimesNewRomanPSMT" w:cs="Arial"/>
          <w:lang w:val="sr-Cyrl-RS"/>
        </w:rPr>
      </w:pPr>
      <w:r>
        <w:rPr>
          <w:rFonts w:eastAsia="TimesNewRomanPSMT" w:cs="Arial"/>
          <w:lang w:val="sr-Cyrl-RS"/>
        </w:rPr>
        <w:tab/>
      </w:r>
      <w:r w:rsidR="00C14152" w:rsidRPr="00A94BEB">
        <w:rPr>
          <w:rFonts w:eastAsia="TimesNewRomanPSMT" w:cs="Arial"/>
        </w:rPr>
        <w:t xml:space="preserve">Одлуку о додели уговора/обустави </w:t>
      </w:r>
      <w:proofErr w:type="gramStart"/>
      <w:r w:rsidR="00C14152" w:rsidRPr="00A94BEB">
        <w:rPr>
          <w:rFonts w:eastAsia="TimesNewRomanPSMT" w:cs="Arial"/>
        </w:rPr>
        <w:t>поступка  Наручилац</w:t>
      </w:r>
      <w:proofErr w:type="gramEnd"/>
      <w:r w:rsidR="00C14152" w:rsidRPr="00A94BEB">
        <w:rPr>
          <w:rFonts w:eastAsia="TimesNewRomanPSMT" w:cs="Arial"/>
        </w:rPr>
        <w:t xml:space="preserve"> ће објавити на Порталу јавних набавки и на својој интернет страници у року од 3 (</w:t>
      </w:r>
      <w:r w:rsidR="00645816" w:rsidRPr="00A94BEB">
        <w:rPr>
          <w:rFonts w:eastAsia="TimesNewRomanPSMT" w:cs="Arial"/>
        </w:rPr>
        <w:t xml:space="preserve">словима: </w:t>
      </w:r>
      <w:r w:rsidR="00C14152" w:rsidRPr="00A94BEB">
        <w:rPr>
          <w:rFonts w:eastAsia="TimesNewRomanPSMT" w:cs="Arial"/>
        </w:rPr>
        <w:t>три) дана од дана доношења.</w:t>
      </w:r>
    </w:p>
    <w:p w:rsidR="008D2B23" w:rsidRPr="00A94BEB" w:rsidRDefault="008D2B23" w:rsidP="00F132DF">
      <w:pPr>
        <w:pStyle w:val="KDPodnaslov2"/>
        <w:numPr>
          <w:ilvl w:val="1"/>
          <w:numId w:val="43"/>
        </w:numPr>
        <w:spacing w:before="0" w:after="120"/>
        <w:ind w:hanging="646"/>
        <w:jc w:val="both"/>
        <w:rPr>
          <w:rFonts w:cs="Arial"/>
          <w:lang w:val="ru-RU"/>
        </w:rPr>
      </w:pPr>
      <w:bookmarkStart w:id="237" w:name="_Toc441651607"/>
      <w:bookmarkStart w:id="238" w:name="_Toc442559918"/>
      <w:r w:rsidRPr="00A94BEB">
        <w:rPr>
          <w:rFonts w:cs="Arial"/>
          <w:lang w:val="ru-RU"/>
        </w:rPr>
        <w:t>Н</w:t>
      </w:r>
      <w:r w:rsidRPr="00A94BEB">
        <w:rPr>
          <w:rFonts w:cs="Arial"/>
        </w:rPr>
        <w:t>егативне референце</w:t>
      </w:r>
      <w:bookmarkEnd w:id="237"/>
      <w:bookmarkEnd w:id="238"/>
    </w:p>
    <w:p w:rsidR="008D2B23" w:rsidRPr="00521FF5" w:rsidRDefault="00C561B4" w:rsidP="00C561B4">
      <w:pPr>
        <w:pStyle w:val="KDParagraf"/>
        <w:spacing w:before="0" w:after="120"/>
        <w:ind w:hanging="646"/>
        <w:rPr>
          <w:rFonts w:cs="Arial"/>
          <w:lang w:val="sr-Cyrl-RS" w:bidi="en-US"/>
        </w:rPr>
      </w:pPr>
      <w:r>
        <w:rPr>
          <w:rFonts w:cs="Arial"/>
          <w:lang w:val="ru-RU"/>
        </w:rPr>
        <w:tab/>
      </w:r>
      <w:r w:rsidR="00985431" w:rsidRPr="00985431">
        <w:rPr>
          <w:rFonts w:cs="Arial"/>
          <w:lang w:val="ru-RU"/>
        </w:rPr>
        <w:t>Наручилац може одбити понуду уколико поседује доказе наведене у члану 82. Закона о јавним набавкама.</w:t>
      </w:r>
      <w:r w:rsidR="008D2B23" w:rsidRPr="00A94BEB">
        <w:rPr>
          <w:rFonts w:cs="Arial"/>
          <w:lang w:bidi="en-US"/>
        </w:rPr>
        <w:t xml:space="preserve"> </w:t>
      </w:r>
    </w:p>
    <w:p w:rsidR="008D2B23" w:rsidRPr="00A94BEB" w:rsidRDefault="008D2B23" w:rsidP="00F132DF">
      <w:pPr>
        <w:pStyle w:val="KDPodnaslov2"/>
        <w:numPr>
          <w:ilvl w:val="1"/>
          <w:numId w:val="43"/>
        </w:numPr>
        <w:spacing w:before="0" w:after="120"/>
        <w:ind w:hanging="646"/>
        <w:jc w:val="both"/>
        <w:rPr>
          <w:rFonts w:cs="Arial"/>
        </w:rPr>
      </w:pPr>
      <w:bookmarkStart w:id="239" w:name="_Toc441651608"/>
      <w:bookmarkStart w:id="240" w:name="_Toc442559919"/>
      <w:r w:rsidRPr="00A94BEB">
        <w:rPr>
          <w:rFonts w:cs="Arial"/>
        </w:rPr>
        <w:t>Увид у документацију</w:t>
      </w:r>
      <w:bookmarkEnd w:id="239"/>
      <w:bookmarkEnd w:id="240"/>
    </w:p>
    <w:p w:rsidR="008D2B23" w:rsidRPr="00A94BEB" w:rsidRDefault="00C561B4" w:rsidP="00C561B4">
      <w:pPr>
        <w:pStyle w:val="KDParagraf"/>
        <w:spacing w:before="0"/>
        <w:ind w:hanging="646"/>
        <w:rPr>
          <w:rFonts w:cs="Arial"/>
          <w:lang w:bidi="en-US"/>
        </w:rPr>
      </w:pPr>
      <w:r>
        <w:rPr>
          <w:rFonts w:cs="Arial"/>
          <w:lang w:val="sr-Cyrl-RS" w:bidi="en-US"/>
        </w:rPr>
        <w:tab/>
      </w:r>
      <w:r w:rsidR="008D2B23" w:rsidRPr="00A94BE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A94BEB" w:rsidRDefault="00C561B4" w:rsidP="00C561B4">
      <w:pPr>
        <w:pStyle w:val="KDParagraf"/>
        <w:spacing w:before="0"/>
        <w:ind w:hanging="646"/>
        <w:rPr>
          <w:rFonts w:cs="Arial"/>
          <w:lang w:bidi="en-US"/>
        </w:rPr>
      </w:pPr>
      <w:r>
        <w:rPr>
          <w:rFonts w:cs="Arial"/>
          <w:lang w:val="sr-Cyrl-RS" w:bidi="en-US"/>
        </w:rPr>
        <w:tab/>
      </w:r>
      <w:r w:rsidR="008D2B23" w:rsidRPr="00A94BEB">
        <w:rPr>
          <w:rFonts w:cs="Arial"/>
          <w:lang w:bidi="en-US"/>
        </w:rPr>
        <w:t xml:space="preserve">Наручилац је дужан да лицу из става 1. </w:t>
      </w:r>
      <w:proofErr w:type="gramStart"/>
      <w:r w:rsidR="008D2B23" w:rsidRPr="00A94BEB">
        <w:rPr>
          <w:rFonts w:cs="Arial"/>
          <w:lang w:bidi="en-US"/>
        </w:rPr>
        <w:t>омогући</w:t>
      </w:r>
      <w:proofErr w:type="gramEnd"/>
      <w:r w:rsidR="008D2B23" w:rsidRPr="00A94BEB">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A94BEB" w:rsidRDefault="008D2B23" w:rsidP="00C561B4">
      <w:pPr>
        <w:pStyle w:val="KDParagraf"/>
        <w:spacing w:before="0"/>
        <w:ind w:hanging="646"/>
        <w:rPr>
          <w:rFonts w:cs="Arial"/>
          <w:lang w:bidi="en-US"/>
        </w:rPr>
      </w:pPr>
    </w:p>
    <w:p w:rsidR="008D2B23" w:rsidRPr="00A94BEB" w:rsidRDefault="008D2B23" w:rsidP="00F132DF">
      <w:pPr>
        <w:pStyle w:val="KDPodnaslov2"/>
        <w:numPr>
          <w:ilvl w:val="1"/>
          <w:numId w:val="43"/>
        </w:numPr>
        <w:spacing w:before="0"/>
        <w:ind w:hanging="646"/>
        <w:jc w:val="both"/>
        <w:rPr>
          <w:rFonts w:cs="Arial"/>
        </w:rPr>
      </w:pPr>
      <w:bookmarkStart w:id="241" w:name="_Toc441651609"/>
      <w:bookmarkStart w:id="242" w:name="_Toc442559920"/>
      <w:r w:rsidRPr="00A94BEB">
        <w:rPr>
          <w:rFonts w:cs="Arial"/>
          <w:lang w:val="ru-RU"/>
        </w:rPr>
        <w:t>З</w:t>
      </w:r>
      <w:r w:rsidRPr="00A94BEB">
        <w:rPr>
          <w:rFonts w:cs="Arial"/>
        </w:rPr>
        <w:t>аштита права понуђача</w:t>
      </w:r>
      <w:bookmarkEnd w:id="241"/>
      <w:bookmarkEnd w:id="242"/>
      <w:r w:rsidR="00832CBE">
        <w:rPr>
          <w:rFonts w:cs="Arial"/>
        </w:rPr>
        <w:t xml:space="preserve"> </w:t>
      </w:r>
    </w:p>
    <w:p w:rsidR="00886827" w:rsidRPr="00A94BEB" w:rsidRDefault="00886827" w:rsidP="00CE588A">
      <w:pPr>
        <w:pStyle w:val="KDParagraf"/>
        <w:spacing w:before="0"/>
        <w:rPr>
          <w:rFonts w:cs="Arial"/>
          <w:lang w:bidi="en-US"/>
        </w:rPr>
      </w:pPr>
      <w:r w:rsidRPr="00A94BEB">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xml:space="preserve">. 1)–7) Закона, као и износом таксе из члана 156.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xml:space="preserve">. 1)–3) Закона и детаљним упутством о потврди из члана 151.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тачка</w:t>
      </w:r>
      <w:proofErr w:type="gramEnd"/>
      <w:r w:rsidRPr="00A94BEB">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b/>
          <w:lang w:bidi="en-US"/>
        </w:rPr>
      </w:pPr>
      <w:r w:rsidRPr="00A94BEB">
        <w:rPr>
          <w:rFonts w:cs="Arial"/>
          <w:b/>
          <w:lang w:bidi="en-US"/>
        </w:rPr>
        <w:t>Рокови и начин подношења захтева за заштиту права:</w:t>
      </w:r>
    </w:p>
    <w:p w:rsidR="00985431" w:rsidRDefault="00886827" w:rsidP="00985431">
      <w:pPr>
        <w:tabs>
          <w:tab w:val="left" w:pos="284"/>
          <w:tab w:val="left" w:pos="330"/>
        </w:tabs>
        <w:spacing w:before="0"/>
        <w:ind w:left="284"/>
        <w:jc w:val="center"/>
        <w:rPr>
          <w:rFonts w:cs="Arial"/>
          <w:lang w:bidi="en-US"/>
        </w:rPr>
      </w:pPr>
      <w:r w:rsidRPr="00A94BEB">
        <w:rPr>
          <w:rFonts w:cs="Arial"/>
          <w:lang w:bidi="en-US"/>
        </w:rPr>
        <w:t>Захтев за заштиту права подноси се лично или путем поште на адресу:</w:t>
      </w:r>
    </w:p>
    <w:p w:rsidR="00985431" w:rsidRPr="00985431" w:rsidRDefault="00886827" w:rsidP="00985431">
      <w:pPr>
        <w:tabs>
          <w:tab w:val="left" w:pos="284"/>
          <w:tab w:val="left" w:pos="330"/>
        </w:tabs>
        <w:spacing w:before="0"/>
        <w:ind w:left="284"/>
        <w:jc w:val="center"/>
        <w:rPr>
          <w:rFonts w:cs="Arial"/>
          <w:b/>
          <w:bCs/>
          <w:lang w:val="sr-Cyrl-RS"/>
        </w:rPr>
      </w:pPr>
      <w:r w:rsidRPr="00A94BEB">
        <w:rPr>
          <w:rFonts w:cs="Arial"/>
          <w:lang w:bidi="en-US"/>
        </w:rPr>
        <w:t xml:space="preserve"> </w:t>
      </w:r>
      <w:r w:rsidR="00985431" w:rsidRPr="00985431">
        <w:rPr>
          <w:rFonts w:cs="Arial"/>
          <w:b/>
          <w:bCs/>
          <w:lang w:val="sr-Cyrl-RS"/>
        </w:rPr>
        <w:t>ЈП „Електропривреда Србије“ Београд,</w:t>
      </w:r>
    </w:p>
    <w:p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Одељење за набавке Нови Сад,</w:t>
      </w:r>
    </w:p>
    <w:p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Булевар ослобођења 100</w:t>
      </w:r>
      <w:r w:rsidRPr="00985431">
        <w:rPr>
          <w:rFonts w:cs="Arial"/>
          <w:b/>
          <w:bCs/>
        </w:rPr>
        <w:t>, 21000</w:t>
      </w:r>
      <w:r w:rsidRPr="00985431">
        <w:rPr>
          <w:rFonts w:cs="Arial"/>
          <w:b/>
          <w:bCs/>
          <w:lang w:val="sr-Cyrl-RS"/>
        </w:rPr>
        <w:t xml:space="preserve"> Нови Сад</w:t>
      </w:r>
    </w:p>
    <w:p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са назнаком Захтев за заштиту права за ЈН добара</w:t>
      </w:r>
    </w:p>
    <w:p w:rsidR="00C561B4" w:rsidRDefault="0013536C" w:rsidP="00C561B4">
      <w:pPr>
        <w:pStyle w:val="KDParagraf"/>
        <w:spacing w:before="0"/>
        <w:jc w:val="center"/>
        <w:rPr>
          <w:rFonts w:cs="Arial"/>
          <w:lang w:val="sr-Cyrl-RS" w:bidi="en-US"/>
        </w:rPr>
      </w:pPr>
      <w:r>
        <w:rPr>
          <w:rFonts w:cs="Arial"/>
          <w:b/>
          <w:bCs/>
          <w:lang w:val="sr-Cyrl-RS"/>
        </w:rPr>
        <w:t>Уља, мазива и антифриз за путничка возила</w:t>
      </w:r>
      <w:r w:rsidR="00202B2B">
        <w:rPr>
          <w:rFonts w:cs="Arial"/>
          <w:b/>
          <w:bCs/>
          <w:lang w:val="sr-Cyrl-RS"/>
        </w:rPr>
        <w:t xml:space="preserve"> </w:t>
      </w:r>
      <w:r w:rsidR="00985431" w:rsidRPr="00985431">
        <w:rPr>
          <w:rFonts w:cs="Arial"/>
          <w:b/>
          <w:bCs/>
          <w:lang w:val="sr-Cyrl-RS"/>
        </w:rPr>
        <w:t xml:space="preserve">ЈН бр. </w:t>
      </w:r>
      <w:r>
        <w:rPr>
          <w:rFonts w:cs="Arial"/>
          <w:b/>
          <w:lang w:val="sr-Cyrl-RS"/>
        </w:rPr>
        <w:t>ЈН/8100/0023/2018</w:t>
      </w:r>
      <w:r w:rsidR="00AA12E5" w:rsidRPr="00A94BEB">
        <w:rPr>
          <w:rFonts w:cs="Arial"/>
          <w:lang w:val="sr-Cyrl-RS" w:bidi="en-US"/>
        </w:rPr>
        <w:t>,</w:t>
      </w:r>
    </w:p>
    <w:p w:rsidR="00886827" w:rsidRPr="00A94BEB" w:rsidRDefault="00886827" w:rsidP="00985431">
      <w:pPr>
        <w:pStyle w:val="KDParagraf"/>
        <w:spacing w:before="0"/>
        <w:rPr>
          <w:rFonts w:cs="Arial"/>
          <w:lang w:bidi="en-US"/>
        </w:rPr>
      </w:pPr>
      <w:proofErr w:type="gramStart"/>
      <w:r w:rsidRPr="00A94BEB">
        <w:rPr>
          <w:rFonts w:cs="Arial"/>
          <w:lang w:bidi="en-US"/>
        </w:rPr>
        <w:t>а</w:t>
      </w:r>
      <w:proofErr w:type="gramEnd"/>
      <w:r w:rsidRPr="00A94BEB">
        <w:rPr>
          <w:rFonts w:cs="Arial"/>
          <w:lang w:bidi="en-US"/>
        </w:rPr>
        <w:t xml:space="preserve"> копија се истовремено доставља Републичкој комисији.</w:t>
      </w:r>
    </w:p>
    <w:p w:rsidR="0013536C" w:rsidRDefault="0013536C" w:rsidP="00CE588A">
      <w:pPr>
        <w:pStyle w:val="KDParagraf"/>
        <w:spacing w:before="0"/>
        <w:rPr>
          <w:rFonts w:cs="Arial"/>
          <w:lang w:val="sr-Cyrl-RS" w:bidi="en-US"/>
        </w:rPr>
      </w:pP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се може доставити и путем електронске поште на e-mail:</w:t>
      </w:r>
      <w:r w:rsidR="00AA12E5" w:rsidRPr="00A94BEB">
        <w:rPr>
          <w:rFonts w:cs="Arial"/>
          <w:lang w:val="sr-Cyrl-RS" w:bidi="en-US"/>
        </w:rPr>
        <w:t xml:space="preserve"> </w:t>
      </w:r>
      <w:hyperlink r:id="rId171" w:history="1">
        <w:r w:rsidR="0013536C">
          <w:rPr>
            <w:rStyle w:val="Hyperlink"/>
            <w:rFonts w:cs="Arial"/>
          </w:rPr>
          <w:t>jozef.djumic@eps.rs</w:t>
        </w:r>
      </w:hyperlink>
      <w:r w:rsidRPr="00A94BEB">
        <w:rPr>
          <w:rFonts w:cs="Arial"/>
          <w:lang w:bidi="en-US"/>
        </w:rPr>
        <w:t xml:space="preserve"> </w:t>
      </w:r>
      <w:r w:rsidR="0043341A" w:rsidRPr="0043341A">
        <w:rPr>
          <w:rFonts w:cs="Arial"/>
          <w:lang w:bidi="en-US"/>
        </w:rPr>
        <w:t>(понедељак-петак) од 7</w:t>
      </w:r>
      <w:proofErr w:type="gramStart"/>
      <w:r w:rsidR="0043341A" w:rsidRPr="0043341A">
        <w:rPr>
          <w:rFonts w:cs="Arial"/>
          <w:lang w:bidi="en-US"/>
        </w:rPr>
        <w:t>,30</w:t>
      </w:r>
      <w:proofErr w:type="gramEnd"/>
      <w:r w:rsidR="0043341A" w:rsidRPr="0043341A">
        <w:rPr>
          <w:rFonts w:cs="Arial"/>
          <w:lang w:bidi="en-US"/>
        </w:rPr>
        <w:t xml:space="preserve"> до 15,30 часова</w:t>
      </w:r>
      <w:r w:rsidR="00AA12E5" w:rsidRPr="00A94BEB">
        <w:rPr>
          <w:rFonts w:cs="Arial"/>
          <w:lang w:bidi="en-US"/>
        </w:rPr>
        <w:t>.</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A94BEB">
        <w:rPr>
          <w:rFonts w:cs="Arial"/>
          <w:color w:val="00B0F0"/>
          <w:lang w:bidi="en-US"/>
        </w:rPr>
        <w:t xml:space="preserve"> </w:t>
      </w:r>
      <w:r w:rsidR="00660E4F" w:rsidRPr="0043341A">
        <w:rPr>
          <w:rFonts w:cs="Arial"/>
          <w:color w:val="0D0D0D" w:themeColor="text1" w:themeTint="F2"/>
          <w:lang w:bidi="en-US"/>
        </w:rPr>
        <w:t>7 (седам</w:t>
      </w:r>
      <w:r w:rsidR="007C43F5" w:rsidRPr="0043341A">
        <w:rPr>
          <w:rFonts w:cs="Arial"/>
          <w:color w:val="0D0D0D" w:themeColor="text1" w:themeTint="F2"/>
          <w:lang w:bidi="en-US"/>
        </w:rPr>
        <w:t xml:space="preserve">) </w:t>
      </w:r>
      <w:r w:rsidRPr="0043341A">
        <w:rPr>
          <w:rFonts w:cs="Arial"/>
          <w:color w:val="0D0D0D" w:themeColor="text1" w:themeTint="F2"/>
          <w:lang w:bidi="en-US"/>
        </w:rPr>
        <w:t>дана</w:t>
      </w:r>
      <w:r w:rsidRPr="00A94BEB">
        <w:rPr>
          <w:rFonts w:cs="Arial"/>
          <w:color w:val="0D0D0D" w:themeColor="text1" w:themeTint="F2"/>
          <w:lang w:bidi="en-US"/>
        </w:rPr>
        <w:t xml:space="preserve"> </w:t>
      </w:r>
      <w:r w:rsidRPr="00A94BE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A94BEB">
        <w:rPr>
          <w:rFonts w:cs="Arial"/>
          <w:lang w:bidi="en-US"/>
        </w:rPr>
        <w:t>став</w:t>
      </w:r>
      <w:proofErr w:type="gramEnd"/>
      <w:r w:rsidRPr="00A94BEB">
        <w:rPr>
          <w:rFonts w:cs="Arial"/>
          <w:lang w:bidi="en-US"/>
        </w:rPr>
        <w:t xml:space="preserve"> 2. </w:t>
      </w:r>
      <w:proofErr w:type="gramStart"/>
      <w:r w:rsidRPr="00A94BEB">
        <w:rPr>
          <w:rFonts w:cs="Arial"/>
          <w:lang w:bidi="en-US"/>
        </w:rPr>
        <w:t>овог</w:t>
      </w:r>
      <w:proofErr w:type="gramEnd"/>
      <w:r w:rsidRPr="00A94BEB">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A94BEB">
        <w:rPr>
          <w:rFonts w:cs="Arial"/>
          <w:lang w:bidi="en-US"/>
        </w:rPr>
        <w:t>ове</w:t>
      </w:r>
      <w:proofErr w:type="gramEnd"/>
      <w:r w:rsidRPr="00A94BEB">
        <w:rPr>
          <w:rFonts w:cs="Arial"/>
          <w:lang w:bidi="en-US"/>
        </w:rPr>
        <w:t xml:space="preserve"> тачке, сматраће се благовременим уколико је поднет најкасније до истека рока за подношење понуда. </w:t>
      </w:r>
    </w:p>
    <w:p w:rsidR="00886827" w:rsidRPr="00A94BEB" w:rsidRDefault="00886827" w:rsidP="00CE588A">
      <w:pPr>
        <w:pStyle w:val="KDParagraf"/>
        <w:spacing w:before="0"/>
        <w:rPr>
          <w:rFonts w:cs="Arial"/>
          <w:lang w:bidi="en-US"/>
        </w:rPr>
      </w:pPr>
      <w:r w:rsidRPr="00A94BEB">
        <w:rPr>
          <w:rFonts w:cs="Arial"/>
          <w:lang w:bidi="en-US"/>
        </w:rPr>
        <w:t xml:space="preserve">После доношења одлуке о додели </w:t>
      </w:r>
      <w:proofErr w:type="gramStart"/>
      <w:r w:rsidRPr="00A94BEB">
        <w:rPr>
          <w:rFonts w:cs="Arial"/>
          <w:lang w:bidi="en-US"/>
        </w:rPr>
        <w:t>уговора</w:t>
      </w:r>
      <w:r w:rsidR="008F7F28" w:rsidRPr="00A94BEB">
        <w:rPr>
          <w:rFonts w:cs="Arial"/>
          <w:color w:val="00B0F0"/>
          <w:lang w:bidi="en-US"/>
        </w:rPr>
        <w:t xml:space="preserve">  </w:t>
      </w:r>
      <w:r w:rsidR="008F7F28" w:rsidRPr="00A94BEB">
        <w:rPr>
          <w:rFonts w:cs="Arial"/>
          <w:lang w:bidi="en-US"/>
        </w:rPr>
        <w:t>и</w:t>
      </w:r>
      <w:proofErr w:type="gramEnd"/>
      <w:r w:rsidRPr="00A94BEB">
        <w:rPr>
          <w:rFonts w:cs="Arial"/>
          <w:lang w:bidi="en-US"/>
        </w:rPr>
        <w:t xml:space="preserve"> одлуке о обустави поступка, рок за подношење захтева за заштиту права је </w:t>
      </w:r>
      <w:r w:rsidR="0008263C" w:rsidRPr="00A94BEB">
        <w:rPr>
          <w:rFonts w:cs="Arial"/>
          <w:lang w:val="sr-Cyrl-RS" w:bidi="en-US"/>
        </w:rPr>
        <w:t>10</w:t>
      </w:r>
      <w:r w:rsidR="008F7F28" w:rsidRPr="00A94BEB">
        <w:rPr>
          <w:rFonts w:cs="Arial"/>
          <w:lang w:bidi="en-US"/>
        </w:rPr>
        <w:t xml:space="preserve"> (</w:t>
      </w:r>
      <w:r w:rsidR="0008263C" w:rsidRPr="00A94BEB">
        <w:rPr>
          <w:rFonts w:cs="Arial"/>
          <w:lang w:val="sr-Cyrl-RS" w:bidi="en-US"/>
        </w:rPr>
        <w:t>десет</w:t>
      </w:r>
      <w:r w:rsidR="008F7F28" w:rsidRPr="00A94BEB">
        <w:rPr>
          <w:rFonts w:cs="Arial"/>
          <w:lang w:bidi="en-US"/>
        </w:rPr>
        <w:t>)</w:t>
      </w:r>
      <w:r w:rsidRPr="00A94BEB">
        <w:rPr>
          <w:rFonts w:cs="Arial"/>
          <w:lang w:bidi="en-US"/>
        </w:rPr>
        <w:t xml:space="preserve"> дана од дана објављивања одлуке на Порталу јавних набавки. </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A94BEB" w:rsidRDefault="00886827" w:rsidP="00CE588A">
      <w:pPr>
        <w:pStyle w:val="KDParagraf"/>
        <w:spacing w:before="0"/>
        <w:rPr>
          <w:rFonts w:cs="Arial"/>
          <w:lang w:val="sr-Cyrl-CS" w:bidi="en-US"/>
        </w:rPr>
      </w:pPr>
      <w:r w:rsidRPr="00A94BEB">
        <w:rPr>
          <w:rFonts w:cs="Arial"/>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A94BEB" w:rsidRDefault="008824F8" w:rsidP="00CE588A">
      <w:pPr>
        <w:pStyle w:val="KDParagraf"/>
        <w:spacing w:before="0"/>
        <w:rPr>
          <w:rFonts w:cs="Arial"/>
          <w:lang w:bidi="en-US"/>
        </w:rPr>
      </w:pPr>
      <w:r w:rsidRPr="00A94BEB">
        <w:rPr>
          <w:rFonts w:cs="Arial"/>
          <w:lang w:val="sr-Cyrl-CS" w:bidi="en-US"/>
        </w:rPr>
        <w:t>Н</w:t>
      </w:r>
      <w:r w:rsidRPr="00A94BE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94BEB">
        <w:rPr>
          <w:rFonts w:cs="Arial"/>
          <w:lang w:eastAsia="sr-Latn-CS"/>
        </w:rPr>
        <w:t xml:space="preserve"> тад</w:t>
      </w:r>
      <w:r w:rsidRPr="00A94BE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b/>
          <w:lang w:bidi="en-US"/>
        </w:rPr>
        <w:t>Детаљно упутство о садржини потпуног захтева за заштиту права</w:t>
      </w:r>
      <w:r w:rsidRPr="00A94BEB">
        <w:rPr>
          <w:rFonts w:cs="Arial"/>
          <w:lang w:bidi="en-US"/>
        </w:rPr>
        <w:t xml:space="preserve"> у складу са чланом   151.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1) – 7) ЗЈН:</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садржи:</w:t>
      </w:r>
    </w:p>
    <w:p w:rsidR="00886827" w:rsidRPr="00A94BEB" w:rsidRDefault="00886827" w:rsidP="00CE588A">
      <w:pPr>
        <w:pStyle w:val="KDParagraf"/>
        <w:spacing w:before="0"/>
        <w:rPr>
          <w:rFonts w:cs="Arial"/>
          <w:lang w:bidi="en-US"/>
        </w:rPr>
      </w:pPr>
      <w:r w:rsidRPr="00A94BEB">
        <w:rPr>
          <w:rFonts w:cs="Arial"/>
          <w:lang w:bidi="en-US"/>
        </w:rPr>
        <w:t xml:space="preserve">1) </w:t>
      </w:r>
      <w:proofErr w:type="gramStart"/>
      <w:r w:rsidRPr="00A94BEB">
        <w:rPr>
          <w:rFonts w:cs="Arial"/>
          <w:lang w:bidi="en-US"/>
        </w:rPr>
        <w:t>назив</w:t>
      </w:r>
      <w:proofErr w:type="gramEnd"/>
      <w:r w:rsidRPr="00A94BEB">
        <w:rPr>
          <w:rFonts w:cs="Arial"/>
          <w:lang w:bidi="en-US"/>
        </w:rPr>
        <w:t xml:space="preserve"> и адресу подносиоца захтева и лице за контакт</w:t>
      </w:r>
    </w:p>
    <w:p w:rsidR="00886827" w:rsidRPr="00A94BEB" w:rsidRDefault="00886827" w:rsidP="00CE588A">
      <w:pPr>
        <w:pStyle w:val="KDParagraf"/>
        <w:spacing w:before="0"/>
        <w:rPr>
          <w:rFonts w:cs="Arial"/>
          <w:lang w:bidi="en-US"/>
        </w:rPr>
      </w:pPr>
      <w:r w:rsidRPr="00A94BEB">
        <w:rPr>
          <w:rFonts w:cs="Arial"/>
          <w:lang w:bidi="en-US"/>
        </w:rPr>
        <w:t xml:space="preserve">2) </w:t>
      </w:r>
      <w:proofErr w:type="gramStart"/>
      <w:r w:rsidRPr="00A94BEB">
        <w:rPr>
          <w:rFonts w:cs="Arial"/>
          <w:lang w:bidi="en-US"/>
        </w:rPr>
        <w:t>назив</w:t>
      </w:r>
      <w:proofErr w:type="gramEnd"/>
      <w:r w:rsidRPr="00A94BEB">
        <w:rPr>
          <w:rFonts w:cs="Arial"/>
          <w:lang w:bidi="en-US"/>
        </w:rPr>
        <w:t xml:space="preserve"> и адресу наручиоца</w:t>
      </w:r>
    </w:p>
    <w:p w:rsidR="00886827" w:rsidRPr="00A94BEB" w:rsidRDefault="00886827" w:rsidP="00CE588A">
      <w:pPr>
        <w:pStyle w:val="KDParagraf"/>
        <w:spacing w:before="0"/>
        <w:rPr>
          <w:rFonts w:cs="Arial"/>
          <w:lang w:bidi="en-US"/>
        </w:rPr>
      </w:pPr>
      <w:r w:rsidRPr="00A94BEB">
        <w:rPr>
          <w:rFonts w:cs="Arial"/>
          <w:lang w:bidi="en-US"/>
        </w:rPr>
        <w:t xml:space="preserve">3) </w:t>
      </w:r>
      <w:proofErr w:type="gramStart"/>
      <w:r w:rsidRPr="00A94BEB">
        <w:rPr>
          <w:rFonts w:cs="Arial"/>
          <w:lang w:bidi="en-US"/>
        </w:rPr>
        <w:t>податке</w:t>
      </w:r>
      <w:proofErr w:type="gramEnd"/>
      <w:r w:rsidRPr="00A94BEB">
        <w:rPr>
          <w:rFonts w:cs="Arial"/>
          <w:lang w:bidi="en-US"/>
        </w:rPr>
        <w:t xml:space="preserve"> о јавној набавци која је предмет захтева, односно о одлуци наручиоца</w:t>
      </w:r>
    </w:p>
    <w:p w:rsidR="00886827" w:rsidRPr="00A94BEB" w:rsidRDefault="00886827" w:rsidP="00CE588A">
      <w:pPr>
        <w:pStyle w:val="KDParagraf"/>
        <w:spacing w:before="0"/>
        <w:rPr>
          <w:rFonts w:cs="Arial"/>
          <w:lang w:bidi="en-US"/>
        </w:rPr>
      </w:pPr>
      <w:r w:rsidRPr="00A94BEB">
        <w:rPr>
          <w:rFonts w:cs="Arial"/>
          <w:lang w:bidi="en-US"/>
        </w:rPr>
        <w:t xml:space="preserve">4) </w:t>
      </w:r>
      <w:proofErr w:type="gramStart"/>
      <w:r w:rsidRPr="00A94BEB">
        <w:rPr>
          <w:rFonts w:cs="Arial"/>
          <w:lang w:bidi="en-US"/>
        </w:rPr>
        <w:t>повреде</w:t>
      </w:r>
      <w:proofErr w:type="gramEnd"/>
      <w:r w:rsidRPr="00A94BEB">
        <w:rPr>
          <w:rFonts w:cs="Arial"/>
          <w:lang w:bidi="en-US"/>
        </w:rPr>
        <w:t xml:space="preserve"> прописа којима се уређује поступак јавне набавке</w:t>
      </w:r>
    </w:p>
    <w:p w:rsidR="00886827" w:rsidRPr="00A94BEB" w:rsidRDefault="00886827" w:rsidP="00CE588A">
      <w:pPr>
        <w:pStyle w:val="KDParagraf"/>
        <w:spacing w:before="0"/>
        <w:rPr>
          <w:rFonts w:cs="Arial"/>
          <w:lang w:bidi="en-US"/>
        </w:rPr>
      </w:pPr>
      <w:r w:rsidRPr="00A94BEB">
        <w:rPr>
          <w:rFonts w:cs="Arial"/>
          <w:lang w:bidi="en-US"/>
        </w:rPr>
        <w:t xml:space="preserve">5) </w:t>
      </w:r>
      <w:proofErr w:type="gramStart"/>
      <w:r w:rsidRPr="00A94BEB">
        <w:rPr>
          <w:rFonts w:cs="Arial"/>
          <w:lang w:bidi="en-US"/>
        </w:rPr>
        <w:t>чињенице</w:t>
      </w:r>
      <w:proofErr w:type="gramEnd"/>
      <w:r w:rsidRPr="00A94BEB">
        <w:rPr>
          <w:rFonts w:cs="Arial"/>
          <w:lang w:bidi="en-US"/>
        </w:rPr>
        <w:t xml:space="preserve"> и доказе којима се повреде доказују</w:t>
      </w:r>
    </w:p>
    <w:p w:rsidR="00886827" w:rsidRPr="00A94BEB" w:rsidRDefault="00886827" w:rsidP="00CE588A">
      <w:pPr>
        <w:pStyle w:val="KDParagraf"/>
        <w:spacing w:before="0"/>
        <w:rPr>
          <w:rFonts w:cs="Arial"/>
          <w:lang w:bidi="en-US"/>
        </w:rPr>
      </w:pPr>
      <w:r w:rsidRPr="00A94BEB">
        <w:rPr>
          <w:rFonts w:cs="Arial"/>
          <w:lang w:bidi="en-US"/>
        </w:rPr>
        <w:t xml:space="preserve">6) </w:t>
      </w:r>
      <w:proofErr w:type="gramStart"/>
      <w:r w:rsidRPr="00A94BEB">
        <w:rPr>
          <w:rFonts w:cs="Arial"/>
          <w:lang w:bidi="en-US"/>
        </w:rPr>
        <w:t>потврду</w:t>
      </w:r>
      <w:proofErr w:type="gramEnd"/>
      <w:r w:rsidRPr="00A94BEB">
        <w:rPr>
          <w:rFonts w:cs="Arial"/>
          <w:lang w:bidi="en-US"/>
        </w:rPr>
        <w:t xml:space="preserve"> о уплати таксе из члана 156. ЗЈН</w:t>
      </w:r>
    </w:p>
    <w:p w:rsidR="00886827" w:rsidRPr="00A94BEB" w:rsidRDefault="00886827" w:rsidP="00CE588A">
      <w:pPr>
        <w:pStyle w:val="KDParagraf"/>
        <w:spacing w:before="0"/>
        <w:rPr>
          <w:rFonts w:cs="Arial"/>
          <w:lang w:bidi="en-US"/>
        </w:rPr>
      </w:pPr>
      <w:r w:rsidRPr="00A94BEB">
        <w:rPr>
          <w:rFonts w:cs="Arial"/>
          <w:lang w:bidi="en-US"/>
        </w:rPr>
        <w:t xml:space="preserve">7) </w:t>
      </w:r>
      <w:proofErr w:type="gramStart"/>
      <w:r w:rsidRPr="00A94BEB">
        <w:rPr>
          <w:rFonts w:cs="Arial"/>
          <w:lang w:bidi="en-US"/>
        </w:rPr>
        <w:t>потпис</w:t>
      </w:r>
      <w:proofErr w:type="gramEnd"/>
      <w:r w:rsidRPr="00A94BEB">
        <w:rPr>
          <w:rFonts w:cs="Arial"/>
          <w:lang w:bidi="en-US"/>
        </w:rPr>
        <w:t xml:space="preserve"> подносиоца.</w:t>
      </w:r>
    </w:p>
    <w:p w:rsidR="008824F8" w:rsidRPr="00A94BEB" w:rsidRDefault="008824F8" w:rsidP="00CE588A">
      <w:pPr>
        <w:pStyle w:val="KDParagraf"/>
        <w:spacing w:before="0"/>
        <w:rPr>
          <w:rFonts w:cs="Arial"/>
          <w:b/>
          <w:lang w:val="sr-Cyrl-CS" w:bidi="en-US"/>
        </w:rPr>
      </w:pPr>
    </w:p>
    <w:p w:rsidR="00886827" w:rsidRPr="00A94BEB" w:rsidRDefault="00886827" w:rsidP="00CE588A">
      <w:pPr>
        <w:pStyle w:val="KDParagraf"/>
        <w:spacing w:before="0"/>
        <w:rPr>
          <w:rFonts w:cs="Arial"/>
          <w:b/>
          <w:lang w:bidi="en-US"/>
        </w:rPr>
      </w:pPr>
      <w:r w:rsidRPr="00A94BEB">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A94BEB" w:rsidRDefault="00886827" w:rsidP="00CE588A">
      <w:pPr>
        <w:pStyle w:val="KDParagraf"/>
        <w:spacing w:before="0"/>
        <w:rPr>
          <w:rFonts w:cs="Arial"/>
          <w:lang w:bidi="en-US"/>
        </w:rPr>
      </w:pPr>
      <w:r w:rsidRPr="00A94BEB">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A94BEB" w:rsidRDefault="00886827" w:rsidP="00CE588A">
      <w:pPr>
        <w:pStyle w:val="KDParagraf"/>
        <w:spacing w:before="0"/>
        <w:rPr>
          <w:rFonts w:cs="Arial"/>
          <w:lang w:bidi="en-US"/>
        </w:rPr>
      </w:pPr>
      <w:r w:rsidRPr="00A94BEB">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b/>
          <w:lang w:bidi="en-US"/>
        </w:rPr>
      </w:pPr>
      <w:r w:rsidRPr="00A94BEB">
        <w:rPr>
          <w:rFonts w:cs="Arial"/>
          <w:b/>
          <w:lang w:bidi="en-US"/>
        </w:rPr>
        <w:t xml:space="preserve">Износ таксе из члана 156. </w:t>
      </w:r>
      <w:proofErr w:type="gramStart"/>
      <w:r w:rsidRPr="00A94BEB">
        <w:rPr>
          <w:rFonts w:cs="Arial"/>
          <w:b/>
          <w:lang w:bidi="en-US"/>
        </w:rPr>
        <w:t>став</w:t>
      </w:r>
      <w:proofErr w:type="gramEnd"/>
      <w:r w:rsidRPr="00A94BEB">
        <w:rPr>
          <w:rFonts w:cs="Arial"/>
          <w:b/>
          <w:lang w:bidi="en-US"/>
        </w:rPr>
        <w:t xml:space="preserve"> 1. </w:t>
      </w:r>
      <w:proofErr w:type="gramStart"/>
      <w:r w:rsidRPr="00A94BEB">
        <w:rPr>
          <w:rFonts w:cs="Arial"/>
          <w:b/>
          <w:lang w:bidi="en-US"/>
        </w:rPr>
        <w:t>тач</w:t>
      </w:r>
      <w:proofErr w:type="gramEnd"/>
      <w:r w:rsidRPr="00A94BEB">
        <w:rPr>
          <w:rFonts w:cs="Arial"/>
          <w:b/>
          <w:lang w:bidi="en-US"/>
        </w:rPr>
        <w:t xml:space="preserve">. </w:t>
      </w:r>
      <w:proofErr w:type="gramStart"/>
      <w:r w:rsidRPr="00A94BEB">
        <w:rPr>
          <w:rFonts w:cs="Arial"/>
          <w:b/>
          <w:lang w:bidi="en-US"/>
        </w:rPr>
        <w:t>1)-</w:t>
      </w:r>
      <w:proofErr w:type="gramEnd"/>
      <w:r w:rsidRPr="00A94BEB">
        <w:rPr>
          <w:rFonts w:cs="Arial"/>
          <w:b/>
          <w:lang w:bidi="en-US"/>
        </w:rPr>
        <w:t xml:space="preserve"> 3) ЗЈН:</w:t>
      </w:r>
    </w:p>
    <w:p w:rsidR="00F94376" w:rsidRPr="00F94376" w:rsidRDefault="008824F8" w:rsidP="00F94376">
      <w:pPr>
        <w:pStyle w:val="KDParagraf"/>
        <w:spacing w:before="0" w:after="120"/>
        <w:rPr>
          <w:rFonts w:cs="Arial"/>
          <w:lang w:val="sr-Cyrl-RS" w:bidi="en-US"/>
        </w:rPr>
      </w:pPr>
      <w:r w:rsidRPr="00A94BEB">
        <w:rPr>
          <w:rFonts w:cs="Arial"/>
        </w:rPr>
        <w:t xml:space="preserve">Подносилац захтева за заштиту права дужан је да на рачун буџета Републике Србије (број рачуна: </w:t>
      </w:r>
      <w:r w:rsidRPr="00A94BEB">
        <w:rPr>
          <w:rFonts w:cs="Arial"/>
          <w:lang w:val="ru-RU"/>
        </w:rPr>
        <w:t>840-</w:t>
      </w:r>
      <w:r w:rsidRPr="00A94BEB">
        <w:rPr>
          <w:rFonts w:cs="Arial"/>
          <w:bCs/>
          <w:iCs/>
        </w:rPr>
        <w:t>30678845-06</w:t>
      </w:r>
      <w:r w:rsidRPr="00A94BEB">
        <w:rPr>
          <w:rFonts w:cs="Arial"/>
        </w:rPr>
        <w:t xml:space="preserve">, шифра плаћања 153 или 253, позив на број </w:t>
      </w:r>
      <w:r w:rsidR="003153AC">
        <w:rPr>
          <w:rFonts w:cs="Arial"/>
          <w:lang w:val="sr-Cyrl-CS"/>
        </w:rPr>
        <w:t>10000624</w:t>
      </w:r>
      <w:r w:rsidR="00AA12E5" w:rsidRPr="00A94BEB">
        <w:rPr>
          <w:rFonts w:cs="Arial"/>
          <w:lang w:val="sr-Cyrl-CS"/>
        </w:rPr>
        <w:t>2017</w:t>
      </w:r>
      <w:r w:rsidRPr="00A94BEB">
        <w:rPr>
          <w:rFonts w:cs="Arial"/>
        </w:rPr>
        <w:t xml:space="preserve">, сврха: ЗЗП, ЈП ЕПС, јн. бр. </w:t>
      </w:r>
      <w:r w:rsidR="0013536C">
        <w:rPr>
          <w:rFonts w:cs="Arial"/>
          <w:b/>
          <w:lang w:val="sr-Cyrl-RS"/>
        </w:rPr>
        <w:t>ЈН/8100/0023/2018</w:t>
      </w:r>
      <w:r w:rsidRPr="00A94BEB">
        <w:rPr>
          <w:rFonts w:cs="Arial"/>
        </w:rPr>
        <w:t>, прималац уплате: буџет Републике Србије) уплати таксу</w:t>
      </w:r>
      <w:r w:rsidR="00886827" w:rsidRPr="00A94BEB">
        <w:rPr>
          <w:rFonts w:cs="Arial"/>
          <w:lang w:bidi="en-US"/>
        </w:rPr>
        <w:t xml:space="preserve"> од: </w:t>
      </w:r>
      <w:r w:rsidR="00F94376" w:rsidRPr="00F94376">
        <w:rPr>
          <w:rFonts w:cs="Arial"/>
          <w:bCs/>
          <w:noProof/>
          <w:color w:val="000000"/>
          <w:sz w:val="24"/>
          <w:szCs w:val="24"/>
          <w:lang w:val="sr-Cyrl-RS"/>
        </w:rPr>
        <w:t>:</w:t>
      </w:r>
    </w:p>
    <w:p w:rsidR="00F94376" w:rsidRPr="00F94376" w:rsidRDefault="00F94376" w:rsidP="00F94376">
      <w:pPr>
        <w:numPr>
          <w:ilvl w:val="0"/>
          <w:numId w:val="38"/>
        </w:numPr>
        <w:tabs>
          <w:tab w:val="left" w:pos="0"/>
        </w:tabs>
        <w:suppressAutoHyphens/>
        <w:spacing w:before="0" w:after="160" w:line="259" w:lineRule="auto"/>
        <w:ind w:left="0" w:firstLine="0"/>
        <w:contextualSpacing/>
        <w:jc w:val="left"/>
        <w:rPr>
          <w:rFonts w:cs="Arial"/>
          <w:lang w:val="sr-Latn-RS"/>
        </w:rPr>
      </w:pPr>
      <w:r w:rsidRPr="00F94376">
        <w:rPr>
          <w:rFonts w:cs="Arial"/>
          <w:lang w:val="sr-Latn-RS"/>
        </w:rPr>
        <w:t>120.000 динара ако се захтев за заштиту права подноси пре отварања понуда;</w:t>
      </w:r>
    </w:p>
    <w:p w:rsidR="00F94376" w:rsidRPr="00F94376" w:rsidRDefault="00F94376" w:rsidP="00F94376">
      <w:pPr>
        <w:numPr>
          <w:ilvl w:val="0"/>
          <w:numId w:val="38"/>
        </w:numPr>
        <w:tabs>
          <w:tab w:val="left" w:pos="0"/>
        </w:tabs>
        <w:suppressAutoHyphens/>
        <w:spacing w:before="0" w:after="120" w:line="259" w:lineRule="auto"/>
        <w:ind w:left="0" w:firstLine="0"/>
        <w:contextualSpacing/>
        <w:jc w:val="left"/>
        <w:rPr>
          <w:rFonts w:cs="Arial"/>
          <w:b/>
          <w:noProof/>
          <w:lang w:val="sr-Cyrl-RS"/>
        </w:rPr>
      </w:pPr>
      <w:r w:rsidRPr="00F94376">
        <w:rPr>
          <w:rFonts w:cs="Arial"/>
          <w:lang w:val="sr-Latn-RS"/>
        </w:rPr>
        <w:t>120.000 динара ако се захтев за заштиту права подноси након отварања понуда.</w:t>
      </w:r>
    </w:p>
    <w:p w:rsidR="00886827" w:rsidRPr="00A94BEB" w:rsidRDefault="00886827" w:rsidP="00F94376">
      <w:pPr>
        <w:pStyle w:val="KDParagraf"/>
        <w:spacing w:before="0" w:after="120"/>
        <w:rPr>
          <w:rFonts w:cs="Arial"/>
          <w:lang w:bidi="en-US"/>
        </w:rPr>
      </w:pPr>
      <w:r w:rsidRPr="00A94BEB">
        <w:rPr>
          <w:rFonts w:cs="Arial"/>
          <w:lang w:bidi="en-US"/>
        </w:rPr>
        <w:t>Свака странка у поступку сноси трошкове које проузрокује својим радњама.</w:t>
      </w:r>
    </w:p>
    <w:p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A94BEB" w:rsidRDefault="00886827" w:rsidP="00CE588A">
      <w:pPr>
        <w:pStyle w:val="KDParagraf"/>
        <w:spacing w:before="0"/>
        <w:rPr>
          <w:rFonts w:cs="Arial"/>
          <w:lang w:bidi="en-US"/>
        </w:rPr>
      </w:pPr>
      <w:r w:rsidRPr="00A94BE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A94BEB" w:rsidRDefault="00886827" w:rsidP="00CE588A">
      <w:pPr>
        <w:pStyle w:val="KDParagraf"/>
        <w:spacing w:before="0"/>
        <w:rPr>
          <w:rFonts w:cs="Arial"/>
          <w:lang w:bidi="en-US"/>
        </w:rPr>
      </w:pPr>
      <w:r w:rsidRPr="00A94BEB">
        <w:rPr>
          <w:rFonts w:cs="Arial"/>
          <w:lang w:bidi="en-US"/>
        </w:rPr>
        <w:t>Странке у захтеву морају прецизно да наведу трошкове за које траже накнаду.</w:t>
      </w:r>
    </w:p>
    <w:p w:rsidR="00886827" w:rsidRPr="00A94BEB" w:rsidRDefault="00886827" w:rsidP="00CE588A">
      <w:pPr>
        <w:pStyle w:val="KDParagraf"/>
        <w:spacing w:before="0"/>
        <w:rPr>
          <w:rFonts w:cs="Arial"/>
          <w:lang w:bidi="en-US"/>
        </w:rPr>
      </w:pPr>
      <w:r w:rsidRPr="00A94BE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Default="00886827" w:rsidP="00CE588A">
      <w:pPr>
        <w:pStyle w:val="KDParagraf"/>
        <w:spacing w:before="0"/>
        <w:rPr>
          <w:rFonts w:cs="Arial"/>
          <w:lang w:bidi="en-US"/>
        </w:rPr>
      </w:pPr>
      <w:r w:rsidRPr="00A94BEB">
        <w:rPr>
          <w:rFonts w:cs="Arial"/>
          <w:lang w:bidi="en-US"/>
        </w:rPr>
        <w:t>О трошковима одлучује Републичка комисија. Одлука Републичке комисије је извршни наслов.</w:t>
      </w:r>
    </w:p>
    <w:p w:rsidR="00886827" w:rsidRPr="00A94BEB" w:rsidRDefault="00886827" w:rsidP="00CE588A">
      <w:pPr>
        <w:pStyle w:val="KDParagraf"/>
        <w:spacing w:before="0"/>
        <w:rPr>
          <w:rFonts w:cs="Arial"/>
          <w:b/>
          <w:lang w:bidi="en-US"/>
        </w:rPr>
      </w:pPr>
      <w:r w:rsidRPr="00A94BEB">
        <w:rPr>
          <w:rFonts w:cs="Arial"/>
          <w:b/>
          <w:lang w:bidi="en-US"/>
        </w:rPr>
        <w:t xml:space="preserve">Детаљно упутство о потврди из члана 151. </w:t>
      </w:r>
      <w:proofErr w:type="gramStart"/>
      <w:r w:rsidRPr="00A94BEB">
        <w:rPr>
          <w:rFonts w:cs="Arial"/>
          <w:b/>
          <w:lang w:bidi="en-US"/>
        </w:rPr>
        <w:t>став</w:t>
      </w:r>
      <w:proofErr w:type="gramEnd"/>
      <w:r w:rsidRPr="00A94BEB">
        <w:rPr>
          <w:rFonts w:cs="Arial"/>
          <w:b/>
          <w:lang w:bidi="en-US"/>
        </w:rPr>
        <w:t xml:space="preserve"> 1. </w:t>
      </w:r>
      <w:proofErr w:type="gramStart"/>
      <w:r w:rsidRPr="00A94BEB">
        <w:rPr>
          <w:rFonts w:cs="Arial"/>
          <w:b/>
          <w:lang w:bidi="en-US"/>
        </w:rPr>
        <w:t>тачка</w:t>
      </w:r>
      <w:proofErr w:type="gramEnd"/>
      <w:r w:rsidRPr="00A94BEB">
        <w:rPr>
          <w:rFonts w:cs="Arial"/>
          <w:b/>
          <w:lang w:bidi="en-US"/>
        </w:rPr>
        <w:t xml:space="preserve"> 6) ЗЈН</w:t>
      </w:r>
    </w:p>
    <w:p w:rsidR="00886827" w:rsidRPr="00A94BEB" w:rsidRDefault="008824F8" w:rsidP="00CE588A">
      <w:pPr>
        <w:pStyle w:val="KDParagraf"/>
        <w:spacing w:before="0"/>
        <w:rPr>
          <w:rFonts w:cs="Arial"/>
          <w:lang w:bidi="en-US"/>
        </w:rPr>
      </w:pPr>
      <w:r w:rsidRPr="00A94BEB">
        <w:rPr>
          <w:rFonts w:cs="Arial"/>
          <w:lang w:val="sr-Cyrl-CS" w:bidi="en-US"/>
        </w:rPr>
        <w:t xml:space="preserve">Потврда </w:t>
      </w:r>
      <w:r w:rsidR="00886827" w:rsidRPr="00A94BE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A94BEB" w:rsidRDefault="00886827" w:rsidP="00CE588A">
      <w:pPr>
        <w:pStyle w:val="KDParagraf"/>
        <w:spacing w:before="0"/>
        <w:rPr>
          <w:rFonts w:cs="Arial"/>
          <w:lang w:bidi="en-US"/>
        </w:rPr>
      </w:pPr>
      <w:r w:rsidRPr="00A94BEB">
        <w:rPr>
          <w:rFonts w:cs="Arial"/>
          <w:lang w:bidi="en-US"/>
        </w:rPr>
        <w:t>Чланом 151. Закона о јавним набавкама („</w:t>
      </w:r>
      <w:proofErr w:type="gramStart"/>
      <w:r w:rsidRPr="00A94BEB">
        <w:rPr>
          <w:rFonts w:cs="Arial"/>
          <w:lang w:bidi="en-US"/>
        </w:rPr>
        <w:t>Службени  гласник</w:t>
      </w:r>
      <w:proofErr w:type="gramEnd"/>
      <w:r w:rsidRPr="00A94BEB">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A94BEB" w:rsidRDefault="00886827" w:rsidP="00CE588A">
      <w:pPr>
        <w:pStyle w:val="KDParagraf"/>
        <w:spacing w:before="0"/>
        <w:rPr>
          <w:rFonts w:cs="Arial"/>
          <w:lang w:bidi="en-US"/>
        </w:rPr>
      </w:pPr>
      <w:r w:rsidRPr="00A94BE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A94BEB" w:rsidRDefault="00886827" w:rsidP="00CE588A">
      <w:pPr>
        <w:pStyle w:val="KDParagraf"/>
        <w:spacing w:before="0"/>
        <w:rPr>
          <w:rFonts w:cs="Arial"/>
          <w:lang w:bidi="en-US"/>
        </w:rPr>
      </w:pPr>
      <w:r w:rsidRPr="00A94BEB">
        <w:rPr>
          <w:rFonts w:cs="Arial"/>
          <w:lang w:bidi="en-US"/>
        </w:rPr>
        <w:t xml:space="preserve">Као доказ о уплати таксе, у смислу члана 151.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тачка</w:t>
      </w:r>
      <w:proofErr w:type="gramEnd"/>
      <w:r w:rsidRPr="00A94BEB">
        <w:rPr>
          <w:rFonts w:cs="Arial"/>
          <w:lang w:bidi="en-US"/>
        </w:rPr>
        <w:t xml:space="preserve"> 6) ЗЈН, прихватиће се:</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lastRenderedPageBreak/>
        <w:t>1. Потврда о извршеној уплати таксе из члана 156. ЗЈН која садржи следеће елементе:</w:t>
      </w:r>
    </w:p>
    <w:p w:rsidR="00886827" w:rsidRPr="00A94BEB" w:rsidRDefault="00886827" w:rsidP="00CE588A">
      <w:pPr>
        <w:pStyle w:val="KDParagraf"/>
        <w:spacing w:before="0"/>
        <w:rPr>
          <w:rFonts w:cs="Arial"/>
          <w:lang w:bidi="en-US"/>
        </w:rPr>
      </w:pPr>
      <w:r w:rsidRPr="00A94BEB">
        <w:rPr>
          <w:rFonts w:cs="Arial"/>
          <w:lang w:bidi="en-US"/>
        </w:rPr>
        <w:t xml:space="preserve">(1) </w:t>
      </w:r>
      <w:proofErr w:type="gramStart"/>
      <w:r w:rsidRPr="00A94BEB">
        <w:rPr>
          <w:rFonts w:cs="Arial"/>
          <w:lang w:bidi="en-US"/>
        </w:rPr>
        <w:t>да</w:t>
      </w:r>
      <w:proofErr w:type="gramEnd"/>
      <w:r w:rsidRPr="00A94BEB">
        <w:rPr>
          <w:rFonts w:cs="Arial"/>
          <w:lang w:bidi="en-US"/>
        </w:rPr>
        <w:t xml:space="preserve"> буде издата од стране банке и да садржи печат банке;</w:t>
      </w:r>
    </w:p>
    <w:p w:rsidR="00886827" w:rsidRPr="00A94BEB" w:rsidRDefault="00886827" w:rsidP="00CE588A">
      <w:pPr>
        <w:pStyle w:val="KDParagraf"/>
        <w:spacing w:before="0"/>
        <w:rPr>
          <w:rFonts w:cs="Arial"/>
          <w:lang w:bidi="en-US"/>
        </w:rPr>
      </w:pPr>
      <w:r w:rsidRPr="00A94BEB">
        <w:rPr>
          <w:rFonts w:cs="Arial"/>
          <w:lang w:bidi="en-US"/>
        </w:rPr>
        <w:t xml:space="preserve">(2) </w:t>
      </w:r>
      <w:proofErr w:type="gramStart"/>
      <w:r w:rsidRPr="00A94BEB">
        <w:rPr>
          <w:rFonts w:cs="Arial"/>
          <w:lang w:bidi="en-US"/>
        </w:rPr>
        <w:t>да</w:t>
      </w:r>
      <w:proofErr w:type="gramEnd"/>
      <w:r w:rsidRPr="00A94BEB">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A94BEB" w:rsidRDefault="00886827" w:rsidP="00CE588A">
      <w:pPr>
        <w:pStyle w:val="KDParagraf"/>
        <w:spacing w:before="0"/>
        <w:rPr>
          <w:rFonts w:cs="Arial"/>
          <w:lang w:bidi="en-US"/>
        </w:rPr>
      </w:pPr>
      <w:r w:rsidRPr="00A94BEB">
        <w:rPr>
          <w:rFonts w:cs="Arial"/>
          <w:lang w:bidi="en-US"/>
        </w:rPr>
        <w:t xml:space="preserve">(3) </w:t>
      </w:r>
      <w:proofErr w:type="gramStart"/>
      <w:r w:rsidRPr="00A94BEB">
        <w:rPr>
          <w:rFonts w:cs="Arial"/>
          <w:lang w:bidi="en-US"/>
        </w:rPr>
        <w:t>износ</w:t>
      </w:r>
      <w:proofErr w:type="gramEnd"/>
      <w:r w:rsidRPr="00A94BEB">
        <w:rPr>
          <w:rFonts w:cs="Arial"/>
          <w:lang w:bidi="en-US"/>
        </w:rPr>
        <w:t xml:space="preserve"> таксе из члана 156. ЗЈН чија се уплата врши;</w:t>
      </w:r>
    </w:p>
    <w:p w:rsidR="00886827" w:rsidRPr="00A94BEB" w:rsidRDefault="00886827" w:rsidP="00CE588A">
      <w:pPr>
        <w:pStyle w:val="KDParagraf"/>
        <w:spacing w:before="0"/>
        <w:rPr>
          <w:rFonts w:cs="Arial"/>
          <w:lang w:bidi="en-US"/>
        </w:rPr>
      </w:pPr>
      <w:r w:rsidRPr="00A94BEB">
        <w:rPr>
          <w:rFonts w:cs="Arial"/>
          <w:lang w:bidi="en-US"/>
        </w:rPr>
        <w:t xml:space="preserve">(4) </w:t>
      </w:r>
      <w:proofErr w:type="gramStart"/>
      <w:r w:rsidRPr="00A94BEB">
        <w:rPr>
          <w:rFonts w:cs="Arial"/>
          <w:lang w:bidi="en-US"/>
        </w:rPr>
        <w:t>број</w:t>
      </w:r>
      <w:proofErr w:type="gramEnd"/>
      <w:r w:rsidRPr="00A94BEB">
        <w:rPr>
          <w:rFonts w:cs="Arial"/>
          <w:lang w:bidi="en-US"/>
        </w:rPr>
        <w:t xml:space="preserve"> рачуна: 840-30678845-06;</w:t>
      </w:r>
    </w:p>
    <w:p w:rsidR="00886827" w:rsidRPr="00A94BEB" w:rsidRDefault="00886827" w:rsidP="00CE588A">
      <w:pPr>
        <w:pStyle w:val="KDParagraf"/>
        <w:spacing w:before="0"/>
        <w:rPr>
          <w:rFonts w:cs="Arial"/>
          <w:lang w:bidi="en-US"/>
        </w:rPr>
      </w:pPr>
      <w:r w:rsidRPr="00A94BEB">
        <w:rPr>
          <w:rFonts w:cs="Arial"/>
          <w:lang w:bidi="en-US"/>
        </w:rPr>
        <w:t xml:space="preserve">(5) </w:t>
      </w:r>
      <w:proofErr w:type="gramStart"/>
      <w:r w:rsidRPr="00A94BEB">
        <w:rPr>
          <w:rFonts w:cs="Arial"/>
          <w:lang w:bidi="en-US"/>
        </w:rPr>
        <w:t>шифру</w:t>
      </w:r>
      <w:proofErr w:type="gramEnd"/>
      <w:r w:rsidRPr="00A94BEB">
        <w:rPr>
          <w:rFonts w:cs="Arial"/>
          <w:lang w:bidi="en-US"/>
        </w:rPr>
        <w:t xml:space="preserve"> плаћања: 153 или 253;</w:t>
      </w:r>
    </w:p>
    <w:p w:rsidR="00886827" w:rsidRPr="00A94BEB" w:rsidRDefault="00886827" w:rsidP="00CE588A">
      <w:pPr>
        <w:pStyle w:val="KDParagraf"/>
        <w:spacing w:before="0"/>
        <w:rPr>
          <w:rFonts w:cs="Arial"/>
          <w:lang w:bidi="en-US"/>
        </w:rPr>
      </w:pPr>
      <w:r w:rsidRPr="00A94BEB">
        <w:rPr>
          <w:rFonts w:cs="Arial"/>
          <w:lang w:bidi="en-US"/>
        </w:rPr>
        <w:t xml:space="preserve">(6) </w:t>
      </w:r>
      <w:proofErr w:type="gramStart"/>
      <w:r w:rsidRPr="00A94BEB">
        <w:rPr>
          <w:rFonts w:cs="Arial"/>
          <w:lang w:bidi="en-US"/>
        </w:rPr>
        <w:t>позив</w:t>
      </w:r>
      <w:proofErr w:type="gramEnd"/>
      <w:r w:rsidRPr="00A94BEB">
        <w:rPr>
          <w:rFonts w:cs="Arial"/>
          <w:lang w:bidi="en-US"/>
        </w:rPr>
        <w:t xml:space="preserve"> на број: подаци о броју или ознаци јавне набавке поводом које се подноси захтев за заштиту права;</w:t>
      </w:r>
    </w:p>
    <w:p w:rsidR="00886827" w:rsidRPr="00A94BEB" w:rsidRDefault="00886827" w:rsidP="00CE588A">
      <w:pPr>
        <w:pStyle w:val="KDParagraf"/>
        <w:spacing w:before="0"/>
        <w:rPr>
          <w:rFonts w:cs="Arial"/>
          <w:lang w:bidi="en-US"/>
        </w:rPr>
      </w:pPr>
      <w:r w:rsidRPr="00A94BEB">
        <w:rPr>
          <w:rFonts w:cs="Arial"/>
          <w:lang w:bidi="en-US"/>
        </w:rPr>
        <w:t xml:space="preserve">(7) </w:t>
      </w:r>
      <w:proofErr w:type="gramStart"/>
      <w:r w:rsidRPr="00A94BEB">
        <w:rPr>
          <w:rFonts w:cs="Arial"/>
          <w:lang w:bidi="en-US"/>
        </w:rPr>
        <w:t>сврха</w:t>
      </w:r>
      <w:proofErr w:type="gramEnd"/>
      <w:r w:rsidRPr="00A94BEB">
        <w:rPr>
          <w:rFonts w:cs="Arial"/>
          <w:lang w:bidi="en-US"/>
        </w:rPr>
        <w:t>: ЗЗП; назив наручиоца; број или ознака јавне набавке поводом које се подноси захтев за заштиту права;</w:t>
      </w:r>
    </w:p>
    <w:p w:rsidR="00886827" w:rsidRPr="00A94BEB" w:rsidRDefault="00886827" w:rsidP="00CE588A">
      <w:pPr>
        <w:pStyle w:val="KDParagraf"/>
        <w:spacing w:before="0"/>
        <w:rPr>
          <w:rFonts w:cs="Arial"/>
          <w:lang w:bidi="en-US"/>
        </w:rPr>
      </w:pPr>
      <w:r w:rsidRPr="00A94BEB">
        <w:rPr>
          <w:rFonts w:cs="Arial"/>
          <w:lang w:bidi="en-US"/>
        </w:rPr>
        <w:t xml:space="preserve">(8) </w:t>
      </w:r>
      <w:proofErr w:type="gramStart"/>
      <w:r w:rsidRPr="00A94BEB">
        <w:rPr>
          <w:rFonts w:cs="Arial"/>
          <w:lang w:bidi="en-US"/>
        </w:rPr>
        <w:t>корисник</w:t>
      </w:r>
      <w:proofErr w:type="gramEnd"/>
      <w:r w:rsidRPr="00A94BEB">
        <w:rPr>
          <w:rFonts w:cs="Arial"/>
          <w:lang w:bidi="en-US"/>
        </w:rPr>
        <w:t>: буџет Републике Србије;</w:t>
      </w:r>
    </w:p>
    <w:p w:rsidR="00886827" w:rsidRPr="00A94BEB" w:rsidRDefault="00886827" w:rsidP="00CE588A">
      <w:pPr>
        <w:pStyle w:val="KDParagraf"/>
        <w:spacing w:before="0"/>
        <w:rPr>
          <w:rFonts w:cs="Arial"/>
          <w:lang w:bidi="en-US"/>
        </w:rPr>
      </w:pPr>
      <w:r w:rsidRPr="00A94BEB">
        <w:rPr>
          <w:rFonts w:cs="Arial"/>
          <w:lang w:bidi="en-US"/>
        </w:rPr>
        <w:t xml:space="preserve">(9) </w:t>
      </w:r>
      <w:proofErr w:type="gramStart"/>
      <w:r w:rsidRPr="00A94BEB">
        <w:rPr>
          <w:rFonts w:cs="Arial"/>
          <w:lang w:bidi="en-US"/>
        </w:rPr>
        <w:t>назив</w:t>
      </w:r>
      <w:proofErr w:type="gramEnd"/>
      <w:r w:rsidRPr="00A94BEB">
        <w:rPr>
          <w:rFonts w:cs="Arial"/>
          <w:lang w:bidi="en-US"/>
        </w:rPr>
        <w:t xml:space="preserve"> уплатиоца, односно назив подносиоца захтева за заштиту права за којег је извршена уплата таксе;</w:t>
      </w:r>
    </w:p>
    <w:p w:rsidR="00886827" w:rsidRPr="00A94BEB" w:rsidRDefault="00886827" w:rsidP="00CE588A">
      <w:pPr>
        <w:pStyle w:val="KDParagraf"/>
        <w:spacing w:before="0"/>
        <w:rPr>
          <w:rFonts w:cs="Arial"/>
          <w:lang w:bidi="en-US"/>
        </w:rPr>
      </w:pPr>
      <w:r w:rsidRPr="00A94BEB">
        <w:rPr>
          <w:rFonts w:cs="Arial"/>
          <w:lang w:bidi="en-US"/>
        </w:rPr>
        <w:t xml:space="preserve">(10) </w:t>
      </w:r>
      <w:proofErr w:type="gramStart"/>
      <w:r w:rsidRPr="00A94BEB">
        <w:rPr>
          <w:rFonts w:cs="Arial"/>
          <w:lang w:bidi="en-US"/>
        </w:rPr>
        <w:t>потпис</w:t>
      </w:r>
      <w:proofErr w:type="gramEnd"/>
      <w:r w:rsidRPr="00A94BEB">
        <w:rPr>
          <w:rFonts w:cs="Arial"/>
          <w:lang w:bidi="en-US"/>
        </w:rPr>
        <w:t xml:space="preserve"> овлашћеног лица банке.</w:t>
      </w:r>
    </w:p>
    <w:p w:rsidR="00886827" w:rsidRPr="00A94BEB" w:rsidRDefault="00886827" w:rsidP="00CE588A">
      <w:pPr>
        <w:pStyle w:val="KDParagraf"/>
        <w:spacing w:before="0"/>
        <w:rPr>
          <w:rFonts w:cs="Arial"/>
          <w:lang w:bidi="en-US"/>
        </w:rPr>
      </w:pPr>
      <w:r w:rsidRPr="00A94BE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A94BEB" w:rsidRDefault="00886827" w:rsidP="00CE588A">
      <w:pPr>
        <w:pStyle w:val="KDParagraf"/>
        <w:spacing w:before="0"/>
        <w:rPr>
          <w:rFonts w:cs="Arial"/>
          <w:lang w:bidi="en-US"/>
        </w:rPr>
      </w:pPr>
      <w:r w:rsidRPr="00A94BE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A94BEB" w:rsidRDefault="00886827" w:rsidP="00CE588A">
      <w:pPr>
        <w:pStyle w:val="KDParagraf"/>
        <w:spacing w:before="0"/>
        <w:rPr>
          <w:rFonts w:cs="Arial"/>
          <w:lang w:bidi="en-US"/>
        </w:rPr>
      </w:pPr>
      <w:proofErr w:type="gramStart"/>
      <w:r w:rsidRPr="00A94BEB">
        <w:rPr>
          <w:rFonts w:cs="Arial"/>
          <w:lang w:bidi="en-US"/>
        </w:rPr>
        <w:t>извршеној</w:t>
      </w:r>
      <w:proofErr w:type="gramEnd"/>
      <w:r w:rsidRPr="00A94BEB">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A94BEB" w:rsidRDefault="00886827" w:rsidP="00CE588A">
      <w:pPr>
        <w:pStyle w:val="KDParagraf"/>
        <w:spacing w:before="0"/>
        <w:rPr>
          <w:rFonts w:cs="Arial"/>
          <w:lang w:bidi="en-US"/>
        </w:rPr>
      </w:pPr>
      <w:r w:rsidRPr="00A94BE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A94BEB" w:rsidRDefault="00886827" w:rsidP="00CE588A">
      <w:pPr>
        <w:pStyle w:val="KDParagraf"/>
        <w:spacing w:before="0"/>
        <w:rPr>
          <w:rFonts w:cs="Arial"/>
          <w:lang w:val="sr-Cyrl-CS" w:bidi="en-US"/>
        </w:rPr>
      </w:pPr>
      <w:r w:rsidRPr="00A94BE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A94BEB">
          <w:rPr>
            <w:rFonts w:cs="Arial"/>
            <w:lang w:bidi="en-US"/>
          </w:rPr>
          <w:t>http://www.kjn.gov.rs/ci/uputstvo-o-uplati-republicke-administrativne-takse.html</w:t>
        </w:r>
      </w:hyperlink>
      <w:r w:rsidR="008824F8" w:rsidRPr="00A94BEB">
        <w:rPr>
          <w:rFonts w:cs="Arial"/>
          <w:lang w:val="sr-Cyrl-CS" w:bidi="en-US"/>
        </w:rPr>
        <w:t>и http://www.kjn.gov.rs/download/Taksa-popunjeni-nalozi-ci.pdf</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УПЛАТА ИЗ ИНОСТРАНСТВА</w:t>
      </w:r>
    </w:p>
    <w:p w:rsidR="00886827" w:rsidRPr="00A94BEB" w:rsidRDefault="00886827" w:rsidP="00CE588A">
      <w:pPr>
        <w:pStyle w:val="KDParagraf"/>
        <w:spacing w:before="0"/>
        <w:rPr>
          <w:rFonts w:cs="Arial"/>
          <w:lang w:bidi="en-US"/>
        </w:rPr>
      </w:pPr>
      <w:r w:rsidRPr="00A94BE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НАЗИВ И АДРЕСА БАНКЕ:</w:t>
      </w:r>
    </w:p>
    <w:p w:rsidR="00886827" w:rsidRPr="00A94BEB" w:rsidRDefault="00886827" w:rsidP="00CE588A">
      <w:pPr>
        <w:pStyle w:val="KDParagraf"/>
        <w:spacing w:before="0"/>
        <w:rPr>
          <w:rFonts w:cs="Arial"/>
          <w:lang w:bidi="en-US"/>
        </w:rPr>
      </w:pPr>
      <w:r w:rsidRPr="00A94BEB">
        <w:rPr>
          <w:rFonts w:cs="Arial"/>
          <w:lang w:bidi="en-US"/>
        </w:rPr>
        <w:t>Народна банка Србије (НБС)</w:t>
      </w:r>
    </w:p>
    <w:p w:rsidR="00886827" w:rsidRPr="00A94BEB" w:rsidRDefault="00886827" w:rsidP="00CE588A">
      <w:pPr>
        <w:pStyle w:val="KDParagraf"/>
        <w:spacing w:before="0"/>
        <w:rPr>
          <w:rFonts w:cs="Arial"/>
          <w:lang w:bidi="en-US"/>
        </w:rPr>
      </w:pPr>
      <w:r w:rsidRPr="00A94BEB">
        <w:rPr>
          <w:rFonts w:cs="Arial"/>
          <w:lang w:bidi="en-US"/>
        </w:rPr>
        <w:t>11000 Београд, ул. Немањина бр. 17</w:t>
      </w:r>
    </w:p>
    <w:p w:rsidR="00886827" w:rsidRPr="00A94BEB" w:rsidRDefault="00886827" w:rsidP="00CE588A">
      <w:pPr>
        <w:pStyle w:val="KDParagraf"/>
        <w:spacing w:before="0"/>
        <w:rPr>
          <w:rFonts w:cs="Arial"/>
          <w:lang w:bidi="en-US"/>
        </w:rPr>
      </w:pPr>
      <w:r w:rsidRPr="00A94BEB">
        <w:rPr>
          <w:rFonts w:cs="Arial"/>
          <w:lang w:bidi="en-US"/>
        </w:rPr>
        <w:t>Србија</w:t>
      </w:r>
    </w:p>
    <w:p w:rsidR="00886827" w:rsidRPr="00A94BEB" w:rsidRDefault="00886827" w:rsidP="00CE588A">
      <w:pPr>
        <w:pStyle w:val="KDParagraf"/>
        <w:spacing w:before="0"/>
        <w:rPr>
          <w:rFonts w:cs="Arial"/>
          <w:lang w:bidi="en-US"/>
        </w:rPr>
      </w:pPr>
      <w:r w:rsidRPr="00A94BEB">
        <w:rPr>
          <w:rFonts w:cs="Arial"/>
          <w:lang w:bidi="en-US"/>
        </w:rPr>
        <w:t>SWIFT CODE: NBSRRSBGXXX</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НАЗИВ И АДРЕСА ИНСТИТУЦИЈЕ:</w:t>
      </w:r>
    </w:p>
    <w:p w:rsidR="00886827" w:rsidRPr="00A94BEB" w:rsidRDefault="00886827" w:rsidP="00CE588A">
      <w:pPr>
        <w:pStyle w:val="KDParagraf"/>
        <w:spacing w:before="0"/>
        <w:rPr>
          <w:rFonts w:cs="Arial"/>
          <w:lang w:bidi="en-US"/>
        </w:rPr>
      </w:pPr>
      <w:r w:rsidRPr="00A94BEB">
        <w:rPr>
          <w:rFonts w:cs="Arial"/>
          <w:lang w:bidi="en-US"/>
        </w:rPr>
        <w:t>Министарство финансија</w:t>
      </w:r>
    </w:p>
    <w:p w:rsidR="00886827" w:rsidRPr="00A94BEB" w:rsidRDefault="00886827" w:rsidP="00CE588A">
      <w:pPr>
        <w:pStyle w:val="KDParagraf"/>
        <w:spacing w:before="0"/>
        <w:rPr>
          <w:rFonts w:cs="Arial"/>
          <w:lang w:bidi="en-US"/>
        </w:rPr>
      </w:pPr>
      <w:r w:rsidRPr="00A94BEB">
        <w:rPr>
          <w:rFonts w:cs="Arial"/>
          <w:lang w:bidi="en-US"/>
        </w:rPr>
        <w:t>Управа за трезор</w:t>
      </w:r>
    </w:p>
    <w:p w:rsidR="00886827" w:rsidRPr="00A94BEB" w:rsidRDefault="00886827" w:rsidP="00CE588A">
      <w:pPr>
        <w:pStyle w:val="KDParagraf"/>
        <w:spacing w:before="0"/>
        <w:rPr>
          <w:rFonts w:cs="Arial"/>
          <w:lang w:bidi="en-US"/>
        </w:rPr>
      </w:pPr>
      <w:proofErr w:type="gramStart"/>
      <w:r w:rsidRPr="00A94BEB">
        <w:rPr>
          <w:rFonts w:cs="Arial"/>
          <w:lang w:bidi="en-US"/>
        </w:rPr>
        <w:t>ул</w:t>
      </w:r>
      <w:proofErr w:type="gramEnd"/>
      <w:r w:rsidRPr="00A94BEB">
        <w:rPr>
          <w:rFonts w:cs="Arial"/>
          <w:lang w:bidi="en-US"/>
        </w:rPr>
        <w:t>. Поп Лукина бр. 7-9</w:t>
      </w:r>
    </w:p>
    <w:p w:rsidR="00886827" w:rsidRPr="00A94BEB" w:rsidRDefault="00886827" w:rsidP="00CE588A">
      <w:pPr>
        <w:pStyle w:val="KDParagraf"/>
        <w:spacing w:before="0"/>
        <w:rPr>
          <w:rFonts w:cs="Arial"/>
          <w:lang w:bidi="en-US"/>
        </w:rPr>
      </w:pPr>
      <w:r w:rsidRPr="00A94BEB">
        <w:rPr>
          <w:rFonts w:cs="Arial"/>
          <w:lang w:bidi="en-US"/>
        </w:rPr>
        <w:t>11000 Београд</w:t>
      </w:r>
    </w:p>
    <w:p w:rsidR="00886827" w:rsidRPr="00A94BEB" w:rsidRDefault="00886827" w:rsidP="00CE588A">
      <w:pPr>
        <w:pStyle w:val="KDParagraf"/>
        <w:spacing w:before="0"/>
        <w:rPr>
          <w:rFonts w:cs="Arial"/>
          <w:lang w:bidi="en-US"/>
        </w:rPr>
      </w:pPr>
      <w:r w:rsidRPr="00A94BEB">
        <w:rPr>
          <w:rFonts w:cs="Arial"/>
          <w:lang w:bidi="en-US"/>
        </w:rPr>
        <w:t>IBAN: RS 35908500103019323073</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НАПОМЕНА: Приликом уплата средстава потребно је навести следеће информације о плаћању - „детаљи плаћања</w:t>
      </w:r>
      <w:proofErr w:type="gramStart"/>
      <w:r w:rsidRPr="00A94BEB">
        <w:rPr>
          <w:rFonts w:cs="Arial"/>
          <w:lang w:bidi="en-US"/>
        </w:rPr>
        <w:t>“ (</w:t>
      </w:r>
      <w:proofErr w:type="gramEnd"/>
      <w:r w:rsidRPr="00A94BEB">
        <w:rPr>
          <w:rFonts w:cs="Arial"/>
          <w:lang w:bidi="en-US"/>
        </w:rPr>
        <w:t>FIELD 70: DETAILS OF PAYMENT):</w:t>
      </w:r>
    </w:p>
    <w:p w:rsidR="00886827" w:rsidRPr="00A94BEB" w:rsidRDefault="00886827" w:rsidP="00CE588A">
      <w:pPr>
        <w:pStyle w:val="KDParagraf"/>
        <w:spacing w:before="0"/>
        <w:rPr>
          <w:rFonts w:cs="Arial"/>
          <w:lang w:bidi="en-US"/>
        </w:rPr>
      </w:pPr>
      <w:r w:rsidRPr="00A94BEB">
        <w:rPr>
          <w:rFonts w:cs="Arial"/>
          <w:lang w:bidi="en-US"/>
        </w:rPr>
        <w:t xml:space="preserve">– </w:t>
      </w:r>
      <w:proofErr w:type="gramStart"/>
      <w:r w:rsidRPr="00A94BEB">
        <w:rPr>
          <w:rFonts w:cs="Arial"/>
          <w:lang w:bidi="en-US"/>
        </w:rPr>
        <w:t>број</w:t>
      </w:r>
      <w:proofErr w:type="gramEnd"/>
      <w:r w:rsidRPr="00A94BEB">
        <w:rPr>
          <w:rFonts w:cs="Arial"/>
          <w:lang w:bidi="en-US"/>
        </w:rPr>
        <w:t xml:space="preserve"> у поступку јавне набавке на које се захтев за заштиту права односи и</w:t>
      </w:r>
    </w:p>
    <w:p w:rsidR="00886827" w:rsidRPr="00A94BEB" w:rsidRDefault="00886827" w:rsidP="00CE588A">
      <w:pPr>
        <w:pStyle w:val="KDParagraf"/>
        <w:spacing w:before="0"/>
        <w:rPr>
          <w:rFonts w:cs="Arial"/>
          <w:lang w:bidi="en-US"/>
        </w:rPr>
      </w:pPr>
      <w:proofErr w:type="gramStart"/>
      <w:r w:rsidRPr="00A94BEB">
        <w:rPr>
          <w:rFonts w:cs="Arial"/>
          <w:lang w:bidi="en-US"/>
        </w:rPr>
        <w:lastRenderedPageBreak/>
        <w:t>назив</w:t>
      </w:r>
      <w:proofErr w:type="gramEnd"/>
      <w:r w:rsidRPr="00A94BEB">
        <w:rPr>
          <w:rFonts w:cs="Arial"/>
          <w:lang w:bidi="en-US"/>
        </w:rPr>
        <w:t xml:space="preserve"> наручиоца у поступку јавне набавке.</w:t>
      </w:r>
    </w:p>
    <w:p w:rsidR="00886827" w:rsidRPr="00A94BEB" w:rsidRDefault="00886827" w:rsidP="00CE588A">
      <w:pPr>
        <w:pStyle w:val="KDParagraf"/>
        <w:spacing w:before="0"/>
        <w:rPr>
          <w:rFonts w:cs="Arial"/>
          <w:lang w:bidi="en-US"/>
        </w:rPr>
      </w:pPr>
      <w:r w:rsidRPr="00A94BEB">
        <w:rPr>
          <w:rFonts w:cs="Arial"/>
          <w:lang w:bidi="en-US"/>
        </w:rPr>
        <w:t>У прилогу су инструкције за уплате у валутама: EUR и USD.</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A94BEB" w:rsidTr="005C0AF9">
        <w:trPr>
          <w:trHeight w:val="30"/>
        </w:trPr>
        <w:tc>
          <w:tcPr>
            <w:tcW w:w="9576" w:type="dxa"/>
            <w:gridSpan w:val="2"/>
            <w:shd w:val="clear" w:color="auto" w:fill="auto"/>
          </w:tcPr>
          <w:p w:rsidR="00886827" w:rsidRPr="00A94BEB" w:rsidRDefault="00886827" w:rsidP="00CE588A">
            <w:pPr>
              <w:pStyle w:val="KDParagraf"/>
              <w:spacing w:before="0"/>
              <w:rPr>
                <w:rFonts w:cs="Arial"/>
                <w:lang w:bidi="en-US"/>
              </w:rPr>
            </w:pPr>
            <w:r w:rsidRPr="00A94BEB">
              <w:rPr>
                <w:rFonts w:cs="Arial"/>
                <w:lang w:bidi="en-US"/>
              </w:rPr>
              <w:t>SWIFT MESSAGE MT103 – EUR</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VALUE DATE – EUR- AMOUNT</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rPr>
          <w:trHeight w:val="1113"/>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56A:</w:t>
            </w:r>
          </w:p>
          <w:p w:rsidR="00886827" w:rsidRPr="00A94BEB" w:rsidRDefault="00886827" w:rsidP="00CE588A">
            <w:pPr>
              <w:pStyle w:val="KDParagraf"/>
              <w:spacing w:before="0"/>
              <w:rPr>
                <w:rFonts w:cs="Arial"/>
                <w:lang w:bidi="en-US"/>
              </w:rPr>
            </w:pPr>
            <w:r w:rsidRPr="00A94BEB">
              <w:rPr>
                <w:rFonts w:cs="Arial"/>
                <w:lang w:bidi="en-US"/>
              </w:rPr>
              <w:t>(INTERMEDIARY)</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DEUTDEFFXXX</w:t>
            </w:r>
          </w:p>
          <w:p w:rsidR="00886827" w:rsidRPr="00A94BEB" w:rsidRDefault="00886827" w:rsidP="00CE588A">
            <w:pPr>
              <w:pStyle w:val="KDParagraf"/>
              <w:spacing w:before="0"/>
              <w:rPr>
                <w:rFonts w:cs="Arial"/>
                <w:lang w:bidi="en-US"/>
              </w:rPr>
            </w:pPr>
            <w:r w:rsidRPr="00A94BEB">
              <w:rPr>
                <w:rFonts w:cs="Arial"/>
                <w:lang w:bidi="en-US"/>
              </w:rPr>
              <w:t>DEUTSCHE BANK AG, F/M</w:t>
            </w:r>
          </w:p>
          <w:p w:rsidR="00886827" w:rsidRPr="00A94BEB" w:rsidRDefault="00886827" w:rsidP="00CE588A">
            <w:pPr>
              <w:pStyle w:val="KDParagraf"/>
              <w:spacing w:before="0"/>
              <w:rPr>
                <w:rFonts w:cs="Arial"/>
                <w:lang w:bidi="en-US"/>
              </w:rPr>
            </w:pPr>
            <w:r w:rsidRPr="00A94BEB">
              <w:rPr>
                <w:rFonts w:cs="Arial"/>
                <w:lang w:bidi="en-US"/>
              </w:rPr>
              <w:t>TAUNUSANLAGE 12</w:t>
            </w:r>
          </w:p>
          <w:p w:rsidR="00886827" w:rsidRPr="00A94BEB" w:rsidRDefault="00886827" w:rsidP="00CE588A">
            <w:pPr>
              <w:pStyle w:val="KDParagraf"/>
              <w:spacing w:before="0"/>
              <w:rPr>
                <w:rFonts w:cs="Arial"/>
                <w:lang w:bidi="en-US"/>
              </w:rPr>
            </w:pPr>
            <w:r w:rsidRPr="00A94BEB">
              <w:rPr>
                <w:rFonts w:cs="Arial"/>
                <w:lang w:bidi="en-US"/>
              </w:rPr>
              <w:t>GERMANY</w:t>
            </w:r>
          </w:p>
        </w:tc>
      </w:tr>
      <w:tr w:rsidR="00886827" w:rsidRPr="00A94BEB" w:rsidTr="005C0AF9">
        <w:trPr>
          <w:trHeight w:val="1689"/>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57A:</w:t>
            </w:r>
          </w:p>
          <w:p w:rsidR="00886827" w:rsidRPr="00A94BEB" w:rsidRDefault="00886827" w:rsidP="00CE588A">
            <w:pPr>
              <w:pStyle w:val="KDParagraf"/>
              <w:spacing w:before="0"/>
              <w:rPr>
                <w:rFonts w:cs="Arial"/>
                <w:lang w:bidi="en-US"/>
              </w:rPr>
            </w:pPr>
            <w:r w:rsidRPr="00A94BEB">
              <w:rPr>
                <w:rFonts w:cs="Arial"/>
                <w:lang w:bidi="en-US"/>
              </w:rPr>
              <w:t>(ACC. WITH BANK)</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/DE20500700100935930800</w:t>
            </w:r>
          </w:p>
          <w:p w:rsidR="00886827" w:rsidRPr="00A94BEB" w:rsidRDefault="00886827" w:rsidP="00CE588A">
            <w:pPr>
              <w:pStyle w:val="KDParagraf"/>
              <w:spacing w:before="0"/>
              <w:rPr>
                <w:rFonts w:cs="Arial"/>
                <w:lang w:bidi="en-US"/>
              </w:rPr>
            </w:pPr>
            <w:r w:rsidRPr="00A94BEB">
              <w:rPr>
                <w:rFonts w:cs="Arial"/>
                <w:lang w:bidi="en-US"/>
              </w:rPr>
              <w:t>NBSRRSBGXXX</w:t>
            </w:r>
          </w:p>
          <w:p w:rsidR="00886827" w:rsidRPr="00A94BEB" w:rsidRDefault="00886827" w:rsidP="00CE588A">
            <w:pPr>
              <w:pStyle w:val="KDParagraf"/>
              <w:spacing w:before="0"/>
              <w:rPr>
                <w:rFonts w:cs="Arial"/>
                <w:lang w:bidi="en-US"/>
              </w:rPr>
            </w:pPr>
            <w:r w:rsidRPr="00A94BEB">
              <w:rPr>
                <w:rFonts w:cs="Arial"/>
                <w:lang w:bidi="en-US"/>
              </w:rPr>
              <w:t>NARODNA BANKA SRBIJE (NATIONAL</w:t>
            </w:r>
          </w:p>
          <w:p w:rsidR="00886827" w:rsidRPr="00A94BEB" w:rsidRDefault="00886827" w:rsidP="00CE588A">
            <w:pPr>
              <w:pStyle w:val="KDParagraf"/>
              <w:spacing w:before="0"/>
              <w:rPr>
                <w:rFonts w:cs="Arial"/>
                <w:lang w:bidi="en-US"/>
              </w:rPr>
            </w:pPr>
            <w:r w:rsidRPr="00A94BEB">
              <w:rPr>
                <w:rFonts w:cs="Arial"/>
                <w:lang w:bidi="en-US"/>
              </w:rPr>
              <w:t>BANK OF SERBIA – NBS BEOGRAD,</w:t>
            </w:r>
          </w:p>
          <w:p w:rsidR="00886827" w:rsidRPr="00A94BEB" w:rsidRDefault="00886827" w:rsidP="00CE588A">
            <w:pPr>
              <w:pStyle w:val="KDParagraf"/>
              <w:spacing w:before="0"/>
              <w:rPr>
                <w:rFonts w:cs="Arial"/>
                <w:lang w:bidi="en-US"/>
              </w:rPr>
            </w:pPr>
            <w:r w:rsidRPr="00A94BEB">
              <w:rPr>
                <w:rFonts w:cs="Arial"/>
                <w:lang w:bidi="en-US"/>
              </w:rPr>
              <w:t>NEMANJINA 17</w:t>
            </w:r>
          </w:p>
          <w:p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59:</w:t>
            </w:r>
          </w:p>
          <w:p w:rsidR="00886827" w:rsidRPr="00A94BEB" w:rsidRDefault="00886827" w:rsidP="00CE588A">
            <w:pPr>
              <w:pStyle w:val="KDParagraf"/>
              <w:spacing w:before="0"/>
              <w:rPr>
                <w:rFonts w:cs="Arial"/>
                <w:lang w:bidi="en-US"/>
              </w:rPr>
            </w:pPr>
            <w:r w:rsidRPr="00A94BEB">
              <w:rPr>
                <w:rFonts w:cs="Arial"/>
                <w:lang w:bidi="en-US"/>
              </w:rPr>
              <w:t>(BENEFICIARY)</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/RS35908500103019323073</w:t>
            </w:r>
          </w:p>
          <w:p w:rsidR="00886827" w:rsidRPr="00A94BEB" w:rsidRDefault="00886827" w:rsidP="00CE588A">
            <w:pPr>
              <w:pStyle w:val="KDParagraf"/>
              <w:spacing w:before="0"/>
              <w:rPr>
                <w:rFonts w:cs="Arial"/>
                <w:lang w:bidi="en-US"/>
              </w:rPr>
            </w:pPr>
            <w:r w:rsidRPr="00A94BEB">
              <w:rPr>
                <w:rFonts w:cs="Arial"/>
                <w:lang w:bidi="en-US"/>
              </w:rPr>
              <w:t>MINISTARSTVO FINANSIJA</w:t>
            </w:r>
          </w:p>
          <w:p w:rsidR="00886827" w:rsidRPr="00A94BEB" w:rsidRDefault="00886827" w:rsidP="00CE588A">
            <w:pPr>
              <w:pStyle w:val="KDParagraf"/>
              <w:spacing w:before="0"/>
              <w:rPr>
                <w:rFonts w:cs="Arial"/>
                <w:lang w:bidi="en-US"/>
              </w:rPr>
            </w:pPr>
            <w:r w:rsidRPr="00A94BEB">
              <w:rPr>
                <w:rFonts w:cs="Arial"/>
                <w:lang w:bidi="en-US"/>
              </w:rPr>
              <w:t>UPRAVA ZA TREZOR</w:t>
            </w:r>
          </w:p>
          <w:p w:rsidR="00886827" w:rsidRPr="00A94BEB" w:rsidRDefault="00886827" w:rsidP="00CE588A">
            <w:pPr>
              <w:pStyle w:val="KDParagraf"/>
              <w:spacing w:before="0"/>
              <w:rPr>
                <w:rFonts w:cs="Arial"/>
                <w:lang w:bidi="en-US"/>
              </w:rPr>
            </w:pPr>
            <w:r w:rsidRPr="00A94BEB">
              <w:rPr>
                <w:rFonts w:cs="Arial"/>
                <w:lang w:bidi="en-US"/>
              </w:rPr>
              <w:t>POP LUKINA7-9</w:t>
            </w:r>
          </w:p>
          <w:p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DETAILS OF PAYMENT</w:t>
            </w:r>
          </w:p>
        </w:tc>
      </w:tr>
    </w:tbl>
    <w:p w:rsidR="00886827" w:rsidRPr="009862D2" w:rsidRDefault="00886827" w:rsidP="00CE588A">
      <w:pPr>
        <w:pStyle w:val="KDParagraf"/>
        <w:spacing w:before="0"/>
        <w:rPr>
          <w:rFonts w:cs="Arial"/>
          <w:lang w:val="sr-Cyrl-R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SWIFT MESSAGE MT103 – USD</w:t>
            </w:r>
          </w:p>
        </w:tc>
        <w:tc>
          <w:tcPr>
            <w:tcW w:w="4820" w:type="dxa"/>
            <w:shd w:val="clear" w:color="auto" w:fill="auto"/>
          </w:tcPr>
          <w:p w:rsidR="00886827" w:rsidRPr="00A94BEB" w:rsidRDefault="00886827" w:rsidP="00CE588A">
            <w:pPr>
              <w:pStyle w:val="KDParagraf"/>
              <w:spacing w:before="0"/>
              <w:rPr>
                <w:rFonts w:cs="Arial"/>
                <w:lang w:bidi="en-US"/>
              </w:rPr>
            </w:pP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VALUE DATE – USD- AMOUNT</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56A:</w:t>
            </w:r>
          </w:p>
          <w:p w:rsidR="00886827" w:rsidRPr="00A94BEB" w:rsidRDefault="00886827" w:rsidP="00CE588A">
            <w:pPr>
              <w:pStyle w:val="KDParagraf"/>
              <w:spacing w:before="0"/>
              <w:rPr>
                <w:rFonts w:cs="Arial"/>
                <w:lang w:bidi="en-US"/>
              </w:rPr>
            </w:pPr>
            <w:r w:rsidRPr="00A94BEB">
              <w:rPr>
                <w:rFonts w:cs="Arial"/>
                <w:lang w:bidi="en-US"/>
              </w:rPr>
              <w:t>(INTERMEDIARY)</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BKTRUS33XXX</w:t>
            </w:r>
          </w:p>
          <w:p w:rsidR="00886827" w:rsidRPr="00A94BEB" w:rsidRDefault="00886827" w:rsidP="00CE588A">
            <w:pPr>
              <w:pStyle w:val="KDParagraf"/>
              <w:spacing w:before="0"/>
              <w:rPr>
                <w:rFonts w:cs="Arial"/>
                <w:lang w:bidi="en-US"/>
              </w:rPr>
            </w:pPr>
            <w:r w:rsidRPr="00A94BEB">
              <w:rPr>
                <w:rFonts w:cs="Arial"/>
                <w:lang w:bidi="en-US"/>
              </w:rPr>
              <w:t>DEUTSCHE BANK TRUST COMPANIY</w:t>
            </w:r>
          </w:p>
          <w:p w:rsidR="00886827" w:rsidRPr="00A94BEB" w:rsidRDefault="00886827" w:rsidP="00CE588A">
            <w:pPr>
              <w:pStyle w:val="KDParagraf"/>
              <w:spacing w:before="0"/>
              <w:rPr>
                <w:rFonts w:cs="Arial"/>
                <w:lang w:bidi="en-US"/>
              </w:rPr>
            </w:pPr>
            <w:r w:rsidRPr="00A94BEB">
              <w:rPr>
                <w:rFonts w:cs="Arial"/>
                <w:lang w:bidi="en-US"/>
              </w:rPr>
              <w:t>AMERICAS, NEW YORK</w:t>
            </w:r>
          </w:p>
          <w:p w:rsidR="00886827" w:rsidRPr="00A94BEB" w:rsidRDefault="00886827" w:rsidP="00CE588A">
            <w:pPr>
              <w:pStyle w:val="KDParagraf"/>
              <w:spacing w:before="0"/>
              <w:rPr>
                <w:rFonts w:cs="Arial"/>
                <w:lang w:bidi="en-US"/>
              </w:rPr>
            </w:pPr>
            <w:r w:rsidRPr="00A94BEB">
              <w:rPr>
                <w:rFonts w:cs="Arial"/>
                <w:lang w:bidi="en-US"/>
              </w:rPr>
              <w:t>60 WALL STREET</w:t>
            </w:r>
          </w:p>
          <w:p w:rsidR="00886827" w:rsidRPr="00A94BEB" w:rsidRDefault="00886827" w:rsidP="00CE588A">
            <w:pPr>
              <w:pStyle w:val="KDParagraf"/>
              <w:spacing w:before="0"/>
              <w:rPr>
                <w:rFonts w:cs="Arial"/>
                <w:lang w:bidi="en-US"/>
              </w:rPr>
            </w:pPr>
            <w:r w:rsidRPr="00A94BEB">
              <w:rPr>
                <w:rFonts w:cs="Arial"/>
                <w:lang w:bidi="en-US"/>
              </w:rPr>
              <w:t>UNITED STATES</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57A:</w:t>
            </w:r>
          </w:p>
          <w:p w:rsidR="00886827" w:rsidRPr="00A94BEB" w:rsidRDefault="00886827" w:rsidP="00CE588A">
            <w:pPr>
              <w:pStyle w:val="KDParagraf"/>
              <w:spacing w:before="0"/>
              <w:rPr>
                <w:rFonts w:cs="Arial"/>
                <w:lang w:bidi="en-US"/>
              </w:rPr>
            </w:pPr>
            <w:r w:rsidRPr="00A94BEB">
              <w:rPr>
                <w:rFonts w:cs="Arial"/>
                <w:lang w:bidi="en-US"/>
              </w:rPr>
              <w:t>(ACC. WITH BANK)</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NBSRRSBGXXX</w:t>
            </w:r>
          </w:p>
          <w:p w:rsidR="00886827" w:rsidRPr="00A94BEB" w:rsidRDefault="00886827" w:rsidP="00CE588A">
            <w:pPr>
              <w:pStyle w:val="KDParagraf"/>
              <w:spacing w:before="0"/>
              <w:rPr>
                <w:rFonts w:cs="Arial"/>
                <w:lang w:bidi="en-US"/>
              </w:rPr>
            </w:pPr>
            <w:r w:rsidRPr="00A94BEB">
              <w:rPr>
                <w:rFonts w:cs="Arial"/>
                <w:lang w:bidi="en-US"/>
              </w:rPr>
              <w:t>NARODNA BANKA SRBIJE (NATIONAL</w:t>
            </w:r>
          </w:p>
          <w:p w:rsidR="00886827" w:rsidRPr="00A94BEB" w:rsidRDefault="00886827" w:rsidP="00CE588A">
            <w:pPr>
              <w:pStyle w:val="KDParagraf"/>
              <w:spacing w:before="0"/>
              <w:rPr>
                <w:rFonts w:cs="Arial"/>
                <w:lang w:bidi="en-US"/>
              </w:rPr>
            </w:pPr>
            <w:r w:rsidRPr="00A94BEB">
              <w:rPr>
                <w:rFonts w:cs="Arial"/>
                <w:lang w:bidi="en-US"/>
              </w:rPr>
              <w:t>BANK OF SERBIA – NB BEOGRAD,</w:t>
            </w:r>
          </w:p>
          <w:p w:rsidR="00886827" w:rsidRPr="00A94BEB" w:rsidRDefault="00886827" w:rsidP="00CE588A">
            <w:pPr>
              <w:pStyle w:val="KDParagraf"/>
              <w:spacing w:before="0"/>
              <w:rPr>
                <w:rFonts w:cs="Arial"/>
                <w:lang w:bidi="en-US"/>
              </w:rPr>
            </w:pPr>
            <w:r w:rsidRPr="00A94BEB">
              <w:rPr>
                <w:rFonts w:cs="Arial"/>
                <w:lang w:bidi="en-US"/>
              </w:rPr>
              <w:t>NEMANJINA 17</w:t>
            </w:r>
          </w:p>
          <w:p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59:</w:t>
            </w:r>
          </w:p>
          <w:p w:rsidR="00886827" w:rsidRPr="00A94BEB" w:rsidRDefault="00886827" w:rsidP="00CE588A">
            <w:pPr>
              <w:pStyle w:val="KDParagraf"/>
              <w:spacing w:before="0"/>
              <w:rPr>
                <w:rFonts w:cs="Arial"/>
                <w:lang w:bidi="en-US"/>
              </w:rPr>
            </w:pPr>
            <w:r w:rsidRPr="00A94BEB">
              <w:rPr>
                <w:rFonts w:cs="Arial"/>
                <w:lang w:bidi="en-US"/>
              </w:rPr>
              <w:t>(BENEFICIARY)</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/RS35908500103019323073</w:t>
            </w:r>
          </w:p>
          <w:p w:rsidR="00886827" w:rsidRPr="00A94BEB" w:rsidRDefault="00886827" w:rsidP="00CE588A">
            <w:pPr>
              <w:pStyle w:val="KDParagraf"/>
              <w:spacing w:before="0"/>
              <w:rPr>
                <w:rFonts w:cs="Arial"/>
                <w:lang w:bidi="en-US"/>
              </w:rPr>
            </w:pPr>
            <w:r w:rsidRPr="00A94BEB">
              <w:rPr>
                <w:rFonts w:cs="Arial"/>
                <w:lang w:bidi="en-US"/>
              </w:rPr>
              <w:t>MINISTARSTVO FINANSIJA</w:t>
            </w:r>
          </w:p>
          <w:p w:rsidR="00886827" w:rsidRPr="00A94BEB" w:rsidRDefault="00886827" w:rsidP="00CE588A">
            <w:pPr>
              <w:pStyle w:val="KDParagraf"/>
              <w:spacing w:before="0"/>
              <w:rPr>
                <w:rFonts w:cs="Arial"/>
                <w:lang w:bidi="en-US"/>
              </w:rPr>
            </w:pPr>
            <w:r w:rsidRPr="00A94BEB">
              <w:rPr>
                <w:rFonts w:cs="Arial"/>
                <w:lang w:bidi="en-US"/>
              </w:rPr>
              <w:t>UPRAVA ZA TREZOR</w:t>
            </w:r>
          </w:p>
          <w:p w:rsidR="00886827" w:rsidRPr="00A94BEB" w:rsidRDefault="00886827" w:rsidP="00CE588A">
            <w:pPr>
              <w:pStyle w:val="KDParagraf"/>
              <w:spacing w:before="0"/>
              <w:rPr>
                <w:rFonts w:cs="Arial"/>
                <w:lang w:bidi="en-US"/>
              </w:rPr>
            </w:pPr>
            <w:r w:rsidRPr="00A94BEB">
              <w:rPr>
                <w:rFonts w:cs="Arial"/>
                <w:lang w:bidi="en-US"/>
              </w:rPr>
              <w:t>POP LUKINA7-9</w:t>
            </w:r>
          </w:p>
          <w:p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DETAILS OF PAYMENT</w:t>
            </w:r>
          </w:p>
        </w:tc>
      </w:tr>
    </w:tbl>
    <w:p w:rsidR="0008263C" w:rsidRPr="00A94BEB" w:rsidRDefault="0008263C" w:rsidP="00CE588A">
      <w:pPr>
        <w:spacing w:before="0"/>
        <w:rPr>
          <w:rFonts w:cs="Arial"/>
        </w:rPr>
      </w:pPr>
      <w:bookmarkStart w:id="243" w:name="_Toc441651610"/>
      <w:bookmarkStart w:id="244" w:name="_Toc442559921"/>
    </w:p>
    <w:p w:rsidR="008D2B23" w:rsidRPr="00A94BEB" w:rsidRDefault="008D2B23" w:rsidP="00F132DF">
      <w:pPr>
        <w:pStyle w:val="KDPodnaslov2"/>
        <w:numPr>
          <w:ilvl w:val="1"/>
          <w:numId w:val="43"/>
        </w:numPr>
        <w:spacing w:before="0"/>
        <w:ind w:hanging="644"/>
        <w:jc w:val="both"/>
        <w:rPr>
          <w:rFonts w:cs="Arial"/>
        </w:rPr>
      </w:pPr>
      <w:r w:rsidRPr="00A94BEB">
        <w:rPr>
          <w:rFonts w:cs="Arial"/>
        </w:rPr>
        <w:t>Закључивање уговора</w:t>
      </w:r>
      <w:bookmarkEnd w:id="243"/>
      <w:bookmarkEnd w:id="244"/>
    </w:p>
    <w:p w:rsidR="008D2B23" w:rsidRPr="00F94376" w:rsidRDefault="008D2B23" w:rsidP="00CE588A">
      <w:pPr>
        <w:spacing w:before="0"/>
        <w:rPr>
          <w:rFonts w:cs="Arial"/>
        </w:rPr>
      </w:pPr>
      <w:r w:rsidRPr="00F94376">
        <w:rPr>
          <w:rFonts w:cs="Arial"/>
        </w:rPr>
        <w:t xml:space="preserve">Наручилац ће доставити уговор о јавној набавци понуђачу којем је додељен уговор у року од </w:t>
      </w:r>
      <w:r w:rsidR="00926481" w:rsidRPr="00F94376">
        <w:rPr>
          <w:rFonts w:cs="Arial"/>
          <w:lang w:val="ru-RU"/>
        </w:rPr>
        <w:t>8 (</w:t>
      </w:r>
      <w:r w:rsidR="00AA12E5" w:rsidRPr="00F94376">
        <w:rPr>
          <w:rFonts w:cs="Arial"/>
          <w:lang w:val="ru-RU"/>
        </w:rPr>
        <w:t xml:space="preserve">осам) </w:t>
      </w:r>
      <w:r w:rsidRPr="00F94376">
        <w:rPr>
          <w:rFonts w:cs="Arial"/>
        </w:rPr>
        <w:t>дана од протека рока за под</w:t>
      </w:r>
      <w:r w:rsidR="007E3AF6" w:rsidRPr="00F94376">
        <w:rPr>
          <w:rFonts w:cs="Arial"/>
        </w:rPr>
        <w:t>ношење захтева за заштиту права.</w:t>
      </w:r>
    </w:p>
    <w:p w:rsidR="00F94376" w:rsidRPr="00F94376" w:rsidRDefault="008D2B23" w:rsidP="00F94376">
      <w:pPr>
        <w:tabs>
          <w:tab w:val="left" w:pos="284"/>
          <w:tab w:val="left" w:pos="330"/>
        </w:tabs>
        <w:spacing w:after="120"/>
        <w:rPr>
          <w:rFonts w:cs="Arial"/>
          <w:bCs/>
          <w:lang w:val="sr-Cyrl-RS"/>
        </w:rPr>
      </w:pPr>
      <w:r w:rsidRPr="00F94376">
        <w:rPr>
          <w:rFonts w:cs="Arial"/>
          <w:lang w:val="ru-RU"/>
        </w:rPr>
        <w:t>Ако понуђач којем је додељен уговор одбије да потпише уговор или уговор не потпише у року</w:t>
      </w:r>
      <w:r w:rsidR="00F2311C" w:rsidRPr="00F94376">
        <w:rPr>
          <w:rFonts w:cs="Arial"/>
          <w:lang w:val="ru-RU"/>
        </w:rPr>
        <w:t xml:space="preserve"> од </w:t>
      </w:r>
      <w:r w:rsidR="00926481" w:rsidRPr="00F94376">
        <w:rPr>
          <w:rFonts w:cs="Arial"/>
          <w:lang w:val="ru-RU"/>
        </w:rPr>
        <w:t>8 (</w:t>
      </w:r>
      <w:r w:rsidR="00AA12E5" w:rsidRPr="00F94376">
        <w:rPr>
          <w:rFonts w:cs="Arial"/>
          <w:lang w:val="ru-RU"/>
        </w:rPr>
        <w:t>оса</w:t>
      </w:r>
      <w:r w:rsidR="00F94376" w:rsidRPr="00F94376">
        <w:rPr>
          <w:rFonts w:cs="Arial"/>
          <w:bCs/>
          <w:lang w:val="sr-Cyrl-RS"/>
        </w:rPr>
        <w:t xml:space="preserve">Наручилац је обавезан да  </w:t>
      </w:r>
      <w:r w:rsidR="00176D82">
        <w:rPr>
          <w:rFonts w:cs="Arial"/>
          <w:bCs/>
          <w:lang w:val="sr-Cyrl-RS"/>
        </w:rPr>
        <w:t>Уговор</w:t>
      </w:r>
      <w:r w:rsidR="00F94376" w:rsidRPr="00F94376">
        <w:rPr>
          <w:rFonts w:cs="Arial"/>
          <w:bCs/>
          <w:lang w:val="sr-Cyrl-RS"/>
        </w:rPr>
        <w:t xml:space="preserve"> о јавној набавци достави  понуђачу којем је додељен </w:t>
      </w:r>
      <w:r w:rsidR="00176D82">
        <w:rPr>
          <w:rFonts w:cs="Arial"/>
          <w:bCs/>
          <w:lang w:val="sr-Cyrl-RS"/>
        </w:rPr>
        <w:t>Уговор</w:t>
      </w:r>
      <w:r w:rsidR="00F94376" w:rsidRPr="00F94376">
        <w:rPr>
          <w:rFonts w:cs="Arial"/>
          <w:bCs/>
          <w:lang w:val="sr-Cyrl-RS"/>
        </w:rPr>
        <w:t xml:space="preserve"> у року од осам дана од дана протека рока за подношење захтева за заштиту права.</w:t>
      </w:r>
    </w:p>
    <w:p w:rsidR="00F94376" w:rsidRPr="00F94376" w:rsidRDefault="00F94376" w:rsidP="00F94376">
      <w:pPr>
        <w:widowControl w:val="0"/>
        <w:overflowPunct w:val="0"/>
        <w:autoSpaceDE w:val="0"/>
        <w:autoSpaceDN w:val="0"/>
        <w:adjustRightInd w:val="0"/>
        <w:spacing w:before="0" w:after="120" w:line="228" w:lineRule="auto"/>
        <w:ind w:right="40"/>
        <w:rPr>
          <w:rFonts w:cs="Arial"/>
          <w:lang w:val="sr-Cyrl-RS"/>
        </w:rPr>
      </w:pPr>
      <w:r w:rsidRPr="00F94376">
        <w:rPr>
          <w:rFonts w:cs="Arial"/>
          <w:lang w:val="sr-Cyrl-RS"/>
        </w:rPr>
        <w:t xml:space="preserve">Понуђач којем буде додељен </w:t>
      </w:r>
      <w:r>
        <w:rPr>
          <w:rFonts w:cs="Arial"/>
          <w:lang w:val="sr-Cyrl-RS"/>
        </w:rPr>
        <w:t>уговор</w:t>
      </w:r>
      <w:r w:rsidRPr="00F94376">
        <w:rPr>
          <w:rFonts w:cs="Arial"/>
          <w:lang w:val="sr-Cyrl-RS"/>
        </w:rPr>
        <w:t xml:space="preserve">, обавезан је да најкасније у року од 10 дана од дана </w:t>
      </w:r>
      <w:r w:rsidRPr="00F94376">
        <w:rPr>
          <w:rFonts w:cs="Arial"/>
          <w:lang w:val="sr-Cyrl-RS"/>
        </w:rPr>
        <w:lastRenderedPageBreak/>
        <w:t xml:space="preserve">закључења </w:t>
      </w:r>
      <w:r>
        <w:rPr>
          <w:rFonts w:cs="Arial"/>
          <w:lang w:val="sr-Cyrl-RS"/>
        </w:rPr>
        <w:t>уговора</w:t>
      </w:r>
      <w:r w:rsidRPr="00F94376">
        <w:rPr>
          <w:rFonts w:cs="Arial"/>
          <w:lang w:val="sr-Cyrl-RS"/>
        </w:rPr>
        <w:t xml:space="preserve"> достави средство финансијског обезбеђења за  добро извршење посла.</w:t>
      </w:r>
    </w:p>
    <w:p w:rsidR="00F94376" w:rsidRPr="00F94376" w:rsidRDefault="00F94376" w:rsidP="00F94376">
      <w:pPr>
        <w:tabs>
          <w:tab w:val="left" w:pos="284"/>
          <w:tab w:val="left" w:pos="330"/>
        </w:tabs>
        <w:spacing w:before="0" w:after="120"/>
        <w:rPr>
          <w:rFonts w:cs="Arial"/>
          <w:bCs/>
          <w:lang w:val="sr-Cyrl-RS"/>
        </w:rPr>
      </w:pPr>
      <w:r w:rsidRPr="00F94376">
        <w:rPr>
          <w:rFonts w:cs="Arial"/>
          <w:bCs/>
          <w:lang w:val="sr-Cyrl-RS"/>
        </w:rPr>
        <w:t xml:space="preserve">Достављање средства финансијског обезбеђења представља одложни услов, тако да правно дејство  </w:t>
      </w:r>
      <w:r w:rsidR="00176D82">
        <w:rPr>
          <w:rFonts w:cs="Arial"/>
          <w:bCs/>
          <w:lang w:val="sr-Cyrl-RS"/>
        </w:rPr>
        <w:t>Уговора</w:t>
      </w:r>
      <w:r w:rsidRPr="00F94376">
        <w:rPr>
          <w:rFonts w:cs="Arial"/>
          <w:bCs/>
          <w:lang w:val="sr-Cyrl-RS"/>
        </w:rPr>
        <w:t xml:space="preserve"> споразума не настаје док се одложни услов не испуни. </w:t>
      </w:r>
    </w:p>
    <w:p w:rsidR="008D2B23" w:rsidRPr="00F94376" w:rsidRDefault="00F94376" w:rsidP="00F94376">
      <w:pPr>
        <w:spacing w:before="0"/>
        <w:rPr>
          <w:rFonts w:cs="Arial"/>
          <w:lang w:val="ru-RU"/>
        </w:rPr>
      </w:pPr>
      <w:r w:rsidRPr="00F94376">
        <w:rPr>
          <w:rFonts w:cs="Arial"/>
          <w:bCs/>
          <w:lang w:val="sr-Cyrl-RS"/>
        </w:rPr>
        <w:t xml:space="preserve">Ако понуђач којем је додељен </w:t>
      </w:r>
      <w:r w:rsidR="00176D82">
        <w:rPr>
          <w:rFonts w:cs="Arial"/>
          <w:bCs/>
          <w:lang w:val="sr-Cyrl-RS"/>
        </w:rPr>
        <w:t>Уговор</w:t>
      </w:r>
      <w:r w:rsidRPr="00F94376">
        <w:rPr>
          <w:rFonts w:cs="Arial"/>
          <w:bCs/>
          <w:lang w:val="sr-Cyrl-RS"/>
        </w:rPr>
        <w:t xml:space="preserve"> одбије да закључи </w:t>
      </w:r>
      <w:r w:rsidR="00176D82">
        <w:rPr>
          <w:rFonts w:cs="Arial"/>
          <w:bCs/>
          <w:lang w:val="sr-Cyrl-RS"/>
        </w:rPr>
        <w:t>Уговор</w:t>
      </w:r>
      <w:r w:rsidRPr="00F94376">
        <w:rPr>
          <w:rFonts w:cs="Arial"/>
          <w:bCs/>
          <w:lang w:val="sr-Cyrl-RS"/>
        </w:rPr>
        <w:t xml:space="preserve"> о јавној набавци наручилац може да закључи </w:t>
      </w:r>
      <w:r w:rsidR="00176D82">
        <w:rPr>
          <w:rFonts w:cs="Arial"/>
          <w:bCs/>
          <w:lang w:val="sr-Cyrl-RS"/>
        </w:rPr>
        <w:t>Уговор</w:t>
      </w:r>
      <w:r w:rsidRPr="00F94376">
        <w:rPr>
          <w:rFonts w:cs="Arial"/>
          <w:bCs/>
          <w:lang w:val="sr-Cyrl-RS"/>
        </w:rPr>
        <w:t xml:space="preserve"> са првим следећим најповољнијим понуђачем</w:t>
      </w:r>
      <w:r w:rsidR="00AA12E5" w:rsidRPr="00F94376">
        <w:rPr>
          <w:rFonts w:cs="Arial"/>
          <w:lang w:val="ru-RU"/>
        </w:rPr>
        <w:t xml:space="preserve">м) </w:t>
      </w:r>
      <w:r w:rsidR="00F2311C" w:rsidRPr="00F94376">
        <w:rPr>
          <w:rFonts w:cs="Arial"/>
          <w:lang w:val="ru-RU"/>
        </w:rPr>
        <w:t xml:space="preserve"> дана</w:t>
      </w:r>
      <w:r w:rsidR="008D2B23" w:rsidRPr="00F94376">
        <w:rPr>
          <w:rFonts w:cs="Arial"/>
          <w:lang w:val="ru-RU"/>
        </w:rPr>
        <w:t xml:space="preserve">, Наручилац </w:t>
      </w:r>
      <w:r w:rsidR="007E3AF6" w:rsidRPr="00F94376">
        <w:rPr>
          <w:rFonts w:cs="Arial"/>
          <w:lang w:val="ru-RU"/>
        </w:rPr>
        <w:t xml:space="preserve">може </w:t>
      </w:r>
      <w:r w:rsidR="008D2B23" w:rsidRPr="00F94376">
        <w:rPr>
          <w:rFonts w:cs="Arial"/>
          <w:lang w:val="ru-RU"/>
        </w:rPr>
        <w:t>закључити са првим следећим најповољнијим понуђачем.</w:t>
      </w:r>
    </w:p>
    <w:p w:rsidR="00AA12E5" w:rsidRDefault="007E3AF6" w:rsidP="00CE588A">
      <w:pPr>
        <w:spacing w:before="0"/>
        <w:rPr>
          <w:rFonts w:cs="Arial"/>
          <w:lang w:val="ru-RU"/>
        </w:rPr>
      </w:pPr>
      <w:r w:rsidRPr="00A94BE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9862D2" w:rsidRPr="00A94BEB" w:rsidRDefault="009862D2" w:rsidP="00CE588A">
      <w:pPr>
        <w:spacing w:before="0"/>
        <w:rPr>
          <w:rFonts w:cs="Arial"/>
          <w:lang w:val="ru-RU"/>
        </w:rPr>
      </w:pPr>
    </w:p>
    <w:p w:rsidR="008D2B23" w:rsidRPr="00A94BEB" w:rsidRDefault="008D2B23" w:rsidP="00F132DF">
      <w:pPr>
        <w:pStyle w:val="KDPodnaslov2"/>
        <w:numPr>
          <w:ilvl w:val="1"/>
          <w:numId w:val="43"/>
        </w:numPr>
        <w:spacing w:before="0"/>
        <w:ind w:hanging="644"/>
        <w:jc w:val="both"/>
        <w:rPr>
          <w:rFonts w:cs="Arial"/>
        </w:rPr>
      </w:pPr>
      <w:bookmarkStart w:id="245" w:name="_Toc441651611"/>
      <w:bookmarkStart w:id="246" w:name="_Toc442559922"/>
      <w:r w:rsidRPr="00A94BEB">
        <w:rPr>
          <w:rFonts w:cs="Arial"/>
        </w:rPr>
        <w:t>Измене током трајања уговора</w:t>
      </w:r>
      <w:bookmarkEnd w:id="245"/>
      <w:bookmarkEnd w:id="246"/>
    </w:p>
    <w:p w:rsidR="00EB7695" w:rsidRPr="009862D2" w:rsidRDefault="008D2B23" w:rsidP="009862D2">
      <w:pPr>
        <w:spacing w:before="0"/>
        <w:rPr>
          <w:rFonts w:cs="Arial"/>
          <w:lang w:val="sr-Cyrl-RS" w:eastAsia="sr-Latn-CS"/>
        </w:rPr>
      </w:pPr>
      <w:r w:rsidRPr="00A94BEB">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A94BEB">
        <w:rPr>
          <w:rFonts w:cs="Arial"/>
          <w:lang w:eastAsia="sr-Latn-CS"/>
        </w:rPr>
        <w:t>став</w:t>
      </w:r>
      <w:proofErr w:type="gramEnd"/>
      <w:r w:rsidRPr="00A94BEB">
        <w:rPr>
          <w:rFonts w:cs="Arial"/>
          <w:lang w:eastAsia="sr-Latn-CS"/>
        </w:rPr>
        <w:t xml:space="preserve"> 1. Закона о јавним набавкама.</w:t>
      </w:r>
    </w:p>
    <w:p w:rsidR="00EB7695" w:rsidRDefault="00EB7695">
      <w:pPr>
        <w:spacing w:before="0"/>
        <w:jc w:val="left"/>
        <w:rPr>
          <w:rFonts w:cs="Arial"/>
          <w:color w:val="00B0F0"/>
          <w:lang w:eastAsia="sr-Latn-CS"/>
        </w:rPr>
      </w:pPr>
    </w:p>
    <w:p w:rsidR="00EB7695" w:rsidRPr="00787260" w:rsidRDefault="00787260" w:rsidP="00787260">
      <w:pPr>
        <w:spacing w:before="0"/>
        <w:rPr>
          <w:rFonts w:cs="Arial"/>
          <w:lang w:eastAsia="sr-Latn-CS"/>
        </w:rPr>
      </w:pPr>
      <w:r w:rsidRPr="00787260">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w:t>
      </w:r>
      <w:r w:rsidRPr="00787260">
        <w:rPr>
          <w:lang w:val="sr-Cyrl-RS"/>
        </w:rPr>
        <w:t xml:space="preserve">испорука </w:t>
      </w:r>
      <w:r w:rsidRPr="00787260">
        <w:t>уговорених добара.</w:t>
      </w:r>
    </w:p>
    <w:p w:rsidR="00EB7695" w:rsidRPr="00787260" w:rsidRDefault="00EB7695" w:rsidP="00787260">
      <w:pPr>
        <w:spacing w:before="0"/>
        <w:rPr>
          <w:rFonts w:cs="Arial"/>
          <w:lang w:eastAsia="sr-Latn-CS"/>
        </w:rPr>
      </w:pPr>
    </w:p>
    <w:p w:rsidR="00EB7695" w:rsidRPr="00787260" w:rsidRDefault="00787260" w:rsidP="00787260">
      <w:pPr>
        <w:spacing w:before="0"/>
        <w:rPr>
          <w:rFonts w:cs="Arial"/>
          <w:color w:val="00B0F0"/>
          <w:lang w:val="sr-Cyrl-RS" w:eastAsia="sr-Latn-CS"/>
        </w:rPr>
      </w:pPr>
      <w:r w:rsidRPr="00787260">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w:t>
      </w:r>
      <w:r>
        <w:rPr>
          <w:lang w:val="sr-Cyrl-RS"/>
        </w:rPr>
        <w:t>.</w:t>
      </w:r>
    </w:p>
    <w:p w:rsidR="00EB7695" w:rsidRDefault="00EB7695">
      <w:pPr>
        <w:spacing w:before="0"/>
        <w:jc w:val="left"/>
        <w:rPr>
          <w:rFonts w:cs="Arial"/>
          <w:color w:val="00B0F0"/>
          <w:lang w:eastAsia="sr-Latn-CS"/>
        </w:rPr>
      </w:pPr>
    </w:p>
    <w:p w:rsidR="00EB7695" w:rsidRDefault="00EB7695">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EB7695" w:rsidRPr="009862D2" w:rsidRDefault="00EB7695">
      <w:pPr>
        <w:spacing w:before="0"/>
        <w:jc w:val="left"/>
        <w:rPr>
          <w:rFonts w:cs="Arial"/>
          <w:color w:val="00B0F0"/>
          <w:lang w:val="sr-Cyrl-RS" w:eastAsia="sr-Latn-CS"/>
        </w:rPr>
      </w:pPr>
    </w:p>
    <w:p w:rsidR="00EB7695" w:rsidRPr="00A94BEB" w:rsidRDefault="00EB7695">
      <w:pPr>
        <w:spacing w:before="0"/>
        <w:jc w:val="left"/>
        <w:rPr>
          <w:rFonts w:cs="Arial"/>
          <w:color w:val="00B0F0"/>
          <w:lang w:eastAsia="sr-Latn-CS"/>
        </w:rPr>
      </w:pPr>
    </w:p>
    <w:p w:rsidR="00465640" w:rsidRDefault="00465640" w:rsidP="00CE588A">
      <w:pPr>
        <w:spacing w:before="0"/>
        <w:jc w:val="center"/>
        <w:rPr>
          <w:rFonts w:cs="Arial"/>
          <w:color w:val="00B0F0"/>
          <w:lang w:val="sr-Cyrl-RS" w:eastAsia="sr-Latn-CS"/>
        </w:rPr>
      </w:pPr>
    </w:p>
    <w:p w:rsidR="00521FF5" w:rsidRDefault="00521FF5" w:rsidP="00CE588A">
      <w:pPr>
        <w:spacing w:before="0"/>
        <w:jc w:val="center"/>
        <w:rPr>
          <w:rFonts w:cs="Arial"/>
          <w:color w:val="00B0F0"/>
          <w:lang w:val="sr-Cyrl-RS" w:eastAsia="sr-Latn-CS"/>
        </w:rPr>
      </w:pPr>
    </w:p>
    <w:p w:rsidR="00521FF5" w:rsidRDefault="00521FF5" w:rsidP="00CE588A">
      <w:pPr>
        <w:spacing w:before="0"/>
        <w:jc w:val="center"/>
        <w:rPr>
          <w:rFonts w:cs="Arial"/>
          <w:color w:val="00B0F0"/>
          <w:lang w:val="sr-Cyrl-RS" w:eastAsia="sr-Latn-CS"/>
        </w:rPr>
      </w:pPr>
    </w:p>
    <w:p w:rsidR="00521FF5" w:rsidRDefault="00521FF5" w:rsidP="00CE588A">
      <w:pPr>
        <w:spacing w:before="0"/>
        <w:jc w:val="center"/>
        <w:rPr>
          <w:rFonts w:cs="Arial"/>
          <w:color w:val="00B0F0"/>
          <w:lang w:val="sr-Cyrl-RS" w:eastAsia="sr-Latn-CS"/>
        </w:rPr>
      </w:pPr>
    </w:p>
    <w:p w:rsidR="00521FF5" w:rsidRDefault="00521FF5"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521FF5" w:rsidRPr="00521FF5" w:rsidRDefault="00521FF5" w:rsidP="00CE588A">
      <w:pPr>
        <w:spacing w:before="0"/>
        <w:jc w:val="center"/>
        <w:rPr>
          <w:rFonts w:cs="Arial"/>
          <w:color w:val="00B0F0"/>
          <w:lang w:val="sr-Cyrl-RS" w:eastAsia="sr-Latn-CS"/>
        </w:rPr>
      </w:pPr>
    </w:p>
    <w:p w:rsidR="00465640" w:rsidRPr="00A94BEB" w:rsidRDefault="00465640" w:rsidP="00F132DF">
      <w:pPr>
        <w:pStyle w:val="KDPodnaslov1"/>
        <w:numPr>
          <w:ilvl w:val="0"/>
          <w:numId w:val="43"/>
        </w:numPr>
        <w:spacing w:before="0"/>
        <w:jc w:val="center"/>
        <w:rPr>
          <w:rFonts w:cs="Arial"/>
        </w:rPr>
      </w:pPr>
      <w:r w:rsidRPr="00A94BEB">
        <w:rPr>
          <w:rFonts w:cs="Arial"/>
        </w:rPr>
        <w:t>ОБРАСЦИ</w:t>
      </w:r>
    </w:p>
    <w:p w:rsidR="0008263C" w:rsidRPr="00A94BEB" w:rsidRDefault="0008263C" w:rsidP="00CE588A">
      <w:pPr>
        <w:spacing w:before="0"/>
        <w:rPr>
          <w:rFonts w:cs="Arial"/>
          <w:color w:val="00B0F0"/>
          <w:lang w:eastAsia="sr-Latn-CS"/>
        </w:rPr>
      </w:pPr>
    </w:p>
    <w:p w:rsidR="0008263C" w:rsidRPr="00A94BEB" w:rsidRDefault="0008263C"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AA12E5" w:rsidRPr="00A94BEB" w:rsidRDefault="00AA12E5" w:rsidP="00CE588A">
      <w:pPr>
        <w:spacing w:before="0"/>
        <w:jc w:val="left"/>
        <w:rPr>
          <w:rFonts w:cs="Arial"/>
          <w:b/>
        </w:rPr>
      </w:pPr>
      <w:bookmarkStart w:id="247" w:name="_Toc442559924"/>
      <w:r w:rsidRPr="00A94BEB">
        <w:rPr>
          <w:rFonts w:cs="Arial"/>
        </w:rPr>
        <w:br w:type="page"/>
      </w:r>
    </w:p>
    <w:p w:rsidR="00343A18" w:rsidRPr="00A94BEB" w:rsidRDefault="00476290" w:rsidP="00CE588A">
      <w:pPr>
        <w:pStyle w:val="KDObrazac"/>
        <w:spacing w:before="0"/>
        <w:rPr>
          <w:noProof/>
        </w:rPr>
      </w:pPr>
      <w:r>
        <w:rPr>
          <w:lang w:val="sr-Cyrl-RS"/>
        </w:rPr>
        <w:lastRenderedPageBreak/>
        <w:t>Образац</w:t>
      </w:r>
      <w:r w:rsidR="00343A18" w:rsidRPr="00A94BEB">
        <w:t xml:space="preserve"> </w:t>
      </w:r>
      <w:r w:rsidR="00AA12E5" w:rsidRPr="00A94BEB">
        <w:rPr>
          <w:lang w:val="sr-Cyrl-RS"/>
        </w:rPr>
        <w:t>1</w:t>
      </w:r>
      <w:r w:rsidR="00343A18" w:rsidRPr="00A94BEB">
        <w:rPr>
          <w:noProof/>
        </w:rPr>
        <w:t>.</w:t>
      </w:r>
      <w:bookmarkEnd w:id="247"/>
    </w:p>
    <w:p w:rsidR="00EB7695" w:rsidRPr="00C561B4" w:rsidRDefault="00EB7695" w:rsidP="00C561B4">
      <w:pPr>
        <w:autoSpaceDE w:val="0"/>
        <w:autoSpaceDN w:val="0"/>
        <w:adjustRightInd w:val="0"/>
        <w:jc w:val="center"/>
        <w:rPr>
          <w:rFonts w:cs="Arial"/>
          <w:b/>
          <w:lang w:val="sr-Cyrl-RS"/>
        </w:rPr>
      </w:pPr>
      <w:r w:rsidRPr="00EB7695">
        <w:rPr>
          <w:rFonts w:cs="Arial"/>
          <w:b/>
          <w:lang w:val="sr-Cyrl-RS"/>
        </w:rPr>
        <w:t>П О Н У Д А</w:t>
      </w:r>
    </w:p>
    <w:p w:rsidR="00EB7695" w:rsidRPr="00EB7695" w:rsidRDefault="00EB7695" w:rsidP="00EB7695">
      <w:pPr>
        <w:tabs>
          <w:tab w:val="left" w:pos="284"/>
          <w:tab w:val="left" w:pos="330"/>
        </w:tabs>
        <w:ind w:left="284"/>
        <w:rPr>
          <w:rFonts w:cs="Arial"/>
          <w:b/>
          <w:bCs/>
          <w:lang w:val="sr-Cyrl-RS"/>
        </w:rPr>
      </w:pPr>
      <w:r w:rsidRPr="00EB7695">
        <w:rPr>
          <w:rFonts w:cs="Arial"/>
          <w:b/>
          <w:bCs/>
          <w:lang w:val="sr-Cyrl-CS"/>
        </w:rPr>
        <w:t>П</w:t>
      </w:r>
      <w:r w:rsidRPr="00EB7695">
        <w:rPr>
          <w:rFonts w:cs="Arial"/>
          <w:b/>
          <w:bCs/>
          <w:lang w:val="sr-Cyrl-RS"/>
        </w:rPr>
        <w:t>ОНУДА</w:t>
      </w:r>
      <w:r w:rsidRPr="00EB7695">
        <w:rPr>
          <w:rFonts w:cs="Arial"/>
          <w:b/>
          <w:bCs/>
          <w:lang w:val="sr-Cyrl-CS"/>
        </w:rPr>
        <w:t xml:space="preserve"> бр.</w:t>
      </w:r>
      <w:r w:rsidRPr="00EB7695">
        <w:rPr>
          <w:rFonts w:cs="Arial"/>
          <w:b/>
          <w:bCs/>
          <w:lang w:val="sr-Cyrl-RS"/>
        </w:rPr>
        <w:t xml:space="preserve"> </w:t>
      </w:r>
      <w:r w:rsidRPr="00EB7695">
        <w:rPr>
          <w:rFonts w:cs="Arial"/>
          <w:b/>
          <w:bCs/>
          <w:lang w:val="sr-Cyrl-CS"/>
        </w:rPr>
        <w:t>____</w:t>
      </w:r>
      <w:r w:rsidRPr="00EB7695">
        <w:rPr>
          <w:rFonts w:cs="Arial"/>
          <w:b/>
          <w:bCs/>
          <w:lang w:val="sr-Cyrl-RS"/>
        </w:rPr>
        <w:t>___</w:t>
      </w:r>
      <w:r w:rsidRPr="00EB7695">
        <w:rPr>
          <w:rFonts w:cs="Arial"/>
          <w:b/>
          <w:bCs/>
          <w:lang w:val="sr-Cyrl-CS"/>
        </w:rPr>
        <w:t>_</w:t>
      </w:r>
      <w:r w:rsidRPr="00EB7695">
        <w:rPr>
          <w:rFonts w:cs="Arial"/>
          <w:b/>
          <w:bCs/>
          <w:lang w:val="sr-Cyrl-RS"/>
        </w:rPr>
        <w:t>__</w:t>
      </w:r>
      <w:r w:rsidRPr="00EB7695">
        <w:rPr>
          <w:rFonts w:cs="Arial"/>
          <w:b/>
          <w:bCs/>
          <w:lang w:val="sr-Cyrl-CS"/>
        </w:rPr>
        <w:t>_ од ________</w:t>
      </w:r>
      <w:r w:rsidRPr="00EB7695">
        <w:rPr>
          <w:rFonts w:cs="Arial"/>
          <w:b/>
          <w:bCs/>
          <w:lang w:val="sr-Cyrl-RS"/>
        </w:rPr>
        <w:t>______</w:t>
      </w:r>
      <w:r w:rsidRPr="00EB7695">
        <w:rPr>
          <w:rFonts w:cs="Arial"/>
          <w:b/>
          <w:bCs/>
          <w:lang w:val="sr-Cyrl-CS"/>
        </w:rPr>
        <w:t xml:space="preserve"> </w:t>
      </w:r>
      <w:r w:rsidRPr="00EB7695">
        <w:rPr>
          <w:rFonts w:cs="Arial"/>
          <w:b/>
          <w:bCs/>
          <w:lang w:val="sr-Cyrl-RS"/>
        </w:rPr>
        <w:t>у</w:t>
      </w:r>
      <w:r w:rsidRPr="00EB7695">
        <w:rPr>
          <w:rFonts w:cs="Arial"/>
          <w:b/>
          <w:bCs/>
          <w:lang w:val="sr-Cyrl-CS"/>
        </w:rPr>
        <w:t xml:space="preserve"> отворен</w:t>
      </w:r>
      <w:r w:rsidRPr="00EB7695">
        <w:rPr>
          <w:rFonts w:cs="Arial"/>
          <w:b/>
          <w:bCs/>
          <w:lang w:val="sr-Cyrl-RS"/>
        </w:rPr>
        <w:t>ом</w:t>
      </w:r>
      <w:r w:rsidRPr="00EB7695">
        <w:rPr>
          <w:rFonts w:cs="Arial"/>
          <w:b/>
          <w:bCs/>
          <w:lang w:val="sr-Cyrl-CS"/>
        </w:rPr>
        <w:t xml:space="preserve"> поступк</w:t>
      </w:r>
      <w:r w:rsidRPr="00EB7695">
        <w:rPr>
          <w:rFonts w:cs="Arial"/>
          <w:b/>
          <w:bCs/>
          <w:lang w:val="sr-Cyrl-RS"/>
        </w:rPr>
        <w:t>у за</w:t>
      </w:r>
      <w:r w:rsidRPr="00EB7695">
        <w:rPr>
          <w:rFonts w:cs="Arial"/>
          <w:b/>
          <w:bCs/>
          <w:lang w:val="sr-Cyrl-CS"/>
        </w:rPr>
        <w:t xml:space="preserve"> јавн</w:t>
      </w:r>
      <w:r w:rsidRPr="00EB7695">
        <w:rPr>
          <w:rFonts w:cs="Arial"/>
          <w:b/>
          <w:bCs/>
          <w:lang w:val="sr-Cyrl-RS"/>
        </w:rPr>
        <w:t>у</w:t>
      </w:r>
      <w:r w:rsidRPr="00EB7695">
        <w:rPr>
          <w:rFonts w:cs="Arial"/>
          <w:b/>
          <w:bCs/>
          <w:lang w:val="sr-Cyrl-CS"/>
        </w:rPr>
        <w:t xml:space="preserve"> набавк</w:t>
      </w:r>
      <w:r w:rsidRPr="00EB7695">
        <w:rPr>
          <w:rFonts w:cs="Arial"/>
          <w:b/>
          <w:bCs/>
          <w:lang w:val="sr-Cyrl-RS"/>
        </w:rPr>
        <w:t xml:space="preserve">у добара </w:t>
      </w:r>
      <w:r w:rsidRPr="00EB7695">
        <w:rPr>
          <w:rFonts w:cs="Arial"/>
          <w:b/>
          <w:bCs/>
          <w:lang w:val="sr-Cyrl-CS"/>
        </w:rPr>
        <w:t>–</w:t>
      </w:r>
      <w:r w:rsidRPr="00EB7695">
        <w:rPr>
          <w:rFonts w:cs="Arial"/>
          <w:b/>
          <w:bCs/>
          <w:lang w:val="sr-Cyrl-RS"/>
        </w:rPr>
        <w:t xml:space="preserve"> </w:t>
      </w:r>
      <w:r w:rsidR="0013536C">
        <w:rPr>
          <w:rFonts w:cs="Arial"/>
          <w:b/>
          <w:bCs/>
          <w:lang w:val="sr-Cyrl-RS"/>
        </w:rPr>
        <w:t>Уља, мазива и антифриз за путничка возила</w:t>
      </w:r>
      <w:r w:rsidR="002F7195">
        <w:rPr>
          <w:rFonts w:cs="Arial"/>
          <w:b/>
          <w:bCs/>
          <w:lang w:val="sr-Cyrl-RS"/>
        </w:rPr>
        <w:t xml:space="preserve"> </w:t>
      </w:r>
      <w:r w:rsidRPr="00EB7695">
        <w:rPr>
          <w:rFonts w:cs="Arial"/>
          <w:b/>
          <w:bCs/>
          <w:lang w:val="sr-Cyrl-RS"/>
        </w:rPr>
        <w:t xml:space="preserve">ЈН бр. </w:t>
      </w:r>
      <w:r w:rsidR="0013536C">
        <w:rPr>
          <w:rFonts w:cs="Arial"/>
          <w:b/>
          <w:bCs/>
          <w:lang w:val="sr-Cyrl-RS"/>
        </w:rPr>
        <w:t>ЈН/8100/0023/2018</w:t>
      </w:r>
    </w:p>
    <w:p w:rsidR="00EB7695" w:rsidRPr="00EB7695" w:rsidRDefault="00EB7695" w:rsidP="00EB7695">
      <w:pPr>
        <w:autoSpaceDE w:val="0"/>
        <w:autoSpaceDN w:val="0"/>
        <w:adjustRightInd w:val="0"/>
        <w:ind w:left="142"/>
        <w:rPr>
          <w:i/>
        </w:rPr>
      </w:pPr>
      <w:r w:rsidRPr="00EB7695">
        <w:rPr>
          <w:rFonts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396"/>
        <w:gridCol w:w="4530"/>
      </w:tblGrid>
      <w:tr w:rsidR="00EB7695" w:rsidRPr="00EB7695" w:rsidTr="00EB7695">
        <w:trPr>
          <w:trHeight w:val="838"/>
        </w:trPr>
        <w:tc>
          <w:tcPr>
            <w:tcW w:w="10206" w:type="dxa"/>
            <w:gridSpan w:val="2"/>
            <w:shd w:val="clear" w:color="auto" w:fill="D9D9D9"/>
          </w:tcPr>
          <w:p w:rsidR="00EB7695" w:rsidRPr="00EB7695" w:rsidRDefault="00EB7695" w:rsidP="00C3117D">
            <w:pPr>
              <w:autoSpaceDE w:val="0"/>
              <w:autoSpaceDN w:val="0"/>
              <w:adjustRightInd w:val="0"/>
              <w:jc w:val="center"/>
              <w:rPr>
                <w:rFonts w:cs="Arial"/>
                <w:b/>
                <w:bCs/>
                <w:lang w:val="sr-Cyrl-RS"/>
              </w:rPr>
            </w:pPr>
          </w:p>
          <w:p w:rsidR="00EB7695" w:rsidRPr="00EB7695" w:rsidRDefault="00EB7695" w:rsidP="00EB7695">
            <w:pPr>
              <w:autoSpaceDE w:val="0"/>
              <w:autoSpaceDN w:val="0"/>
              <w:adjustRightInd w:val="0"/>
              <w:jc w:val="center"/>
              <w:rPr>
                <w:rFonts w:cs="Arial"/>
                <w:b/>
                <w:bCs/>
                <w:lang w:val="sr-Cyrl-RS"/>
              </w:rPr>
            </w:pPr>
            <w:r w:rsidRPr="00EB7695">
              <w:rPr>
                <w:rFonts w:cs="Arial"/>
                <w:b/>
                <w:bCs/>
              </w:rPr>
              <w:t>ПОДАЦИ О ПОНУЂАЧУ</w:t>
            </w: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Назив по</w:t>
            </w:r>
            <w:r w:rsidRPr="00EB7695">
              <w:rPr>
                <w:rFonts w:cs="Arial"/>
                <w:bCs/>
                <w:lang w:val="sr-Cyrl-RS"/>
              </w:rPr>
              <w:t>нуђача</w:t>
            </w:r>
            <w:r w:rsidRPr="00EB7695">
              <w:rPr>
                <w:rFonts w:cs="Arial"/>
                <w:bCs/>
              </w:rPr>
              <w:t>:</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rPr>
            </w:pPr>
            <w:r w:rsidRPr="00EB7695">
              <w:rPr>
                <w:rFonts w:cs="Arial"/>
                <w:bCs/>
              </w:rPr>
              <w:t>Адреса понуђача:</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w:t>
            </w:r>
            <w:r w:rsidRPr="00EB7695">
              <w:rPr>
                <w:rFonts w:cs="Arial"/>
                <w:bCs/>
              </w:rPr>
              <w:t xml:space="preserve"> за контакт:</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е-маил:</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Телефон:</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Телефакс:</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Порески број понуђача (ПИБ)</w:t>
            </w:r>
            <w:r w:rsidRPr="00EB7695">
              <w:rPr>
                <w:rFonts w:cs="Arial"/>
                <w:bCs/>
                <w:lang w:val="sr-Cyrl-RS"/>
              </w:rPr>
              <w:t>:</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Матични број понуђача:</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Шифра делатности:</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ru-RU"/>
              </w:rPr>
              <w:t>Назив банке и број рачуна:</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850"/>
        </w:trPr>
        <w:tc>
          <w:tcPr>
            <w:tcW w:w="5528" w:type="dxa"/>
            <w:vAlign w:val="center"/>
          </w:tcPr>
          <w:p w:rsidR="00EB7695" w:rsidRPr="00EB7695" w:rsidRDefault="00EB7695" w:rsidP="00176D82">
            <w:pPr>
              <w:autoSpaceDE w:val="0"/>
              <w:autoSpaceDN w:val="0"/>
              <w:adjustRightInd w:val="0"/>
              <w:rPr>
                <w:rFonts w:cs="Arial"/>
                <w:bCs/>
                <w:lang w:val="sr-Cyrl-RS"/>
              </w:rPr>
            </w:pPr>
            <w:r w:rsidRPr="00EB7695">
              <w:rPr>
                <w:rFonts w:cs="Arial"/>
                <w:bCs/>
                <w:lang w:val="ru-RU"/>
              </w:rPr>
              <w:t xml:space="preserve">Лице овлашћено за потписивање </w:t>
            </w:r>
            <w:r w:rsidR="00176D82">
              <w:rPr>
                <w:lang w:val="sr-Cyrl-RS"/>
              </w:rPr>
              <w:t>Уговора</w:t>
            </w:r>
            <w:r w:rsidRPr="00EB7695">
              <w:rPr>
                <w:rFonts w:cs="Arial"/>
                <w:bCs/>
                <w:lang w:val="ru-RU"/>
              </w:rPr>
              <w:t>:</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bl>
    <w:p w:rsidR="00EB7695" w:rsidRPr="00EB7695" w:rsidRDefault="00EB7695" w:rsidP="00EB7695">
      <w:pPr>
        <w:autoSpaceDE w:val="0"/>
        <w:autoSpaceDN w:val="0"/>
        <w:adjustRightInd w:val="0"/>
        <w:rPr>
          <w:i/>
        </w:rPr>
      </w:pPr>
    </w:p>
    <w:p w:rsidR="00EB7695" w:rsidRPr="00EB7695" w:rsidRDefault="00EB7695" w:rsidP="00EB7695">
      <w:pPr>
        <w:autoSpaceDE w:val="0"/>
        <w:autoSpaceDN w:val="0"/>
        <w:adjustRightInd w:val="0"/>
        <w:rPr>
          <w:rFonts w:cs="Arial"/>
          <w:bCs/>
          <w:lang w:val="sr-Cyrl-RS"/>
        </w:rPr>
      </w:pPr>
      <w:r w:rsidRPr="00EB7695">
        <w:rPr>
          <w:i/>
        </w:rPr>
        <w:br w:type="page"/>
      </w:r>
      <w:r w:rsidRPr="00EB7695">
        <w:rPr>
          <w:rFonts w:cs="Arial"/>
          <w:bCs/>
          <w:u w:val="single"/>
          <w:lang w:val="sr-Cyrl-RS"/>
        </w:rPr>
        <w:lastRenderedPageBreak/>
        <w:t>Понуда се подноси:</w:t>
      </w:r>
      <w:r w:rsidRPr="00EB7695">
        <w:rPr>
          <w:rFonts w:cs="Arial"/>
          <w:bCs/>
          <w:lang w:val="sr-Cyrl-RS"/>
        </w:rPr>
        <w:t xml:space="preserve">  (заокружити начин подношења понуде (А, Б или В), уколико понуђач заокружи (Б или В), уписати податке под Б) и В)</w:t>
      </w:r>
    </w:p>
    <w:p w:rsidR="00EB7695" w:rsidRPr="00EB7695" w:rsidRDefault="00EB7695" w:rsidP="00EB7695">
      <w:pPr>
        <w:autoSpaceDE w:val="0"/>
        <w:autoSpaceDN w:val="0"/>
        <w:adjustRightInd w:val="0"/>
        <w:rPr>
          <w:rFonts w:cs="Arial"/>
          <w:b/>
          <w:lang w:val="sr-Cyrl-RS"/>
        </w:rPr>
      </w:pPr>
      <w:r w:rsidRPr="00EB7695">
        <w:rPr>
          <w:rFonts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27"/>
        <w:gridCol w:w="4730"/>
        <w:gridCol w:w="4511"/>
      </w:tblGrid>
      <w:tr w:rsidR="00EB7695" w:rsidRPr="00EB7695" w:rsidTr="00F94376">
        <w:trPr>
          <w:trHeight w:val="802"/>
        </w:trPr>
        <w:tc>
          <w:tcPr>
            <w:tcW w:w="10362" w:type="dxa"/>
            <w:gridSpan w:val="3"/>
            <w:shd w:val="clear" w:color="auto" w:fill="D9D9D9"/>
          </w:tcPr>
          <w:p w:rsidR="00EB7695" w:rsidRPr="00EB7695" w:rsidRDefault="00EB7695" w:rsidP="00C3117D">
            <w:pPr>
              <w:autoSpaceDE w:val="0"/>
              <w:autoSpaceDN w:val="0"/>
              <w:adjustRightInd w:val="0"/>
              <w:jc w:val="center"/>
              <w:rPr>
                <w:rFonts w:cs="Arial"/>
                <w:b/>
                <w:bCs/>
                <w:lang w:val="sr-Cyrl-RS"/>
              </w:rPr>
            </w:pPr>
          </w:p>
          <w:p w:rsidR="00EB7695" w:rsidRPr="00EB7695" w:rsidRDefault="00EB7695" w:rsidP="00F94376">
            <w:pPr>
              <w:autoSpaceDE w:val="0"/>
              <w:autoSpaceDN w:val="0"/>
              <w:adjustRightInd w:val="0"/>
              <w:jc w:val="center"/>
              <w:rPr>
                <w:rFonts w:cs="Arial"/>
                <w:b/>
                <w:bCs/>
                <w:lang w:val="sr-Cyrl-RS"/>
              </w:rPr>
            </w:pPr>
            <w:r w:rsidRPr="00EB7695">
              <w:rPr>
                <w:rFonts w:cs="Arial"/>
                <w:b/>
                <w:bCs/>
                <w:lang w:val="sr-Cyrl-RS"/>
              </w:rPr>
              <w:t>А) САМОСТАЛНО</w:t>
            </w:r>
          </w:p>
        </w:tc>
      </w:tr>
      <w:tr w:rsidR="00EB7695" w:rsidRPr="00EB7695" w:rsidTr="00C3117D">
        <w:tc>
          <w:tcPr>
            <w:tcW w:w="10362" w:type="dxa"/>
            <w:gridSpan w:val="3"/>
            <w:shd w:val="clear" w:color="auto" w:fill="D9D9D9"/>
          </w:tcPr>
          <w:p w:rsidR="00EB7695" w:rsidRPr="00EB7695" w:rsidRDefault="00EB7695" w:rsidP="00C3117D">
            <w:pPr>
              <w:autoSpaceDE w:val="0"/>
              <w:autoSpaceDN w:val="0"/>
              <w:adjustRightInd w:val="0"/>
              <w:jc w:val="center"/>
              <w:rPr>
                <w:rFonts w:cs="Arial"/>
                <w:b/>
                <w:bCs/>
                <w:lang w:val="sr-Cyrl-RS"/>
              </w:rPr>
            </w:pPr>
          </w:p>
          <w:p w:rsidR="00EB7695" w:rsidRPr="00EB7695" w:rsidRDefault="00EB7695" w:rsidP="00F94376">
            <w:pPr>
              <w:autoSpaceDE w:val="0"/>
              <w:autoSpaceDN w:val="0"/>
              <w:adjustRightInd w:val="0"/>
              <w:jc w:val="center"/>
              <w:rPr>
                <w:rFonts w:cs="Arial"/>
                <w:b/>
                <w:bCs/>
                <w:lang w:val="sr-Cyrl-RS"/>
              </w:rPr>
            </w:pPr>
            <w:r w:rsidRPr="00EB7695">
              <w:rPr>
                <w:rFonts w:cs="Arial"/>
                <w:b/>
                <w:bCs/>
                <w:lang w:val="sr-Cyrl-RS"/>
              </w:rPr>
              <w:t xml:space="preserve">          Б) СА ПОДИЗВОЂАЧЕМ</w:t>
            </w: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cs="Arial"/>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Назив подизвођача:</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Проценат укупне вредности набавке који ће извршити подизвођач:</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Део предмета набавке који ће извршити подизвођач:</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10362" w:type="dxa"/>
            <w:gridSpan w:val="3"/>
            <w:shd w:val="clear" w:color="auto" w:fill="D9D9D9"/>
            <w:vAlign w:val="center"/>
          </w:tcPr>
          <w:p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 xml:space="preserve">                  В) КАО ЗАЈЕДНИЧКА ПОНУДА</w:t>
            </w:r>
          </w:p>
        </w:tc>
      </w:tr>
      <w:tr w:rsidR="00EB7695" w:rsidRPr="00EB7695" w:rsidTr="00C3117D">
        <w:trPr>
          <w:trHeight w:val="624"/>
        </w:trPr>
        <w:tc>
          <w:tcPr>
            <w:tcW w:w="851" w:type="dxa"/>
            <w:vAlign w:val="center"/>
          </w:tcPr>
          <w:p w:rsidR="00EB7695" w:rsidRPr="002F7195" w:rsidRDefault="00EB7695" w:rsidP="004C51BC">
            <w:pPr>
              <w:numPr>
                <w:ilvl w:val="0"/>
                <w:numId w:val="30"/>
              </w:numPr>
              <w:autoSpaceDE w:val="0"/>
              <w:autoSpaceDN w:val="0"/>
              <w:adjustRightInd w:val="0"/>
              <w:spacing w:before="0"/>
              <w:jc w:val="left"/>
              <w:rPr>
                <w:rFonts w:cs="Arial"/>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Назив учесника у заједничкој понуди:</w:t>
            </w:r>
          </w:p>
        </w:tc>
        <w:tc>
          <w:tcPr>
            <w:tcW w:w="4678" w:type="dxa"/>
            <w:vAlign w:val="center"/>
          </w:tcPr>
          <w:p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rsidTr="00C3117D">
        <w:trPr>
          <w:trHeight w:val="624"/>
        </w:trPr>
        <w:tc>
          <w:tcPr>
            <w:tcW w:w="851" w:type="dxa"/>
            <w:vAlign w:val="center"/>
          </w:tcPr>
          <w:p w:rsidR="00EB7695" w:rsidRPr="002F7195" w:rsidRDefault="00EB7695" w:rsidP="004C51BC">
            <w:pPr>
              <w:numPr>
                <w:ilvl w:val="0"/>
                <w:numId w:val="30"/>
              </w:numPr>
              <w:autoSpaceDE w:val="0"/>
              <w:autoSpaceDN w:val="0"/>
              <w:adjustRightInd w:val="0"/>
              <w:spacing w:before="0"/>
              <w:jc w:val="left"/>
              <w:rPr>
                <w:rFonts w:cs="Arial"/>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rsidTr="00C3117D">
        <w:trPr>
          <w:trHeight w:val="624"/>
        </w:trPr>
        <w:tc>
          <w:tcPr>
            <w:tcW w:w="851" w:type="dxa"/>
            <w:vAlign w:val="center"/>
          </w:tcPr>
          <w:p w:rsidR="00EB7695" w:rsidRPr="002F7195" w:rsidRDefault="00EB7695" w:rsidP="004C51BC">
            <w:pPr>
              <w:numPr>
                <w:ilvl w:val="0"/>
                <w:numId w:val="30"/>
              </w:numPr>
              <w:autoSpaceDE w:val="0"/>
              <w:autoSpaceDN w:val="0"/>
              <w:adjustRightInd w:val="0"/>
              <w:spacing w:before="0"/>
              <w:jc w:val="left"/>
              <w:rPr>
                <w:rFonts w:cs="Arial"/>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rsidTr="00C3117D">
        <w:trPr>
          <w:trHeight w:val="624"/>
        </w:trPr>
        <w:tc>
          <w:tcPr>
            <w:tcW w:w="851" w:type="dxa"/>
            <w:vAlign w:val="center"/>
          </w:tcPr>
          <w:p w:rsidR="00EB7695" w:rsidRPr="002F7195" w:rsidRDefault="00EB7695" w:rsidP="004C51BC">
            <w:pPr>
              <w:numPr>
                <w:ilvl w:val="0"/>
                <w:numId w:val="30"/>
              </w:numPr>
              <w:autoSpaceDE w:val="0"/>
              <w:autoSpaceDN w:val="0"/>
              <w:adjustRightInd w:val="0"/>
              <w:spacing w:before="0"/>
              <w:jc w:val="left"/>
              <w:rPr>
                <w:rFonts w:cs="Arial"/>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rsidTr="00C3117D">
        <w:trPr>
          <w:trHeight w:val="624"/>
        </w:trPr>
        <w:tc>
          <w:tcPr>
            <w:tcW w:w="851" w:type="dxa"/>
            <w:vAlign w:val="center"/>
          </w:tcPr>
          <w:p w:rsidR="00EB7695" w:rsidRPr="002F7195" w:rsidRDefault="00EB7695" w:rsidP="004C51BC">
            <w:pPr>
              <w:numPr>
                <w:ilvl w:val="0"/>
                <w:numId w:val="30"/>
              </w:numPr>
              <w:autoSpaceDE w:val="0"/>
              <w:autoSpaceDN w:val="0"/>
              <w:adjustRightInd w:val="0"/>
              <w:spacing w:before="0"/>
              <w:jc w:val="left"/>
              <w:rPr>
                <w:rFonts w:cs="Arial"/>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r w:rsidRPr="00EB7695">
              <w:rPr>
                <w:rFonts w:cs="Arial"/>
                <w:bCs/>
                <w:lang w:val="sr-Cyrl-RS"/>
              </w:rPr>
              <w:tab/>
            </w:r>
          </w:p>
        </w:tc>
        <w:tc>
          <w:tcPr>
            <w:tcW w:w="4678" w:type="dxa"/>
            <w:vAlign w:val="center"/>
          </w:tcPr>
          <w:p w:rsidR="00EB7695" w:rsidRPr="00EB7695" w:rsidRDefault="00EB7695" w:rsidP="00C3117D">
            <w:pPr>
              <w:autoSpaceDE w:val="0"/>
              <w:autoSpaceDN w:val="0"/>
              <w:adjustRightInd w:val="0"/>
              <w:rPr>
                <w:rFonts w:ascii="Times New Roman" w:hAnsi="Times New Roman"/>
                <w:b/>
                <w:bCs/>
                <w:u w:val="single"/>
                <w:lang w:val="sr-Cyrl-RS"/>
              </w:rPr>
            </w:pPr>
          </w:p>
        </w:tc>
      </w:tr>
    </w:tbl>
    <w:p w:rsidR="00EB7695" w:rsidRPr="00EB7695" w:rsidRDefault="00EB7695" w:rsidP="00EB7695">
      <w:pPr>
        <w:autoSpaceDE w:val="0"/>
        <w:autoSpaceDN w:val="0"/>
        <w:adjustRightInd w:val="0"/>
        <w:rPr>
          <w:rFonts w:cs="Arial"/>
          <w:bCs/>
          <w:i/>
          <w:lang w:val="sr-Cyrl-RS"/>
        </w:rPr>
      </w:pPr>
      <w:r w:rsidRPr="00EB7695">
        <w:rPr>
          <w:rFonts w:cs="Arial"/>
          <w:b/>
          <w:bCs/>
          <w:u w:val="single"/>
          <w:lang w:val="ru-RU"/>
        </w:rPr>
        <w:t>Напомена:</w:t>
      </w:r>
      <w:r w:rsidRPr="00EB7695">
        <w:rPr>
          <w:rFonts w:cs="Arial"/>
          <w:b/>
          <w:bCs/>
          <w:lang w:val="ru-RU"/>
        </w:rPr>
        <w:t xml:space="preserve"> </w:t>
      </w:r>
      <w:r w:rsidRPr="00EB7695">
        <w:rPr>
          <w:rFonts w:cs="Arial"/>
          <w:b/>
          <w:bCs/>
          <w:i/>
          <w:lang w:val="sr-Cyrl-RS"/>
        </w:rPr>
        <w:t>-</w:t>
      </w:r>
      <w:r w:rsidRPr="00EB7695">
        <w:rPr>
          <w:rFonts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EB7695" w:rsidRPr="00EB7695" w:rsidRDefault="00EB7695" w:rsidP="00EB7695">
      <w:pPr>
        <w:rPr>
          <w:rFonts w:cs="Arial"/>
          <w:i/>
          <w:lang w:val="sr-Cyrl-RS"/>
        </w:rPr>
      </w:pPr>
      <w:r w:rsidRPr="00EB7695">
        <w:rPr>
          <w:rFonts w:cs="Arial"/>
          <w:i/>
          <w:lang w:val="sr-Cyrl-RS"/>
        </w:rPr>
        <w:t>-</w:t>
      </w:r>
      <w:r w:rsidRPr="00EB7695">
        <w:rPr>
          <w:rFonts w:cs="Arial"/>
          <w:i/>
          <w:lang w:val="ru-RU"/>
        </w:rPr>
        <w:t xml:space="preserve">Уколико група </w:t>
      </w:r>
      <w:r w:rsidRPr="00EB7695">
        <w:rPr>
          <w:rFonts w:cs="Arial"/>
          <w:i/>
          <w:lang w:val="sr-Cyrl-RS"/>
        </w:rPr>
        <w:t>понуђача</w:t>
      </w:r>
      <w:r w:rsidRPr="00EB7695">
        <w:rPr>
          <w:rFonts w:cs="Arial"/>
          <w:i/>
          <w:lang w:val="ru-RU"/>
        </w:rPr>
        <w:t xml:space="preserve"> подноси заједничку </w:t>
      </w:r>
      <w:r w:rsidRPr="00EB7695">
        <w:rPr>
          <w:rFonts w:cs="Arial"/>
          <w:i/>
          <w:lang w:val="sr-Cyrl-RS"/>
        </w:rPr>
        <w:t>понуду Табелу 1. „ПОДАЦИ О ПОНУЂАЧУ“</w:t>
      </w:r>
      <w:r w:rsidRPr="00EB7695">
        <w:rPr>
          <w:rFonts w:cs="Arial"/>
          <w:i/>
          <w:lang w:val="ru-RU"/>
        </w:rPr>
        <w:t xml:space="preserve"> </w:t>
      </w:r>
      <w:r w:rsidRPr="00EB7695">
        <w:rPr>
          <w:rFonts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p>
    <w:p w:rsidR="00F94376" w:rsidRDefault="00F94376" w:rsidP="00EB7695">
      <w:pPr>
        <w:autoSpaceDE w:val="0"/>
        <w:autoSpaceDN w:val="0"/>
        <w:adjustRightInd w:val="0"/>
        <w:rPr>
          <w:rFonts w:cs="Arial"/>
          <w:b/>
          <w:lang w:val="sr-Cyrl-RS"/>
        </w:rPr>
      </w:pPr>
    </w:p>
    <w:p w:rsidR="00F94376" w:rsidRDefault="00F94376" w:rsidP="00EB7695">
      <w:pPr>
        <w:autoSpaceDE w:val="0"/>
        <w:autoSpaceDN w:val="0"/>
        <w:adjustRightInd w:val="0"/>
        <w:rPr>
          <w:rFonts w:cs="Arial"/>
          <w:b/>
          <w:lang w:val="sr-Cyrl-RS"/>
        </w:rPr>
      </w:pPr>
    </w:p>
    <w:p w:rsidR="00EB7695" w:rsidRPr="00EB7695" w:rsidRDefault="00EB7695" w:rsidP="00EB7695">
      <w:pPr>
        <w:autoSpaceDE w:val="0"/>
        <w:autoSpaceDN w:val="0"/>
        <w:adjustRightInd w:val="0"/>
        <w:rPr>
          <w:rFonts w:cs="Arial"/>
          <w:b/>
          <w:lang w:val="sr-Cyrl-RS"/>
        </w:rPr>
      </w:pPr>
      <w:r w:rsidRPr="00EB7695">
        <w:rPr>
          <w:rFonts w:cs="Arial"/>
          <w:b/>
          <w:lang w:val="sr-Cyrl-RS"/>
        </w:rPr>
        <w:lastRenderedPageBreak/>
        <w:t>Табела 3.</w:t>
      </w:r>
    </w:p>
    <w:p w:rsidR="00EB7695" w:rsidRPr="00EB7695" w:rsidRDefault="00EB7695" w:rsidP="00EB7695">
      <w:pPr>
        <w:autoSpaceDE w:val="0"/>
        <w:autoSpaceDN w:val="0"/>
        <w:adjustRightInd w:val="0"/>
        <w:rPr>
          <w:rFonts w:ascii="Times New Roman" w:hAnsi="Times New Roman"/>
          <w:bCs/>
          <w:lang w:val="sr-Cyrl-RS"/>
        </w:rPr>
      </w:pPr>
    </w:p>
    <w:tbl>
      <w:tblPr>
        <w:tblW w:w="9394" w:type="dxa"/>
        <w:tblInd w:w="212" w:type="dxa"/>
        <w:tblLayout w:type="fixed"/>
        <w:tblLook w:val="0000" w:firstRow="0" w:lastRow="0" w:firstColumn="0" w:lastColumn="0" w:noHBand="0" w:noVBand="0"/>
      </w:tblPr>
      <w:tblGrid>
        <w:gridCol w:w="747"/>
        <w:gridCol w:w="3118"/>
        <w:gridCol w:w="5529"/>
      </w:tblGrid>
      <w:tr w:rsidR="00EB7695" w:rsidRPr="00EB7695" w:rsidTr="00C3117D">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E7E6E6"/>
            <w:vAlign w:val="center"/>
          </w:tcPr>
          <w:p w:rsidR="00EB7695" w:rsidRPr="00EB7695" w:rsidRDefault="00EB7695" w:rsidP="00C3117D">
            <w:pPr>
              <w:snapToGrid w:val="0"/>
              <w:ind w:left="414"/>
              <w:jc w:val="center"/>
              <w:rPr>
                <w:rFonts w:cs="Arial"/>
                <w:b/>
                <w:lang w:val="sr-Cyrl-CS"/>
              </w:rPr>
            </w:pPr>
            <w:r w:rsidRPr="00EB7695">
              <w:rPr>
                <w:rFonts w:cs="Arial"/>
                <w:b/>
                <w:lang w:val="sr-Cyrl-CS"/>
              </w:rPr>
              <w:t xml:space="preserve">КОМЕРЦИЈАЛНИ УСЛОВИ </w:t>
            </w:r>
          </w:p>
        </w:tc>
      </w:tr>
      <w:tr w:rsidR="00EB7695" w:rsidRPr="00EB7695" w:rsidTr="00C3117D">
        <w:trPr>
          <w:trHeight w:val="558"/>
        </w:trPr>
        <w:tc>
          <w:tcPr>
            <w:tcW w:w="747"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right w:val="single" w:sz="4" w:space="0" w:color="auto"/>
            </w:tcBorders>
            <w:shd w:val="clear" w:color="auto" w:fill="E7E6E6"/>
            <w:vAlign w:val="center"/>
          </w:tcPr>
          <w:p w:rsidR="00EB7695" w:rsidRPr="00EB7695" w:rsidRDefault="00EB7695" w:rsidP="00C3117D">
            <w:pPr>
              <w:snapToGrid w:val="0"/>
              <w:rPr>
                <w:rFonts w:cs="Arial"/>
                <w:lang w:val="sr-Cyrl-RS"/>
              </w:rPr>
            </w:pPr>
            <w:r w:rsidRPr="00EB7695">
              <w:rPr>
                <w:rFonts w:cs="Arial"/>
              </w:rPr>
              <w:t>Укупна цена без ПДВ</w:t>
            </w:r>
          </w:p>
        </w:tc>
        <w:tc>
          <w:tcPr>
            <w:tcW w:w="5529" w:type="dxa"/>
            <w:tcBorders>
              <w:top w:val="single" w:sz="4" w:space="0" w:color="auto"/>
              <w:left w:val="single" w:sz="4" w:space="0" w:color="auto"/>
              <w:bottom w:val="single" w:sz="4" w:space="0" w:color="auto"/>
              <w:right w:val="single" w:sz="4" w:space="0" w:color="auto"/>
            </w:tcBorders>
            <w:vAlign w:val="center"/>
          </w:tcPr>
          <w:p w:rsidR="00EB7695" w:rsidRPr="00EB7695" w:rsidRDefault="00EB7695" w:rsidP="00C3117D">
            <w:pPr>
              <w:snapToGrid w:val="0"/>
              <w:ind w:left="176" w:right="318"/>
              <w:rPr>
                <w:rFonts w:cs="Arial"/>
                <w:lang w:val="sr-Cyrl-RS"/>
              </w:rPr>
            </w:pPr>
            <w:r w:rsidRPr="00EB7695">
              <w:rPr>
                <w:rFonts w:cs="Arial"/>
                <w:lang w:val="sr-Cyrl-CS"/>
              </w:rPr>
              <w:t>_______________________ динара</w:t>
            </w:r>
          </w:p>
        </w:tc>
      </w:tr>
      <w:tr w:rsidR="00EB7695" w:rsidRPr="00EB7695" w:rsidTr="00C3117D">
        <w:trPr>
          <w:trHeight w:val="641"/>
        </w:trPr>
        <w:tc>
          <w:tcPr>
            <w:tcW w:w="747"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C3117D">
            <w:pPr>
              <w:snapToGrid w:val="0"/>
              <w:rPr>
                <w:rFonts w:cs="Arial"/>
              </w:rPr>
            </w:pPr>
            <w:r w:rsidRPr="00EB7695">
              <w:rPr>
                <w:rFonts w:cs="Arial"/>
              </w:rPr>
              <w:t>Укупна цена са ПДВ</w:t>
            </w:r>
          </w:p>
        </w:tc>
        <w:tc>
          <w:tcPr>
            <w:tcW w:w="5529" w:type="dxa"/>
            <w:tcBorders>
              <w:top w:val="single" w:sz="4" w:space="0" w:color="auto"/>
              <w:left w:val="single" w:sz="4" w:space="0" w:color="000000"/>
              <w:bottom w:val="single" w:sz="4" w:space="0" w:color="000000"/>
              <w:right w:val="single" w:sz="4" w:space="0" w:color="000000"/>
            </w:tcBorders>
            <w:vAlign w:val="center"/>
          </w:tcPr>
          <w:p w:rsidR="00EB7695" w:rsidRPr="00EB7695" w:rsidRDefault="00EB7695" w:rsidP="00C3117D">
            <w:pPr>
              <w:snapToGrid w:val="0"/>
              <w:ind w:left="176" w:right="318"/>
              <w:rPr>
                <w:rFonts w:cs="Arial"/>
                <w:lang w:val="sr-Cyrl-RS"/>
              </w:rPr>
            </w:pPr>
            <w:r w:rsidRPr="00EB7695">
              <w:rPr>
                <w:rFonts w:cs="Arial"/>
                <w:lang w:val="sr-Cyrl-CS"/>
              </w:rPr>
              <w:t>_______________________ динара</w:t>
            </w:r>
          </w:p>
        </w:tc>
      </w:tr>
      <w:tr w:rsidR="00EB7695" w:rsidRPr="00EB7695" w:rsidTr="00C3117D">
        <w:trPr>
          <w:trHeight w:val="1161"/>
        </w:trPr>
        <w:tc>
          <w:tcPr>
            <w:tcW w:w="747"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C3117D">
            <w:pPr>
              <w:snapToGrid w:val="0"/>
              <w:ind w:left="34"/>
              <w:rPr>
                <w:rFonts w:cs="Arial"/>
                <w:lang w:val="ru-RU"/>
              </w:rPr>
            </w:pPr>
            <w:r w:rsidRPr="00EB7695">
              <w:rPr>
                <w:rFonts w:cs="Arial"/>
                <w:lang w:val="ru-RU"/>
              </w:rPr>
              <w:t>Рок испоруке</w:t>
            </w:r>
          </w:p>
        </w:tc>
        <w:tc>
          <w:tcPr>
            <w:tcW w:w="5529" w:type="dxa"/>
            <w:tcBorders>
              <w:left w:val="single" w:sz="4" w:space="0" w:color="000000"/>
              <w:bottom w:val="single" w:sz="4" w:space="0" w:color="000000"/>
              <w:right w:val="single" w:sz="4" w:space="0" w:color="000000"/>
            </w:tcBorders>
            <w:vAlign w:val="center"/>
          </w:tcPr>
          <w:p w:rsidR="00EB7695" w:rsidRPr="00E84230" w:rsidRDefault="00EB7695" w:rsidP="00476290">
            <w:pPr>
              <w:autoSpaceDE w:val="0"/>
              <w:autoSpaceDN w:val="0"/>
              <w:adjustRightInd w:val="0"/>
              <w:spacing w:after="120"/>
              <w:rPr>
                <w:rFonts w:cs="Arial"/>
                <w:lang w:val="sr-Cyrl-RS"/>
              </w:rPr>
            </w:pPr>
            <w:r w:rsidRPr="00E84230">
              <w:rPr>
                <w:rFonts w:cs="Arial"/>
                <w:lang w:val="sr-Cyrl-RS"/>
              </w:rPr>
              <w:t xml:space="preserve">___________ дана </w:t>
            </w:r>
            <w:r w:rsidRPr="00476290">
              <w:rPr>
                <w:rFonts w:cs="Arial"/>
                <w:lang w:val="sr-Cyrl-RS"/>
              </w:rPr>
              <w:t>(</w:t>
            </w:r>
            <w:r w:rsidRPr="00476290">
              <w:rPr>
                <w:rFonts w:cs="Arial"/>
                <w:i/>
                <w:lang w:val="sr-Cyrl-RS"/>
              </w:rPr>
              <w:t>максимално</w:t>
            </w:r>
            <w:r w:rsidRPr="00476290">
              <w:rPr>
                <w:rFonts w:cs="Arial"/>
                <w:lang w:val="sr-Cyrl-RS"/>
              </w:rPr>
              <w:t xml:space="preserve"> </w:t>
            </w:r>
            <w:r w:rsidR="00FC15A8" w:rsidRPr="00476290">
              <w:rPr>
                <w:rFonts w:cs="Arial"/>
                <w:lang w:val="sr-Cyrl-RS"/>
              </w:rPr>
              <w:t>20</w:t>
            </w:r>
            <w:r w:rsidR="003E0354" w:rsidRPr="00476290">
              <w:rPr>
                <w:rFonts w:cs="Arial"/>
                <w:i/>
                <w:lang w:val="sr-Cyrl-RS"/>
              </w:rPr>
              <w:t xml:space="preserve"> </w:t>
            </w:r>
            <w:r w:rsidRPr="00476290">
              <w:rPr>
                <w:rFonts w:cs="Arial"/>
                <w:i/>
                <w:lang w:val="sr-Cyrl-RS"/>
              </w:rPr>
              <w:t xml:space="preserve"> дана</w:t>
            </w:r>
            <w:r w:rsidRPr="00476290">
              <w:rPr>
                <w:rFonts w:cs="Arial"/>
                <w:lang w:val="sr-Cyrl-RS"/>
              </w:rPr>
              <w:t>)</w:t>
            </w:r>
            <w:r w:rsidRPr="00E84230">
              <w:rPr>
                <w:rFonts w:cs="Arial"/>
                <w:lang w:val="sr-Cyrl-RS"/>
              </w:rPr>
              <w:t xml:space="preserve"> </w:t>
            </w:r>
            <w:r w:rsidR="00E84230" w:rsidRPr="00E84230">
              <w:rPr>
                <w:rFonts w:cs="Arial"/>
                <w:lang w:val="sr-Cyrl-RS"/>
              </w:rPr>
              <w:t xml:space="preserve">од дана  </w:t>
            </w:r>
            <w:r w:rsidR="00476290">
              <w:rPr>
                <w:rFonts w:cs="Arial"/>
                <w:lang w:val="sr-Cyrl-RS"/>
              </w:rPr>
              <w:t>ступања уговора на снагу.</w:t>
            </w:r>
            <w:r w:rsidRPr="00E84230">
              <w:rPr>
                <w:rFonts w:cs="Arial"/>
                <w:lang w:val="sr-Cyrl-RS"/>
              </w:rPr>
              <w:t xml:space="preserve"> </w:t>
            </w:r>
          </w:p>
        </w:tc>
      </w:tr>
      <w:tr w:rsidR="00EB7695" w:rsidRPr="00EB7695"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rsidR="00EB7695" w:rsidRPr="000F3A1C" w:rsidRDefault="00EB7695" w:rsidP="00C3117D">
            <w:pPr>
              <w:snapToGrid w:val="0"/>
              <w:rPr>
                <w:rFonts w:cs="Arial"/>
                <w:lang w:val="sr-Cyrl-CS"/>
              </w:rPr>
            </w:pPr>
            <w:r w:rsidRPr="000F3A1C">
              <w:rPr>
                <w:rFonts w:cs="Arial"/>
                <w:lang w:val="sr-Cyrl-CS"/>
              </w:rPr>
              <w:t>Рок плаћања</w:t>
            </w:r>
          </w:p>
        </w:tc>
        <w:tc>
          <w:tcPr>
            <w:tcW w:w="5529" w:type="dxa"/>
            <w:tcBorders>
              <w:left w:val="single" w:sz="4" w:space="0" w:color="000000"/>
              <w:bottom w:val="single" w:sz="4" w:space="0" w:color="000000"/>
              <w:right w:val="single" w:sz="4" w:space="0" w:color="000000"/>
            </w:tcBorders>
            <w:vAlign w:val="center"/>
          </w:tcPr>
          <w:p w:rsidR="00EB7695" w:rsidRPr="001C14CB" w:rsidRDefault="00AF3227" w:rsidP="001C14CB">
            <w:pPr>
              <w:tabs>
                <w:tab w:val="left" w:pos="5313"/>
              </w:tabs>
              <w:snapToGrid w:val="0"/>
              <w:ind w:left="-27" w:right="30"/>
              <w:rPr>
                <w:rFonts w:cs="Arial"/>
                <w:lang w:val="sr-Cyrl-CS"/>
              </w:rPr>
            </w:pPr>
            <w:r w:rsidRPr="000F3A1C">
              <w:rPr>
                <w:rFonts w:cs="Arial"/>
                <w:lang w:val="sr-Cyrl-CS"/>
              </w:rPr>
              <w:t>Након испоруке опреме и пратећих услуга</w:t>
            </w:r>
            <w:r w:rsidR="00FF5273" w:rsidRPr="000F3A1C">
              <w:rPr>
                <w:rFonts w:cs="Arial"/>
                <w:lang w:val="sr-Cyrl-CS"/>
              </w:rPr>
              <w:t>,</w:t>
            </w:r>
            <w:r w:rsidRPr="000F3A1C">
              <w:rPr>
                <w:rFonts w:cs="Arial"/>
                <w:lang w:val="sr-Cyrl-CS"/>
              </w:rPr>
              <w:t xml:space="preserve"> </w:t>
            </w:r>
            <w:r w:rsidR="00EB7695" w:rsidRPr="000F3A1C">
              <w:rPr>
                <w:rFonts w:cs="Arial"/>
                <w:lang w:val="sr-Cyrl-CS"/>
              </w:rPr>
              <w:t>у законском року од 45 дана о</w:t>
            </w:r>
            <w:r w:rsidR="001C14CB">
              <w:rPr>
                <w:rFonts w:cs="Arial"/>
                <w:lang w:val="sr-Cyrl-CS"/>
              </w:rPr>
              <w:t>д дана пријема исправног рачун.</w:t>
            </w:r>
            <w:r w:rsidR="00EB7695" w:rsidRPr="000F3A1C">
              <w:rPr>
                <w:rFonts w:cs="Arial"/>
                <w:lang w:val="sr-Cyrl-CS"/>
              </w:rPr>
              <w:t xml:space="preserve"> </w:t>
            </w:r>
          </w:p>
        </w:tc>
      </w:tr>
      <w:tr w:rsidR="00AF3227" w:rsidRPr="00EB7695"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rsidR="00AF3227" w:rsidRPr="00EB7695" w:rsidRDefault="00AF3227"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rsidR="00AF3227" w:rsidRPr="00EB7695" w:rsidRDefault="00FF5273" w:rsidP="00C3117D">
            <w:pPr>
              <w:snapToGrid w:val="0"/>
              <w:rPr>
                <w:rFonts w:cs="Arial"/>
                <w:lang w:val="sr-Cyrl-CS"/>
              </w:rPr>
            </w:pPr>
            <w:r>
              <w:rPr>
                <w:rFonts w:cs="Arial"/>
                <w:lang w:val="sr-Cyrl-CS"/>
              </w:rPr>
              <w:t>Гарантни рок и подршка</w:t>
            </w:r>
          </w:p>
        </w:tc>
        <w:tc>
          <w:tcPr>
            <w:tcW w:w="5529" w:type="dxa"/>
            <w:tcBorders>
              <w:left w:val="single" w:sz="4" w:space="0" w:color="000000"/>
              <w:bottom w:val="single" w:sz="4" w:space="0" w:color="000000"/>
              <w:right w:val="single" w:sz="4" w:space="0" w:color="000000"/>
            </w:tcBorders>
            <w:vAlign w:val="center"/>
          </w:tcPr>
          <w:p w:rsidR="00AF3227" w:rsidRPr="001C14CB" w:rsidRDefault="000F3A1C" w:rsidP="00A27DC8">
            <w:pPr>
              <w:spacing w:before="0"/>
              <w:rPr>
                <w:rFonts w:cs="Arial"/>
                <w:color w:val="000000"/>
                <w:lang w:val="sr-Cyrl-CS" w:eastAsia="ar-SA"/>
              </w:rPr>
            </w:pPr>
            <w:r w:rsidRPr="006E6A3F">
              <w:rPr>
                <w:rFonts w:cs="Arial"/>
                <w:color w:val="000000"/>
                <w:lang w:val="sr-Cyrl-CS" w:eastAsia="ar-SA"/>
              </w:rPr>
              <w:t xml:space="preserve">Гарантни рок </w:t>
            </w:r>
            <w:r w:rsidR="00430D86">
              <w:rPr>
                <w:rFonts w:cs="Arial"/>
                <w:color w:val="000000"/>
                <w:lang w:val="sr-Cyrl-CS" w:eastAsia="ar-SA"/>
              </w:rPr>
              <w:t>за сва испоручена</w:t>
            </w:r>
            <w:r>
              <w:rPr>
                <w:rFonts w:cs="Arial"/>
                <w:color w:val="000000"/>
                <w:lang w:val="sr-Cyrl-CS" w:eastAsia="ar-SA"/>
              </w:rPr>
              <w:t xml:space="preserve"> </w:t>
            </w:r>
            <w:r w:rsidR="00430D86">
              <w:rPr>
                <w:rFonts w:cs="Arial"/>
                <w:color w:val="000000"/>
                <w:lang w:val="sr-Cyrl-CS" w:eastAsia="ar-SA"/>
              </w:rPr>
              <w:t>добра</w:t>
            </w:r>
            <w:r>
              <w:rPr>
                <w:rFonts w:cs="Arial"/>
                <w:color w:val="000000"/>
                <w:lang w:val="sr-Cyrl-CS" w:eastAsia="ar-SA"/>
              </w:rPr>
              <w:t xml:space="preserve"> </w:t>
            </w:r>
            <w:r w:rsidR="00A27DC8">
              <w:rPr>
                <w:rFonts w:cs="Arial"/>
                <w:color w:val="000000"/>
                <w:lang w:val="sr-Cyrl-CS" w:eastAsia="ar-SA"/>
              </w:rPr>
              <w:t>у складу са гарантним роком произвођача.</w:t>
            </w:r>
            <w:r w:rsidR="001C14CB">
              <w:rPr>
                <w:rFonts w:cs="Arial"/>
                <w:color w:val="000000"/>
                <w:lang w:val="sr-Cyrl-CS" w:eastAsia="ar-SA"/>
              </w:rPr>
              <w:t>.</w:t>
            </w:r>
          </w:p>
        </w:tc>
      </w:tr>
      <w:tr w:rsidR="00EB7695" w:rsidRPr="00EB7695"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C3117D">
            <w:pPr>
              <w:snapToGrid w:val="0"/>
              <w:rPr>
                <w:rFonts w:cs="Arial"/>
                <w:lang w:val="sr-Cyrl-CS"/>
              </w:rPr>
            </w:pPr>
            <w:r w:rsidRPr="00EB7695">
              <w:rPr>
                <w:rFonts w:cs="Arial"/>
                <w:lang w:val="sr-Cyrl-CS"/>
              </w:rPr>
              <w:t>Рок важења понуде</w:t>
            </w:r>
          </w:p>
        </w:tc>
        <w:tc>
          <w:tcPr>
            <w:tcW w:w="5529" w:type="dxa"/>
            <w:tcBorders>
              <w:left w:val="single" w:sz="4" w:space="0" w:color="000000"/>
              <w:bottom w:val="single" w:sz="4" w:space="0" w:color="000000"/>
              <w:right w:val="single" w:sz="4" w:space="0" w:color="000000"/>
            </w:tcBorders>
            <w:vAlign w:val="center"/>
          </w:tcPr>
          <w:p w:rsidR="00EB7695" w:rsidRPr="00EB7695" w:rsidRDefault="00EB7695" w:rsidP="00C3117D">
            <w:pPr>
              <w:snapToGrid w:val="0"/>
              <w:ind w:left="176" w:right="318"/>
              <w:rPr>
                <w:rFonts w:cs="Arial"/>
                <w:lang w:val="ru-RU"/>
              </w:rPr>
            </w:pPr>
            <w:r w:rsidRPr="00EB7695">
              <w:rPr>
                <w:rFonts w:cs="Arial"/>
                <w:lang w:val="ru-RU"/>
              </w:rPr>
              <w:t xml:space="preserve">______  дана </w:t>
            </w:r>
            <w:r w:rsidRPr="00EB7695">
              <w:rPr>
                <w:rFonts w:cs="Arial"/>
                <w:i/>
                <w:lang w:val="ru-RU"/>
              </w:rPr>
              <w:t xml:space="preserve">(минимум </w:t>
            </w:r>
            <w:r w:rsidRPr="00EB7695">
              <w:rPr>
                <w:rFonts w:cs="Arial"/>
                <w:i/>
                <w:lang w:val="sr-Cyrl-CS"/>
              </w:rPr>
              <w:t>120</w:t>
            </w:r>
            <w:r w:rsidRPr="00EB7695">
              <w:rPr>
                <w:rFonts w:cs="Arial"/>
                <w:i/>
                <w:lang w:val="ru-RU"/>
              </w:rPr>
              <w:t xml:space="preserve"> дана)</w:t>
            </w:r>
            <w:r w:rsidRPr="00EB7695">
              <w:rPr>
                <w:rFonts w:cs="Arial"/>
                <w:lang w:val="ru-RU"/>
              </w:rPr>
              <w:t xml:space="preserve"> од дана отварања понуда</w:t>
            </w:r>
          </w:p>
        </w:tc>
      </w:tr>
    </w:tbl>
    <w:p w:rsidR="000F3A1C" w:rsidRPr="007529D7" w:rsidRDefault="000F3A1C" w:rsidP="000F3A1C">
      <w:pPr>
        <w:autoSpaceDE w:val="0"/>
        <w:autoSpaceDN w:val="0"/>
        <w:adjustRightInd w:val="0"/>
        <w:rPr>
          <w:rFonts w:eastAsia="TimesNewRomanPSMT"/>
          <w:b/>
          <w:bCs/>
          <w:lang w:val="sr-Cyrl-RS"/>
        </w:rPr>
      </w:pPr>
      <w:r w:rsidRPr="007529D7">
        <w:rPr>
          <w:rFonts w:cs="Arial"/>
          <w:b/>
          <w:bCs/>
          <w:iCs/>
        </w:rPr>
        <w:t>Понуда понуђача који не прихвата услове наручиоца за рок</w:t>
      </w:r>
      <w:r>
        <w:rPr>
          <w:rFonts w:cs="Arial"/>
          <w:b/>
          <w:bCs/>
          <w:iCs/>
          <w:lang w:val="sr-Cyrl-RS"/>
        </w:rPr>
        <w:t xml:space="preserve"> испоруке, рок</w:t>
      </w:r>
      <w:r>
        <w:rPr>
          <w:rFonts w:cs="Arial"/>
          <w:b/>
          <w:bCs/>
          <w:iCs/>
        </w:rPr>
        <w:t xml:space="preserve"> </w:t>
      </w:r>
      <w:proofErr w:type="gramStart"/>
      <w:r>
        <w:rPr>
          <w:rFonts w:cs="Arial"/>
          <w:b/>
          <w:bCs/>
          <w:iCs/>
        </w:rPr>
        <w:t xml:space="preserve">и </w:t>
      </w:r>
      <w:r w:rsidRPr="007529D7">
        <w:rPr>
          <w:rFonts w:cs="Arial"/>
          <w:b/>
          <w:bCs/>
          <w:iCs/>
        </w:rPr>
        <w:t xml:space="preserve"> плаћања</w:t>
      </w:r>
      <w:proofErr w:type="gramEnd"/>
      <w:r w:rsidRPr="007529D7">
        <w:rPr>
          <w:rFonts w:cs="Arial"/>
          <w:b/>
          <w:bCs/>
          <w:iCs/>
        </w:rPr>
        <w:t xml:space="preserve">, </w:t>
      </w:r>
      <w:r>
        <w:rPr>
          <w:rFonts w:cs="Arial"/>
          <w:b/>
          <w:bCs/>
          <w:iCs/>
          <w:lang w:val="sr-Cyrl-RS"/>
        </w:rPr>
        <w:t xml:space="preserve">гарантни </w:t>
      </w:r>
      <w:r w:rsidRPr="007529D7">
        <w:rPr>
          <w:rFonts w:cs="Arial"/>
          <w:b/>
          <w:bCs/>
          <w:iCs/>
        </w:rPr>
        <w:t xml:space="preserve">рок </w:t>
      </w:r>
      <w:r>
        <w:rPr>
          <w:rFonts w:cs="Arial"/>
          <w:b/>
          <w:bCs/>
          <w:iCs/>
          <w:lang w:val="sr-Cyrl-RS"/>
        </w:rPr>
        <w:t>и подршку</w:t>
      </w:r>
      <w:r w:rsidRPr="007529D7">
        <w:rPr>
          <w:rFonts w:cs="Arial"/>
          <w:b/>
          <w:bCs/>
          <w:iCs/>
        </w:rPr>
        <w:t xml:space="preserve"> и рок важења понуде сматраће се неприхватљивом.</w:t>
      </w:r>
    </w:p>
    <w:p w:rsidR="00EB7695" w:rsidRPr="00EB7695" w:rsidRDefault="00EB7695" w:rsidP="00EB7695">
      <w:pPr>
        <w:tabs>
          <w:tab w:val="left" w:pos="6028"/>
        </w:tabs>
        <w:autoSpaceDE w:val="0"/>
        <w:autoSpaceDN w:val="0"/>
        <w:adjustRightInd w:val="0"/>
        <w:ind w:left="360"/>
        <w:rPr>
          <w:rFonts w:cs="Arial"/>
          <w:bCs/>
          <w:iCs/>
          <w:lang w:val="sr-Cyrl-RS"/>
        </w:rPr>
      </w:pPr>
      <w:r w:rsidRPr="00EB7695">
        <w:rPr>
          <w:rFonts w:cs="Arial"/>
          <w:bCs/>
          <w:iCs/>
          <w:lang w:val="sr-Cyrl-RS"/>
        </w:rPr>
        <w:t xml:space="preserve">                          Датум </w:t>
      </w:r>
      <w:r w:rsidRPr="00EB7695">
        <w:rPr>
          <w:rFonts w:cs="Arial"/>
          <w:bCs/>
          <w:iCs/>
          <w:lang w:val="sr-Cyrl-RS"/>
        </w:rPr>
        <w:tab/>
        <w:t xml:space="preserve">  </w:t>
      </w:r>
      <w:r w:rsidRPr="00EB7695">
        <w:rPr>
          <w:rFonts w:cs="Arial"/>
          <w:bCs/>
          <w:iCs/>
          <w:lang w:val="sr-Cyrl-RS"/>
        </w:rPr>
        <w:tab/>
        <w:t xml:space="preserve">   Понуђач</w:t>
      </w:r>
    </w:p>
    <w:p w:rsidR="00EB7695" w:rsidRPr="00EB7695" w:rsidRDefault="00EB7695" w:rsidP="00EB7695">
      <w:pPr>
        <w:tabs>
          <w:tab w:val="left" w:pos="6028"/>
        </w:tabs>
        <w:autoSpaceDE w:val="0"/>
        <w:autoSpaceDN w:val="0"/>
        <w:adjustRightInd w:val="0"/>
        <w:rPr>
          <w:rFonts w:cs="Arial"/>
          <w:bCs/>
          <w:iCs/>
          <w:lang w:val="sr-Cyrl-RS"/>
        </w:rPr>
      </w:pPr>
      <w:r w:rsidRPr="00EB7695">
        <w:rPr>
          <w:rFonts w:cs="Arial"/>
          <w:bCs/>
          <w:iCs/>
          <w:lang w:val="sr-Cyrl-RS"/>
        </w:rPr>
        <w:t>___________________________          М.П.                  _________________________</w:t>
      </w:r>
    </w:p>
    <w:p w:rsidR="00EB7695" w:rsidRPr="00EB7695" w:rsidRDefault="006D3CC7" w:rsidP="00EB7695">
      <w:pPr>
        <w:jc w:val="center"/>
        <w:rPr>
          <w:rFonts w:cs="Arial"/>
          <w:lang w:val="ru-RU"/>
        </w:rPr>
      </w:pPr>
      <w:r>
        <w:rPr>
          <w:rFonts w:cs="Arial"/>
          <w:bCs/>
          <w:iCs/>
          <w:lang w:val="sr-Cyrl-RS"/>
        </w:rPr>
        <w:t xml:space="preserve">  </w:t>
      </w:r>
      <w:r w:rsidR="00EB7695" w:rsidRPr="00EB7695">
        <w:rPr>
          <w:rFonts w:cs="Arial"/>
          <w:bCs/>
          <w:iCs/>
          <w:lang w:val="sr-Cyrl-RS"/>
        </w:rPr>
        <w:t xml:space="preserve">                                                             </w:t>
      </w:r>
      <w:r>
        <w:rPr>
          <w:rFonts w:cs="Arial"/>
          <w:bCs/>
          <w:iCs/>
          <w:lang w:val="sr-Cyrl-RS"/>
        </w:rPr>
        <w:t xml:space="preserve">  </w:t>
      </w:r>
      <w:r w:rsidR="00EB7695" w:rsidRPr="00EB7695">
        <w:rPr>
          <w:rFonts w:cs="Arial"/>
          <w:bCs/>
          <w:iCs/>
          <w:lang w:val="sr-Cyrl-RS"/>
        </w:rPr>
        <w:t xml:space="preserve">   </w:t>
      </w:r>
      <w:r w:rsidR="00EB7695" w:rsidRPr="00EB7695">
        <w:rPr>
          <w:rFonts w:cs="Arial"/>
          <w:lang w:val="ru-RU"/>
        </w:rPr>
        <w:t>(потпис овлашћеног лица)</w:t>
      </w:r>
    </w:p>
    <w:p w:rsidR="00EB7695" w:rsidRPr="00EB7695" w:rsidRDefault="00EB7695" w:rsidP="00EB7695">
      <w:pPr>
        <w:autoSpaceDE w:val="0"/>
        <w:autoSpaceDN w:val="0"/>
        <w:adjustRightInd w:val="0"/>
        <w:rPr>
          <w:rFonts w:ascii="Times New Roman" w:hAnsi="Times New Roman"/>
          <w:bCs/>
          <w:lang w:val="sr-Cyrl-RS"/>
        </w:rPr>
      </w:pPr>
      <w:r w:rsidRPr="00EB7695">
        <w:rPr>
          <w:rFonts w:ascii="Times New Roman" w:hAnsi="Times New Roman"/>
          <w:bCs/>
          <w:lang w:val="sr-Cyrl-RS"/>
        </w:rPr>
        <w:t xml:space="preserve">                 </w:t>
      </w:r>
    </w:p>
    <w:p w:rsidR="00EB7695" w:rsidRPr="00EB7695" w:rsidRDefault="00EB7695" w:rsidP="00EB7695">
      <w:pPr>
        <w:autoSpaceDE w:val="0"/>
        <w:autoSpaceDN w:val="0"/>
        <w:adjustRightInd w:val="0"/>
        <w:rPr>
          <w:rFonts w:cs="Arial"/>
          <w:bCs/>
          <w:lang w:val="sr-Cyrl-RS"/>
        </w:rPr>
      </w:pPr>
      <w:r w:rsidRPr="00EB7695">
        <w:rPr>
          <w:rFonts w:ascii="Times New Roman" w:hAnsi="Times New Roman"/>
          <w:bCs/>
          <w:lang w:val="sr-Cyrl-RS"/>
        </w:rPr>
        <w:t xml:space="preserve">                       </w:t>
      </w:r>
      <w:r w:rsidRPr="00EB7695">
        <w:rPr>
          <w:rFonts w:cs="Arial"/>
          <w:bCs/>
          <w:lang w:val="ru-RU"/>
        </w:rPr>
        <w:t xml:space="preserve">Датум </w:t>
      </w:r>
      <w:r w:rsidRPr="00EB7695">
        <w:rPr>
          <w:rFonts w:cs="Arial"/>
          <w:bCs/>
          <w:lang w:val="sr-Cyrl-RS"/>
        </w:rPr>
        <w:tab/>
      </w:r>
      <w:r w:rsidRPr="00EB7695">
        <w:rPr>
          <w:rFonts w:cs="Arial"/>
          <w:bCs/>
          <w:lang w:val="sr-Cyrl-RS"/>
        </w:rPr>
        <w:tab/>
      </w:r>
      <w:r w:rsidRPr="00EB7695">
        <w:rPr>
          <w:rFonts w:cs="Arial"/>
          <w:bCs/>
          <w:lang w:val="sr-Cyrl-RS"/>
        </w:rPr>
        <w:tab/>
        <w:t xml:space="preserve">                          </w:t>
      </w:r>
      <w:r w:rsidR="006D3CC7">
        <w:rPr>
          <w:rFonts w:cs="Arial"/>
          <w:bCs/>
          <w:lang w:val="sr-Cyrl-RS"/>
        </w:rPr>
        <w:t xml:space="preserve">                     </w:t>
      </w:r>
      <w:r w:rsidRPr="00EB7695">
        <w:rPr>
          <w:rFonts w:cs="Arial"/>
          <w:bCs/>
          <w:lang w:val="sr-Cyrl-RS"/>
        </w:rPr>
        <w:t>Подизвођач</w:t>
      </w:r>
    </w:p>
    <w:p w:rsidR="00EB7695" w:rsidRPr="00EB7695" w:rsidRDefault="00EB7695" w:rsidP="00EB7695">
      <w:pPr>
        <w:autoSpaceDE w:val="0"/>
        <w:autoSpaceDN w:val="0"/>
        <w:adjustRightInd w:val="0"/>
        <w:ind w:left="2880" w:firstLine="720"/>
        <w:rPr>
          <w:rFonts w:cs="Arial"/>
          <w:bCs/>
          <w:lang w:val="ru-RU"/>
        </w:rPr>
      </w:pPr>
      <w:r w:rsidRPr="00EB7695">
        <w:rPr>
          <w:rFonts w:cs="Arial"/>
          <w:bCs/>
          <w:lang w:val="sr-Cyrl-RS"/>
        </w:rPr>
        <w:t xml:space="preserve">        </w:t>
      </w:r>
      <w:r w:rsidRPr="00EB7695">
        <w:rPr>
          <w:rFonts w:cs="Arial"/>
          <w:bCs/>
          <w:lang w:val="ru-RU"/>
        </w:rPr>
        <w:t xml:space="preserve">М. П. </w:t>
      </w:r>
    </w:p>
    <w:p w:rsidR="00EB7695" w:rsidRPr="00EB7695" w:rsidRDefault="00EB7695" w:rsidP="00EB7695">
      <w:pPr>
        <w:autoSpaceDE w:val="0"/>
        <w:autoSpaceDN w:val="0"/>
        <w:adjustRightInd w:val="0"/>
        <w:rPr>
          <w:rFonts w:cs="Arial"/>
          <w:b/>
          <w:bCs/>
          <w:i/>
          <w:iCs/>
          <w:lang w:val="sr-Cyrl-RS"/>
        </w:rPr>
      </w:pPr>
      <w:r w:rsidRPr="00EB7695">
        <w:rPr>
          <w:rFonts w:cs="Arial"/>
          <w:b/>
          <w:bCs/>
          <w:i/>
          <w:iCs/>
          <w:lang w:val="sr-Cyrl-RS"/>
        </w:rPr>
        <w:t>___________________________</w:t>
      </w:r>
      <w:r w:rsidRPr="00EB7695">
        <w:rPr>
          <w:rFonts w:cs="Arial"/>
          <w:b/>
          <w:bCs/>
          <w:i/>
          <w:iCs/>
          <w:lang w:val="sr-Cyrl-RS"/>
        </w:rPr>
        <w:tab/>
      </w:r>
      <w:r w:rsidRPr="00EB7695">
        <w:rPr>
          <w:rFonts w:cs="Arial"/>
          <w:b/>
          <w:bCs/>
          <w:i/>
          <w:iCs/>
          <w:lang w:val="sr-Cyrl-RS"/>
        </w:rPr>
        <w:tab/>
        <w:t xml:space="preserve">               </w:t>
      </w:r>
      <w:r w:rsidR="006D3CC7">
        <w:rPr>
          <w:rFonts w:cs="Arial"/>
          <w:b/>
          <w:bCs/>
          <w:i/>
          <w:iCs/>
          <w:lang w:val="sr-Cyrl-RS"/>
        </w:rPr>
        <w:t xml:space="preserve">       </w:t>
      </w:r>
      <w:r w:rsidRPr="00EB7695">
        <w:rPr>
          <w:rFonts w:cs="Arial"/>
          <w:b/>
          <w:bCs/>
          <w:i/>
          <w:iCs/>
          <w:lang w:val="sr-Cyrl-RS"/>
        </w:rPr>
        <w:t>________________________</w:t>
      </w:r>
    </w:p>
    <w:p w:rsidR="00EB7695" w:rsidRPr="00EB7695" w:rsidRDefault="00EB7695" w:rsidP="00EB7695">
      <w:pPr>
        <w:jc w:val="center"/>
        <w:rPr>
          <w:rFonts w:cs="Arial"/>
          <w:b/>
          <w:bCs/>
          <w:i/>
          <w:iCs/>
          <w:u w:val="single"/>
          <w:lang w:val="sr-Cyrl-RS"/>
        </w:rPr>
      </w:pPr>
      <w:r w:rsidRPr="00EB7695">
        <w:rPr>
          <w:rFonts w:cs="Arial"/>
          <w:bCs/>
          <w:iCs/>
          <w:lang w:val="sr-Cyrl-RS"/>
        </w:rPr>
        <w:tab/>
      </w:r>
      <w:r w:rsidRPr="00EB7695">
        <w:rPr>
          <w:rFonts w:cs="Arial"/>
          <w:bCs/>
          <w:iCs/>
          <w:lang w:val="sr-Cyrl-RS"/>
        </w:rPr>
        <w:tab/>
        <w:t xml:space="preserve">                   </w:t>
      </w:r>
      <w:r w:rsidR="006D3CC7">
        <w:rPr>
          <w:rFonts w:cs="Arial"/>
          <w:bCs/>
          <w:iCs/>
          <w:lang w:val="sr-Cyrl-RS"/>
        </w:rPr>
        <w:t xml:space="preserve">                           </w:t>
      </w:r>
      <w:r w:rsidRPr="00EB7695">
        <w:rPr>
          <w:rFonts w:cs="Arial"/>
          <w:bCs/>
          <w:iCs/>
          <w:lang w:val="sr-Cyrl-RS"/>
        </w:rPr>
        <w:t>(</w:t>
      </w:r>
      <w:r w:rsidRPr="00EB7695">
        <w:rPr>
          <w:rFonts w:cs="Arial"/>
          <w:lang w:val="ru-RU"/>
        </w:rPr>
        <w:t>потпис овлашћеног лица)</w:t>
      </w:r>
    </w:p>
    <w:p w:rsidR="00EB7695" w:rsidRPr="00EB7695" w:rsidRDefault="00EB7695" w:rsidP="00EB7695">
      <w:pPr>
        <w:rPr>
          <w:rFonts w:cs="Arial"/>
          <w:b/>
          <w:bCs/>
          <w:i/>
          <w:iCs/>
          <w:u w:val="single"/>
          <w:lang w:val="sr-Cyrl-RS"/>
        </w:rPr>
      </w:pPr>
      <w:r w:rsidRPr="00EB7695">
        <w:rPr>
          <w:rFonts w:cs="Arial"/>
          <w:b/>
          <w:bCs/>
          <w:i/>
          <w:iCs/>
          <w:u w:val="single"/>
          <w:lang w:val="sr-Cyrl-RS"/>
        </w:rPr>
        <w:t>Напомене:</w:t>
      </w:r>
    </w:p>
    <w:p w:rsidR="00EB7695" w:rsidRPr="00EB7695" w:rsidRDefault="00EB7695" w:rsidP="00430D86">
      <w:pPr>
        <w:rPr>
          <w:rFonts w:cs="Arial"/>
          <w:lang w:val="ru-RU"/>
        </w:rPr>
      </w:pPr>
      <w:r w:rsidRPr="00EB7695">
        <w:rPr>
          <w:rFonts w:cs="Arial"/>
          <w:bCs/>
          <w:i/>
          <w:iCs/>
          <w:lang w:val="sr-Cyrl-RS"/>
        </w:rPr>
        <w:t xml:space="preserve"> -  Понуђач је обавезан да у обрасцу понуде попуни све комерцијалне услове (сва празна поља).</w:t>
      </w:r>
    </w:p>
    <w:p w:rsidR="00EB7695" w:rsidRPr="00EB7695" w:rsidRDefault="00EB7695" w:rsidP="00430D86">
      <w:pPr>
        <w:autoSpaceDE w:val="0"/>
        <w:autoSpaceDN w:val="0"/>
        <w:adjustRightInd w:val="0"/>
        <w:rPr>
          <w:rFonts w:cs="Arial"/>
          <w:bCs/>
          <w:i/>
          <w:iCs/>
          <w:lang w:val="ru-RU"/>
        </w:rPr>
      </w:pPr>
      <w:r w:rsidRPr="00EB7695">
        <w:rPr>
          <w:rFonts w:cs="Arial"/>
          <w:bCs/>
          <w:i/>
          <w:iCs/>
          <w:lang w:val="sr-Cyrl-RS"/>
        </w:rPr>
        <w:t xml:space="preserve">- </w:t>
      </w:r>
      <w:r w:rsidRPr="00EB7695">
        <w:rPr>
          <w:rFonts w:cs="Arial"/>
          <w:bCs/>
          <w:i/>
          <w:iCs/>
          <w:lang w:val="ru-RU"/>
        </w:rPr>
        <w:t>Уколико понуђачи подносе заједничку понуду,</w:t>
      </w:r>
      <w:r w:rsidRPr="00EB7695">
        <w:rPr>
          <w:rFonts w:cs="Arial"/>
          <w:bCs/>
          <w:i/>
          <w:iCs/>
          <w:lang w:val="sr-Cyrl-RS"/>
        </w:rPr>
        <w:t xml:space="preserve"> </w:t>
      </w:r>
      <w:r w:rsidRPr="00EB7695">
        <w:rPr>
          <w:rFonts w:cs="Arial"/>
          <w:bCs/>
          <w:i/>
          <w:iCs/>
          <w:lang w:val="ru-RU"/>
        </w:rPr>
        <w:t>група понуђача може да о</w:t>
      </w:r>
      <w:r w:rsidRPr="00EB7695">
        <w:rPr>
          <w:rFonts w:cs="Arial"/>
          <w:bCs/>
          <w:i/>
          <w:iCs/>
          <w:lang w:val="sr-Cyrl-RS"/>
        </w:rPr>
        <w:t>власти</w:t>
      </w:r>
      <w:r w:rsidRPr="00EB7695">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p>
    <w:p w:rsidR="00343A18" w:rsidRPr="00A94BEB" w:rsidRDefault="00EB7695" w:rsidP="00430D86">
      <w:pPr>
        <w:spacing w:before="0"/>
        <w:rPr>
          <w:rStyle w:val="BookTitle"/>
          <w:rFonts w:cs="Arial"/>
        </w:rPr>
      </w:pPr>
      <w:r w:rsidRPr="00EB7695">
        <w:rPr>
          <w:rFonts w:cs="Arial"/>
          <w:bCs/>
          <w:i/>
          <w:iCs/>
          <w:lang w:val="ru-RU"/>
        </w:rPr>
        <w:t xml:space="preserve"> </w:t>
      </w:r>
      <w:r w:rsidRPr="00EB7695">
        <w:rPr>
          <w:rFonts w:cs="Arial"/>
          <w:bCs/>
          <w:i/>
          <w:iCs/>
          <w:lang w:val="sr-Cyrl-RS"/>
        </w:rPr>
        <w:t>- Уколико понуђач подноси понуду са подизвођачем овај образац потписују и оверавају печатом понуђач и подизвођач.</w:t>
      </w:r>
    </w:p>
    <w:p w:rsidR="00343A18" w:rsidRPr="00A94BEB" w:rsidRDefault="00343A18" w:rsidP="00CE588A">
      <w:pPr>
        <w:spacing w:before="0"/>
        <w:rPr>
          <w:rStyle w:val="BookTitle"/>
          <w:rFonts w:cs="Arial"/>
        </w:rPr>
      </w:pPr>
    </w:p>
    <w:p w:rsidR="00343A18" w:rsidRPr="00A94BEB" w:rsidRDefault="00343A18" w:rsidP="00CE588A">
      <w:pPr>
        <w:spacing w:before="0"/>
        <w:rPr>
          <w:rStyle w:val="BookTitle"/>
          <w:rFonts w:cs="Arial"/>
        </w:rPr>
      </w:pPr>
    </w:p>
    <w:p w:rsidR="008D5131" w:rsidRPr="00A94BEB" w:rsidRDefault="008D5131" w:rsidP="00CE588A">
      <w:pPr>
        <w:pStyle w:val="KDObrazac"/>
        <w:spacing w:before="0"/>
        <w:sectPr w:rsidR="008D5131" w:rsidRPr="00A94BEB" w:rsidSect="005740F5">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072" w:right="852" w:bottom="1440" w:left="851" w:header="142" w:footer="436" w:gutter="0"/>
          <w:cols w:space="708"/>
          <w:titlePg/>
          <w:docGrid w:linePitch="360"/>
        </w:sectPr>
      </w:pPr>
      <w:bookmarkStart w:id="248" w:name="_Toc442559925"/>
    </w:p>
    <w:p w:rsidR="00343A18" w:rsidRPr="00A94BEB" w:rsidRDefault="00476290" w:rsidP="00476290">
      <w:pPr>
        <w:pStyle w:val="KDObrazac"/>
        <w:spacing w:before="0" w:after="120"/>
        <w:jc w:val="center"/>
      </w:pPr>
      <w:r>
        <w:rPr>
          <w:lang w:val="sr-Cyrl-RS"/>
        </w:rPr>
        <w:lastRenderedPageBreak/>
        <w:t xml:space="preserve">                                                                                                                                                                                                                </w:t>
      </w:r>
      <w:r w:rsidR="00343A18" w:rsidRPr="00A94BEB">
        <w:t>О</w:t>
      </w:r>
      <w:r>
        <w:rPr>
          <w:lang w:val="sr-Cyrl-RS"/>
        </w:rPr>
        <w:t>бразац</w:t>
      </w:r>
      <w:r w:rsidR="00343A18" w:rsidRPr="00A94BEB">
        <w:t xml:space="preserve"> </w:t>
      </w:r>
      <w:bookmarkEnd w:id="248"/>
      <w:r w:rsidR="008D5131" w:rsidRPr="00A94BEB">
        <w:rPr>
          <w:lang w:val="sr-Cyrl-RS"/>
        </w:rPr>
        <w:t>2.</w:t>
      </w:r>
    </w:p>
    <w:p w:rsidR="00343A18" w:rsidRPr="001C14CB" w:rsidRDefault="00343A18" w:rsidP="001C14CB">
      <w:pPr>
        <w:spacing w:before="0" w:after="120"/>
        <w:jc w:val="center"/>
        <w:rPr>
          <w:rFonts w:cs="Arial"/>
          <w:b/>
          <w:lang w:val="sr-Cyrl-RS"/>
        </w:rPr>
      </w:pPr>
      <w:r w:rsidRPr="00A94BEB">
        <w:rPr>
          <w:rFonts w:cs="Arial"/>
          <w:b/>
        </w:rPr>
        <w:t>ОБРАЗАЦ СТРУКУТРЕ ЦЕНЕ</w:t>
      </w:r>
    </w:p>
    <w:tbl>
      <w:tblPr>
        <w:tblW w:w="14520" w:type="dxa"/>
        <w:tblInd w:w="93" w:type="dxa"/>
        <w:tblLook w:val="04A0" w:firstRow="1" w:lastRow="0" w:firstColumn="1" w:lastColumn="0" w:noHBand="0" w:noVBand="1"/>
      </w:tblPr>
      <w:tblGrid>
        <w:gridCol w:w="706"/>
        <w:gridCol w:w="490"/>
        <w:gridCol w:w="2180"/>
        <w:gridCol w:w="2783"/>
        <w:gridCol w:w="999"/>
        <w:gridCol w:w="1000"/>
        <w:gridCol w:w="1056"/>
        <w:gridCol w:w="1400"/>
        <w:gridCol w:w="1450"/>
        <w:gridCol w:w="1124"/>
        <w:gridCol w:w="1332"/>
      </w:tblGrid>
      <w:tr w:rsidR="008D2660" w:rsidRPr="008D2660" w:rsidTr="000A4C0F">
        <w:trPr>
          <w:trHeight w:val="795"/>
        </w:trPr>
        <w:tc>
          <w:tcPr>
            <w:tcW w:w="706" w:type="dxa"/>
            <w:tcBorders>
              <w:top w:val="single" w:sz="4" w:space="0" w:color="auto"/>
              <w:left w:val="single" w:sz="4" w:space="0" w:color="auto"/>
              <w:bottom w:val="nil"/>
              <w:right w:val="nil"/>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Редни бр.</w:t>
            </w: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Назив</w:t>
            </w:r>
          </w:p>
        </w:tc>
        <w:tc>
          <w:tcPr>
            <w:tcW w:w="2783" w:type="dxa"/>
            <w:tcBorders>
              <w:top w:val="single" w:sz="4" w:space="0" w:color="auto"/>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стандард квалитета који захтева Наручилац</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захтевано паковање</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јед/мере</w:t>
            </w:r>
          </w:p>
        </w:tc>
        <w:tc>
          <w:tcPr>
            <w:tcW w:w="1056" w:type="dxa"/>
            <w:tcBorders>
              <w:top w:val="single" w:sz="4" w:space="0" w:color="auto"/>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Укупна количина</w:t>
            </w:r>
          </w:p>
        </w:tc>
        <w:tc>
          <w:tcPr>
            <w:tcW w:w="14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Јед. цена без ПДВ-а</w:t>
            </w:r>
          </w:p>
        </w:tc>
        <w:tc>
          <w:tcPr>
            <w:tcW w:w="1450" w:type="dxa"/>
            <w:tcBorders>
              <w:top w:val="single" w:sz="8" w:space="0" w:color="auto"/>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Укупна цена без ПДВ-а</w:t>
            </w:r>
          </w:p>
        </w:tc>
        <w:tc>
          <w:tcPr>
            <w:tcW w:w="1124" w:type="dxa"/>
            <w:tcBorders>
              <w:top w:val="single" w:sz="8" w:space="0" w:color="auto"/>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Јед. цена са ПДВ-ом</w:t>
            </w:r>
          </w:p>
        </w:tc>
        <w:tc>
          <w:tcPr>
            <w:tcW w:w="1332" w:type="dxa"/>
            <w:tcBorders>
              <w:top w:val="single" w:sz="8" w:space="0" w:color="auto"/>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Укупна цена са  ПДВ-ом</w:t>
            </w:r>
          </w:p>
        </w:tc>
      </w:tr>
      <w:tr w:rsidR="008D2660" w:rsidRPr="008D2660" w:rsidTr="000A4C0F">
        <w:trPr>
          <w:trHeight w:val="214"/>
        </w:trPr>
        <w:tc>
          <w:tcPr>
            <w:tcW w:w="706" w:type="dxa"/>
            <w:tcBorders>
              <w:top w:val="single" w:sz="4" w:space="0" w:color="auto"/>
              <w:left w:val="single" w:sz="4" w:space="0" w:color="auto"/>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1</w:t>
            </w: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2</w:t>
            </w:r>
          </w:p>
        </w:tc>
        <w:tc>
          <w:tcPr>
            <w:tcW w:w="2783"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3</w:t>
            </w:r>
          </w:p>
        </w:tc>
        <w:tc>
          <w:tcPr>
            <w:tcW w:w="999"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4</w:t>
            </w:r>
          </w:p>
        </w:tc>
        <w:tc>
          <w:tcPr>
            <w:tcW w:w="100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5</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7</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8</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9</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10</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11</w:t>
            </w:r>
          </w:p>
        </w:tc>
      </w:tr>
      <w:tr w:rsidR="008D2660" w:rsidRPr="008D2660" w:rsidTr="000A4C0F">
        <w:trPr>
          <w:trHeight w:val="296"/>
        </w:trPr>
        <w:tc>
          <w:tcPr>
            <w:tcW w:w="706" w:type="dxa"/>
            <w:vMerge w:val="restart"/>
            <w:tcBorders>
              <w:top w:val="nil"/>
              <w:left w:val="single" w:sz="8" w:space="0" w:color="auto"/>
              <w:bottom w:val="single" w:sz="4" w:space="0" w:color="auto"/>
              <w:right w:val="single" w:sz="4" w:space="0" w:color="000000"/>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1.</w:t>
            </w:r>
          </w:p>
        </w:tc>
        <w:tc>
          <w:tcPr>
            <w:tcW w:w="6452" w:type="dxa"/>
            <w:gridSpan w:val="4"/>
            <w:tcBorders>
              <w:top w:val="single" w:sz="4" w:space="0" w:color="auto"/>
              <w:left w:val="nil"/>
              <w:bottom w:val="single" w:sz="4" w:space="0" w:color="auto"/>
              <w:right w:val="single" w:sz="4" w:space="0" w:color="auto"/>
            </w:tcBorders>
            <w:shd w:val="clear" w:color="000000" w:fill="FFFF00"/>
            <w:vAlign w:val="center"/>
            <w:hideMark/>
          </w:tcPr>
          <w:p w:rsidR="008D2660" w:rsidRPr="008D2660" w:rsidRDefault="008D2660" w:rsidP="008D2660">
            <w:pPr>
              <w:spacing w:before="0"/>
              <w:jc w:val="left"/>
              <w:rPr>
                <w:rFonts w:ascii="Calibri" w:hAnsi="Calibri"/>
                <w:b/>
                <w:bCs/>
                <w:lang w:val="sr-Latn-RS" w:eastAsia="sr-Latn-RS"/>
              </w:rPr>
            </w:pPr>
            <w:r w:rsidRPr="008D2660">
              <w:rPr>
                <w:rFonts w:ascii="Calibri" w:hAnsi="Calibri"/>
                <w:b/>
                <w:bCs/>
                <w:lang w:val="sr-Latn-RS" w:eastAsia="sr-Latn-RS"/>
              </w:rPr>
              <w:t>Моторно уље (литарско паковање)</w:t>
            </w:r>
          </w:p>
        </w:tc>
        <w:tc>
          <w:tcPr>
            <w:tcW w:w="100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 </w:t>
            </w:r>
          </w:p>
        </w:tc>
        <w:tc>
          <w:tcPr>
            <w:tcW w:w="1056" w:type="dxa"/>
            <w:tcBorders>
              <w:top w:val="nil"/>
              <w:left w:val="nil"/>
              <w:bottom w:val="single" w:sz="4" w:space="0" w:color="auto"/>
              <w:right w:val="nil"/>
            </w:tcBorders>
            <w:shd w:val="clear" w:color="auto" w:fill="auto"/>
            <w:noWrap/>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 </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554"/>
        </w:trPr>
        <w:tc>
          <w:tcPr>
            <w:tcW w:w="706" w:type="dxa"/>
            <w:vMerge/>
            <w:tcBorders>
              <w:top w:val="nil"/>
              <w:left w:val="single" w:sz="8" w:space="0" w:color="auto"/>
              <w:bottom w:val="single" w:sz="4" w:space="0" w:color="auto"/>
              <w:right w:val="single" w:sz="4" w:space="0" w:color="000000"/>
            </w:tcBorders>
            <w:vAlign w:val="center"/>
            <w:hideMark/>
          </w:tcPr>
          <w:p w:rsidR="008D2660" w:rsidRPr="008D2660" w:rsidRDefault="008D2660" w:rsidP="008D2660">
            <w:pPr>
              <w:spacing w:before="0"/>
              <w:jc w:val="left"/>
              <w:rPr>
                <w:rFonts w:ascii="Calibri" w:hAnsi="Calibri"/>
                <w:b/>
                <w:bCs/>
                <w:sz w:val="18"/>
                <w:szCs w:val="18"/>
                <w:lang w:val="sr-Latn-RS" w:eastAsia="sr-Latn-RS"/>
              </w:rPr>
            </w:pPr>
          </w:p>
        </w:tc>
        <w:tc>
          <w:tcPr>
            <w:tcW w:w="49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1.1.</w:t>
            </w:r>
          </w:p>
        </w:tc>
        <w:tc>
          <w:tcPr>
            <w:tcW w:w="218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САЕ 10W40 полу синт.</w:t>
            </w:r>
          </w:p>
        </w:tc>
        <w:tc>
          <w:tcPr>
            <w:tcW w:w="2783"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API SN/CF, ACEA A3/B4,                                                                              MB Approval 229.3,                                     VW 502.00/505.00</w:t>
            </w:r>
          </w:p>
        </w:tc>
        <w:tc>
          <w:tcPr>
            <w:tcW w:w="999"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1 лит</w:t>
            </w:r>
          </w:p>
        </w:tc>
        <w:tc>
          <w:tcPr>
            <w:tcW w:w="100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лит</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480</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817"/>
        </w:trPr>
        <w:tc>
          <w:tcPr>
            <w:tcW w:w="706" w:type="dxa"/>
            <w:vMerge/>
            <w:tcBorders>
              <w:top w:val="nil"/>
              <w:left w:val="single" w:sz="8" w:space="0" w:color="auto"/>
              <w:bottom w:val="single" w:sz="4" w:space="0" w:color="auto"/>
              <w:right w:val="single" w:sz="4" w:space="0" w:color="000000"/>
            </w:tcBorders>
            <w:vAlign w:val="center"/>
            <w:hideMark/>
          </w:tcPr>
          <w:p w:rsidR="008D2660" w:rsidRPr="008D2660" w:rsidRDefault="008D2660" w:rsidP="008D2660">
            <w:pPr>
              <w:spacing w:before="0"/>
              <w:jc w:val="left"/>
              <w:rPr>
                <w:rFonts w:ascii="Calibri" w:hAnsi="Calibri"/>
                <w:b/>
                <w:bCs/>
                <w:sz w:val="18"/>
                <w:szCs w:val="18"/>
                <w:lang w:val="sr-Latn-RS" w:eastAsia="sr-Latn-RS"/>
              </w:rPr>
            </w:pPr>
          </w:p>
        </w:tc>
        <w:tc>
          <w:tcPr>
            <w:tcW w:w="49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1.2.</w:t>
            </w:r>
          </w:p>
        </w:tc>
        <w:tc>
          <w:tcPr>
            <w:tcW w:w="218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САЕ 15W40 минерално</w:t>
            </w:r>
          </w:p>
        </w:tc>
        <w:tc>
          <w:tcPr>
            <w:tcW w:w="2783"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 xml:space="preserve">API CH-4/SL; ACEA A3/B4; E7;                MB 228.1/229.1; VOLVO VDS; MAN 271; VW501.00/505.00; ALISON C-4; MACK EO-M PLUS; </w:t>
            </w:r>
          </w:p>
        </w:tc>
        <w:tc>
          <w:tcPr>
            <w:tcW w:w="999"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1 лит</w:t>
            </w:r>
          </w:p>
        </w:tc>
        <w:tc>
          <w:tcPr>
            <w:tcW w:w="100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лит</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500</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843"/>
        </w:trPr>
        <w:tc>
          <w:tcPr>
            <w:tcW w:w="706" w:type="dxa"/>
            <w:vMerge/>
            <w:tcBorders>
              <w:top w:val="nil"/>
              <w:left w:val="single" w:sz="8" w:space="0" w:color="auto"/>
              <w:bottom w:val="single" w:sz="4" w:space="0" w:color="auto"/>
              <w:right w:val="single" w:sz="4" w:space="0" w:color="000000"/>
            </w:tcBorders>
            <w:vAlign w:val="center"/>
            <w:hideMark/>
          </w:tcPr>
          <w:p w:rsidR="008D2660" w:rsidRPr="008D2660" w:rsidRDefault="008D2660" w:rsidP="008D2660">
            <w:pPr>
              <w:spacing w:before="0"/>
              <w:jc w:val="left"/>
              <w:rPr>
                <w:rFonts w:ascii="Calibri" w:hAnsi="Calibri"/>
                <w:b/>
                <w:bCs/>
                <w:sz w:val="18"/>
                <w:szCs w:val="18"/>
                <w:lang w:val="sr-Latn-RS" w:eastAsia="sr-Latn-RS"/>
              </w:rPr>
            </w:pPr>
          </w:p>
        </w:tc>
        <w:tc>
          <w:tcPr>
            <w:tcW w:w="49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1.3.</w:t>
            </w:r>
          </w:p>
        </w:tc>
        <w:tc>
          <w:tcPr>
            <w:tcW w:w="218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САЕ 5W40 синтетичко</w:t>
            </w:r>
          </w:p>
        </w:tc>
        <w:tc>
          <w:tcPr>
            <w:tcW w:w="2783"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ACEA A3/B4-08, API SN,                            API SM/CF;  VW 502.00/505.00/505.01, Porsche A40; Renault RN0700, Renault RN0710</w:t>
            </w:r>
          </w:p>
        </w:tc>
        <w:tc>
          <w:tcPr>
            <w:tcW w:w="999"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1 лит</w:t>
            </w:r>
          </w:p>
        </w:tc>
        <w:tc>
          <w:tcPr>
            <w:tcW w:w="100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лит</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370</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270"/>
        </w:trPr>
        <w:tc>
          <w:tcPr>
            <w:tcW w:w="70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2.</w:t>
            </w:r>
          </w:p>
        </w:tc>
        <w:tc>
          <w:tcPr>
            <w:tcW w:w="6452" w:type="dxa"/>
            <w:gridSpan w:val="4"/>
            <w:tcBorders>
              <w:top w:val="single" w:sz="8" w:space="0" w:color="auto"/>
              <w:left w:val="nil"/>
              <w:bottom w:val="single" w:sz="4" w:space="0" w:color="auto"/>
              <w:right w:val="single" w:sz="4" w:space="0" w:color="000000"/>
            </w:tcBorders>
            <w:shd w:val="clear" w:color="000000" w:fill="FFFF00"/>
            <w:noWrap/>
            <w:vAlign w:val="center"/>
            <w:hideMark/>
          </w:tcPr>
          <w:p w:rsidR="008D2660" w:rsidRPr="008D2660" w:rsidRDefault="008D2660" w:rsidP="008D2660">
            <w:pPr>
              <w:spacing w:before="0"/>
              <w:jc w:val="left"/>
              <w:rPr>
                <w:rFonts w:ascii="Calibri" w:hAnsi="Calibri"/>
                <w:b/>
                <w:bCs/>
                <w:sz w:val="16"/>
                <w:szCs w:val="16"/>
                <w:lang w:val="sr-Latn-RS" w:eastAsia="sr-Latn-RS"/>
              </w:rPr>
            </w:pPr>
            <w:r w:rsidRPr="008D2660">
              <w:rPr>
                <w:rFonts w:ascii="Calibri" w:hAnsi="Calibri"/>
                <w:b/>
                <w:bCs/>
                <w:sz w:val="16"/>
                <w:szCs w:val="16"/>
                <w:lang w:val="sr-Latn-RS" w:eastAsia="sr-Latn-RS"/>
              </w:rPr>
              <w:t>Кочионо и мењачко уље</w:t>
            </w:r>
          </w:p>
        </w:tc>
        <w:tc>
          <w:tcPr>
            <w:tcW w:w="1000" w:type="dxa"/>
            <w:tcBorders>
              <w:top w:val="single" w:sz="8" w:space="0" w:color="auto"/>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 </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 </w:t>
            </w:r>
          </w:p>
        </w:tc>
        <w:tc>
          <w:tcPr>
            <w:tcW w:w="14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652"/>
        </w:trPr>
        <w:tc>
          <w:tcPr>
            <w:tcW w:w="706" w:type="dxa"/>
            <w:vMerge/>
            <w:tcBorders>
              <w:top w:val="single" w:sz="8" w:space="0" w:color="auto"/>
              <w:left w:val="single" w:sz="8" w:space="0" w:color="auto"/>
              <w:bottom w:val="single" w:sz="4" w:space="0" w:color="auto"/>
              <w:right w:val="single" w:sz="4" w:space="0" w:color="auto"/>
            </w:tcBorders>
            <w:vAlign w:val="center"/>
            <w:hideMark/>
          </w:tcPr>
          <w:p w:rsidR="008D2660" w:rsidRPr="008D2660" w:rsidRDefault="008D2660" w:rsidP="008D2660">
            <w:pPr>
              <w:spacing w:before="0"/>
              <w:jc w:val="left"/>
              <w:rPr>
                <w:rFonts w:ascii="Calibri" w:hAnsi="Calibri"/>
                <w:b/>
                <w:bCs/>
                <w:sz w:val="18"/>
                <w:szCs w:val="18"/>
                <w:lang w:val="sr-Latn-RS" w:eastAsia="sr-Latn-RS"/>
              </w:rPr>
            </w:pPr>
          </w:p>
        </w:tc>
        <w:tc>
          <w:tcPr>
            <w:tcW w:w="490" w:type="dxa"/>
            <w:tcBorders>
              <w:top w:val="nil"/>
              <w:left w:val="nil"/>
              <w:bottom w:val="nil"/>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2.1.</w:t>
            </w:r>
          </w:p>
        </w:tc>
        <w:tc>
          <w:tcPr>
            <w:tcW w:w="2180" w:type="dxa"/>
            <w:tcBorders>
              <w:top w:val="nil"/>
              <w:left w:val="nil"/>
              <w:bottom w:val="nil"/>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 xml:space="preserve">Дот 4+ кочионо </w:t>
            </w:r>
          </w:p>
        </w:tc>
        <w:tc>
          <w:tcPr>
            <w:tcW w:w="2783" w:type="dxa"/>
            <w:tcBorders>
              <w:top w:val="nil"/>
              <w:left w:val="nil"/>
              <w:bottom w:val="nil"/>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SRPS HZ2.100  tip2 ; FMVSS 116 DOT 4; DIN/ISO 4925; SAE L-1703/1704</w:t>
            </w:r>
          </w:p>
        </w:tc>
        <w:tc>
          <w:tcPr>
            <w:tcW w:w="999" w:type="dxa"/>
            <w:tcBorders>
              <w:top w:val="nil"/>
              <w:left w:val="nil"/>
              <w:bottom w:val="nil"/>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0.5 лит</w:t>
            </w:r>
          </w:p>
        </w:tc>
        <w:tc>
          <w:tcPr>
            <w:tcW w:w="1000" w:type="dxa"/>
            <w:tcBorders>
              <w:top w:val="nil"/>
              <w:left w:val="nil"/>
              <w:bottom w:val="nil"/>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лит</w:t>
            </w:r>
          </w:p>
        </w:tc>
        <w:tc>
          <w:tcPr>
            <w:tcW w:w="1056" w:type="dxa"/>
            <w:tcBorders>
              <w:top w:val="nil"/>
              <w:left w:val="nil"/>
              <w:bottom w:val="nil"/>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245</w:t>
            </w:r>
          </w:p>
        </w:tc>
        <w:tc>
          <w:tcPr>
            <w:tcW w:w="1400" w:type="dxa"/>
            <w:tcBorders>
              <w:top w:val="nil"/>
              <w:left w:val="single" w:sz="8" w:space="0" w:color="auto"/>
              <w:bottom w:val="nil"/>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nil"/>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nil"/>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nil"/>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302"/>
        </w:trPr>
        <w:tc>
          <w:tcPr>
            <w:tcW w:w="706" w:type="dxa"/>
            <w:vMerge w:val="restart"/>
            <w:tcBorders>
              <w:top w:val="single" w:sz="8" w:space="0" w:color="auto"/>
              <w:left w:val="single" w:sz="8" w:space="0" w:color="auto"/>
              <w:bottom w:val="nil"/>
              <w:right w:val="single" w:sz="4" w:space="0" w:color="000000"/>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3.</w:t>
            </w:r>
          </w:p>
        </w:tc>
        <w:tc>
          <w:tcPr>
            <w:tcW w:w="6452" w:type="dxa"/>
            <w:gridSpan w:val="4"/>
            <w:tcBorders>
              <w:top w:val="single" w:sz="8" w:space="0" w:color="auto"/>
              <w:left w:val="single" w:sz="8" w:space="0" w:color="auto"/>
              <w:bottom w:val="single" w:sz="8" w:space="0" w:color="auto"/>
              <w:right w:val="single" w:sz="4" w:space="0" w:color="000000"/>
            </w:tcBorders>
            <w:shd w:val="clear" w:color="000000" w:fill="FFFF00"/>
            <w:vAlign w:val="center"/>
            <w:hideMark/>
          </w:tcPr>
          <w:p w:rsidR="008D2660" w:rsidRPr="008D2660" w:rsidRDefault="008D2660" w:rsidP="008D2660">
            <w:pPr>
              <w:spacing w:before="0"/>
              <w:jc w:val="left"/>
              <w:rPr>
                <w:rFonts w:ascii="Calibri" w:hAnsi="Calibri"/>
                <w:b/>
                <w:bCs/>
                <w:sz w:val="16"/>
                <w:szCs w:val="16"/>
                <w:lang w:val="sr-Latn-RS" w:eastAsia="sr-Latn-RS"/>
              </w:rPr>
            </w:pPr>
            <w:r w:rsidRPr="008D2660">
              <w:rPr>
                <w:rFonts w:ascii="Calibri" w:hAnsi="Calibri"/>
                <w:b/>
                <w:bCs/>
                <w:sz w:val="16"/>
                <w:szCs w:val="16"/>
                <w:lang w:val="sr-Latn-RS" w:eastAsia="sr-Latn-RS"/>
              </w:rPr>
              <w:t>Антифриз - концент. (литарско паковање) Г-12 класик</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 </w:t>
            </w:r>
          </w:p>
        </w:tc>
        <w:tc>
          <w:tcPr>
            <w:tcW w:w="1056" w:type="dxa"/>
            <w:tcBorders>
              <w:top w:val="single" w:sz="8" w:space="0" w:color="auto"/>
              <w:left w:val="nil"/>
              <w:bottom w:val="single" w:sz="8"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 </w:t>
            </w:r>
          </w:p>
        </w:tc>
        <w:tc>
          <w:tcPr>
            <w:tcW w:w="1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single" w:sz="8" w:space="0" w:color="auto"/>
              <w:left w:val="nil"/>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single" w:sz="8" w:space="0" w:color="auto"/>
              <w:left w:val="nil"/>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single" w:sz="8" w:space="0" w:color="auto"/>
              <w:left w:val="nil"/>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745"/>
        </w:trPr>
        <w:tc>
          <w:tcPr>
            <w:tcW w:w="706" w:type="dxa"/>
            <w:vMerge/>
            <w:tcBorders>
              <w:top w:val="single" w:sz="8" w:space="0" w:color="auto"/>
              <w:left w:val="single" w:sz="8" w:space="0" w:color="auto"/>
              <w:bottom w:val="nil"/>
              <w:right w:val="single" w:sz="4" w:space="0" w:color="000000"/>
            </w:tcBorders>
            <w:vAlign w:val="center"/>
            <w:hideMark/>
          </w:tcPr>
          <w:p w:rsidR="008D2660" w:rsidRPr="008D2660" w:rsidRDefault="008D2660" w:rsidP="008D2660">
            <w:pPr>
              <w:spacing w:before="0"/>
              <w:jc w:val="left"/>
              <w:rPr>
                <w:rFonts w:ascii="Calibri" w:hAnsi="Calibri"/>
                <w:b/>
                <w:bCs/>
                <w:sz w:val="18"/>
                <w:szCs w:val="18"/>
                <w:lang w:val="sr-Latn-RS" w:eastAsia="sr-Latn-RS"/>
              </w:rPr>
            </w:pPr>
          </w:p>
        </w:tc>
        <w:tc>
          <w:tcPr>
            <w:tcW w:w="4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3.1.</w:t>
            </w:r>
          </w:p>
        </w:tc>
        <w:tc>
          <w:tcPr>
            <w:tcW w:w="218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За алуминијумске хладњаке - зимски период - 100%</w:t>
            </w:r>
          </w:p>
        </w:tc>
        <w:tc>
          <w:tcPr>
            <w:tcW w:w="2783" w:type="dxa"/>
            <w:vMerge w:val="restart"/>
            <w:tcBorders>
              <w:top w:val="nil"/>
              <w:left w:val="single" w:sz="4" w:space="0" w:color="auto"/>
              <w:bottom w:val="single" w:sz="4" w:space="0" w:color="000000"/>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SRPS H.2.010 TIP 1; ASTM D3306 TIP 1; BS 6580; AFNOR NF R15-601; VW/AUDI/SEAT/SKODA/PORSCHE TL 774D/F (G12/G12+) FORD WSS M97B44-D/E; MB 325.3; MAN 324 TYPE SNF</w:t>
            </w:r>
          </w:p>
        </w:tc>
        <w:tc>
          <w:tcPr>
            <w:tcW w:w="999"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1 лит</w:t>
            </w:r>
          </w:p>
        </w:tc>
        <w:tc>
          <w:tcPr>
            <w:tcW w:w="100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лит</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1170</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881"/>
        </w:trPr>
        <w:tc>
          <w:tcPr>
            <w:tcW w:w="706" w:type="dxa"/>
            <w:vMerge/>
            <w:tcBorders>
              <w:top w:val="single" w:sz="8" w:space="0" w:color="auto"/>
              <w:left w:val="single" w:sz="8" w:space="0" w:color="auto"/>
              <w:bottom w:val="nil"/>
              <w:right w:val="single" w:sz="4" w:space="0" w:color="000000"/>
            </w:tcBorders>
            <w:vAlign w:val="center"/>
            <w:hideMark/>
          </w:tcPr>
          <w:p w:rsidR="008D2660" w:rsidRPr="008D2660" w:rsidRDefault="008D2660" w:rsidP="008D2660">
            <w:pPr>
              <w:spacing w:before="0"/>
              <w:jc w:val="left"/>
              <w:rPr>
                <w:rFonts w:ascii="Calibri" w:hAnsi="Calibri"/>
                <w:b/>
                <w:bCs/>
                <w:sz w:val="18"/>
                <w:szCs w:val="18"/>
                <w:lang w:val="sr-Latn-RS" w:eastAsia="sr-Latn-RS"/>
              </w:rPr>
            </w:pPr>
          </w:p>
        </w:tc>
        <w:tc>
          <w:tcPr>
            <w:tcW w:w="490" w:type="dxa"/>
            <w:vMerge/>
            <w:tcBorders>
              <w:top w:val="nil"/>
              <w:left w:val="single" w:sz="4" w:space="0" w:color="auto"/>
              <w:bottom w:val="single" w:sz="4" w:space="0" w:color="auto"/>
              <w:right w:val="single" w:sz="4" w:space="0" w:color="auto"/>
            </w:tcBorders>
            <w:vAlign w:val="center"/>
            <w:hideMark/>
          </w:tcPr>
          <w:p w:rsidR="008D2660" w:rsidRPr="008D2660" w:rsidRDefault="008D2660" w:rsidP="008D2660">
            <w:pPr>
              <w:spacing w:before="0"/>
              <w:jc w:val="left"/>
              <w:rPr>
                <w:rFonts w:ascii="Calibri" w:hAnsi="Calibri"/>
                <w:sz w:val="18"/>
                <w:szCs w:val="18"/>
                <w:lang w:val="sr-Latn-RS" w:eastAsia="sr-Latn-RS"/>
              </w:rPr>
            </w:pPr>
          </w:p>
        </w:tc>
        <w:tc>
          <w:tcPr>
            <w:tcW w:w="218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За алуминијумске хладњаке - летњи период - 100%</w:t>
            </w:r>
          </w:p>
        </w:tc>
        <w:tc>
          <w:tcPr>
            <w:tcW w:w="2783" w:type="dxa"/>
            <w:vMerge/>
            <w:tcBorders>
              <w:top w:val="nil"/>
              <w:left w:val="single" w:sz="4" w:space="0" w:color="auto"/>
              <w:bottom w:val="single" w:sz="4" w:space="0" w:color="000000"/>
              <w:right w:val="single" w:sz="4" w:space="0" w:color="auto"/>
            </w:tcBorders>
            <w:vAlign w:val="center"/>
            <w:hideMark/>
          </w:tcPr>
          <w:p w:rsidR="008D2660" w:rsidRPr="008D2660" w:rsidRDefault="008D2660" w:rsidP="008D2660">
            <w:pPr>
              <w:spacing w:before="0"/>
              <w:jc w:val="left"/>
              <w:rPr>
                <w:rFonts w:ascii="Calibri" w:hAnsi="Calibri"/>
                <w:b/>
                <w:bCs/>
                <w:sz w:val="18"/>
                <w:szCs w:val="18"/>
                <w:lang w:val="sr-Latn-RS" w:eastAsia="sr-Latn-RS"/>
              </w:rPr>
            </w:pPr>
          </w:p>
        </w:tc>
        <w:tc>
          <w:tcPr>
            <w:tcW w:w="999"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1 лит</w:t>
            </w:r>
          </w:p>
        </w:tc>
        <w:tc>
          <w:tcPr>
            <w:tcW w:w="100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лит</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50</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681"/>
        </w:trPr>
        <w:tc>
          <w:tcPr>
            <w:tcW w:w="70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4.</w:t>
            </w:r>
          </w:p>
        </w:tc>
        <w:tc>
          <w:tcPr>
            <w:tcW w:w="490" w:type="dxa"/>
            <w:tcBorders>
              <w:top w:val="single" w:sz="8" w:space="0" w:color="auto"/>
              <w:left w:val="nil"/>
              <w:bottom w:val="single" w:sz="8"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4.1.</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Дестилована вода (литарско паковање)</w:t>
            </w:r>
          </w:p>
        </w:tc>
        <w:tc>
          <w:tcPr>
            <w:tcW w:w="2783" w:type="dxa"/>
            <w:tcBorders>
              <w:top w:val="single" w:sz="8" w:space="0" w:color="auto"/>
              <w:left w:val="nil"/>
              <w:bottom w:val="single" w:sz="8"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w:t>
            </w:r>
          </w:p>
        </w:tc>
        <w:tc>
          <w:tcPr>
            <w:tcW w:w="999" w:type="dxa"/>
            <w:tcBorders>
              <w:top w:val="single" w:sz="8" w:space="0" w:color="auto"/>
              <w:left w:val="nil"/>
              <w:bottom w:val="single" w:sz="8"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1 лит</w:t>
            </w:r>
          </w:p>
        </w:tc>
        <w:tc>
          <w:tcPr>
            <w:tcW w:w="1000" w:type="dxa"/>
            <w:tcBorders>
              <w:top w:val="nil"/>
              <w:left w:val="nil"/>
              <w:bottom w:val="single" w:sz="8"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лит</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500</w:t>
            </w:r>
          </w:p>
        </w:tc>
        <w:tc>
          <w:tcPr>
            <w:tcW w:w="1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319"/>
        </w:trPr>
        <w:tc>
          <w:tcPr>
            <w:tcW w:w="706" w:type="dxa"/>
            <w:vMerge w:val="restart"/>
            <w:tcBorders>
              <w:top w:val="nil"/>
              <w:left w:val="single" w:sz="8" w:space="0" w:color="auto"/>
              <w:bottom w:val="nil"/>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5.</w:t>
            </w:r>
          </w:p>
        </w:tc>
        <w:tc>
          <w:tcPr>
            <w:tcW w:w="6452" w:type="dxa"/>
            <w:gridSpan w:val="4"/>
            <w:tcBorders>
              <w:top w:val="single" w:sz="8" w:space="0" w:color="auto"/>
              <w:left w:val="nil"/>
              <w:bottom w:val="single" w:sz="4" w:space="0" w:color="auto"/>
              <w:right w:val="single" w:sz="4" w:space="0" w:color="000000"/>
            </w:tcBorders>
            <w:shd w:val="clear" w:color="000000" w:fill="FFFF00"/>
            <w:vAlign w:val="center"/>
            <w:hideMark/>
          </w:tcPr>
          <w:p w:rsidR="008D2660" w:rsidRPr="008D2660" w:rsidRDefault="008D2660" w:rsidP="008D2660">
            <w:pPr>
              <w:spacing w:before="0"/>
              <w:jc w:val="left"/>
              <w:rPr>
                <w:rFonts w:ascii="Calibri" w:hAnsi="Calibri"/>
                <w:b/>
                <w:bCs/>
                <w:lang w:val="sr-Latn-RS" w:eastAsia="sr-Latn-RS"/>
              </w:rPr>
            </w:pPr>
            <w:r w:rsidRPr="008D2660">
              <w:rPr>
                <w:rFonts w:ascii="Calibri" w:hAnsi="Calibri"/>
                <w:b/>
                <w:bCs/>
                <w:lang w:val="sr-Latn-RS" w:eastAsia="sr-Latn-RS"/>
              </w:rPr>
              <w:t>Течност за ветробране (литарско паковање)</w:t>
            </w:r>
          </w:p>
        </w:tc>
        <w:tc>
          <w:tcPr>
            <w:tcW w:w="100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 </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 </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755"/>
        </w:trPr>
        <w:tc>
          <w:tcPr>
            <w:tcW w:w="706" w:type="dxa"/>
            <w:vMerge/>
            <w:tcBorders>
              <w:top w:val="nil"/>
              <w:left w:val="single" w:sz="8" w:space="0" w:color="auto"/>
              <w:bottom w:val="nil"/>
              <w:right w:val="single" w:sz="4" w:space="0" w:color="auto"/>
            </w:tcBorders>
            <w:vAlign w:val="center"/>
            <w:hideMark/>
          </w:tcPr>
          <w:p w:rsidR="008D2660" w:rsidRPr="008D2660" w:rsidRDefault="008D2660" w:rsidP="008D2660">
            <w:pPr>
              <w:spacing w:before="0"/>
              <w:jc w:val="left"/>
              <w:rPr>
                <w:rFonts w:ascii="Calibri" w:hAnsi="Calibri"/>
                <w:b/>
                <w:bCs/>
                <w:sz w:val="18"/>
                <w:szCs w:val="18"/>
                <w:lang w:val="sr-Latn-RS" w:eastAsia="sr-Latn-RS"/>
              </w:rPr>
            </w:pPr>
          </w:p>
        </w:tc>
        <w:tc>
          <w:tcPr>
            <w:tcW w:w="49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5.1.</w:t>
            </w:r>
          </w:p>
        </w:tc>
        <w:tc>
          <w:tcPr>
            <w:tcW w:w="218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Зимски период</w:t>
            </w:r>
          </w:p>
        </w:tc>
        <w:tc>
          <w:tcPr>
            <w:tcW w:w="2783"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УСЛОВ: ДА ЈЕ ЕКОЛОШКА ТЕЧНОСТ И ДА НЕ САДРЖИ МЕТИЛ-АЛКОХОЛ (МЕТАНОЛ)</w:t>
            </w:r>
          </w:p>
        </w:tc>
        <w:tc>
          <w:tcPr>
            <w:tcW w:w="999"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1 лит</w:t>
            </w:r>
          </w:p>
        </w:tc>
        <w:tc>
          <w:tcPr>
            <w:tcW w:w="100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лит</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1630</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840"/>
        </w:trPr>
        <w:tc>
          <w:tcPr>
            <w:tcW w:w="706" w:type="dxa"/>
            <w:tcBorders>
              <w:top w:val="single" w:sz="8" w:space="0" w:color="auto"/>
              <w:left w:val="single" w:sz="8" w:space="0" w:color="auto"/>
              <w:bottom w:val="nil"/>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6.</w:t>
            </w:r>
          </w:p>
        </w:tc>
        <w:tc>
          <w:tcPr>
            <w:tcW w:w="490" w:type="dxa"/>
            <w:tcBorders>
              <w:top w:val="single" w:sz="8" w:space="0" w:color="auto"/>
              <w:left w:val="nil"/>
              <w:bottom w:val="nil"/>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6.1.</w:t>
            </w:r>
          </w:p>
        </w:tc>
        <w:tc>
          <w:tcPr>
            <w:tcW w:w="2180" w:type="dxa"/>
            <w:tcBorders>
              <w:top w:val="single" w:sz="8" w:space="0" w:color="auto"/>
              <w:left w:val="nil"/>
              <w:bottom w:val="nil"/>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Ад блу (10л паковање)</w:t>
            </w:r>
          </w:p>
        </w:tc>
        <w:tc>
          <w:tcPr>
            <w:tcW w:w="2783" w:type="dxa"/>
            <w:tcBorders>
              <w:top w:val="single" w:sz="8" w:space="0" w:color="auto"/>
              <w:left w:val="nil"/>
              <w:bottom w:val="nil"/>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Концентрација раствора, номин. вредност: 32,5 % ; DIN V 70070 i ISO 22241</w:t>
            </w:r>
          </w:p>
        </w:tc>
        <w:tc>
          <w:tcPr>
            <w:tcW w:w="999" w:type="dxa"/>
            <w:tcBorders>
              <w:top w:val="single" w:sz="8" w:space="0" w:color="auto"/>
              <w:left w:val="nil"/>
              <w:bottom w:val="nil"/>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10 лит</w:t>
            </w:r>
          </w:p>
        </w:tc>
        <w:tc>
          <w:tcPr>
            <w:tcW w:w="1000" w:type="dxa"/>
            <w:tcBorders>
              <w:top w:val="single" w:sz="8" w:space="0" w:color="auto"/>
              <w:left w:val="nil"/>
              <w:bottom w:val="nil"/>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лит</w:t>
            </w:r>
          </w:p>
        </w:tc>
        <w:tc>
          <w:tcPr>
            <w:tcW w:w="1056" w:type="dxa"/>
            <w:tcBorders>
              <w:top w:val="nil"/>
              <w:left w:val="nil"/>
              <w:bottom w:val="nil"/>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230</w:t>
            </w:r>
          </w:p>
        </w:tc>
        <w:tc>
          <w:tcPr>
            <w:tcW w:w="1400" w:type="dxa"/>
            <w:tcBorders>
              <w:top w:val="single" w:sz="8" w:space="0" w:color="auto"/>
              <w:left w:val="single" w:sz="8" w:space="0" w:color="auto"/>
              <w:bottom w:val="nil"/>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nil"/>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nil"/>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nil"/>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265"/>
        </w:trPr>
        <w:tc>
          <w:tcPr>
            <w:tcW w:w="70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 </w:t>
            </w:r>
          </w:p>
        </w:tc>
        <w:tc>
          <w:tcPr>
            <w:tcW w:w="6452" w:type="dxa"/>
            <w:gridSpan w:val="4"/>
            <w:tcBorders>
              <w:top w:val="single" w:sz="8" w:space="0" w:color="auto"/>
              <w:left w:val="nil"/>
              <w:bottom w:val="single" w:sz="8" w:space="0" w:color="auto"/>
              <w:right w:val="single" w:sz="4" w:space="0" w:color="000000"/>
            </w:tcBorders>
            <w:shd w:val="clear" w:color="000000" w:fill="FFFF00"/>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Остало</w:t>
            </w:r>
          </w:p>
        </w:tc>
        <w:tc>
          <w:tcPr>
            <w:tcW w:w="1000" w:type="dxa"/>
            <w:tcBorders>
              <w:top w:val="single" w:sz="8" w:space="0" w:color="auto"/>
              <w:left w:val="nil"/>
              <w:bottom w:val="single" w:sz="8"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 </w:t>
            </w:r>
          </w:p>
        </w:tc>
        <w:tc>
          <w:tcPr>
            <w:tcW w:w="1056" w:type="dxa"/>
            <w:tcBorders>
              <w:top w:val="single" w:sz="8" w:space="0" w:color="auto"/>
              <w:left w:val="nil"/>
              <w:bottom w:val="single" w:sz="8"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 </w:t>
            </w:r>
          </w:p>
        </w:tc>
        <w:tc>
          <w:tcPr>
            <w:tcW w:w="1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single" w:sz="8" w:space="0" w:color="auto"/>
              <w:left w:val="nil"/>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single" w:sz="8" w:space="0" w:color="auto"/>
              <w:left w:val="nil"/>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single" w:sz="8" w:space="0" w:color="auto"/>
              <w:left w:val="nil"/>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658"/>
        </w:trPr>
        <w:tc>
          <w:tcPr>
            <w:tcW w:w="70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7</w:t>
            </w:r>
          </w:p>
        </w:tc>
        <w:tc>
          <w:tcPr>
            <w:tcW w:w="49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7.1</w:t>
            </w:r>
          </w:p>
        </w:tc>
        <w:tc>
          <w:tcPr>
            <w:tcW w:w="218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Уље за мешавину 2Т</w:t>
            </w:r>
          </w:p>
        </w:tc>
        <w:tc>
          <w:tcPr>
            <w:tcW w:w="2783"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API TC; JASO FD; ISO-L-EGD; TISI.</w:t>
            </w:r>
          </w:p>
        </w:tc>
        <w:tc>
          <w:tcPr>
            <w:tcW w:w="999"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0.5 лит</w:t>
            </w:r>
          </w:p>
        </w:tc>
        <w:tc>
          <w:tcPr>
            <w:tcW w:w="100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лит</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50</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812"/>
        </w:trPr>
        <w:tc>
          <w:tcPr>
            <w:tcW w:w="706" w:type="dxa"/>
            <w:vMerge/>
            <w:tcBorders>
              <w:top w:val="nil"/>
              <w:left w:val="single" w:sz="8" w:space="0" w:color="auto"/>
              <w:bottom w:val="single" w:sz="8" w:space="0" w:color="000000"/>
              <w:right w:val="single" w:sz="4" w:space="0" w:color="auto"/>
            </w:tcBorders>
            <w:vAlign w:val="center"/>
            <w:hideMark/>
          </w:tcPr>
          <w:p w:rsidR="008D2660" w:rsidRPr="008D2660" w:rsidRDefault="008D2660" w:rsidP="008D2660">
            <w:pPr>
              <w:spacing w:before="0"/>
              <w:jc w:val="left"/>
              <w:rPr>
                <w:rFonts w:ascii="Calibri" w:hAnsi="Calibri"/>
                <w:b/>
                <w:bCs/>
                <w:sz w:val="18"/>
                <w:szCs w:val="18"/>
                <w:lang w:val="sr-Latn-RS" w:eastAsia="sr-Latn-RS"/>
              </w:rPr>
            </w:pPr>
          </w:p>
        </w:tc>
        <w:tc>
          <w:tcPr>
            <w:tcW w:w="49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7.2</w:t>
            </w:r>
          </w:p>
        </w:tc>
        <w:tc>
          <w:tcPr>
            <w:tcW w:w="218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Спреј за подмазивање WD 40  - 200 мл</w:t>
            </w:r>
          </w:p>
        </w:tc>
        <w:tc>
          <w:tcPr>
            <w:tcW w:w="2783"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 </w:t>
            </w:r>
          </w:p>
        </w:tc>
        <w:tc>
          <w:tcPr>
            <w:tcW w:w="999"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200 мл</w:t>
            </w:r>
          </w:p>
        </w:tc>
        <w:tc>
          <w:tcPr>
            <w:tcW w:w="100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ком</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20</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580"/>
        </w:trPr>
        <w:tc>
          <w:tcPr>
            <w:tcW w:w="706" w:type="dxa"/>
            <w:vMerge/>
            <w:tcBorders>
              <w:top w:val="nil"/>
              <w:left w:val="single" w:sz="8" w:space="0" w:color="auto"/>
              <w:bottom w:val="single" w:sz="8" w:space="0" w:color="000000"/>
              <w:right w:val="single" w:sz="4" w:space="0" w:color="auto"/>
            </w:tcBorders>
            <w:vAlign w:val="center"/>
            <w:hideMark/>
          </w:tcPr>
          <w:p w:rsidR="008D2660" w:rsidRPr="008D2660" w:rsidRDefault="008D2660" w:rsidP="008D2660">
            <w:pPr>
              <w:spacing w:before="0"/>
              <w:jc w:val="left"/>
              <w:rPr>
                <w:rFonts w:ascii="Calibri" w:hAnsi="Calibri"/>
                <w:b/>
                <w:bCs/>
                <w:sz w:val="18"/>
                <w:szCs w:val="18"/>
                <w:lang w:val="sr-Latn-RS" w:eastAsia="sr-Latn-RS"/>
              </w:rPr>
            </w:pPr>
          </w:p>
        </w:tc>
        <w:tc>
          <w:tcPr>
            <w:tcW w:w="49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7.3</w:t>
            </w:r>
          </w:p>
        </w:tc>
        <w:tc>
          <w:tcPr>
            <w:tcW w:w="218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Површинска заптивна маса - 100 гр</w:t>
            </w:r>
          </w:p>
        </w:tc>
        <w:tc>
          <w:tcPr>
            <w:tcW w:w="2783"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 </w:t>
            </w:r>
          </w:p>
        </w:tc>
        <w:tc>
          <w:tcPr>
            <w:tcW w:w="999"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100 гр</w:t>
            </w:r>
          </w:p>
        </w:tc>
        <w:tc>
          <w:tcPr>
            <w:tcW w:w="1000" w:type="dxa"/>
            <w:tcBorders>
              <w:top w:val="nil"/>
              <w:left w:val="nil"/>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ком</w:t>
            </w:r>
          </w:p>
        </w:tc>
        <w:tc>
          <w:tcPr>
            <w:tcW w:w="1056" w:type="dxa"/>
            <w:tcBorders>
              <w:top w:val="nil"/>
              <w:left w:val="nil"/>
              <w:bottom w:val="single" w:sz="4"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2</w:t>
            </w:r>
          </w:p>
        </w:tc>
        <w:tc>
          <w:tcPr>
            <w:tcW w:w="1400" w:type="dxa"/>
            <w:tcBorders>
              <w:top w:val="nil"/>
              <w:left w:val="single" w:sz="8" w:space="0" w:color="auto"/>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nil"/>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0A4C0F">
        <w:trPr>
          <w:trHeight w:val="688"/>
        </w:trPr>
        <w:tc>
          <w:tcPr>
            <w:tcW w:w="706" w:type="dxa"/>
            <w:vMerge/>
            <w:tcBorders>
              <w:top w:val="nil"/>
              <w:left w:val="single" w:sz="8" w:space="0" w:color="auto"/>
              <w:bottom w:val="single" w:sz="8" w:space="0" w:color="000000"/>
              <w:right w:val="single" w:sz="4" w:space="0" w:color="auto"/>
            </w:tcBorders>
            <w:vAlign w:val="center"/>
            <w:hideMark/>
          </w:tcPr>
          <w:p w:rsidR="008D2660" w:rsidRPr="008D2660" w:rsidRDefault="008D2660" w:rsidP="008D2660">
            <w:pPr>
              <w:spacing w:before="0"/>
              <w:jc w:val="left"/>
              <w:rPr>
                <w:rFonts w:ascii="Calibri" w:hAnsi="Calibri"/>
                <w:b/>
                <w:bCs/>
                <w:sz w:val="18"/>
                <w:szCs w:val="18"/>
                <w:lang w:val="sr-Latn-RS" w:eastAsia="sr-Latn-RS"/>
              </w:rPr>
            </w:pPr>
          </w:p>
        </w:tc>
        <w:tc>
          <w:tcPr>
            <w:tcW w:w="490" w:type="dxa"/>
            <w:tcBorders>
              <w:top w:val="nil"/>
              <w:left w:val="nil"/>
              <w:bottom w:val="single" w:sz="8"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r w:rsidRPr="008D2660">
              <w:rPr>
                <w:rFonts w:ascii="Calibri" w:hAnsi="Calibri"/>
                <w:sz w:val="18"/>
                <w:szCs w:val="18"/>
                <w:lang w:val="sr-Latn-RS" w:eastAsia="sr-Latn-RS"/>
              </w:rPr>
              <w:t>7.4</w:t>
            </w:r>
          </w:p>
        </w:tc>
        <w:tc>
          <w:tcPr>
            <w:tcW w:w="2180" w:type="dxa"/>
            <w:tcBorders>
              <w:top w:val="nil"/>
              <w:left w:val="nil"/>
              <w:bottom w:val="single" w:sz="8"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20"/>
                <w:szCs w:val="20"/>
                <w:lang w:val="sr-Latn-RS" w:eastAsia="sr-Latn-RS"/>
              </w:rPr>
            </w:pPr>
            <w:r w:rsidRPr="008D2660">
              <w:rPr>
                <w:rFonts w:ascii="Calibri" w:hAnsi="Calibri"/>
                <w:b/>
                <w:bCs/>
                <w:sz w:val="20"/>
                <w:szCs w:val="20"/>
                <w:lang w:val="sr-Latn-RS" w:eastAsia="sr-Latn-RS"/>
              </w:rPr>
              <w:t>Товат маст паковање 10/1кг</w:t>
            </w:r>
          </w:p>
        </w:tc>
        <w:tc>
          <w:tcPr>
            <w:tcW w:w="2783" w:type="dxa"/>
            <w:tcBorders>
              <w:top w:val="nil"/>
              <w:left w:val="nil"/>
              <w:bottom w:val="single" w:sz="8"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6"/>
                <w:szCs w:val="16"/>
                <w:lang w:val="sr-Latn-RS" w:eastAsia="sr-Latn-RS"/>
              </w:rPr>
            </w:pPr>
            <w:r w:rsidRPr="008D2660">
              <w:rPr>
                <w:rFonts w:ascii="Calibri" w:hAnsi="Calibri"/>
                <w:b/>
                <w:bCs/>
                <w:sz w:val="16"/>
                <w:szCs w:val="16"/>
                <w:lang w:val="sr-Latn-RS" w:eastAsia="sr-Latn-RS"/>
              </w:rPr>
              <w:t>ISO 6743-9: L-XEDHB 1/L-XEDHB 2; DIN 51502: KP1N-40/KP2N-40.</w:t>
            </w:r>
          </w:p>
        </w:tc>
        <w:tc>
          <w:tcPr>
            <w:tcW w:w="999" w:type="dxa"/>
            <w:tcBorders>
              <w:top w:val="nil"/>
              <w:left w:val="nil"/>
              <w:bottom w:val="single" w:sz="8" w:space="0" w:color="auto"/>
              <w:right w:val="single" w:sz="4" w:space="0" w:color="auto"/>
            </w:tcBorders>
            <w:shd w:val="clear" w:color="auto" w:fill="auto"/>
            <w:vAlign w:val="center"/>
            <w:hideMark/>
          </w:tcPr>
          <w:p w:rsidR="008D2660" w:rsidRPr="008D2660" w:rsidRDefault="008D2660" w:rsidP="008D2660">
            <w:pPr>
              <w:spacing w:before="0"/>
              <w:jc w:val="center"/>
              <w:rPr>
                <w:rFonts w:ascii="Calibri" w:hAnsi="Calibri"/>
                <w:b/>
                <w:bCs/>
                <w:sz w:val="18"/>
                <w:szCs w:val="18"/>
                <w:lang w:val="sr-Latn-RS" w:eastAsia="sr-Latn-RS"/>
              </w:rPr>
            </w:pPr>
            <w:r w:rsidRPr="008D2660">
              <w:rPr>
                <w:rFonts w:ascii="Calibri" w:hAnsi="Calibri"/>
                <w:b/>
                <w:bCs/>
                <w:sz w:val="18"/>
                <w:szCs w:val="18"/>
                <w:lang w:val="sr-Latn-RS" w:eastAsia="sr-Latn-RS"/>
              </w:rPr>
              <w:t>10 кг</w:t>
            </w:r>
          </w:p>
        </w:tc>
        <w:tc>
          <w:tcPr>
            <w:tcW w:w="1000" w:type="dxa"/>
            <w:tcBorders>
              <w:top w:val="nil"/>
              <w:left w:val="nil"/>
              <w:bottom w:val="single" w:sz="8"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ком</w:t>
            </w:r>
          </w:p>
        </w:tc>
        <w:tc>
          <w:tcPr>
            <w:tcW w:w="1056" w:type="dxa"/>
            <w:tcBorders>
              <w:top w:val="nil"/>
              <w:left w:val="nil"/>
              <w:bottom w:val="single" w:sz="8" w:space="0" w:color="auto"/>
              <w:right w:val="nil"/>
            </w:tcBorders>
            <w:shd w:val="clear" w:color="auto" w:fill="auto"/>
            <w:vAlign w:val="center"/>
            <w:hideMark/>
          </w:tcPr>
          <w:p w:rsidR="008D2660" w:rsidRPr="008D2660" w:rsidRDefault="008D2660" w:rsidP="008D2660">
            <w:pPr>
              <w:spacing w:before="0"/>
              <w:jc w:val="center"/>
              <w:rPr>
                <w:rFonts w:ascii="Calibri" w:hAnsi="Calibri"/>
                <w:b/>
                <w:bCs/>
                <w:sz w:val="24"/>
                <w:szCs w:val="24"/>
                <w:lang w:val="sr-Latn-RS" w:eastAsia="sr-Latn-RS"/>
              </w:rPr>
            </w:pPr>
            <w:r w:rsidRPr="008D2660">
              <w:rPr>
                <w:rFonts w:ascii="Calibri" w:hAnsi="Calibri"/>
                <w:b/>
                <w:bCs/>
                <w:sz w:val="24"/>
                <w:szCs w:val="24"/>
                <w:lang w:val="sr-Latn-RS" w:eastAsia="sr-Latn-RS"/>
              </w:rPr>
              <w:t>3</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450" w:type="dxa"/>
            <w:tcBorders>
              <w:top w:val="nil"/>
              <w:left w:val="nil"/>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single" w:sz="4" w:space="0" w:color="auto"/>
              <w:left w:val="nil"/>
              <w:bottom w:val="single" w:sz="8" w:space="0" w:color="auto"/>
              <w:right w:val="single" w:sz="8"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8D2660">
        <w:trPr>
          <w:trHeight w:val="420"/>
        </w:trPr>
        <w:tc>
          <w:tcPr>
            <w:tcW w:w="706"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p>
        </w:tc>
        <w:tc>
          <w:tcPr>
            <w:tcW w:w="490"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p>
        </w:tc>
        <w:tc>
          <w:tcPr>
            <w:tcW w:w="2180"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20"/>
                <w:szCs w:val="20"/>
                <w:lang w:val="sr-Latn-RS" w:eastAsia="sr-Latn-RS"/>
              </w:rPr>
            </w:pPr>
          </w:p>
        </w:tc>
        <w:tc>
          <w:tcPr>
            <w:tcW w:w="2783"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20"/>
                <w:szCs w:val="20"/>
                <w:lang w:val="sr-Latn-RS" w:eastAsia="sr-Latn-RS"/>
              </w:rPr>
            </w:pPr>
          </w:p>
        </w:tc>
        <w:tc>
          <w:tcPr>
            <w:tcW w:w="999"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p>
        </w:tc>
        <w:tc>
          <w:tcPr>
            <w:tcW w:w="1000"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p>
        </w:tc>
        <w:tc>
          <w:tcPr>
            <w:tcW w:w="245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Укупна цена</w:t>
            </w:r>
          </w:p>
        </w:tc>
        <w:tc>
          <w:tcPr>
            <w:tcW w:w="145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8D2660">
        <w:trPr>
          <w:trHeight w:val="420"/>
        </w:trPr>
        <w:tc>
          <w:tcPr>
            <w:tcW w:w="706"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p>
        </w:tc>
        <w:tc>
          <w:tcPr>
            <w:tcW w:w="490"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p>
        </w:tc>
        <w:tc>
          <w:tcPr>
            <w:tcW w:w="2180"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20"/>
                <w:szCs w:val="20"/>
                <w:lang w:val="sr-Latn-RS" w:eastAsia="sr-Latn-RS"/>
              </w:rPr>
            </w:pPr>
          </w:p>
        </w:tc>
        <w:tc>
          <w:tcPr>
            <w:tcW w:w="2783"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20"/>
                <w:szCs w:val="20"/>
                <w:lang w:val="sr-Latn-RS" w:eastAsia="sr-Latn-RS"/>
              </w:rPr>
            </w:pPr>
          </w:p>
        </w:tc>
        <w:tc>
          <w:tcPr>
            <w:tcW w:w="999"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p>
        </w:tc>
        <w:tc>
          <w:tcPr>
            <w:tcW w:w="1000"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p>
        </w:tc>
        <w:tc>
          <w:tcPr>
            <w:tcW w:w="245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Укупан износ ПДВ-а</w:t>
            </w:r>
          </w:p>
        </w:tc>
        <w:tc>
          <w:tcPr>
            <w:tcW w:w="145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r w:rsidR="008D2660" w:rsidRPr="008D2660" w:rsidTr="008D2660">
        <w:trPr>
          <w:trHeight w:val="420"/>
        </w:trPr>
        <w:tc>
          <w:tcPr>
            <w:tcW w:w="706"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p>
        </w:tc>
        <w:tc>
          <w:tcPr>
            <w:tcW w:w="490"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sz w:val="18"/>
                <w:szCs w:val="18"/>
                <w:lang w:val="sr-Latn-RS" w:eastAsia="sr-Latn-RS"/>
              </w:rPr>
            </w:pPr>
          </w:p>
        </w:tc>
        <w:tc>
          <w:tcPr>
            <w:tcW w:w="2180"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20"/>
                <w:szCs w:val="20"/>
                <w:lang w:val="sr-Latn-RS" w:eastAsia="sr-Latn-RS"/>
              </w:rPr>
            </w:pPr>
          </w:p>
        </w:tc>
        <w:tc>
          <w:tcPr>
            <w:tcW w:w="2783"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20"/>
                <w:szCs w:val="20"/>
                <w:lang w:val="sr-Latn-RS" w:eastAsia="sr-Latn-RS"/>
              </w:rPr>
            </w:pPr>
          </w:p>
        </w:tc>
        <w:tc>
          <w:tcPr>
            <w:tcW w:w="999"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sz w:val="18"/>
                <w:szCs w:val="18"/>
                <w:lang w:val="sr-Latn-RS" w:eastAsia="sr-Latn-RS"/>
              </w:rPr>
            </w:pPr>
          </w:p>
        </w:tc>
        <w:tc>
          <w:tcPr>
            <w:tcW w:w="1000" w:type="dxa"/>
            <w:tcBorders>
              <w:top w:val="nil"/>
              <w:left w:val="nil"/>
              <w:bottom w:val="nil"/>
              <w:right w:val="nil"/>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660" w:rsidRPr="008D2660" w:rsidRDefault="008D2660" w:rsidP="008D2660">
            <w:pPr>
              <w:spacing w:before="0"/>
              <w:jc w:val="center"/>
              <w:rPr>
                <w:rFonts w:ascii="Calibri" w:hAnsi="Calibri"/>
                <w:b/>
                <w:bCs/>
                <w:lang w:val="sr-Latn-RS" w:eastAsia="sr-Latn-RS"/>
              </w:rPr>
            </w:pPr>
            <w:r w:rsidRPr="008D2660">
              <w:rPr>
                <w:rFonts w:ascii="Calibri" w:hAnsi="Calibri"/>
                <w:b/>
                <w:bCs/>
                <w:lang w:val="sr-Latn-RS" w:eastAsia="sr-Latn-RS"/>
              </w:rPr>
              <w:t>Укупна цена са ПДВ</w:t>
            </w:r>
          </w:p>
        </w:tc>
        <w:tc>
          <w:tcPr>
            <w:tcW w:w="1450"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124"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c>
          <w:tcPr>
            <w:tcW w:w="1332" w:type="dxa"/>
            <w:tcBorders>
              <w:top w:val="nil"/>
              <w:left w:val="nil"/>
              <w:bottom w:val="single" w:sz="4" w:space="0" w:color="auto"/>
              <w:right w:val="single" w:sz="4" w:space="0" w:color="auto"/>
            </w:tcBorders>
            <w:shd w:val="clear" w:color="auto" w:fill="auto"/>
            <w:vAlign w:val="center"/>
            <w:hideMark/>
          </w:tcPr>
          <w:p w:rsidR="008D2660" w:rsidRPr="008D2660" w:rsidRDefault="008D2660" w:rsidP="008D2660">
            <w:pPr>
              <w:spacing w:before="0"/>
              <w:jc w:val="right"/>
              <w:rPr>
                <w:rFonts w:ascii="Calibri" w:hAnsi="Calibri"/>
                <w:b/>
                <w:bCs/>
                <w:lang w:val="sr-Latn-RS" w:eastAsia="sr-Latn-RS"/>
              </w:rPr>
            </w:pPr>
            <w:r w:rsidRPr="008D2660">
              <w:rPr>
                <w:rFonts w:ascii="Calibri" w:hAnsi="Calibri"/>
                <w:b/>
                <w:bCs/>
                <w:lang w:val="sr-Latn-RS" w:eastAsia="sr-Latn-RS"/>
              </w:rPr>
              <w:t> </w:t>
            </w:r>
          </w:p>
        </w:tc>
      </w:tr>
    </w:tbl>
    <w:p w:rsidR="00430D86" w:rsidRPr="00430D86" w:rsidRDefault="00430D86" w:rsidP="00CE588A">
      <w:pPr>
        <w:widowControl w:val="0"/>
        <w:spacing w:before="0"/>
        <w:rPr>
          <w:rFonts w:eastAsia="Arial Unicode MS" w:cs="Arial"/>
          <w:lang w:val="sr-Cyrl-RS"/>
        </w:rPr>
      </w:pPr>
    </w:p>
    <w:tbl>
      <w:tblPr>
        <w:tblW w:w="15197" w:type="dxa"/>
        <w:jc w:val="center"/>
        <w:tblLook w:val="0000" w:firstRow="0" w:lastRow="0" w:firstColumn="0" w:lastColumn="0" w:noHBand="0" w:noVBand="0"/>
      </w:tblPr>
      <w:tblGrid>
        <w:gridCol w:w="5416"/>
        <w:gridCol w:w="5245"/>
        <w:gridCol w:w="4536"/>
      </w:tblGrid>
      <w:tr w:rsidR="00251104" w:rsidRPr="00251104" w:rsidTr="00011504">
        <w:trPr>
          <w:jc w:val="center"/>
        </w:trPr>
        <w:tc>
          <w:tcPr>
            <w:tcW w:w="5416" w:type="dxa"/>
          </w:tcPr>
          <w:p w:rsidR="00057C27" w:rsidRPr="00251104" w:rsidRDefault="00057C27" w:rsidP="00CE588A">
            <w:pPr>
              <w:spacing w:before="0"/>
              <w:jc w:val="center"/>
              <w:rPr>
                <w:rFonts w:cs="Arial"/>
                <w:color w:val="000000" w:themeColor="text1"/>
              </w:rPr>
            </w:pPr>
          </w:p>
          <w:p w:rsidR="00343A18" w:rsidRPr="00251104" w:rsidRDefault="00343A18" w:rsidP="00CE588A">
            <w:pPr>
              <w:spacing w:before="0"/>
              <w:jc w:val="center"/>
              <w:rPr>
                <w:rFonts w:cs="Arial"/>
                <w:color w:val="000000" w:themeColor="text1"/>
              </w:rPr>
            </w:pPr>
            <w:r w:rsidRPr="00251104">
              <w:rPr>
                <w:rFonts w:cs="Arial"/>
                <w:color w:val="000000" w:themeColor="text1"/>
              </w:rPr>
              <w:t>Датум:</w:t>
            </w:r>
          </w:p>
        </w:tc>
        <w:tc>
          <w:tcPr>
            <w:tcW w:w="5245" w:type="dxa"/>
          </w:tcPr>
          <w:p w:rsidR="00343A18" w:rsidRPr="00251104" w:rsidRDefault="00343A18" w:rsidP="00CE588A">
            <w:pPr>
              <w:spacing w:before="0"/>
              <w:jc w:val="center"/>
              <w:rPr>
                <w:rFonts w:cs="Arial"/>
                <w:color w:val="000000" w:themeColor="text1"/>
                <w:lang w:val="ru-RU"/>
              </w:rPr>
            </w:pPr>
          </w:p>
        </w:tc>
        <w:tc>
          <w:tcPr>
            <w:tcW w:w="4536" w:type="dxa"/>
          </w:tcPr>
          <w:p w:rsidR="00057C27" w:rsidRPr="00251104" w:rsidRDefault="00057C27" w:rsidP="00CE588A">
            <w:pPr>
              <w:spacing w:before="0"/>
              <w:jc w:val="center"/>
              <w:rPr>
                <w:rFonts w:cs="Arial"/>
                <w:color w:val="000000" w:themeColor="text1"/>
                <w:lang w:val="sr-Cyrl-CS"/>
              </w:rPr>
            </w:pPr>
          </w:p>
          <w:p w:rsidR="00343A18" w:rsidRPr="00251104" w:rsidRDefault="00343A18" w:rsidP="00CE588A">
            <w:pPr>
              <w:spacing w:before="0"/>
              <w:jc w:val="center"/>
              <w:rPr>
                <w:rFonts w:cs="Arial"/>
                <w:color w:val="000000" w:themeColor="text1"/>
                <w:lang w:val="sr-Cyrl-CS"/>
              </w:rPr>
            </w:pPr>
            <w:r w:rsidRPr="00251104">
              <w:rPr>
                <w:rFonts w:cs="Arial"/>
                <w:color w:val="000000" w:themeColor="text1"/>
                <w:lang w:val="sr-Cyrl-CS"/>
              </w:rPr>
              <w:t>П</w:t>
            </w:r>
            <w:r w:rsidRPr="00251104">
              <w:rPr>
                <w:rFonts w:cs="Arial"/>
                <w:color w:val="000000" w:themeColor="text1"/>
              </w:rPr>
              <w:t>онуђач</w:t>
            </w:r>
          </w:p>
        </w:tc>
      </w:tr>
      <w:tr w:rsidR="00251104" w:rsidRPr="00251104" w:rsidTr="00011504">
        <w:trPr>
          <w:jc w:val="center"/>
        </w:trPr>
        <w:tc>
          <w:tcPr>
            <w:tcW w:w="5416" w:type="dxa"/>
          </w:tcPr>
          <w:p w:rsidR="00343A18" w:rsidRPr="00251104" w:rsidRDefault="00343A18" w:rsidP="00CE588A">
            <w:pPr>
              <w:spacing w:before="0"/>
              <w:jc w:val="center"/>
              <w:rPr>
                <w:rFonts w:cs="Arial"/>
                <w:color w:val="000000" w:themeColor="text1"/>
              </w:rPr>
            </w:pPr>
          </w:p>
        </w:tc>
        <w:tc>
          <w:tcPr>
            <w:tcW w:w="5245" w:type="dxa"/>
          </w:tcPr>
          <w:p w:rsidR="00343A18" w:rsidRPr="00251104" w:rsidRDefault="00343A18" w:rsidP="00CE588A">
            <w:pPr>
              <w:spacing w:before="0"/>
              <w:jc w:val="center"/>
              <w:rPr>
                <w:rFonts w:cs="Arial"/>
                <w:color w:val="000000" w:themeColor="text1"/>
              </w:rPr>
            </w:pPr>
            <w:r w:rsidRPr="00251104">
              <w:rPr>
                <w:rFonts w:cs="Arial"/>
                <w:color w:val="000000" w:themeColor="text1"/>
              </w:rPr>
              <w:t>М.П.</w:t>
            </w:r>
          </w:p>
        </w:tc>
        <w:tc>
          <w:tcPr>
            <w:tcW w:w="4536" w:type="dxa"/>
          </w:tcPr>
          <w:p w:rsidR="00343A18" w:rsidRPr="00251104" w:rsidRDefault="00343A18" w:rsidP="00CE588A">
            <w:pPr>
              <w:spacing w:before="0"/>
              <w:jc w:val="center"/>
              <w:rPr>
                <w:rFonts w:cs="Arial"/>
                <w:color w:val="000000" w:themeColor="text1"/>
                <w:lang w:val="ru-RU"/>
              </w:rPr>
            </w:pPr>
          </w:p>
        </w:tc>
      </w:tr>
      <w:tr w:rsidR="00251104" w:rsidRPr="00251104" w:rsidTr="00011504">
        <w:trPr>
          <w:jc w:val="center"/>
        </w:trPr>
        <w:tc>
          <w:tcPr>
            <w:tcW w:w="5416" w:type="dxa"/>
            <w:tcBorders>
              <w:bottom w:val="single" w:sz="4" w:space="0" w:color="auto"/>
            </w:tcBorders>
          </w:tcPr>
          <w:p w:rsidR="00343A18" w:rsidRPr="00251104" w:rsidRDefault="00343A18" w:rsidP="00CE588A">
            <w:pPr>
              <w:spacing w:before="0"/>
              <w:jc w:val="center"/>
              <w:rPr>
                <w:rFonts w:cs="Arial"/>
                <w:color w:val="000000" w:themeColor="text1"/>
              </w:rPr>
            </w:pPr>
          </w:p>
        </w:tc>
        <w:tc>
          <w:tcPr>
            <w:tcW w:w="5245" w:type="dxa"/>
          </w:tcPr>
          <w:p w:rsidR="00343A18" w:rsidRPr="00251104" w:rsidRDefault="00343A18" w:rsidP="00CE588A">
            <w:pPr>
              <w:spacing w:before="0"/>
              <w:jc w:val="center"/>
              <w:rPr>
                <w:rFonts w:cs="Arial"/>
                <w:color w:val="000000" w:themeColor="text1"/>
                <w:lang w:val="ru-RU"/>
              </w:rPr>
            </w:pPr>
          </w:p>
        </w:tc>
        <w:tc>
          <w:tcPr>
            <w:tcW w:w="4536" w:type="dxa"/>
            <w:tcBorders>
              <w:bottom w:val="single" w:sz="4" w:space="0" w:color="auto"/>
            </w:tcBorders>
          </w:tcPr>
          <w:p w:rsidR="00343A18" w:rsidRPr="00251104" w:rsidRDefault="00343A18" w:rsidP="00CE588A">
            <w:pPr>
              <w:spacing w:before="0"/>
              <w:jc w:val="center"/>
              <w:rPr>
                <w:rFonts w:cs="Arial"/>
                <w:color w:val="000000" w:themeColor="text1"/>
                <w:lang w:val="ru-RU"/>
              </w:rPr>
            </w:pPr>
          </w:p>
        </w:tc>
      </w:tr>
      <w:tr w:rsidR="00251104" w:rsidRPr="00251104" w:rsidTr="00011504">
        <w:trPr>
          <w:trHeight w:val="389"/>
          <w:jc w:val="center"/>
        </w:trPr>
        <w:tc>
          <w:tcPr>
            <w:tcW w:w="5416" w:type="dxa"/>
            <w:tcBorders>
              <w:top w:val="single" w:sz="4" w:space="0" w:color="auto"/>
            </w:tcBorders>
          </w:tcPr>
          <w:p w:rsidR="00343A18" w:rsidRPr="00251104" w:rsidRDefault="00343A18" w:rsidP="00921A35">
            <w:pPr>
              <w:spacing w:before="0"/>
              <w:rPr>
                <w:rFonts w:cs="Arial"/>
                <w:color w:val="000000" w:themeColor="text1"/>
              </w:rPr>
            </w:pPr>
          </w:p>
        </w:tc>
        <w:tc>
          <w:tcPr>
            <w:tcW w:w="5245" w:type="dxa"/>
          </w:tcPr>
          <w:p w:rsidR="00343A18" w:rsidRPr="00251104" w:rsidRDefault="00343A18" w:rsidP="00CE588A">
            <w:pPr>
              <w:spacing w:before="0"/>
              <w:jc w:val="center"/>
              <w:rPr>
                <w:rFonts w:cs="Arial"/>
                <w:color w:val="000000" w:themeColor="text1"/>
                <w:lang w:val="ru-RU"/>
              </w:rPr>
            </w:pPr>
          </w:p>
        </w:tc>
        <w:tc>
          <w:tcPr>
            <w:tcW w:w="4536" w:type="dxa"/>
            <w:tcBorders>
              <w:top w:val="single" w:sz="4" w:space="0" w:color="auto"/>
            </w:tcBorders>
          </w:tcPr>
          <w:p w:rsidR="00343A18" w:rsidRPr="00251104" w:rsidRDefault="00343A18" w:rsidP="00CE588A">
            <w:pPr>
              <w:spacing w:before="0"/>
              <w:jc w:val="center"/>
              <w:rPr>
                <w:rFonts w:cs="Arial"/>
                <w:color w:val="000000" w:themeColor="text1"/>
                <w:lang w:val="ru-RU"/>
              </w:rPr>
            </w:pPr>
          </w:p>
        </w:tc>
      </w:tr>
    </w:tbl>
    <w:p w:rsidR="00343A18" w:rsidRPr="00A94BEB" w:rsidRDefault="00343A18" w:rsidP="00CE588A">
      <w:pPr>
        <w:spacing w:before="0"/>
        <w:rPr>
          <w:rFonts w:cs="Arial"/>
          <w:b/>
          <w:i/>
          <w:lang w:val="sr-Cyrl-CS"/>
        </w:rPr>
      </w:pPr>
      <w:r w:rsidRPr="00A94BEB">
        <w:rPr>
          <w:rFonts w:cs="Arial"/>
          <w:b/>
          <w:i/>
          <w:lang w:val="sr-Cyrl-CS"/>
        </w:rPr>
        <w:t>Напомена:</w:t>
      </w:r>
    </w:p>
    <w:p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lang w:val="sr-Cyrl-CS"/>
        </w:rPr>
        <w:t xml:space="preserve">- </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537552" w:rsidRPr="00203D7B" w:rsidRDefault="00537552" w:rsidP="00CE588A">
      <w:pPr>
        <w:spacing w:before="0"/>
        <w:rPr>
          <w:rFonts w:eastAsia="TimesNewRomanPS-BoldMT" w:cs="Arial"/>
          <w:lang w:val="sr-Cyrl-RS"/>
        </w:rPr>
      </w:pPr>
    </w:p>
    <w:p w:rsidR="008D5131" w:rsidRPr="009862D2" w:rsidRDefault="008D5131" w:rsidP="009862D2">
      <w:pPr>
        <w:pStyle w:val="KDObrazac"/>
        <w:spacing w:before="0"/>
        <w:jc w:val="both"/>
        <w:rPr>
          <w:lang w:val="sr-Cyrl-RS"/>
        </w:rPr>
        <w:sectPr w:rsidR="008D5131" w:rsidRPr="009862D2" w:rsidSect="002F7AB1">
          <w:footnotePr>
            <w:pos w:val="beneathText"/>
          </w:footnotePr>
          <w:pgSz w:w="16834" w:h="11909" w:orient="landscape" w:code="9"/>
          <w:pgMar w:top="1277" w:right="851" w:bottom="1440" w:left="851" w:header="142" w:footer="431" w:gutter="0"/>
          <w:cols w:space="708"/>
          <w:titlePg/>
          <w:docGrid w:linePitch="360"/>
        </w:sectPr>
      </w:pPr>
      <w:bookmarkStart w:id="249" w:name="_Toc442559926"/>
    </w:p>
    <w:p w:rsidR="00203D7B" w:rsidRPr="00203D7B" w:rsidRDefault="00203D7B" w:rsidP="00203D7B">
      <w:pPr>
        <w:spacing w:before="0"/>
        <w:rPr>
          <w:rFonts w:cs="Arial"/>
          <w:b/>
          <w:sz w:val="24"/>
          <w:szCs w:val="24"/>
          <w:lang w:val="ru-RU"/>
        </w:rPr>
      </w:pPr>
      <w:r w:rsidRPr="00203D7B">
        <w:rPr>
          <w:rFonts w:cs="Arial"/>
          <w:b/>
          <w:sz w:val="24"/>
          <w:szCs w:val="24"/>
          <w:lang w:val="sr-Latn-CS"/>
        </w:rPr>
        <w:lastRenderedPageBreak/>
        <w:t>Упутство</w:t>
      </w:r>
      <w:r w:rsidRPr="00203D7B">
        <w:rPr>
          <w:rFonts w:cs="Arial"/>
          <w:b/>
          <w:sz w:val="24"/>
          <w:szCs w:val="24"/>
          <w:lang w:val="sr-Cyrl-RS"/>
        </w:rPr>
        <w:t xml:space="preserve"> </w:t>
      </w:r>
      <w:r w:rsidRPr="00203D7B">
        <w:rPr>
          <w:rFonts w:cs="Arial"/>
          <w:b/>
          <w:sz w:val="24"/>
          <w:szCs w:val="24"/>
          <w:lang w:val="sr-Latn-CS"/>
        </w:rPr>
        <w:t>за попуњавањ</w:t>
      </w:r>
      <w:r w:rsidRPr="00203D7B">
        <w:rPr>
          <w:rFonts w:cs="Arial"/>
          <w:b/>
          <w:sz w:val="24"/>
          <w:szCs w:val="24"/>
          <w:lang w:val="ru-RU"/>
        </w:rPr>
        <w:t>е Обрасца структуре цене</w:t>
      </w:r>
    </w:p>
    <w:p w:rsidR="00203D7B" w:rsidRPr="00203D7B" w:rsidRDefault="00203D7B" w:rsidP="00203D7B">
      <w:pPr>
        <w:spacing w:before="0"/>
        <w:rPr>
          <w:rFonts w:cs="Arial"/>
          <w:b/>
          <w:sz w:val="24"/>
          <w:szCs w:val="24"/>
        </w:rPr>
      </w:pPr>
    </w:p>
    <w:p w:rsidR="00203D7B" w:rsidRPr="00203D7B" w:rsidRDefault="00203D7B" w:rsidP="00203D7B">
      <w:pPr>
        <w:pStyle w:val="ListParagraph"/>
        <w:tabs>
          <w:tab w:val="left" w:pos="90"/>
        </w:tabs>
        <w:spacing w:before="0" w:after="0" w:line="240" w:lineRule="auto"/>
        <w:ind w:left="0"/>
        <w:rPr>
          <w:rFonts w:ascii="Arial" w:hAnsi="Arial" w:cs="Arial"/>
          <w:bCs/>
          <w:iCs/>
          <w:sz w:val="24"/>
          <w:szCs w:val="24"/>
        </w:rPr>
      </w:pPr>
      <w:r w:rsidRPr="00203D7B">
        <w:rPr>
          <w:rFonts w:ascii="Arial" w:hAnsi="Arial" w:cs="Arial"/>
          <w:bCs/>
          <w:iCs/>
          <w:sz w:val="24"/>
          <w:szCs w:val="24"/>
        </w:rPr>
        <w:t>Понуђач треба да попун</w:t>
      </w:r>
      <w:r w:rsidRPr="00203D7B">
        <w:rPr>
          <w:rFonts w:ascii="Arial" w:hAnsi="Arial" w:cs="Arial"/>
          <w:bCs/>
          <w:iCs/>
          <w:sz w:val="24"/>
          <w:szCs w:val="24"/>
          <w:lang w:val="sr-Cyrl-CS"/>
        </w:rPr>
        <w:t>и</w:t>
      </w:r>
      <w:r w:rsidRPr="00203D7B">
        <w:rPr>
          <w:rFonts w:ascii="Arial" w:hAnsi="Arial" w:cs="Arial"/>
          <w:bCs/>
          <w:iCs/>
          <w:sz w:val="24"/>
          <w:szCs w:val="24"/>
        </w:rPr>
        <w:t xml:space="preserve"> образац структуре цене </w:t>
      </w:r>
      <w:r w:rsidRPr="00203D7B">
        <w:rPr>
          <w:rFonts w:ascii="Arial" w:hAnsi="Arial" w:cs="Arial"/>
          <w:bCs/>
          <w:iCs/>
          <w:sz w:val="24"/>
          <w:szCs w:val="24"/>
          <w:lang w:val="sr-Cyrl-CS"/>
        </w:rPr>
        <w:t>на следећи начин</w:t>
      </w:r>
      <w:r w:rsidRPr="00203D7B">
        <w:rPr>
          <w:rFonts w:ascii="Arial" w:hAnsi="Arial" w:cs="Arial"/>
          <w:bCs/>
          <w:iCs/>
          <w:sz w:val="24"/>
          <w:szCs w:val="24"/>
        </w:rPr>
        <w:t>:</w:t>
      </w:r>
    </w:p>
    <w:p w:rsidR="00203D7B" w:rsidRPr="00203D7B" w:rsidRDefault="00203D7B" w:rsidP="00203D7B">
      <w:pPr>
        <w:pStyle w:val="ListParagraph"/>
        <w:tabs>
          <w:tab w:val="left" w:pos="90"/>
        </w:tabs>
        <w:spacing w:before="0" w:after="0" w:line="240" w:lineRule="auto"/>
        <w:ind w:left="0"/>
        <w:rPr>
          <w:rFonts w:ascii="Arial" w:hAnsi="Arial" w:cs="Arial"/>
          <w:bCs/>
          <w:iCs/>
          <w:sz w:val="24"/>
          <w:szCs w:val="24"/>
        </w:rPr>
      </w:pPr>
    </w:p>
    <w:p w:rsidR="00203D7B" w:rsidRPr="00203D7B" w:rsidRDefault="00203D7B" w:rsidP="00203D7B">
      <w:pPr>
        <w:pStyle w:val="ListParagraph"/>
        <w:tabs>
          <w:tab w:val="left" w:pos="90"/>
        </w:tabs>
        <w:suppressAutoHyphens/>
        <w:spacing w:before="0" w:after="0" w:line="240" w:lineRule="auto"/>
        <w:ind w:left="0"/>
        <w:contextualSpacing w:val="0"/>
        <w:rPr>
          <w:rFonts w:ascii="Arial" w:hAnsi="Arial" w:cs="Arial"/>
          <w:bCs/>
          <w:iCs/>
          <w:sz w:val="24"/>
          <w:szCs w:val="24"/>
        </w:rPr>
      </w:pPr>
      <w:r w:rsidRPr="00203D7B">
        <w:rPr>
          <w:rFonts w:ascii="Arial" w:hAnsi="Arial" w:cs="Arial"/>
          <w:bCs/>
          <w:iCs/>
          <w:sz w:val="24"/>
          <w:szCs w:val="24"/>
          <w:lang w:val="sr-Cyrl-CS"/>
        </w:rPr>
        <w:t xml:space="preserve">у колону </w:t>
      </w:r>
      <w:r>
        <w:rPr>
          <w:rFonts w:ascii="Arial" w:hAnsi="Arial" w:cs="Arial"/>
          <w:bCs/>
          <w:iCs/>
          <w:sz w:val="24"/>
          <w:szCs w:val="24"/>
          <w:lang w:val="sr-Cyrl-CS"/>
        </w:rPr>
        <w:t>8</w:t>
      </w:r>
      <w:r w:rsidRPr="00203D7B">
        <w:rPr>
          <w:rFonts w:ascii="Arial" w:hAnsi="Arial" w:cs="Arial"/>
          <w:bCs/>
          <w:iCs/>
          <w:sz w:val="24"/>
          <w:szCs w:val="24"/>
          <w:lang w:val="sr-Cyrl-CS"/>
        </w:rPr>
        <w:t xml:space="preserve">. </w:t>
      </w:r>
      <w:proofErr w:type="gramStart"/>
      <w:r w:rsidRPr="00203D7B">
        <w:rPr>
          <w:rFonts w:ascii="Arial" w:hAnsi="Arial" w:cs="Arial"/>
          <w:bCs/>
          <w:iCs/>
          <w:sz w:val="24"/>
          <w:szCs w:val="24"/>
        </w:rPr>
        <w:t>уписати</w:t>
      </w:r>
      <w:proofErr w:type="gramEnd"/>
      <w:r w:rsidRPr="00203D7B">
        <w:rPr>
          <w:rFonts w:ascii="Arial" w:hAnsi="Arial" w:cs="Arial"/>
          <w:bCs/>
          <w:iCs/>
          <w:sz w:val="24"/>
          <w:szCs w:val="24"/>
        </w:rPr>
        <w:t xml:space="preserve"> колико износи јединична цена без ПДВ;</w:t>
      </w:r>
    </w:p>
    <w:p w:rsidR="00203D7B" w:rsidRPr="00203D7B" w:rsidRDefault="00203D7B" w:rsidP="00203D7B">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203D7B">
        <w:rPr>
          <w:rFonts w:ascii="Arial" w:hAnsi="Arial" w:cs="Arial"/>
          <w:bCs/>
          <w:iCs/>
          <w:sz w:val="24"/>
          <w:szCs w:val="24"/>
        </w:rPr>
        <w:t>у</w:t>
      </w:r>
      <w:proofErr w:type="gramEnd"/>
      <w:r w:rsidRPr="00203D7B">
        <w:rPr>
          <w:rFonts w:ascii="Arial" w:hAnsi="Arial" w:cs="Arial"/>
          <w:bCs/>
          <w:iCs/>
          <w:sz w:val="24"/>
          <w:szCs w:val="24"/>
        </w:rPr>
        <w:t xml:space="preserve"> колону </w:t>
      </w:r>
      <w:r>
        <w:rPr>
          <w:rFonts w:ascii="Arial" w:hAnsi="Arial" w:cs="Arial"/>
          <w:bCs/>
          <w:iCs/>
          <w:sz w:val="24"/>
          <w:szCs w:val="24"/>
          <w:lang w:val="sr-Cyrl-CS"/>
        </w:rPr>
        <w:t>9</w:t>
      </w:r>
      <w:r w:rsidRPr="00203D7B">
        <w:rPr>
          <w:rFonts w:ascii="Arial" w:hAnsi="Arial" w:cs="Arial"/>
          <w:bCs/>
          <w:iCs/>
          <w:sz w:val="24"/>
          <w:szCs w:val="24"/>
        </w:rPr>
        <w:t xml:space="preserve">. </w:t>
      </w:r>
      <w:proofErr w:type="gramStart"/>
      <w:r w:rsidRPr="00203D7B">
        <w:rPr>
          <w:rFonts w:ascii="Arial" w:hAnsi="Arial" w:cs="Arial"/>
          <w:bCs/>
          <w:iCs/>
          <w:sz w:val="24"/>
          <w:szCs w:val="24"/>
        </w:rPr>
        <w:t>уписати</w:t>
      </w:r>
      <w:proofErr w:type="gramEnd"/>
      <w:r w:rsidRPr="00203D7B">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Pr>
          <w:rFonts w:ascii="Arial" w:hAnsi="Arial" w:cs="Arial"/>
          <w:bCs/>
          <w:iCs/>
          <w:sz w:val="24"/>
          <w:szCs w:val="24"/>
          <w:lang w:val="sr-Cyrl-CS"/>
        </w:rPr>
        <w:t>8</w:t>
      </w:r>
      <w:r w:rsidRPr="00203D7B">
        <w:rPr>
          <w:rFonts w:ascii="Arial" w:hAnsi="Arial" w:cs="Arial"/>
          <w:bCs/>
          <w:iCs/>
          <w:sz w:val="24"/>
          <w:szCs w:val="24"/>
        </w:rPr>
        <w:t xml:space="preserve">.) са траженом количином (која је наведена у колони </w:t>
      </w:r>
      <w:r>
        <w:rPr>
          <w:rFonts w:ascii="Arial" w:hAnsi="Arial" w:cs="Arial"/>
          <w:bCs/>
          <w:iCs/>
          <w:sz w:val="24"/>
          <w:szCs w:val="24"/>
          <w:lang w:val="sr-Cyrl-CS"/>
        </w:rPr>
        <w:t>7</w:t>
      </w:r>
      <w:r w:rsidRPr="00203D7B">
        <w:rPr>
          <w:rFonts w:ascii="Arial" w:hAnsi="Arial" w:cs="Arial"/>
          <w:bCs/>
          <w:iCs/>
          <w:sz w:val="24"/>
          <w:szCs w:val="24"/>
        </w:rPr>
        <w:t xml:space="preserve">.); </w:t>
      </w:r>
    </w:p>
    <w:p w:rsidR="00203D7B" w:rsidRPr="00203D7B" w:rsidRDefault="00203D7B" w:rsidP="00203D7B">
      <w:pPr>
        <w:pStyle w:val="ListParagraph"/>
        <w:tabs>
          <w:tab w:val="left" w:pos="90"/>
        </w:tabs>
        <w:suppressAutoHyphens/>
        <w:spacing w:before="0" w:after="0" w:line="240" w:lineRule="auto"/>
        <w:ind w:left="0"/>
        <w:contextualSpacing w:val="0"/>
        <w:rPr>
          <w:rFonts w:ascii="Arial" w:hAnsi="Arial" w:cs="Arial"/>
          <w:bCs/>
          <w:iCs/>
          <w:sz w:val="24"/>
          <w:szCs w:val="24"/>
        </w:rPr>
      </w:pPr>
    </w:p>
    <w:p w:rsidR="00203D7B" w:rsidRPr="00203D7B" w:rsidRDefault="00203D7B" w:rsidP="00203D7B">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203D7B">
        <w:rPr>
          <w:rFonts w:ascii="Arial" w:hAnsi="Arial" w:cs="Arial"/>
          <w:bCs/>
          <w:iCs/>
          <w:sz w:val="24"/>
          <w:szCs w:val="24"/>
        </w:rPr>
        <w:t>у</w:t>
      </w:r>
      <w:proofErr w:type="gramEnd"/>
      <w:r w:rsidRPr="00203D7B">
        <w:rPr>
          <w:rFonts w:ascii="Arial" w:hAnsi="Arial" w:cs="Arial"/>
          <w:bCs/>
          <w:iCs/>
          <w:sz w:val="24"/>
          <w:szCs w:val="24"/>
        </w:rPr>
        <w:t xml:space="preserve"> колону </w:t>
      </w:r>
      <w:r>
        <w:rPr>
          <w:rFonts w:ascii="Arial" w:hAnsi="Arial" w:cs="Arial"/>
          <w:bCs/>
          <w:iCs/>
          <w:sz w:val="24"/>
          <w:szCs w:val="24"/>
          <w:lang w:val="sr-Cyrl-CS"/>
        </w:rPr>
        <w:t>10</w:t>
      </w:r>
      <w:r w:rsidRPr="00203D7B">
        <w:rPr>
          <w:rFonts w:ascii="Arial" w:hAnsi="Arial" w:cs="Arial"/>
          <w:bCs/>
          <w:iCs/>
          <w:sz w:val="24"/>
          <w:szCs w:val="24"/>
        </w:rPr>
        <w:t xml:space="preserve">. </w:t>
      </w:r>
      <w:proofErr w:type="gramStart"/>
      <w:r w:rsidRPr="00203D7B">
        <w:rPr>
          <w:rFonts w:ascii="Arial" w:hAnsi="Arial" w:cs="Arial"/>
          <w:bCs/>
          <w:iCs/>
          <w:sz w:val="24"/>
          <w:szCs w:val="24"/>
        </w:rPr>
        <w:t>уписати</w:t>
      </w:r>
      <w:proofErr w:type="gramEnd"/>
      <w:r w:rsidRPr="00203D7B">
        <w:rPr>
          <w:rFonts w:ascii="Arial" w:hAnsi="Arial" w:cs="Arial"/>
          <w:bCs/>
          <w:iCs/>
          <w:sz w:val="24"/>
          <w:szCs w:val="24"/>
        </w:rPr>
        <w:t xml:space="preserve"> колико износи </w:t>
      </w:r>
      <w:r>
        <w:rPr>
          <w:rFonts w:ascii="Arial" w:hAnsi="Arial" w:cs="Arial"/>
          <w:bCs/>
          <w:iCs/>
          <w:sz w:val="24"/>
          <w:szCs w:val="24"/>
          <w:lang w:val="sr-Cyrl-RS"/>
        </w:rPr>
        <w:t>јединачна</w:t>
      </w:r>
      <w:r w:rsidRPr="00203D7B">
        <w:rPr>
          <w:rFonts w:ascii="Arial" w:hAnsi="Arial" w:cs="Arial"/>
          <w:bCs/>
          <w:iCs/>
          <w:sz w:val="24"/>
          <w:szCs w:val="24"/>
        </w:rPr>
        <w:t xml:space="preserve"> цена </w:t>
      </w:r>
      <w:r>
        <w:rPr>
          <w:rFonts w:ascii="Arial" w:hAnsi="Arial" w:cs="Arial"/>
          <w:bCs/>
          <w:iCs/>
          <w:sz w:val="24"/>
          <w:szCs w:val="24"/>
          <w:lang w:val="sr-Cyrl-RS"/>
        </w:rPr>
        <w:t>са</w:t>
      </w:r>
      <w:r w:rsidRPr="00203D7B">
        <w:rPr>
          <w:rFonts w:ascii="Arial" w:hAnsi="Arial" w:cs="Arial"/>
          <w:bCs/>
          <w:iCs/>
          <w:sz w:val="24"/>
          <w:szCs w:val="24"/>
        </w:rPr>
        <w:t xml:space="preserve"> ПДВ</w:t>
      </w:r>
      <w:r>
        <w:rPr>
          <w:rFonts w:ascii="Arial" w:hAnsi="Arial" w:cs="Arial"/>
          <w:bCs/>
          <w:iCs/>
          <w:sz w:val="24"/>
          <w:szCs w:val="24"/>
          <w:lang w:val="sr-Cyrl-RS"/>
        </w:rPr>
        <w:t>-ом</w:t>
      </w:r>
      <w:r w:rsidRPr="00203D7B">
        <w:rPr>
          <w:rFonts w:ascii="Arial" w:hAnsi="Arial" w:cs="Arial"/>
          <w:bCs/>
          <w:iCs/>
          <w:sz w:val="24"/>
          <w:szCs w:val="24"/>
        </w:rPr>
        <w:t xml:space="preserve"> и то тако што ће помножити јединичну цену без ПДВ (наведену у колони </w:t>
      </w:r>
      <w:r>
        <w:rPr>
          <w:rFonts w:ascii="Arial" w:hAnsi="Arial" w:cs="Arial"/>
          <w:bCs/>
          <w:iCs/>
          <w:sz w:val="24"/>
          <w:szCs w:val="24"/>
          <w:lang w:val="sr-Cyrl-CS"/>
        </w:rPr>
        <w:t>8</w:t>
      </w:r>
      <w:r w:rsidRPr="00203D7B">
        <w:rPr>
          <w:rFonts w:ascii="Arial" w:hAnsi="Arial" w:cs="Arial"/>
          <w:bCs/>
          <w:iCs/>
          <w:sz w:val="24"/>
          <w:szCs w:val="24"/>
        </w:rPr>
        <w:t xml:space="preserve">.) са траженом количином (која је наведена у колони </w:t>
      </w:r>
      <w:r>
        <w:rPr>
          <w:rFonts w:ascii="Arial" w:hAnsi="Arial" w:cs="Arial"/>
          <w:bCs/>
          <w:iCs/>
          <w:sz w:val="24"/>
          <w:szCs w:val="24"/>
          <w:lang w:val="sr-Cyrl-CS"/>
        </w:rPr>
        <w:t>7</w:t>
      </w:r>
      <w:r w:rsidRPr="00203D7B">
        <w:rPr>
          <w:rFonts w:ascii="Arial" w:hAnsi="Arial" w:cs="Arial"/>
          <w:bCs/>
          <w:iCs/>
          <w:sz w:val="24"/>
          <w:szCs w:val="24"/>
        </w:rPr>
        <w:t xml:space="preserve">.); </w:t>
      </w:r>
    </w:p>
    <w:p w:rsidR="00203D7B" w:rsidRPr="00203D7B" w:rsidRDefault="00203D7B" w:rsidP="00203D7B">
      <w:pPr>
        <w:pStyle w:val="ListParagraph"/>
        <w:tabs>
          <w:tab w:val="left" w:pos="90"/>
        </w:tabs>
        <w:suppressAutoHyphens/>
        <w:spacing w:before="0" w:after="0" w:line="240" w:lineRule="auto"/>
        <w:ind w:left="0"/>
        <w:contextualSpacing w:val="0"/>
        <w:rPr>
          <w:rFonts w:ascii="Arial" w:hAnsi="Arial" w:cs="Arial"/>
          <w:bCs/>
          <w:iCs/>
          <w:sz w:val="24"/>
          <w:szCs w:val="24"/>
        </w:rPr>
      </w:pPr>
      <w:r w:rsidRPr="00203D7B">
        <w:rPr>
          <w:rFonts w:ascii="Arial" w:hAnsi="Arial" w:cs="Arial"/>
          <w:bCs/>
          <w:iCs/>
          <w:sz w:val="24"/>
          <w:szCs w:val="24"/>
          <w:lang w:val="sr-Cyrl-CS"/>
        </w:rPr>
        <w:t xml:space="preserve">у колону </w:t>
      </w:r>
      <w:r>
        <w:rPr>
          <w:rFonts w:ascii="Arial" w:hAnsi="Arial" w:cs="Arial"/>
          <w:bCs/>
          <w:iCs/>
          <w:sz w:val="24"/>
          <w:szCs w:val="24"/>
          <w:lang w:val="sr-Cyrl-CS"/>
        </w:rPr>
        <w:t>11</w:t>
      </w:r>
      <w:r w:rsidRPr="00203D7B">
        <w:rPr>
          <w:rFonts w:ascii="Arial" w:hAnsi="Arial" w:cs="Arial"/>
          <w:bCs/>
          <w:iCs/>
          <w:sz w:val="24"/>
          <w:szCs w:val="24"/>
        </w:rPr>
        <w:t xml:space="preserve">. </w:t>
      </w:r>
      <w:proofErr w:type="gramStart"/>
      <w:r w:rsidRPr="00203D7B">
        <w:rPr>
          <w:rFonts w:ascii="Arial" w:hAnsi="Arial" w:cs="Arial"/>
          <w:bCs/>
          <w:iCs/>
          <w:sz w:val="24"/>
          <w:szCs w:val="24"/>
        </w:rPr>
        <w:t>уписати</w:t>
      </w:r>
      <w:proofErr w:type="gramEnd"/>
      <w:r w:rsidRPr="00203D7B">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Pr>
          <w:rFonts w:ascii="Arial" w:hAnsi="Arial" w:cs="Arial"/>
          <w:bCs/>
          <w:iCs/>
          <w:sz w:val="24"/>
          <w:szCs w:val="24"/>
          <w:lang w:val="sr-Cyrl-CS"/>
        </w:rPr>
        <w:t>8</w:t>
      </w:r>
      <w:r w:rsidRPr="00203D7B">
        <w:rPr>
          <w:rFonts w:ascii="Arial" w:hAnsi="Arial" w:cs="Arial"/>
          <w:bCs/>
          <w:iCs/>
          <w:sz w:val="24"/>
          <w:szCs w:val="24"/>
        </w:rPr>
        <w:t xml:space="preserve">.) са траженом количином (која је наведена у колони </w:t>
      </w:r>
      <w:r>
        <w:rPr>
          <w:rFonts w:ascii="Arial" w:hAnsi="Arial" w:cs="Arial"/>
          <w:bCs/>
          <w:iCs/>
          <w:sz w:val="24"/>
          <w:szCs w:val="24"/>
          <w:lang w:val="sr-Cyrl-CS"/>
        </w:rPr>
        <w:t>7</w:t>
      </w:r>
      <w:r w:rsidRPr="00203D7B">
        <w:rPr>
          <w:rFonts w:ascii="Arial" w:hAnsi="Arial" w:cs="Arial"/>
          <w:bCs/>
          <w:iCs/>
          <w:sz w:val="24"/>
          <w:szCs w:val="24"/>
        </w:rPr>
        <w:t>.).</w:t>
      </w: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203D7B">
      <w:pPr>
        <w:pStyle w:val="KDObrazac"/>
        <w:spacing w:before="0"/>
        <w:jc w:val="both"/>
        <w:rPr>
          <w:lang w:val="sr-Cyrl-RS"/>
        </w:rPr>
      </w:pPr>
    </w:p>
    <w:p w:rsidR="00203D7B" w:rsidRDefault="00203D7B" w:rsidP="00CE588A">
      <w:pPr>
        <w:pStyle w:val="KDObrazac"/>
        <w:spacing w:before="0"/>
        <w:rPr>
          <w:lang w:val="sr-Cyrl-RS"/>
        </w:rPr>
      </w:pPr>
    </w:p>
    <w:p w:rsidR="00343A18" w:rsidRPr="00A94BEB" w:rsidRDefault="00343A18" w:rsidP="00CE588A">
      <w:pPr>
        <w:pStyle w:val="KDObrazac"/>
        <w:spacing w:before="0"/>
      </w:pPr>
      <w:r w:rsidRPr="00A94BEB">
        <w:lastRenderedPageBreak/>
        <w:t>О</w:t>
      </w:r>
      <w:r w:rsidR="00476290">
        <w:rPr>
          <w:lang w:val="sr-Cyrl-RS"/>
        </w:rPr>
        <w:t>бразац</w:t>
      </w:r>
      <w:r w:rsidRPr="00A94BEB">
        <w:t xml:space="preserve"> </w:t>
      </w:r>
      <w:r w:rsidR="008D5131" w:rsidRPr="00A94BEB">
        <w:rPr>
          <w:lang w:val="sr-Cyrl-RS"/>
        </w:rPr>
        <w:t>3</w:t>
      </w:r>
      <w:r w:rsidRPr="00A94BEB">
        <w:t>.</w:t>
      </w:r>
      <w:bookmarkEnd w:id="249"/>
    </w:p>
    <w:p w:rsidR="00343A18" w:rsidRPr="00A94BEB" w:rsidRDefault="00343A18" w:rsidP="00CE588A">
      <w:pPr>
        <w:spacing w:before="0"/>
        <w:rPr>
          <w:rFonts w:cs="Arial"/>
          <w:lang w:val="sr-Cyrl-CS"/>
        </w:rPr>
      </w:pPr>
    </w:p>
    <w:p w:rsidR="007E7BB8" w:rsidRPr="00A94BEB" w:rsidRDefault="007E7BB8" w:rsidP="00CE588A">
      <w:pPr>
        <w:spacing w:before="0"/>
        <w:rPr>
          <w:rFonts w:cs="Arial"/>
          <w:lang w:val="sr-Latn-CS"/>
        </w:rPr>
      </w:pPr>
    </w:p>
    <w:p w:rsidR="00343A18" w:rsidRPr="00A94BEB" w:rsidRDefault="007E7BB8" w:rsidP="00CE588A">
      <w:pPr>
        <w:tabs>
          <w:tab w:val="left" w:pos="6870"/>
        </w:tabs>
        <w:spacing w:before="0"/>
        <w:rPr>
          <w:rFonts w:cs="Arial"/>
        </w:rPr>
      </w:pPr>
      <w:r w:rsidRPr="00A94BEB">
        <w:rPr>
          <w:rFonts w:cs="Arial"/>
          <w:lang w:val="sr-Latn-CS"/>
        </w:rPr>
        <w:tab/>
      </w:r>
    </w:p>
    <w:p w:rsidR="00343A18" w:rsidRPr="00A94BEB" w:rsidRDefault="00343A18" w:rsidP="00CE588A">
      <w:pPr>
        <w:spacing w:before="0"/>
        <w:ind w:left="-180" w:right="-360" w:firstLine="720"/>
        <w:rPr>
          <w:rFonts w:cs="Arial"/>
          <w:lang w:val="ru-RU"/>
        </w:rPr>
      </w:pPr>
    </w:p>
    <w:p w:rsidR="00343A18" w:rsidRPr="00A94BEB" w:rsidRDefault="00343A18" w:rsidP="00CE588A">
      <w:pPr>
        <w:spacing w:before="0"/>
        <w:ind w:right="-360"/>
        <w:rPr>
          <w:rFonts w:cs="Arial"/>
          <w:lang w:val="ru-RU"/>
        </w:rPr>
      </w:pPr>
      <w:r w:rsidRPr="00A94BEB">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A94BEB" w:rsidRDefault="00343A18" w:rsidP="00CE588A">
      <w:pPr>
        <w:spacing w:before="0"/>
        <w:rPr>
          <w:rFonts w:cs="Arial"/>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343A18" w:rsidRPr="00A94BEB" w:rsidRDefault="00343A18" w:rsidP="00CE588A">
      <w:pPr>
        <w:spacing w:before="0"/>
        <w:jc w:val="center"/>
        <w:rPr>
          <w:rFonts w:cs="Arial"/>
          <w:b/>
          <w:lang w:val="ru-RU"/>
        </w:rPr>
      </w:pPr>
      <w:r w:rsidRPr="00A94BEB">
        <w:rPr>
          <w:rFonts w:cs="Arial"/>
          <w:b/>
          <w:lang w:val="ru-RU"/>
        </w:rPr>
        <w:t>ИЗЈАВУ О НЕЗАВИСНОЈ ПОНУДИ</w:t>
      </w:r>
    </w:p>
    <w:p w:rsidR="00343A18" w:rsidRPr="00A94BEB" w:rsidRDefault="00343A18" w:rsidP="00CE588A">
      <w:pPr>
        <w:spacing w:before="0"/>
        <w:jc w:val="center"/>
        <w:rPr>
          <w:rFonts w:cs="Arial"/>
          <w:b/>
          <w:lang w:val="ru-RU"/>
        </w:rPr>
      </w:pPr>
    </w:p>
    <w:p w:rsidR="00343A18" w:rsidRPr="00A94BEB" w:rsidRDefault="00343A18"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343A18" w:rsidRPr="00A94BEB" w:rsidRDefault="00343A18" w:rsidP="00CE588A">
      <w:pPr>
        <w:spacing w:before="0"/>
        <w:rPr>
          <w:rFonts w:cs="Arial"/>
          <w:lang w:val="ru-RU"/>
        </w:rPr>
      </w:pPr>
      <w:r w:rsidRPr="00A94BEB">
        <w:rPr>
          <w:rFonts w:cs="Arial"/>
          <w:lang w:val="ru-RU"/>
        </w:rPr>
        <w:t>и под пуном материјалном и кривичном одговорношћу потврђује да је Понуду број:________</w:t>
      </w:r>
      <w:r w:rsidR="002A434A">
        <w:rPr>
          <w:rFonts w:cs="Arial"/>
          <w:lang w:val="sr-Latn-RS"/>
        </w:rPr>
        <w:t>________________</w:t>
      </w:r>
      <w:r w:rsidRPr="00A94BEB">
        <w:rPr>
          <w:rFonts w:cs="Arial"/>
          <w:lang w:val="ru-RU"/>
        </w:rPr>
        <w:t xml:space="preserve"> за јавну набавку добара </w:t>
      </w:r>
      <w:r w:rsidR="00217CA3">
        <w:rPr>
          <w:rFonts w:cs="Arial"/>
          <w:lang w:val="sr-Latn-RS"/>
        </w:rPr>
        <w:t>“</w:t>
      </w:r>
      <w:r w:rsidR="009433A6">
        <w:rPr>
          <w:rFonts w:cs="Arial"/>
          <w:lang w:val="ru-RU"/>
        </w:rPr>
        <w:t>Уља, мазива и антифриз за путничка возила</w:t>
      </w:r>
      <w:r w:rsidR="00217CA3">
        <w:rPr>
          <w:rFonts w:cs="Arial"/>
          <w:lang w:val="sr-Latn-RS"/>
        </w:rPr>
        <w:t xml:space="preserve">“ </w:t>
      </w:r>
      <w:r w:rsidRPr="00A94BEB">
        <w:rPr>
          <w:rFonts w:cs="Arial"/>
          <w:lang w:val="ru-RU"/>
        </w:rPr>
        <w:t>ЈН бр.</w:t>
      </w:r>
      <w:r w:rsidR="00913B06" w:rsidRPr="00A94BEB">
        <w:rPr>
          <w:rFonts w:cs="Arial"/>
          <w:lang w:val="ru-RU"/>
        </w:rPr>
        <w:t xml:space="preserve"> </w:t>
      </w:r>
      <w:r w:rsidR="0013536C">
        <w:rPr>
          <w:rFonts w:cs="Arial"/>
          <w:lang w:val="ru-RU"/>
        </w:rPr>
        <w:t>ЈН/8100/0023/2018</w:t>
      </w:r>
      <w:r w:rsidR="00913B06" w:rsidRPr="00A94BEB">
        <w:rPr>
          <w:rFonts w:cs="Arial"/>
          <w:lang w:val="ru-RU"/>
        </w:rPr>
        <w:t xml:space="preserve"> </w:t>
      </w:r>
      <w:r w:rsidRPr="00A94BEB">
        <w:rPr>
          <w:rFonts w:cs="Arial"/>
          <w:lang w:val="ru-RU"/>
        </w:rPr>
        <w:t xml:space="preserve">Наручиоца </w:t>
      </w:r>
      <w:r w:rsidRPr="00A94BEB">
        <w:rPr>
          <w:rFonts w:eastAsia="Arial Unicode MS" w:cs="Arial"/>
          <w:color w:val="000000"/>
          <w:kern w:val="1"/>
          <w:lang w:eastAsia="ar-SA"/>
        </w:rPr>
        <w:t xml:space="preserve">Јавно предузеће </w:t>
      </w:r>
      <w:r w:rsidR="00913B06" w:rsidRPr="00A94BEB">
        <w:rPr>
          <w:rFonts w:eastAsia="Arial Unicode MS" w:cs="Arial"/>
          <w:color w:val="000000"/>
          <w:kern w:val="1"/>
          <w:lang w:val="sr-Cyrl-RS" w:eastAsia="ar-SA"/>
        </w:rPr>
        <w:t xml:space="preserve"> </w:t>
      </w:r>
      <w:r w:rsidRPr="00A94BEB">
        <w:rPr>
          <w:rFonts w:eastAsia="Arial Unicode MS" w:cs="Arial"/>
          <w:color w:val="000000"/>
          <w:kern w:val="1"/>
          <w:lang w:eastAsia="ar-SA"/>
        </w:rPr>
        <w:t>„Електропривреда Србије“ Београд</w:t>
      </w:r>
      <w:r w:rsidR="009433A6">
        <w:rPr>
          <w:rFonts w:eastAsia="Arial Unicode MS" w:cs="Arial"/>
          <w:color w:val="000000"/>
          <w:kern w:val="1"/>
          <w:lang w:val="sr-Cyrl-RS" w:eastAsia="ar-SA"/>
        </w:rPr>
        <w:t>, Технички центар Нови Сад</w:t>
      </w:r>
      <w:r w:rsidR="002479F9" w:rsidRPr="00A94BEB">
        <w:rPr>
          <w:rFonts w:eastAsia="Arial Unicode MS" w:cs="Arial"/>
          <w:color w:val="000000"/>
          <w:kern w:val="1"/>
          <w:lang w:val="sr-Cyrl-RS" w:eastAsia="ar-SA"/>
        </w:rPr>
        <w:t xml:space="preserve"> </w:t>
      </w:r>
      <w:r w:rsidRPr="00A94BEB">
        <w:rPr>
          <w:rFonts w:cs="Arial"/>
          <w:lang w:val="ru-RU"/>
        </w:rPr>
        <w:t>по Позиву за подношење понуда објављеном на</w:t>
      </w:r>
      <w:r w:rsidR="000F683D" w:rsidRPr="00A94BEB">
        <w:rPr>
          <w:rFonts w:cs="Arial"/>
          <w:lang w:val="ru-RU"/>
        </w:rPr>
        <w:t xml:space="preserve"> </w:t>
      </w:r>
      <w:r w:rsidRPr="00A94BE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A94BEB" w:rsidRDefault="00343A18" w:rsidP="00CE588A">
      <w:pPr>
        <w:tabs>
          <w:tab w:val="left" w:pos="0"/>
        </w:tabs>
        <w:spacing w:before="0"/>
        <w:rPr>
          <w:rFonts w:cs="Arial"/>
          <w:lang w:val="ru-RU"/>
        </w:rPr>
      </w:pPr>
      <w:r w:rsidRPr="00A94BE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A94BEB" w:rsidRDefault="00343A18" w:rsidP="00CE588A">
      <w:pPr>
        <w:spacing w:before="0"/>
        <w:rPr>
          <w:rFonts w:cs="Arial"/>
          <w:b/>
          <w:lang w:val="ru-RU"/>
        </w:rPr>
      </w:pPr>
    </w:p>
    <w:p w:rsidR="00343A18" w:rsidRPr="00A94BEB" w:rsidRDefault="00343A18" w:rsidP="00CE588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rsidTr="00BC01DC">
        <w:trPr>
          <w:jc w:val="center"/>
        </w:trPr>
        <w:tc>
          <w:tcPr>
            <w:tcW w:w="3882" w:type="dxa"/>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tcPr>
          <w:p w:rsidR="00343A18" w:rsidRPr="00A94BEB" w:rsidRDefault="00343A18" w:rsidP="00CE588A">
            <w:pPr>
              <w:spacing w:before="0"/>
              <w:jc w:val="center"/>
              <w:rPr>
                <w:rFonts w:cs="Arial"/>
              </w:rPr>
            </w:pPr>
            <w:r w:rsidRPr="00A94BEB">
              <w:rPr>
                <w:rFonts w:cs="Arial"/>
                <w:lang w:val="sr-Cyrl-CS"/>
              </w:rPr>
              <w:t>П</w:t>
            </w:r>
            <w:r w:rsidRPr="00A94BEB">
              <w:rPr>
                <w:rFonts w:cs="Arial"/>
              </w:rPr>
              <w:t>онуђач</w:t>
            </w:r>
          </w:p>
        </w:tc>
      </w:tr>
      <w:tr w:rsidR="00343A18" w:rsidRPr="00A94BEB" w:rsidTr="00BC01DC">
        <w:trPr>
          <w:jc w:val="center"/>
        </w:trPr>
        <w:tc>
          <w:tcPr>
            <w:tcW w:w="3882" w:type="dxa"/>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tcPr>
          <w:p w:rsidR="00343A18" w:rsidRPr="00A94BEB" w:rsidRDefault="00343A18" w:rsidP="00CE588A">
            <w:pPr>
              <w:spacing w:before="0"/>
              <w:jc w:val="center"/>
              <w:rPr>
                <w:rFonts w:cs="Arial"/>
                <w:lang w:val="ru-RU"/>
              </w:rPr>
            </w:pPr>
          </w:p>
        </w:tc>
      </w:tr>
      <w:tr w:rsidR="00343A18" w:rsidRPr="00A94BEB" w:rsidTr="00BC01DC">
        <w:trPr>
          <w:jc w:val="center"/>
        </w:trPr>
        <w:tc>
          <w:tcPr>
            <w:tcW w:w="3882" w:type="dxa"/>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BC01DC">
        <w:trPr>
          <w:trHeight w:val="389"/>
          <w:jc w:val="center"/>
        </w:trPr>
        <w:tc>
          <w:tcPr>
            <w:tcW w:w="3882" w:type="dxa"/>
            <w:tcBorders>
              <w:top w:val="single" w:sz="4" w:space="0" w:color="auto"/>
            </w:tcBorders>
          </w:tcPr>
          <w:p w:rsidR="00343A18" w:rsidRPr="00A94BEB" w:rsidRDefault="00343A18" w:rsidP="00CE588A">
            <w:pPr>
              <w:spacing w:before="0"/>
              <w:jc w:val="center"/>
              <w:rPr>
                <w:rFonts w:cs="Arial"/>
              </w:rPr>
            </w:pPr>
          </w:p>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top w:val="single" w:sz="4" w:space="0" w:color="auto"/>
            </w:tcBorders>
          </w:tcPr>
          <w:p w:rsidR="00343A18" w:rsidRPr="00A94BEB" w:rsidRDefault="00343A18" w:rsidP="00CE588A">
            <w:pPr>
              <w:spacing w:before="0"/>
              <w:jc w:val="center"/>
              <w:rPr>
                <w:rFonts w:cs="Arial"/>
                <w:lang w:val="ru-RU"/>
              </w:rPr>
            </w:pPr>
          </w:p>
        </w:tc>
      </w:tr>
    </w:tbl>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spacing w:before="0"/>
        <w:jc w:val="center"/>
        <w:rPr>
          <w:rFonts w:cs="Arial"/>
          <w:b/>
          <w:lang w:val="ru-RU"/>
        </w:rPr>
      </w:pPr>
    </w:p>
    <w:p w:rsidR="00343A18" w:rsidRPr="00A94BEB" w:rsidRDefault="00343A18" w:rsidP="00CE588A">
      <w:pPr>
        <w:spacing w:before="0"/>
        <w:jc w:val="center"/>
        <w:rPr>
          <w:rFonts w:cs="Arial"/>
          <w:b/>
          <w:lang w:val="ru-RU"/>
        </w:rPr>
      </w:pPr>
    </w:p>
    <w:p w:rsidR="00343A18" w:rsidRPr="00A94BEB" w:rsidRDefault="00343A18" w:rsidP="00CE588A">
      <w:pPr>
        <w:spacing w:before="0"/>
        <w:rPr>
          <w:rFonts w:cs="Arial"/>
          <w:i/>
          <w:lang w:val="sr-Cyrl-CS"/>
        </w:rPr>
      </w:pPr>
      <w:r w:rsidRPr="00A94BEB">
        <w:rPr>
          <w:rFonts w:cs="Arial"/>
          <w:b/>
          <w:i/>
          <w:lang w:val="ru-RU"/>
        </w:rPr>
        <w:t>Напомена:</w:t>
      </w:r>
      <w:r w:rsidRPr="00A94BEB">
        <w:rPr>
          <w:rFonts w:cs="Arial"/>
          <w:i/>
        </w:rPr>
        <w:t xml:space="preserve">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rsidR="00343A18" w:rsidRPr="00A94BEB" w:rsidRDefault="00343A18" w:rsidP="00CE588A">
      <w:pPr>
        <w:spacing w:before="0"/>
        <w:rPr>
          <w:rFonts w:cs="Arial"/>
          <w:i/>
        </w:rPr>
      </w:pPr>
      <w:r w:rsidRPr="00A94BEB">
        <w:rPr>
          <w:rFonts w:cs="Arial"/>
          <w:i/>
        </w:rPr>
        <w:t>Приликом подношења понуде овај образац копирати у потребном броју примерака.</w:t>
      </w: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lang w:val="ru-RU"/>
        </w:rPr>
      </w:pPr>
    </w:p>
    <w:p w:rsidR="00DC1536" w:rsidRPr="00A94BEB" w:rsidRDefault="00DC1536">
      <w:pPr>
        <w:spacing w:before="0"/>
        <w:jc w:val="left"/>
        <w:rPr>
          <w:rFonts w:cs="Arial"/>
          <w:b/>
        </w:rPr>
      </w:pPr>
      <w:bookmarkStart w:id="250" w:name="_Toc442559928"/>
      <w:r w:rsidRPr="00A94BEB">
        <w:rPr>
          <w:rFonts w:cs="Arial"/>
        </w:rPr>
        <w:br w:type="page"/>
      </w:r>
    </w:p>
    <w:p w:rsidR="00343A18" w:rsidRPr="00A94BEB" w:rsidRDefault="00343A18" w:rsidP="00CE588A">
      <w:pPr>
        <w:pStyle w:val="KDObrazac"/>
        <w:spacing w:before="0"/>
      </w:pPr>
      <w:r w:rsidRPr="00A94BEB">
        <w:lastRenderedPageBreak/>
        <w:t>О</w:t>
      </w:r>
      <w:r w:rsidR="00476290">
        <w:rPr>
          <w:lang w:val="sr-Cyrl-RS"/>
        </w:rPr>
        <w:t>бразац</w:t>
      </w:r>
      <w:r w:rsidRPr="00A94BEB">
        <w:t xml:space="preserve"> </w:t>
      </w:r>
      <w:r w:rsidR="00913B06" w:rsidRPr="00A94BEB">
        <w:rPr>
          <w:lang w:val="sr-Cyrl-RS"/>
        </w:rPr>
        <w:t>4</w:t>
      </w:r>
      <w:r w:rsidRPr="00A94BEB">
        <w:t>.</w:t>
      </w:r>
      <w:bookmarkEnd w:id="250"/>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p>
    <w:p w:rsidR="00343A18" w:rsidRPr="00A94BEB" w:rsidRDefault="00343A18" w:rsidP="00CE588A">
      <w:pPr>
        <w:pStyle w:val="Title"/>
        <w:spacing w:before="0"/>
        <w:jc w:val="right"/>
        <w:rPr>
          <w:rFonts w:cs="Arial"/>
          <w:b w:val="0"/>
          <w:caps/>
          <w:sz w:val="22"/>
          <w:szCs w:val="22"/>
        </w:rPr>
      </w:pPr>
    </w:p>
    <w:p w:rsidR="00343A18" w:rsidRPr="00A94BEB" w:rsidRDefault="00343A18" w:rsidP="00CE588A">
      <w:pPr>
        <w:spacing w:before="0"/>
        <w:rPr>
          <w:rFonts w:cs="Arial"/>
          <w:lang w:val="ru-RU"/>
        </w:rPr>
      </w:pPr>
      <w:r w:rsidRPr="00A94BEB">
        <w:rPr>
          <w:rFonts w:cs="Arial"/>
          <w:lang w:val="ru-RU"/>
        </w:rPr>
        <w:t>На основу члана 75. став 2. Закона о јавним набавкама („Службени гласник РС“ бр.124/2012, 14/15  и 68/15)</w:t>
      </w:r>
      <w:r w:rsidRPr="00A94BEB">
        <w:rPr>
          <w:rFonts w:cs="Arial"/>
        </w:rPr>
        <w:t xml:space="preserve"> као </w:t>
      </w:r>
      <w:r w:rsidRPr="00A94BEB">
        <w:rPr>
          <w:rFonts w:cs="Arial"/>
          <w:lang w:val="ru-RU"/>
        </w:rPr>
        <w:t>понуђач/подизвођач дајем:</w:t>
      </w:r>
    </w:p>
    <w:p w:rsidR="00343A18" w:rsidRPr="00A94BEB" w:rsidRDefault="00343A18" w:rsidP="00CE588A">
      <w:pPr>
        <w:spacing w:before="0"/>
        <w:rPr>
          <w:rFonts w:cs="Arial"/>
          <w:lang w:val="ru-RU"/>
        </w:rPr>
      </w:pPr>
    </w:p>
    <w:p w:rsidR="00DC1536" w:rsidRPr="00A94BEB" w:rsidRDefault="00DC1536" w:rsidP="00CE588A">
      <w:pPr>
        <w:spacing w:before="0"/>
        <w:rPr>
          <w:rFonts w:cs="Arial"/>
          <w:lang w:val="ru-RU"/>
        </w:rPr>
      </w:pPr>
    </w:p>
    <w:p w:rsidR="00343A18" w:rsidRPr="00A94BEB" w:rsidRDefault="00343A18" w:rsidP="00CE588A">
      <w:pPr>
        <w:spacing w:before="0"/>
        <w:rPr>
          <w:rFonts w:cs="Arial"/>
          <w:lang w:val="ru-RU"/>
        </w:rPr>
      </w:pPr>
    </w:p>
    <w:p w:rsidR="00343A18" w:rsidRPr="00A94BEB" w:rsidRDefault="00343A18" w:rsidP="00CE588A">
      <w:pPr>
        <w:spacing w:before="0"/>
        <w:jc w:val="center"/>
        <w:rPr>
          <w:rFonts w:cs="Arial"/>
          <w:b/>
          <w:lang w:val="ru-RU"/>
        </w:rPr>
      </w:pPr>
      <w:bookmarkStart w:id="251" w:name="_Toc442559929"/>
      <w:r w:rsidRPr="00A94BEB">
        <w:rPr>
          <w:rFonts w:cs="Arial"/>
          <w:b/>
          <w:lang w:val="ru-RU"/>
        </w:rPr>
        <w:t>И З Ј А В У</w:t>
      </w:r>
      <w:bookmarkEnd w:id="251"/>
    </w:p>
    <w:p w:rsidR="00343A18" w:rsidRPr="00A94BEB" w:rsidRDefault="00343A18" w:rsidP="00CE588A">
      <w:pPr>
        <w:spacing w:before="0"/>
        <w:rPr>
          <w:rFonts w:cs="Arial"/>
        </w:rPr>
      </w:pPr>
    </w:p>
    <w:p w:rsidR="00DC1536" w:rsidRPr="00A94BEB" w:rsidRDefault="00DC1536" w:rsidP="00CE588A">
      <w:pPr>
        <w:spacing w:before="0"/>
        <w:rPr>
          <w:rFonts w:cs="Arial"/>
        </w:rPr>
      </w:pPr>
    </w:p>
    <w:p w:rsidR="00DC1536" w:rsidRPr="00A94BEB" w:rsidRDefault="00DC1536" w:rsidP="00CE588A">
      <w:pPr>
        <w:spacing w:before="0"/>
        <w:rPr>
          <w:rFonts w:cs="Arial"/>
        </w:rPr>
      </w:pPr>
    </w:p>
    <w:p w:rsidR="00343A18" w:rsidRPr="00A94BEB" w:rsidRDefault="00343A18" w:rsidP="00CE588A">
      <w:pPr>
        <w:spacing w:before="0"/>
        <w:rPr>
          <w:rFonts w:cs="Arial"/>
          <w:lang w:val="ru-RU"/>
        </w:rPr>
      </w:pPr>
      <w:r w:rsidRPr="00A94BEB">
        <w:rPr>
          <w:rFonts w:cs="Arial"/>
          <w:lang w:val="ru-RU"/>
        </w:rPr>
        <w:t xml:space="preserve">којом изричито наводимо да </w:t>
      </w:r>
      <w:r w:rsidRPr="00A94BEB">
        <w:rPr>
          <w:rFonts w:cs="Arial"/>
        </w:rPr>
        <w:t>смо у свом досадашњем раду и</w:t>
      </w:r>
      <w:r w:rsidRPr="00A94BEB">
        <w:rPr>
          <w:rFonts w:cs="Arial"/>
          <w:lang w:val="ru-RU"/>
        </w:rPr>
        <w:t xml:space="preserve"> при састављању Понуде </w:t>
      </w:r>
      <w:r w:rsidRPr="00A94BEB">
        <w:rPr>
          <w:rFonts w:cs="Arial"/>
        </w:rPr>
        <w:t xml:space="preserve"> број: </w:t>
      </w:r>
      <w:r w:rsidR="007E7BB8" w:rsidRPr="00A94BEB">
        <w:rPr>
          <w:rFonts w:cs="Arial"/>
          <w:lang w:val="sr-Cyrl-RS"/>
        </w:rPr>
        <w:t>______________</w:t>
      </w:r>
      <w:r w:rsidRPr="00A94BEB">
        <w:rPr>
          <w:rFonts w:cs="Arial"/>
        </w:rPr>
        <w:t xml:space="preserve"> </w:t>
      </w:r>
      <w:r w:rsidRPr="00A94BEB">
        <w:rPr>
          <w:rFonts w:cs="Arial"/>
          <w:lang w:val="ru-RU"/>
        </w:rPr>
        <w:t xml:space="preserve">за јавну набавку добара </w:t>
      </w:r>
      <w:r w:rsidR="009433A6" w:rsidRPr="009433A6">
        <w:rPr>
          <w:rFonts w:cs="Arial"/>
          <w:lang w:val="ru-RU"/>
        </w:rPr>
        <w:t>“Уља, мазива и антифриз за путничка возила“</w:t>
      </w:r>
      <w:r w:rsidR="00A02259">
        <w:rPr>
          <w:rFonts w:cs="Arial"/>
          <w:lang w:val="sr-Latn-RS"/>
        </w:rPr>
        <w:t xml:space="preserve"> </w:t>
      </w:r>
      <w:r w:rsidR="00A02259" w:rsidRPr="00A94BEB">
        <w:rPr>
          <w:rFonts w:cs="Arial"/>
          <w:lang w:val="sr-Cyrl-RS"/>
        </w:rPr>
        <w:t xml:space="preserve"> </w:t>
      </w:r>
      <w:r w:rsidRPr="00A94BEB">
        <w:rPr>
          <w:rFonts w:cs="Arial"/>
        </w:rPr>
        <w:t xml:space="preserve">у </w:t>
      </w:r>
      <w:r w:rsidR="00711FFD">
        <w:rPr>
          <w:rFonts w:cs="Arial"/>
          <w:lang w:val="sr-Cyrl-RS"/>
        </w:rPr>
        <w:t xml:space="preserve">отвореном поступку, </w:t>
      </w:r>
      <w:r w:rsidRPr="00A94BEB">
        <w:rPr>
          <w:rFonts w:cs="Arial"/>
          <w:lang w:val="ru-RU"/>
        </w:rPr>
        <w:t>ЈН бр.</w:t>
      </w:r>
      <w:r w:rsidR="00913B06" w:rsidRPr="00A94BEB">
        <w:rPr>
          <w:rFonts w:cs="Arial"/>
          <w:lang w:val="ru-RU"/>
        </w:rPr>
        <w:t xml:space="preserve"> </w:t>
      </w:r>
      <w:r w:rsidR="0013536C">
        <w:rPr>
          <w:rFonts w:cs="Arial"/>
          <w:lang w:val="ru-RU"/>
        </w:rPr>
        <w:t>ЈН/8100/0023/2018</w:t>
      </w:r>
      <w:r w:rsidRPr="00A94BE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94BEB">
        <w:rPr>
          <w:rFonts w:cs="Arial"/>
        </w:rPr>
        <w:t>,</w:t>
      </w:r>
      <w:r w:rsidRPr="00A94BEB">
        <w:rPr>
          <w:rFonts w:cs="Arial"/>
          <w:lang w:val="ru-RU"/>
        </w:rPr>
        <w:t xml:space="preserve"> као и да </w:t>
      </w:r>
      <w:r w:rsidRPr="00A94BEB">
        <w:rPr>
          <w:rFonts w:cs="Arial"/>
        </w:rPr>
        <w:t>немамо забрану обављања делатности која је на снази у време подношења Понуде.</w:t>
      </w:r>
    </w:p>
    <w:p w:rsidR="00343A18" w:rsidRPr="00A94BEB" w:rsidRDefault="00343A18" w:rsidP="00CE588A">
      <w:pPr>
        <w:spacing w:before="0"/>
        <w:rPr>
          <w:rFonts w:cs="Arial"/>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rsidTr="00BC01DC">
        <w:trPr>
          <w:jc w:val="center"/>
        </w:trPr>
        <w:tc>
          <w:tcPr>
            <w:tcW w:w="3882" w:type="dxa"/>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tcPr>
          <w:p w:rsidR="00343A18" w:rsidRPr="00A94BEB" w:rsidRDefault="00343A18" w:rsidP="00CE588A">
            <w:pPr>
              <w:spacing w:before="0"/>
              <w:jc w:val="center"/>
              <w:rPr>
                <w:rFonts w:cs="Arial"/>
                <w:lang w:val="sr-Cyrl-CS"/>
              </w:rPr>
            </w:pPr>
            <w:r w:rsidRPr="00A94BEB">
              <w:rPr>
                <w:rFonts w:cs="Arial"/>
                <w:lang w:val="sr-Cyrl-CS"/>
              </w:rPr>
              <w:t>П</w:t>
            </w:r>
            <w:r w:rsidRPr="00A94BEB">
              <w:rPr>
                <w:rFonts w:cs="Arial"/>
              </w:rPr>
              <w:t>онуђач</w:t>
            </w:r>
            <w:r w:rsidRPr="00A94BEB">
              <w:rPr>
                <w:rFonts w:cs="Arial"/>
                <w:lang w:val="sr-Cyrl-CS"/>
              </w:rPr>
              <w:t>/члан групе</w:t>
            </w:r>
          </w:p>
        </w:tc>
      </w:tr>
      <w:tr w:rsidR="00343A18" w:rsidRPr="00A94BEB" w:rsidTr="00BC01DC">
        <w:trPr>
          <w:jc w:val="center"/>
        </w:trPr>
        <w:tc>
          <w:tcPr>
            <w:tcW w:w="3882" w:type="dxa"/>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tcPr>
          <w:p w:rsidR="00343A18" w:rsidRPr="00A94BEB" w:rsidRDefault="00343A18" w:rsidP="00CE588A">
            <w:pPr>
              <w:spacing w:before="0"/>
              <w:jc w:val="center"/>
              <w:rPr>
                <w:rFonts w:cs="Arial"/>
                <w:lang w:val="ru-RU"/>
              </w:rPr>
            </w:pPr>
          </w:p>
        </w:tc>
      </w:tr>
      <w:tr w:rsidR="00343A18" w:rsidRPr="00A94BEB" w:rsidTr="00BC01DC">
        <w:trPr>
          <w:jc w:val="center"/>
        </w:trPr>
        <w:tc>
          <w:tcPr>
            <w:tcW w:w="3882" w:type="dxa"/>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BC01DC">
        <w:trPr>
          <w:trHeight w:val="389"/>
          <w:jc w:val="center"/>
        </w:trPr>
        <w:tc>
          <w:tcPr>
            <w:tcW w:w="3882" w:type="dxa"/>
            <w:tcBorders>
              <w:top w:val="single" w:sz="4" w:space="0" w:color="auto"/>
            </w:tcBorders>
          </w:tcPr>
          <w:p w:rsidR="00343A18" w:rsidRPr="00A94BEB" w:rsidRDefault="00343A18" w:rsidP="00CE588A">
            <w:pPr>
              <w:spacing w:before="0"/>
              <w:jc w:val="center"/>
              <w:rPr>
                <w:rFonts w:cs="Arial"/>
              </w:rPr>
            </w:pPr>
          </w:p>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top w:val="single" w:sz="4" w:space="0" w:color="auto"/>
            </w:tcBorders>
          </w:tcPr>
          <w:p w:rsidR="00343A18" w:rsidRPr="00A94BEB" w:rsidRDefault="00343A18" w:rsidP="00CE588A">
            <w:pPr>
              <w:spacing w:before="0"/>
              <w:jc w:val="center"/>
              <w:rPr>
                <w:rFonts w:cs="Arial"/>
                <w:lang w:val="ru-RU"/>
              </w:rPr>
            </w:pPr>
          </w:p>
        </w:tc>
      </w:tr>
    </w:tbl>
    <w:p w:rsidR="00C561B4" w:rsidRDefault="00C561B4" w:rsidP="00CE588A">
      <w:pPr>
        <w:spacing w:before="0"/>
        <w:rPr>
          <w:rFonts w:cs="Arial"/>
          <w:b/>
          <w:i/>
          <w:lang w:val="sr-Cyrl-RS"/>
        </w:rPr>
      </w:pPr>
    </w:p>
    <w:p w:rsidR="00C561B4" w:rsidRDefault="00C561B4" w:rsidP="00CE588A">
      <w:pPr>
        <w:spacing w:before="0"/>
        <w:rPr>
          <w:rFonts w:cs="Arial"/>
          <w:b/>
          <w:i/>
          <w:lang w:val="sr-Cyrl-RS"/>
        </w:rPr>
      </w:pPr>
    </w:p>
    <w:p w:rsidR="00343A18" w:rsidRPr="00A94BEB" w:rsidRDefault="00343A18" w:rsidP="00CE588A">
      <w:pPr>
        <w:spacing w:before="0"/>
        <w:rPr>
          <w:rFonts w:cs="Arial"/>
          <w:i/>
          <w:lang w:val="sr-Cyrl-CS"/>
        </w:rPr>
      </w:pPr>
      <w:r w:rsidRPr="00A94BEB">
        <w:rPr>
          <w:rFonts w:cs="Arial"/>
          <w:b/>
          <w:i/>
        </w:rPr>
        <w:t>Напомена:</w:t>
      </w:r>
      <w:r w:rsidRPr="00A94BEB">
        <w:rPr>
          <w:rFonts w:cs="Arial"/>
          <w:i/>
        </w:rPr>
        <w:t xml:space="preserve"> 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rsidR="00343A18" w:rsidRPr="00A94BEB" w:rsidRDefault="00343A18" w:rsidP="00CE588A">
      <w:pPr>
        <w:spacing w:before="0"/>
        <w:rPr>
          <w:rFonts w:cs="Arial"/>
          <w:i/>
        </w:rPr>
      </w:pPr>
      <w:r w:rsidRPr="00A94BEB">
        <w:rPr>
          <w:rFonts w:eastAsia="Calibri" w:cs="Arial"/>
          <w:i/>
        </w:rPr>
        <w:t xml:space="preserve">У случају да понуђач подноси понуду са подизвођачем, Изјава </w:t>
      </w:r>
      <w:r w:rsidRPr="00A94BEB">
        <w:rPr>
          <w:rFonts w:eastAsia="Calibri" w:cs="Arial"/>
          <w:i/>
          <w:lang w:val="sr-Cyrl-CS"/>
        </w:rPr>
        <w:t xml:space="preserve">се доставља за понуђача и сваког подизвођача. Изјава </w:t>
      </w:r>
      <w:r w:rsidRPr="00A94BEB">
        <w:rPr>
          <w:rFonts w:eastAsia="Calibri" w:cs="Arial"/>
          <w:i/>
        </w:rPr>
        <w:t xml:space="preserve">мора бити </w:t>
      </w:r>
      <w:r w:rsidRPr="00A94BEB">
        <w:rPr>
          <w:rFonts w:eastAsia="Calibri" w:cs="Arial"/>
          <w:i/>
          <w:lang w:val="sr-Cyrl-CS"/>
        </w:rPr>
        <w:t>попуњена,</w:t>
      </w:r>
      <w:r w:rsidRPr="00A94BEB">
        <w:rPr>
          <w:rFonts w:eastAsia="Calibri" w:cs="Arial"/>
          <w:i/>
        </w:rPr>
        <w:t xml:space="preserve"> потписана</w:t>
      </w:r>
      <w:r w:rsidRPr="00A94BEB">
        <w:rPr>
          <w:rFonts w:eastAsia="Calibri" w:cs="Arial"/>
          <w:i/>
          <w:lang w:val="sr-Cyrl-CS"/>
        </w:rPr>
        <w:t xml:space="preserve"> и оверена</w:t>
      </w:r>
      <w:r w:rsidRPr="00A94BEB">
        <w:rPr>
          <w:rFonts w:eastAsia="Calibri" w:cs="Arial"/>
          <w:i/>
        </w:rPr>
        <w:t xml:space="preserve"> од стране овлашћеног лица за заступање </w:t>
      </w:r>
      <w:r w:rsidRPr="00A94BEB">
        <w:rPr>
          <w:rFonts w:eastAsia="Calibri" w:cs="Arial"/>
          <w:i/>
          <w:lang w:val="sr-Cyrl-CS"/>
        </w:rPr>
        <w:t>понуђача/подизво</w:t>
      </w:r>
      <w:r w:rsidRPr="00A94BEB">
        <w:rPr>
          <w:rFonts w:eastAsia="Calibri" w:cs="Arial"/>
          <w:i/>
        </w:rPr>
        <w:t>ђача</w:t>
      </w:r>
      <w:r w:rsidRPr="00A94BEB">
        <w:rPr>
          <w:rFonts w:eastAsia="Calibri" w:cs="Arial"/>
          <w:i/>
          <w:lang w:val="sr-Cyrl-CS"/>
        </w:rPr>
        <w:t xml:space="preserve"> и оверена печатом.</w:t>
      </w:r>
    </w:p>
    <w:p w:rsidR="00343A18" w:rsidRPr="00A94BEB" w:rsidRDefault="00343A18" w:rsidP="00CE588A">
      <w:pPr>
        <w:spacing w:before="0"/>
        <w:rPr>
          <w:rFonts w:cs="Arial"/>
          <w:lang w:val="sr-Cyrl-CS"/>
        </w:rPr>
      </w:pPr>
      <w:r w:rsidRPr="00A94BEB">
        <w:rPr>
          <w:rFonts w:cs="Arial"/>
          <w:i/>
        </w:rPr>
        <w:t>Приликом подношења понуде овај образац копирати у потребном броју примерака.</w:t>
      </w:r>
    </w:p>
    <w:p w:rsidR="00343A18" w:rsidRPr="00A94BEB" w:rsidRDefault="00343A18" w:rsidP="00CE588A">
      <w:pPr>
        <w:spacing w:before="0"/>
        <w:rPr>
          <w:rFonts w:cs="Arial"/>
        </w:rPr>
      </w:pPr>
    </w:p>
    <w:p w:rsidR="000F683D" w:rsidRPr="00A94BEB" w:rsidRDefault="000F683D"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02259" w:rsidRDefault="0042687E" w:rsidP="00A02259">
      <w:pPr>
        <w:spacing w:before="0"/>
        <w:jc w:val="left"/>
        <w:rPr>
          <w:rFonts w:cs="Arial"/>
          <w:b/>
          <w:color w:val="00B0F0"/>
        </w:rPr>
      </w:pPr>
    </w:p>
    <w:p w:rsidR="00B740FF" w:rsidRPr="00A94BEB" w:rsidRDefault="00B740FF" w:rsidP="00CE588A">
      <w:pPr>
        <w:tabs>
          <w:tab w:val="left" w:pos="0"/>
          <w:tab w:val="left" w:pos="122"/>
        </w:tabs>
        <w:spacing w:before="0"/>
        <w:contextualSpacing/>
        <w:rPr>
          <w:rFonts w:cs="Arial"/>
          <w:color w:val="00B0F0"/>
          <w:lang w:val="ru-RU"/>
        </w:rPr>
      </w:pPr>
    </w:p>
    <w:p w:rsidR="000C67B2" w:rsidRPr="00A94BEB" w:rsidRDefault="000C67B2" w:rsidP="00CE588A">
      <w:pPr>
        <w:tabs>
          <w:tab w:val="left" w:pos="0"/>
          <w:tab w:val="left" w:pos="122"/>
        </w:tabs>
        <w:spacing w:before="0"/>
        <w:contextualSpacing/>
        <w:rPr>
          <w:rFonts w:cs="Arial"/>
          <w:color w:val="00B0F0"/>
          <w:lang w:val="ru-RU"/>
        </w:rPr>
      </w:pPr>
    </w:p>
    <w:p w:rsidR="00DC1536" w:rsidRPr="00A94BEB" w:rsidRDefault="00DC1536">
      <w:pPr>
        <w:spacing w:before="0"/>
        <w:jc w:val="left"/>
        <w:rPr>
          <w:rFonts w:cs="Arial"/>
          <w:color w:val="00B0F0"/>
          <w:lang w:val="ru-RU"/>
        </w:rPr>
      </w:pPr>
      <w:r w:rsidRPr="00A94BEB">
        <w:rPr>
          <w:rFonts w:cs="Arial"/>
          <w:color w:val="00B0F0"/>
          <w:lang w:val="ru-RU"/>
        </w:rPr>
        <w:br w:type="page"/>
      </w:r>
    </w:p>
    <w:p w:rsidR="007E7BB8" w:rsidRPr="00476290" w:rsidRDefault="007E7BB8" w:rsidP="00CE588A">
      <w:pPr>
        <w:pStyle w:val="KDObrazac"/>
        <w:spacing w:before="0"/>
        <w:rPr>
          <w:sz w:val="24"/>
          <w:szCs w:val="24"/>
          <w:lang w:val="sr-Cyrl-RS"/>
        </w:rPr>
      </w:pPr>
      <w:r w:rsidRPr="00476290">
        <w:rPr>
          <w:sz w:val="24"/>
          <w:szCs w:val="24"/>
        </w:rPr>
        <w:lastRenderedPageBreak/>
        <w:t>О</w:t>
      </w:r>
      <w:r w:rsidR="00476290" w:rsidRPr="00476290">
        <w:rPr>
          <w:sz w:val="24"/>
          <w:szCs w:val="24"/>
          <w:lang w:val="sr-Cyrl-RS"/>
        </w:rPr>
        <w:t xml:space="preserve">бразац </w:t>
      </w:r>
      <w:r w:rsidR="00A02259" w:rsidRPr="00476290">
        <w:rPr>
          <w:sz w:val="24"/>
          <w:szCs w:val="24"/>
          <w:lang w:val="sr-Latn-RS"/>
        </w:rPr>
        <w:t>5</w:t>
      </w:r>
      <w:r w:rsidR="00913B06" w:rsidRPr="00476290">
        <w:rPr>
          <w:sz w:val="24"/>
          <w:szCs w:val="24"/>
          <w:lang w:val="sr-Cyrl-RS"/>
        </w:rPr>
        <w:t>.</w:t>
      </w:r>
    </w:p>
    <w:p w:rsidR="007E7BB8" w:rsidRPr="00A94BEB" w:rsidRDefault="007E7BB8" w:rsidP="00CE588A">
      <w:pPr>
        <w:spacing w:before="0"/>
        <w:rPr>
          <w:rFonts w:cs="Arial"/>
          <w:lang w:val="sr-Cyrl-CS"/>
        </w:rPr>
      </w:pPr>
    </w:p>
    <w:p w:rsidR="00DC1536" w:rsidRPr="00A94BEB" w:rsidRDefault="00DC1536" w:rsidP="00CE588A">
      <w:pPr>
        <w:spacing w:before="0"/>
        <w:jc w:val="center"/>
        <w:rPr>
          <w:rFonts w:cs="Arial"/>
          <w:b/>
        </w:rPr>
      </w:pPr>
    </w:p>
    <w:p w:rsidR="007E7BB8" w:rsidRPr="00A94BEB" w:rsidRDefault="007E7BB8" w:rsidP="00CE588A">
      <w:pPr>
        <w:spacing w:before="0"/>
        <w:jc w:val="center"/>
        <w:rPr>
          <w:rFonts w:cs="Arial"/>
          <w:b/>
        </w:rPr>
      </w:pPr>
      <w:r w:rsidRPr="00A94BEB">
        <w:rPr>
          <w:rFonts w:cs="Arial"/>
          <w:b/>
        </w:rPr>
        <w:t>ОБРАЗАЦ ТРОШКОВА ПРИПРЕМЕ ПОНУДЕ</w:t>
      </w:r>
    </w:p>
    <w:p w:rsidR="00DC1536" w:rsidRPr="00A94BEB" w:rsidRDefault="00DC1536" w:rsidP="00CE588A">
      <w:pPr>
        <w:spacing w:before="0"/>
        <w:jc w:val="center"/>
        <w:rPr>
          <w:rFonts w:cs="Arial"/>
          <w:b/>
        </w:rPr>
      </w:pPr>
    </w:p>
    <w:p w:rsidR="007E7BB8" w:rsidRPr="00A94BEB" w:rsidRDefault="007E7BB8" w:rsidP="00CE588A">
      <w:pPr>
        <w:spacing w:before="0"/>
        <w:jc w:val="center"/>
        <w:rPr>
          <w:rFonts w:cs="Arial"/>
          <w:lang w:val="sr-Cyrl-RS"/>
        </w:rPr>
      </w:pPr>
      <w:proofErr w:type="gramStart"/>
      <w:r w:rsidRPr="00A94BEB">
        <w:rPr>
          <w:rFonts w:cs="Arial"/>
        </w:rPr>
        <w:t>за</w:t>
      </w:r>
      <w:proofErr w:type="gramEnd"/>
      <w:r w:rsidRPr="00A94BEB">
        <w:rPr>
          <w:rFonts w:cs="Arial"/>
        </w:rPr>
        <w:t xml:space="preserve"> јавну набавку добара:</w:t>
      </w:r>
      <w:r w:rsidR="00913B06" w:rsidRPr="00A94BEB">
        <w:rPr>
          <w:rFonts w:cs="Arial"/>
          <w:lang w:val="sr-Cyrl-RS"/>
        </w:rPr>
        <w:t xml:space="preserve"> </w:t>
      </w:r>
      <w:r w:rsidR="009433A6" w:rsidRPr="009433A6">
        <w:rPr>
          <w:rFonts w:cs="Arial"/>
          <w:lang w:val="sr-Latn-RS"/>
        </w:rPr>
        <w:t>“Уља, мазива и антифриз за путничка возила“</w:t>
      </w:r>
      <w:r w:rsidR="00217CA3">
        <w:rPr>
          <w:rFonts w:cs="Arial"/>
          <w:lang w:val="sr-Latn-RS"/>
        </w:rPr>
        <w:t xml:space="preserve">“ </w:t>
      </w:r>
    </w:p>
    <w:p w:rsidR="007E7BB8" w:rsidRPr="00A94BEB" w:rsidRDefault="007E7BB8" w:rsidP="00CE588A">
      <w:pPr>
        <w:spacing w:before="0"/>
        <w:jc w:val="center"/>
        <w:rPr>
          <w:rFonts w:cs="Arial"/>
          <w:lang w:val="sr-Cyrl-RS"/>
        </w:rPr>
      </w:pPr>
      <w:r w:rsidRPr="00A94BEB">
        <w:rPr>
          <w:rFonts w:cs="Arial"/>
        </w:rPr>
        <w:t>ЈН бр.</w:t>
      </w:r>
      <w:r w:rsidR="002258CA" w:rsidRPr="002258CA">
        <w:rPr>
          <w:rFonts w:cs="Arial"/>
          <w:lang w:val="ru-RU"/>
        </w:rPr>
        <w:t xml:space="preserve"> </w:t>
      </w:r>
      <w:r w:rsidR="0013536C">
        <w:rPr>
          <w:rFonts w:cs="Arial"/>
          <w:lang w:val="ru-RU"/>
        </w:rPr>
        <w:t>ЈН/8100/0023/2018</w:t>
      </w:r>
    </w:p>
    <w:p w:rsidR="00DC1536" w:rsidRPr="00A94BEB" w:rsidRDefault="00DC1536" w:rsidP="00CE588A">
      <w:pPr>
        <w:spacing w:before="0"/>
        <w:jc w:val="center"/>
        <w:rPr>
          <w:rFonts w:cs="Arial"/>
          <w:lang w:val="sr-Cyrl-RS"/>
        </w:rPr>
      </w:pPr>
    </w:p>
    <w:p w:rsidR="00DC1536" w:rsidRPr="00A94BEB" w:rsidRDefault="00DC1536" w:rsidP="00CE588A">
      <w:pPr>
        <w:spacing w:before="0"/>
        <w:jc w:val="center"/>
        <w:rPr>
          <w:rFonts w:cs="Arial"/>
          <w:lang w:val="sr-Cyrl-RS"/>
        </w:rPr>
      </w:pPr>
    </w:p>
    <w:p w:rsidR="007E7BB8" w:rsidRPr="00A94BEB" w:rsidRDefault="007E7BB8" w:rsidP="00CE588A">
      <w:pPr>
        <w:tabs>
          <w:tab w:val="left" w:pos="0"/>
        </w:tabs>
        <w:spacing w:before="0"/>
        <w:rPr>
          <w:rFonts w:cs="Arial"/>
          <w:lang w:val="ru-RU"/>
        </w:rPr>
      </w:pPr>
      <w:r w:rsidRPr="00A94BEB">
        <w:rPr>
          <w:rFonts w:cs="Arial"/>
          <w:lang w:val="ru-RU"/>
        </w:rPr>
        <w:t xml:space="preserve">На основу члана 88. став 1. Закона о јавним набавкама („Службени гласник РС“, бр.124/12, 14/15 и 68/15), </w:t>
      </w:r>
      <w:r w:rsidR="002258CA" w:rsidRPr="002258CA">
        <w:rPr>
          <w:rFonts w:cs="Arial"/>
          <w:lang w:val="ru-RU"/>
        </w:rPr>
        <w:t>члана 2. став 1. тачка 6) подтачка (3) и члана 15.</w:t>
      </w:r>
      <w:r w:rsidRPr="00A94BEB">
        <w:rPr>
          <w:rFonts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Default="007E7BB8" w:rsidP="00CE588A">
      <w:pPr>
        <w:tabs>
          <w:tab w:val="left" w:pos="0"/>
        </w:tabs>
        <w:spacing w:before="0"/>
        <w:jc w:val="center"/>
        <w:rPr>
          <w:rFonts w:cs="Arial"/>
          <w:lang w:val="ru-RU"/>
        </w:rPr>
      </w:pPr>
      <w:r w:rsidRPr="00A94BEB">
        <w:rPr>
          <w:rFonts w:cs="Arial"/>
          <w:lang w:val="ru-RU"/>
        </w:rPr>
        <w:t>СТРУКТУРУ ТРОШКОВА ПРИПРЕМЕ ПОНУДЕ</w:t>
      </w:r>
    </w:p>
    <w:p w:rsidR="00521FF5" w:rsidRPr="00A94BEB" w:rsidRDefault="00521FF5" w:rsidP="00CE588A">
      <w:pPr>
        <w:tabs>
          <w:tab w:val="left" w:pos="0"/>
        </w:tabs>
        <w:spacing w:before="0"/>
        <w:jc w:val="center"/>
        <w:rPr>
          <w:rFonts w:cs="Arial"/>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653"/>
        <w:gridCol w:w="4537"/>
      </w:tblGrid>
      <w:tr w:rsidR="007E7BB8" w:rsidRPr="00A94BEB" w:rsidTr="00913B06">
        <w:trPr>
          <w:trHeight w:val="749"/>
          <w:tblCellSpacing w:w="20" w:type="dxa"/>
        </w:trPr>
        <w:tc>
          <w:tcPr>
            <w:tcW w:w="2743" w:type="pct"/>
            <w:shd w:val="clear" w:color="auto" w:fill="auto"/>
            <w:vAlign w:val="center"/>
          </w:tcPr>
          <w:p w:rsidR="007E7BB8" w:rsidRPr="00A94BEB" w:rsidRDefault="007E7BB8" w:rsidP="00CE588A">
            <w:pPr>
              <w:spacing w:before="0"/>
              <w:jc w:val="center"/>
              <w:rPr>
                <w:rFonts w:cs="Arial"/>
              </w:rPr>
            </w:pPr>
            <w:r w:rsidRPr="00A94BEB">
              <w:rPr>
                <w:rFonts w:cs="Arial"/>
              </w:rPr>
              <w:t>трошкови прибављања средстава обезбеђења</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 xml:space="preserve">__________ динара </w:t>
            </w:r>
          </w:p>
        </w:tc>
      </w:tr>
      <w:tr w:rsidR="007E7BB8" w:rsidRPr="00A94BEB" w:rsidTr="00913B06">
        <w:trPr>
          <w:trHeight w:val="307"/>
          <w:tblCellSpacing w:w="20" w:type="dxa"/>
        </w:trPr>
        <w:tc>
          <w:tcPr>
            <w:tcW w:w="2743" w:type="pct"/>
            <w:shd w:val="clear" w:color="auto" w:fill="auto"/>
            <w:vAlign w:val="center"/>
          </w:tcPr>
          <w:p w:rsidR="007E7BB8" w:rsidRPr="00A94BEB" w:rsidRDefault="007E7BB8" w:rsidP="00CE588A">
            <w:pPr>
              <w:spacing w:before="0"/>
              <w:jc w:val="center"/>
              <w:rPr>
                <w:rFonts w:cs="Arial"/>
              </w:rPr>
            </w:pPr>
            <w:r w:rsidRPr="00A94BEB">
              <w:rPr>
                <w:rFonts w:cs="Arial"/>
              </w:rPr>
              <w:t>Укупни трошкови без ПДВ</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__________ динара</w:t>
            </w:r>
          </w:p>
        </w:tc>
      </w:tr>
      <w:tr w:rsidR="007E7BB8" w:rsidRPr="00A94BEB" w:rsidTr="00913B06">
        <w:trPr>
          <w:trHeight w:val="433"/>
          <w:tblCellSpacing w:w="20" w:type="dxa"/>
        </w:trPr>
        <w:tc>
          <w:tcPr>
            <w:tcW w:w="2743" w:type="pct"/>
            <w:shd w:val="clear" w:color="auto" w:fill="auto"/>
            <w:vAlign w:val="center"/>
          </w:tcPr>
          <w:p w:rsidR="007E7BB8" w:rsidRPr="00A94BEB" w:rsidRDefault="007E7BB8" w:rsidP="00CE588A">
            <w:pPr>
              <w:autoSpaceDE w:val="0"/>
              <w:autoSpaceDN w:val="0"/>
              <w:adjustRightInd w:val="0"/>
              <w:spacing w:before="0"/>
              <w:jc w:val="center"/>
              <w:rPr>
                <w:rFonts w:cs="Arial"/>
              </w:rPr>
            </w:pPr>
            <w:r w:rsidRPr="00A94BEB">
              <w:rPr>
                <w:rFonts w:cs="Arial"/>
              </w:rPr>
              <w:t>ПДВ</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__________ динара</w:t>
            </w:r>
          </w:p>
        </w:tc>
      </w:tr>
      <w:tr w:rsidR="007E7BB8" w:rsidRPr="00A94BEB" w:rsidTr="00913B06">
        <w:trPr>
          <w:trHeight w:val="190"/>
          <w:tblCellSpacing w:w="20" w:type="dxa"/>
        </w:trPr>
        <w:tc>
          <w:tcPr>
            <w:tcW w:w="2743" w:type="pct"/>
            <w:shd w:val="clear" w:color="auto" w:fill="auto"/>
          </w:tcPr>
          <w:p w:rsidR="007E7BB8" w:rsidRPr="00A94BEB" w:rsidRDefault="007E7BB8" w:rsidP="00CE588A">
            <w:pPr>
              <w:spacing w:before="0"/>
              <w:jc w:val="center"/>
              <w:rPr>
                <w:rFonts w:cs="Arial"/>
              </w:rPr>
            </w:pPr>
          </w:p>
          <w:p w:rsidR="007E7BB8" w:rsidRPr="00A94BEB" w:rsidRDefault="007E7BB8" w:rsidP="00CE588A">
            <w:pPr>
              <w:spacing w:before="0"/>
              <w:jc w:val="center"/>
              <w:rPr>
                <w:rFonts w:cs="Arial"/>
              </w:rPr>
            </w:pPr>
            <w:r w:rsidRPr="00A94BEB">
              <w:rPr>
                <w:rFonts w:cs="Arial"/>
              </w:rPr>
              <w:t>Укупни  трошкови са ПДВ</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__________ динара</w:t>
            </w:r>
          </w:p>
        </w:tc>
      </w:tr>
    </w:tbl>
    <w:p w:rsidR="007E7BB8" w:rsidRPr="00A94BEB" w:rsidRDefault="007E7BB8" w:rsidP="00CE588A">
      <w:pPr>
        <w:tabs>
          <w:tab w:val="left" w:pos="0"/>
        </w:tabs>
        <w:spacing w:before="0"/>
        <w:rPr>
          <w:rFonts w:cs="Arial"/>
          <w:lang w:val="ru-RU"/>
        </w:rPr>
      </w:pPr>
      <w:r w:rsidRPr="00A94BE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A94BEB" w:rsidRDefault="007E7BB8" w:rsidP="00CE588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94BEB" w:rsidTr="00BE2EA9">
        <w:trPr>
          <w:jc w:val="center"/>
        </w:trPr>
        <w:tc>
          <w:tcPr>
            <w:tcW w:w="3882" w:type="dxa"/>
          </w:tcPr>
          <w:p w:rsidR="007E7BB8" w:rsidRPr="00A94BEB" w:rsidRDefault="007E7BB8" w:rsidP="00CE588A">
            <w:pPr>
              <w:spacing w:before="0"/>
              <w:jc w:val="center"/>
              <w:rPr>
                <w:rFonts w:cs="Arial"/>
              </w:rPr>
            </w:pPr>
            <w:r w:rsidRPr="00A94BEB">
              <w:rPr>
                <w:rFonts w:cs="Arial"/>
              </w:rPr>
              <w:t>Датум:</w:t>
            </w:r>
          </w:p>
        </w:tc>
        <w:tc>
          <w:tcPr>
            <w:tcW w:w="2127" w:type="dxa"/>
          </w:tcPr>
          <w:p w:rsidR="007E7BB8" w:rsidRPr="00A94BEB" w:rsidRDefault="007E7BB8" w:rsidP="00CE588A">
            <w:pPr>
              <w:spacing w:before="0"/>
              <w:jc w:val="center"/>
              <w:rPr>
                <w:rFonts w:cs="Arial"/>
                <w:lang w:val="ru-RU"/>
              </w:rPr>
            </w:pPr>
          </w:p>
        </w:tc>
        <w:tc>
          <w:tcPr>
            <w:tcW w:w="4022" w:type="dxa"/>
          </w:tcPr>
          <w:p w:rsidR="007E7BB8" w:rsidRPr="00A94BEB" w:rsidRDefault="007E7BB8" w:rsidP="00CE588A">
            <w:pPr>
              <w:spacing w:before="0"/>
              <w:jc w:val="center"/>
              <w:rPr>
                <w:rFonts w:cs="Arial"/>
                <w:lang w:val="sr-Cyrl-CS"/>
              </w:rPr>
            </w:pPr>
            <w:r w:rsidRPr="00A94BEB">
              <w:rPr>
                <w:rFonts w:cs="Arial"/>
                <w:lang w:val="sr-Cyrl-CS"/>
              </w:rPr>
              <w:t>П</w:t>
            </w:r>
            <w:r w:rsidRPr="00A94BEB">
              <w:rPr>
                <w:rFonts w:cs="Arial"/>
              </w:rPr>
              <w:t>онуђач</w:t>
            </w:r>
          </w:p>
        </w:tc>
      </w:tr>
      <w:tr w:rsidR="007E7BB8" w:rsidRPr="00A94BEB" w:rsidTr="00BE2EA9">
        <w:trPr>
          <w:jc w:val="center"/>
        </w:trPr>
        <w:tc>
          <w:tcPr>
            <w:tcW w:w="3882" w:type="dxa"/>
          </w:tcPr>
          <w:p w:rsidR="007E7BB8" w:rsidRPr="00A94BEB" w:rsidRDefault="007E7BB8" w:rsidP="00CE588A">
            <w:pPr>
              <w:spacing w:before="0"/>
              <w:jc w:val="center"/>
              <w:rPr>
                <w:rFonts w:cs="Arial"/>
              </w:rPr>
            </w:pPr>
          </w:p>
        </w:tc>
        <w:tc>
          <w:tcPr>
            <w:tcW w:w="2127" w:type="dxa"/>
          </w:tcPr>
          <w:p w:rsidR="007E7BB8" w:rsidRPr="00A94BEB" w:rsidRDefault="007E7BB8" w:rsidP="00CE588A">
            <w:pPr>
              <w:spacing w:before="0"/>
              <w:jc w:val="center"/>
              <w:rPr>
                <w:rFonts w:cs="Arial"/>
              </w:rPr>
            </w:pPr>
            <w:r w:rsidRPr="00A94BEB">
              <w:rPr>
                <w:rFonts w:cs="Arial"/>
              </w:rPr>
              <w:t>М.П.</w:t>
            </w:r>
          </w:p>
        </w:tc>
        <w:tc>
          <w:tcPr>
            <w:tcW w:w="4022" w:type="dxa"/>
          </w:tcPr>
          <w:p w:rsidR="007E7BB8" w:rsidRPr="00A94BEB" w:rsidRDefault="007E7BB8" w:rsidP="00CE588A">
            <w:pPr>
              <w:spacing w:before="0"/>
              <w:jc w:val="center"/>
              <w:rPr>
                <w:rFonts w:cs="Arial"/>
                <w:lang w:val="ru-RU"/>
              </w:rPr>
            </w:pPr>
          </w:p>
        </w:tc>
      </w:tr>
      <w:tr w:rsidR="007E7BB8" w:rsidRPr="00A94BEB" w:rsidTr="00BE2EA9">
        <w:trPr>
          <w:jc w:val="center"/>
        </w:trPr>
        <w:tc>
          <w:tcPr>
            <w:tcW w:w="3882" w:type="dxa"/>
            <w:tcBorders>
              <w:bottom w:val="single" w:sz="4" w:space="0" w:color="auto"/>
            </w:tcBorders>
          </w:tcPr>
          <w:p w:rsidR="007E7BB8" w:rsidRPr="00A94BEB" w:rsidRDefault="007E7BB8" w:rsidP="00CE588A">
            <w:pPr>
              <w:spacing w:before="0"/>
              <w:jc w:val="center"/>
              <w:rPr>
                <w:rFonts w:cs="Arial"/>
              </w:rPr>
            </w:pPr>
          </w:p>
        </w:tc>
        <w:tc>
          <w:tcPr>
            <w:tcW w:w="2127" w:type="dxa"/>
          </w:tcPr>
          <w:p w:rsidR="007E7BB8" w:rsidRPr="00A94BEB" w:rsidRDefault="007E7BB8" w:rsidP="00CE588A">
            <w:pPr>
              <w:spacing w:before="0"/>
              <w:jc w:val="center"/>
              <w:rPr>
                <w:rFonts w:cs="Arial"/>
                <w:lang w:val="ru-RU"/>
              </w:rPr>
            </w:pPr>
          </w:p>
        </w:tc>
        <w:tc>
          <w:tcPr>
            <w:tcW w:w="4022" w:type="dxa"/>
            <w:tcBorders>
              <w:bottom w:val="single" w:sz="4" w:space="0" w:color="auto"/>
            </w:tcBorders>
          </w:tcPr>
          <w:p w:rsidR="007E7BB8" w:rsidRPr="00A94BEB" w:rsidRDefault="007E7BB8" w:rsidP="00CE588A">
            <w:pPr>
              <w:spacing w:before="0"/>
              <w:jc w:val="center"/>
              <w:rPr>
                <w:rFonts w:cs="Arial"/>
                <w:lang w:val="ru-RU"/>
              </w:rPr>
            </w:pPr>
          </w:p>
        </w:tc>
      </w:tr>
      <w:tr w:rsidR="007E7BB8" w:rsidRPr="00A94BEB" w:rsidTr="00BE2EA9">
        <w:trPr>
          <w:trHeight w:val="389"/>
          <w:jc w:val="center"/>
        </w:trPr>
        <w:tc>
          <w:tcPr>
            <w:tcW w:w="3882" w:type="dxa"/>
            <w:tcBorders>
              <w:top w:val="single" w:sz="4" w:space="0" w:color="auto"/>
            </w:tcBorders>
          </w:tcPr>
          <w:p w:rsidR="007E7BB8" w:rsidRPr="00A94BEB" w:rsidRDefault="007E7BB8" w:rsidP="00CE588A">
            <w:pPr>
              <w:spacing w:before="0"/>
              <w:jc w:val="center"/>
              <w:rPr>
                <w:rFonts w:cs="Arial"/>
              </w:rPr>
            </w:pPr>
          </w:p>
        </w:tc>
        <w:tc>
          <w:tcPr>
            <w:tcW w:w="2127" w:type="dxa"/>
          </w:tcPr>
          <w:p w:rsidR="007E7BB8" w:rsidRPr="00A94BEB" w:rsidRDefault="007E7BB8" w:rsidP="00CE588A">
            <w:pPr>
              <w:spacing w:before="0"/>
              <w:jc w:val="center"/>
              <w:rPr>
                <w:rFonts w:cs="Arial"/>
                <w:lang w:val="ru-RU"/>
              </w:rPr>
            </w:pPr>
          </w:p>
        </w:tc>
        <w:tc>
          <w:tcPr>
            <w:tcW w:w="4022" w:type="dxa"/>
            <w:tcBorders>
              <w:top w:val="single" w:sz="4" w:space="0" w:color="auto"/>
            </w:tcBorders>
          </w:tcPr>
          <w:p w:rsidR="007E7BB8" w:rsidRPr="00A94BEB" w:rsidRDefault="007E7BB8" w:rsidP="00CE588A">
            <w:pPr>
              <w:spacing w:before="0"/>
              <w:jc w:val="center"/>
              <w:rPr>
                <w:rFonts w:cs="Arial"/>
                <w:lang w:val="ru-RU"/>
              </w:rPr>
            </w:pPr>
          </w:p>
        </w:tc>
      </w:tr>
    </w:tbl>
    <w:p w:rsidR="007E7BB8" w:rsidRPr="00A94BEB" w:rsidRDefault="007E7BB8" w:rsidP="00CE588A">
      <w:pPr>
        <w:tabs>
          <w:tab w:val="left" w:pos="0"/>
        </w:tabs>
        <w:spacing w:before="0"/>
        <w:rPr>
          <w:rFonts w:cs="Arial"/>
          <w:b/>
          <w:i/>
          <w:lang w:val="ru-RU"/>
        </w:rPr>
      </w:pPr>
      <w:r w:rsidRPr="00A94BEB">
        <w:rPr>
          <w:rFonts w:cs="Arial"/>
          <w:b/>
          <w:i/>
          <w:lang w:val="ru-RU"/>
        </w:rPr>
        <w:t>Напомена:</w:t>
      </w:r>
    </w:p>
    <w:p w:rsidR="007E7BB8" w:rsidRPr="00A94BEB" w:rsidRDefault="007E7BB8" w:rsidP="00CE588A">
      <w:pPr>
        <w:spacing w:before="0"/>
        <w:rPr>
          <w:rFonts w:cs="Arial"/>
          <w:i/>
          <w:lang w:val="ru-RU"/>
        </w:rPr>
      </w:pPr>
      <w:r w:rsidRPr="00A94BE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A94BEB" w:rsidRDefault="007E7BB8" w:rsidP="00CE588A">
      <w:pPr>
        <w:tabs>
          <w:tab w:val="left" w:pos="0"/>
        </w:tabs>
        <w:spacing w:before="0"/>
        <w:rPr>
          <w:rFonts w:cs="Arial"/>
          <w:i/>
          <w:lang w:val="ru-RU"/>
        </w:rPr>
      </w:pPr>
      <w:r w:rsidRPr="00A94BEB">
        <w:rPr>
          <w:rFonts w:cs="Arial"/>
          <w:i/>
        </w:rPr>
        <w:t>-</w:t>
      </w:r>
      <w:r w:rsidRPr="00A94BEB">
        <w:rPr>
          <w:rFonts w:cs="Arial"/>
          <w:i/>
          <w:lang w:val="sr-Latn-CS"/>
        </w:rPr>
        <w:t>остале трошкове припреме и подношења понуде</w:t>
      </w:r>
      <w:r w:rsidRPr="00A94BEB">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A94BEB" w:rsidRDefault="007E7BB8" w:rsidP="00CE588A">
      <w:pPr>
        <w:spacing w:before="0"/>
        <w:rPr>
          <w:rFonts w:cs="Arial"/>
          <w:i/>
          <w:lang w:val="ru-RU"/>
        </w:rPr>
      </w:pPr>
      <w:r w:rsidRPr="00A94BE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A94BEB" w:rsidRDefault="007E7BB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645816" w:rsidRDefault="00645816" w:rsidP="00A02259">
      <w:pPr>
        <w:pStyle w:val="KDObrazac"/>
        <w:spacing w:before="0"/>
        <w:rPr>
          <w:lang w:val="sr-Cyrl-RS"/>
        </w:rPr>
      </w:pPr>
    </w:p>
    <w:p w:rsidR="00D313B5" w:rsidRDefault="00D313B5" w:rsidP="00A02259">
      <w:pPr>
        <w:pStyle w:val="KDObrazac"/>
        <w:spacing w:before="0"/>
        <w:rPr>
          <w:lang w:val="sr-Cyrl-RS"/>
        </w:rPr>
      </w:pPr>
    </w:p>
    <w:p w:rsidR="00D313B5" w:rsidRDefault="00D313B5" w:rsidP="00A02259">
      <w:pPr>
        <w:pStyle w:val="KDObrazac"/>
        <w:spacing w:before="0"/>
        <w:rPr>
          <w:lang w:val="sr-Cyrl-RS"/>
        </w:rPr>
      </w:pPr>
    </w:p>
    <w:p w:rsidR="00D313B5" w:rsidRDefault="00D313B5" w:rsidP="00A02259">
      <w:pPr>
        <w:pStyle w:val="KDObrazac"/>
        <w:spacing w:before="0"/>
        <w:rPr>
          <w:lang w:val="sr-Cyrl-RS"/>
        </w:rPr>
      </w:pPr>
    </w:p>
    <w:p w:rsidR="00D313B5" w:rsidRDefault="00D313B5" w:rsidP="00A02259">
      <w:pPr>
        <w:pStyle w:val="KDObrazac"/>
        <w:spacing w:before="0"/>
        <w:rPr>
          <w:lang w:val="sr-Cyrl-RS"/>
        </w:rPr>
      </w:pPr>
    </w:p>
    <w:p w:rsidR="00D313B5" w:rsidRDefault="00D313B5" w:rsidP="00A02259">
      <w:pPr>
        <w:pStyle w:val="KDObrazac"/>
        <w:spacing w:before="0"/>
        <w:rPr>
          <w:lang w:val="sr-Cyrl-RS"/>
        </w:rPr>
      </w:pPr>
    </w:p>
    <w:p w:rsidR="00D313B5" w:rsidRDefault="00D313B5" w:rsidP="00A02259">
      <w:pPr>
        <w:pStyle w:val="KDObrazac"/>
        <w:spacing w:before="0"/>
        <w:rPr>
          <w:lang w:val="sr-Cyrl-RS"/>
        </w:rPr>
      </w:pPr>
    </w:p>
    <w:p w:rsidR="00D313B5" w:rsidRDefault="00D313B5" w:rsidP="00A02259">
      <w:pPr>
        <w:pStyle w:val="KDObrazac"/>
        <w:spacing w:before="0"/>
        <w:rPr>
          <w:lang w:val="sr-Cyrl-RS"/>
        </w:rPr>
      </w:pPr>
    </w:p>
    <w:p w:rsidR="00645816" w:rsidRPr="00A94BEB" w:rsidRDefault="00645816">
      <w:pPr>
        <w:spacing w:before="0"/>
        <w:jc w:val="left"/>
        <w:rPr>
          <w:rFonts w:cs="Arial"/>
          <w:b/>
          <w:lang w:val="sr-Cyrl-RS"/>
        </w:rPr>
      </w:pPr>
    </w:p>
    <w:p w:rsidR="00B740FF" w:rsidRPr="00476290" w:rsidRDefault="005A3579" w:rsidP="00CE588A">
      <w:pPr>
        <w:spacing w:before="0"/>
        <w:rPr>
          <w:b/>
          <w:lang w:val="sr-Cyrl-RS"/>
        </w:rPr>
      </w:pPr>
      <w:r>
        <w:t xml:space="preserve">                                                                                                                                                 </w:t>
      </w:r>
      <w:r w:rsidRPr="00476290">
        <w:rPr>
          <w:b/>
        </w:rPr>
        <w:t>О</w:t>
      </w:r>
      <w:r w:rsidR="00476290" w:rsidRPr="00476290">
        <w:rPr>
          <w:b/>
          <w:lang w:val="sr-Cyrl-RS"/>
        </w:rPr>
        <w:t>бразац</w:t>
      </w:r>
      <w:r w:rsidRPr="00476290">
        <w:rPr>
          <w:b/>
        </w:rPr>
        <w:t xml:space="preserve"> </w:t>
      </w:r>
      <w:r w:rsidRPr="00476290">
        <w:rPr>
          <w:b/>
          <w:lang w:val="sr-Latn-RS"/>
        </w:rPr>
        <w:t>6</w:t>
      </w:r>
      <w:r w:rsidRPr="00476290">
        <w:rPr>
          <w:b/>
          <w:lang w:val="sr-Cyrl-RS"/>
        </w:rPr>
        <w:t>.</w:t>
      </w:r>
    </w:p>
    <w:p w:rsidR="005067FC" w:rsidRDefault="005067FC" w:rsidP="00CE588A">
      <w:pPr>
        <w:spacing w:before="0"/>
        <w:rPr>
          <w:lang w:val="sr-Cyrl-RS"/>
        </w:rPr>
      </w:pPr>
    </w:p>
    <w:p w:rsidR="005067FC" w:rsidRPr="00A94BEB" w:rsidRDefault="005067FC" w:rsidP="005067FC">
      <w:pPr>
        <w:spacing w:before="0"/>
        <w:rPr>
          <w:rFonts w:cs="Arial"/>
          <w:lang w:val="sr-Cyrl-CS"/>
        </w:rPr>
      </w:pPr>
    </w:p>
    <w:p w:rsidR="005067FC" w:rsidRDefault="009433A6" w:rsidP="005067FC">
      <w:pPr>
        <w:spacing w:before="0"/>
        <w:jc w:val="center"/>
        <w:rPr>
          <w:rFonts w:cs="Arial"/>
          <w:b/>
        </w:rPr>
      </w:pPr>
      <w:r>
        <w:rPr>
          <w:rFonts w:cs="Arial"/>
          <w:b/>
          <w:lang w:val="sr-Cyrl-RS"/>
        </w:rPr>
        <w:t xml:space="preserve">         </w:t>
      </w:r>
      <w:r w:rsidR="005067FC" w:rsidRPr="004A6EC9">
        <w:rPr>
          <w:rFonts w:cs="Arial"/>
          <w:b/>
        </w:rPr>
        <w:t xml:space="preserve">МОДЕЛ УГОВОРА </w:t>
      </w:r>
      <w:r w:rsidR="001F5DA1">
        <w:rPr>
          <w:rFonts w:cs="Arial"/>
          <w:b/>
        </w:rPr>
        <w:t xml:space="preserve">O </w:t>
      </w:r>
      <w:r w:rsidR="005067FC" w:rsidRPr="004A6EC9">
        <w:rPr>
          <w:rFonts w:cs="Arial"/>
          <w:b/>
        </w:rPr>
        <w:t>КУПОПРОДАЈИ</w:t>
      </w:r>
      <w:r w:rsidR="005067FC" w:rsidRPr="004A6EC9">
        <w:rPr>
          <w:rFonts w:cs="Arial"/>
          <w:b/>
          <w:lang w:val="sr-Cyrl-RS"/>
        </w:rPr>
        <w:t xml:space="preserve"> </w:t>
      </w:r>
      <w:r w:rsidR="005067FC" w:rsidRPr="004A6EC9">
        <w:rPr>
          <w:rFonts w:cs="Arial"/>
          <w:b/>
        </w:rPr>
        <w:t xml:space="preserve">ДОБАРА </w:t>
      </w:r>
    </w:p>
    <w:p w:rsidR="005067FC" w:rsidRPr="001F5DA1" w:rsidRDefault="009433A6" w:rsidP="005067FC">
      <w:pPr>
        <w:pStyle w:val="KDPodnaslov1"/>
        <w:spacing w:before="0"/>
        <w:ind w:left="720"/>
        <w:jc w:val="center"/>
        <w:rPr>
          <w:rFonts w:cs="Arial"/>
        </w:rPr>
      </w:pPr>
      <w:r w:rsidRPr="009433A6">
        <w:rPr>
          <w:rFonts w:cs="Arial"/>
          <w:sz w:val="24"/>
          <w:szCs w:val="24"/>
          <w:lang w:val="ru-RU"/>
        </w:rPr>
        <w:t>Уља, мазива и антифриз за путничка возила</w:t>
      </w:r>
    </w:p>
    <w:p w:rsidR="005067FC" w:rsidRPr="00A94BEB" w:rsidRDefault="005067FC" w:rsidP="005067FC">
      <w:pPr>
        <w:pStyle w:val="KDPodnaslov1"/>
        <w:spacing w:before="0"/>
        <w:ind w:left="720"/>
        <w:jc w:val="center"/>
        <w:rPr>
          <w:rFonts w:cs="Arial"/>
        </w:rPr>
      </w:pPr>
    </w:p>
    <w:p w:rsidR="005067FC" w:rsidRPr="00DB640D" w:rsidRDefault="005067FC" w:rsidP="00D313B5">
      <w:pPr>
        <w:spacing w:after="120"/>
      </w:pPr>
      <w:r w:rsidRPr="00DB640D">
        <w:rPr>
          <w:rFonts w:cs="Arial"/>
        </w:rPr>
        <w:t xml:space="preserve">Закључен између </w:t>
      </w:r>
      <w:r>
        <w:rPr>
          <w:rFonts w:cs="Arial"/>
          <w:lang w:val="sr-Cyrl-RS"/>
        </w:rPr>
        <w:t xml:space="preserve">уговорних </w:t>
      </w:r>
      <w:r w:rsidRPr="00DB640D">
        <w:rPr>
          <w:rFonts w:cs="Arial"/>
        </w:rPr>
        <w:t>страна:</w:t>
      </w:r>
    </w:p>
    <w:p w:rsidR="005067FC" w:rsidRPr="00361A28" w:rsidRDefault="005067FC" w:rsidP="004C51BC">
      <w:pPr>
        <w:pStyle w:val="ListParagraph"/>
        <w:numPr>
          <w:ilvl w:val="0"/>
          <w:numId w:val="33"/>
        </w:numPr>
        <w:tabs>
          <w:tab w:val="left" w:pos="0"/>
        </w:tabs>
        <w:suppressAutoHyphens/>
        <w:spacing w:before="0" w:after="0"/>
        <w:rPr>
          <w:rFonts w:ascii="Arial" w:hAnsi="Arial" w:cs="Arial"/>
          <w:lang w:eastAsia="ar-SA"/>
        </w:rPr>
      </w:pPr>
      <w:r w:rsidRPr="00361A28">
        <w:rPr>
          <w:rFonts w:ascii="Arial" w:hAnsi="Arial" w:cs="Arial"/>
          <w:lang w:eastAsia="ar-SA"/>
        </w:rPr>
        <w:t>Јавно предузеће „Електропривреда Србије“</w:t>
      </w:r>
      <w:r w:rsidRPr="00361A28">
        <w:rPr>
          <w:rFonts w:ascii="Arial" w:hAnsi="Arial" w:cs="Arial"/>
          <w:lang w:val="sr-Cyrl-RS" w:eastAsia="ar-SA"/>
        </w:rPr>
        <w:t xml:space="preserve"> </w:t>
      </w:r>
      <w:r w:rsidRPr="00361A28">
        <w:rPr>
          <w:rFonts w:ascii="Arial" w:hAnsi="Arial" w:cs="Arial"/>
          <w:lang w:eastAsia="ar-SA"/>
        </w:rPr>
        <w:t xml:space="preserve">Београд, </w:t>
      </w:r>
      <w:r w:rsidRPr="00361A28">
        <w:rPr>
          <w:rFonts w:ascii="Arial" w:hAnsi="Arial" w:cs="Arial"/>
          <w:lang w:val="sr-Cyrl-RS" w:eastAsia="ar-SA"/>
        </w:rPr>
        <w:t>Балканска 13</w:t>
      </w:r>
      <w:r w:rsidRPr="00361A28">
        <w:rPr>
          <w:rFonts w:ascii="Arial" w:hAnsi="Arial" w:cs="Arial"/>
          <w:lang w:eastAsia="ar-SA"/>
        </w:rPr>
        <w:t>,</w:t>
      </w:r>
      <w:r w:rsidRPr="0048492E">
        <w:rPr>
          <w:rFonts w:ascii="Arial" w:eastAsia="Arial Unicode MS" w:hAnsi="Arial" w:cs="Arial"/>
          <w:kern w:val="1"/>
          <w:lang w:val="sr-Cyrl-RS" w:eastAsia="ar-SA"/>
        </w:rPr>
        <w:t xml:space="preserve"> </w:t>
      </w:r>
      <w:r w:rsidRPr="0048492E">
        <w:rPr>
          <w:rFonts w:ascii="Arial" w:hAnsi="Arial" w:cs="Arial"/>
          <w:lang w:val="sr-Latn-RS" w:eastAsia="ar-SA"/>
        </w:rPr>
        <w:t xml:space="preserve">11000 </w:t>
      </w:r>
      <w:r w:rsidRPr="0048492E">
        <w:rPr>
          <w:rFonts w:ascii="Arial" w:hAnsi="Arial" w:cs="Arial"/>
          <w:lang w:val="sr-Cyrl-RS" w:eastAsia="ar-SA"/>
        </w:rPr>
        <w:t>Београд</w:t>
      </w:r>
      <w:r w:rsidRPr="0048492E">
        <w:rPr>
          <w:rFonts w:ascii="Arial" w:hAnsi="Arial" w:cs="Arial"/>
          <w:lang w:val="sr-Latn-RS" w:eastAsia="ar-SA"/>
        </w:rPr>
        <w:t xml:space="preserve">, </w:t>
      </w:r>
      <w:r w:rsidRPr="00361A28">
        <w:rPr>
          <w:rFonts w:ascii="Arial" w:hAnsi="Arial" w:cs="Arial"/>
          <w:lang w:eastAsia="ar-SA"/>
        </w:rPr>
        <w:t xml:space="preserve">матични број 20053658, ПИБ 103920327, текући рачун 160-700-13 Banca Intesа ад Београд, које заступа законски заступник, Милорад Грчић, в.д. директора </w:t>
      </w:r>
      <w:r>
        <w:rPr>
          <w:rFonts w:ascii="Arial" w:hAnsi="Arial" w:cs="Arial"/>
          <w:lang w:eastAsia="ar-SA"/>
        </w:rPr>
        <w:t xml:space="preserve">(у даљем тексту: </w:t>
      </w:r>
      <w:r>
        <w:rPr>
          <w:rFonts w:ascii="Arial" w:hAnsi="Arial" w:cs="Arial"/>
          <w:lang w:val="sr-Cyrl-RS" w:eastAsia="ar-SA"/>
        </w:rPr>
        <w:t>Купац</w:t>
      </w:r>
      <w:r w:rsidRPr="00361A28">
        <w:rPr>
          <w:rFonts w:ascii="Arial" w:hAnsi="Arial" w:cs="Arial"/>
          <w:lang w:eastAsia="ar-SA"/>
        </w:rPr>
        <w:t>)</w:t>
      </w:r>
    </w:p>
    <w:p w:rsidR="005067FC" w:rsidRPr="00DB640D" w:rsidRDefault="005067FC" w:rsidP="005067FC">
      <w:pPr>
        <w:rPr>
          <w:rFonts w:cs="Arial"/>
        </w:rPr>
      </w:pPr>
      <w:r w:rsidRPr="00DB640D">
        <w:rPr>
          <w:rFonts w:cs="Arial"/>
        </w:rPr>
        <w:t xml:space="preserve">     </w:t>
      </w:r>
      <w:proofErr w:type="gramStart"/>
      <w:r w:rsidRPr="00DB640D">
        <w:rPr>
          <w:rFonts w:cs="Arial"/>
        </w:rPr>
        <w:t>и</w:t>
      </w:r>
      <w:proofErr w:type="gramEnd"/>
    </w:p>
    <w:p w:rsidR="005067FC" w:rsidRPr="00DB640D" w:rsidRDefault="005067FC" w:rsidP="005067FC">
      <w:pPr>
        <w:rPr>
          <w:rFonts w:cs="Arial"/>
        </w:rPr>
      </w:pPr>
    </w:p>
    <w:p w:rsidR="005067FC" w:rsidRPr="009433A6" w:rsidRDefault="005067FC" w:rsidP="009433A6">
      <w:pPr>
        <w:pStyle w:val="ListParagraph"/>
        <w:numPr>
          <w:ilvl w:val="0"/>
          <w:numId w:val="33"/>
        </w:numPr>
        <w:suppressAutoHyphens/>
        <w:spacing w:before="0"/>
        <w:rPr>
          <w:rFonts w:ascii="Arial" w:hAnsi="Arial" w:cs="Arial"/>
          <w:lang w:eastAsia="ar-SA"/>
        </w:rPr>
      </w:pPr>
      <w:r w:rsidRPr="00361A28">
        <w:rPr>
          <w:rFonts w:ascii="Arial" w:hAnsi="Arial" w:cs="Arial"/>
          <w:lang w:eastAsia="ar-SA"/>
        </w:rPr>
        <w:t xml:space="preserve">__________________________________________ </w:t>
      </w:r>
      <w:r w:rsidRPr="00361A28">
        <w:rPr>
          <w:rFonts w:ascii="Arial" w:hAnsi="Arial" w:cs="Arial"/>
          <w:lang w:val="sr-Cyrl-RS" w:eastAsia="ar-SA"/>
        </w:rPr>
        <w:t>(</w:t>
      </w:r>
      <w:r w:rsidRPr="00361A28">
        <w:rPr>
          <w:rFonts w:ascii="Arial" w:hAnsi="Arial" w:cs="Arial"/>
          <w:i/>
          <w:lang w:val="sr-Cyrl-RS" w:eastAsia="ar-SA"/>
        </w:rPr>
        <w:t>адреса: улица, број и место</w:t>
      </w:r>
      <w:r w:rsidRPr="00361A28">
        <w:rPr>
          <w:rFonts w:ascii="Arial" w:hAnsi="Arial" w:cs="Arial"/>
          <w:lang w:val="sr-Cyrl-RS" w:eastAsia="ar-SA"/>
        </w:rPr>
        <w:t>)</w:t>
      </w:r>
      <w:r w:rsidRPr="00361A28">
        <w:rPr>
          <w:rFonts w:ascii="Arial" w:hAnsi="Arial" w:cs="Arial"/>
          <w:lang w:eastAsia="ar-SA"/>
        </w:rPr>
        <w:t xml:space="preserve"> _________________________________________________</w:t>
      </w:r>
      <w:r w:rsidRPr="00361A28">
        <w:rPr>
          <w:rFonts w:ascii="Arial" w:hAnsi="Arial" w:cs="Arial"/>
          <w:lang w:val="sr-Cyrl-RS" w:eastAsia="ar-SA"/>
        </w:rPr>
        <w:t>, __</w:t>
      </w:r>
      <w:r w:rsidRPr="00361A28">
        <w:rPr>
          <w:rFonts w:ascii="Arial" w:hAnsi="Arial" w:cs="Arial"/>
          <w:lang w:eastAsia="ar-SA"/>
        </w:rPr>
        <w:t>___,</w:t>
      </w:r>
      <w:r w:rsidRPr="00361A28">
        <w:rPr>
          <w:rFonts w:ascii="Arial" w:hAnsi="Arial" w:cs="Arial"/>
          <w:lang w:val="sr-Cyrl-RS" w:eastAsia="ar-SA"/>
        </w:rPr>
        <w:t xml:space="preserve"> ___________,</w:t>
      </w:r>
      <w:r w:rsidRPr="00361A28">
        <w:rPr>
          <w:rFonts w:ascii="Arial" w:hAnsi="Arial" w:cs="Arial"/>
          <w:lang w:eastAsia="ar-SA"/>
        </w:rPr>
        <w:t xml:space="preserve"> ПИБ: _____________, матични број ____________, кога заступа _______________________, </w:t>
      </w:r>
      <w:r>
        <w:rPr>
          <w:rFonts w:ascii="Arial" w:hAnsi="Arial" w:cs="Arial"/>
        </w:rPr>
        <w:t>(у даљем тексту: Продавац</w:t>
      </w:r>
      <w:r w:rsidRPr="00361A28">
        <w:rPr>
          <w:rFonts w:ascii="Arial" w:hAnsi="Arial" w:cs="Arial"/>
          <w:lang w:val="sr-Latn-CS"/>
        </w:rPr>
        <w:t>)</w:t>
      </w:r>
    </w:p>
    <w:p w:rsidR="005067FC" w:rsidRPr="00DB640D" w:rsidRDefault="005067FC" w:rsidP="005067FC">
      <w:pPr>
        <w:suppressAutoHyphens/>
        <w:spacing w:line="276" w:lineRule="auto"/>
        <w:ind w:left="720"/>
        <w:contextualSpacing/>
        <w:rPr>
          <w:rFonts w:eastAsia="Calibri" w:cs="Arial"/>
          <w:i/>
          <w:lang w:eastAsia="ar-SA"/>
        </w:rPr>
      </w:pPr>
      <w:r w:rsidRPr="00DB640D">
        <w:rPr>
          <w:rFonts w:eastAsia="Calibri" w:cs="Arial"/>
          <w:lang w:eastAsia="ar-SA"/>
        </w:rPr>
        <w:t>2а</w:t>
      </w:r>
      <w:proofErr w:type="gramStart"/>
      <w:r w:rsidRPr="00DB640D">
        <w:rPr>
          <w:rFonts w:eastAsia="Calibri" w:cs="Arial"/>
          <w:lang w:eastAsia="ar-SA"/>
        </w:rPr>
        <w:t>)_</w:t>
      </w:r>
      <w:proofErr w:type="gramEnd"/>
      <w:r w:rsidRPr="00DB640D">
        <w:rPr>
          <w:rFonts w:eastAsia="Calibri" w:cs="Arial"/>
          <w:lang w:eastAsia="ar-SA"/>
        </w:rPr>
        <w:t>_______________________________________из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__________________________, </w:t>
      </w:r>
      <w:r w:rsidRPr="00DB640D">
        <w:rPr>
          <w:rFonts w:eastAsia="Calibri" w:cs="Arial"/>
          <w:i/>
          <w:lang w:eastAsia="ar-SA"/>
        </w:rPr>
        <w:t>(члан групе понуђача или подизвођач)</w:t>
      </w:r>
    </w:p>
    <w:p w:rsidR="005067FC" w:rsidRPr="00DB640D" w:rsidRDefault="005067FC" w:rsidP="005067FC">
      <w:pPr>
        <w:suppressAutoHyphens/>
        <w:spacing w:line="276" w:lineRule="auto"/>
        <w:ind w:left="720"/>
        <w:contextualSpacing/>
        <w:rPr>
          <w:rFonts w:eastAsia="Calibri" w:cs="Arial"/>
          <w:lang w:eastAsia="ar-SA"/>
        </w:rPr>
      </w:pPr>
    </w:p>
    <w:p w:rsidR="005067FC" w:rsidRPr="00DB640D" w:rsidRDefault="005067FC" w:rsidP="005067FC">
      <w:pPr>
        <w:suppressAutoHyphens/>
        <w:spacing w:line="276" w:lineRule="auto"/>
        <w:ind w:left="720"/>
        <w:contextualSpacing/>
        <w:rPr>
          <w:rFonts w:eastAsia="Calibri" w:cs="Arial"/>
          <w:lang w:eastAsia="ar-SA"/>
        </w:rPr>
      </w:pPr>
      <w:r w:rsidRPr="00DB640D">
        <w:rPr>
          <w:rFonts w:eastAsia="Calibri" w:cs="Arial"/>
          <w:lang w:eastAsia="ar-SA"/>
        </w:rPr>
        <w:t>2б</w:t>
      </w:r>
      <w:proofErr w:type="gramStart"/>
      <w:r w:rsidRPr="00DB640D">
        <w:rPr>
          <w:rFonts w:eastAsia="Calibri" w:cs="Arial"/>
          <w:lang w:eastAsia="ar-SA"/>
        </w:rPr>
        <w:t>)_</w:t>
      </w:r>
      <w:proofErr w:type="gramEnd"/>
      <w:r w:rsidRPr="00DB640D">
        <w:rPr>
          <w:rFonts w:eastAsia="Calibri" w:cs="Arial"/>
          <w:lang w:eastAsia="ar-SA"/>
        </w:rPr>
        <w:t>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 </w:t>
      </w:r>
      <w:r w:rsidRPr="00DB640D">
        <w:rPr>
          <w:rFonts w:eastAsia="Calibri" w:cs="Arial"/>
          <w:i/>
          <w:lang w:eastAsia="ar-SA"/>
        </w:rPr>
        <w:t>(члан групе понуђача или подизвођач)</w:t>
      </w:r>
      <w:r w:rsidRPr="00DB640D">
        <w:rPr>
          <w:rFonts w:eastAsia="Calibri" w:cs="Arial"/>
        </w:rPr>
        <w:t xml:space="preserve"> </w:t>
      </w:r>
    </w:p>
    <w:p w:rsidR="005067FC" w:rsidRPr="00DB640D" w:rsidRDefault="005067FC" w:rsidP="005067FC">
      <w:pPr>
        <w:spacing w:line="276" w:lineRule="auto"/>
        <w:rPr>
          <w:rFonts w:eastAsia="Calibri" w:cs="Arial"/>
          <w:i/>
        </w:rPr>
      </w:pPr>
      <w:r w:rsidRPr="00DB640D">
        <w:rPr>
          <w:rFonts w:eastAsia="Calibri" w:cs="Arial"/>
          <w:i/>
        </w:rPr>
        <w:t xml:space="preserve">          (</w:t>
      </w:r>
      <w:proofErr w:type="gramStart"/>
      <w:r w:rsidRPr="00DB640D">
        <w:rPr>
          <w:rFonts w:eastAsia="Calibri" w:cs="Arial"/>
          <w:i/>
        </w:rPr>
        <w:t>попунити</w:t>
      </w:r>
      <w:proofErr w:type="gramEnd"/>
      <w:r w:rsidRPr="00DB640D">
        <w:rPr>
          <w:rFonts w:eastAsia="Calibri" w:cs="Arial"/>
          <w:i/>
        </w:rPr>
        <w:t xml:space="preserve"> и заокружити у складу са понудом)</w:t>
      </w:r>
    </w:p>
    <w:p w:rsidR="005067FC" w:rsidRPr="00DB640D" w:rsidRDefault="005067FC" w:rsidP="005067FC">
      <w:pPr>
        <w:tabs>
          <w:tab w:val="left" w:pos="0"/>
        </w:tabs>
        <w:rPr>
          <w:rFonts w:cs="Arial"/>
          <w:b/>
          <w:i/>
          <w:u w:val="single"/>
        </w:rPr>
      </w:pPr>
      <w:r w:rsidRPr="00DB640D">
        <w:rPr>
          <w:rFonts w:cs="Arial"/>
          <w:i/>
          <w:u w:val="single"/>
        </w:rPr>
        <w:t xml:space="preserve">У случају да је поднета понуда са </w:t>
      </w:r>
      <w:r w:rsidRPr="00DB640D">
        <w:rPr>
          <w:rFonts w:cs="Arial"/>
          <w:b/>
          <w:i/>
          <w:u w:val="single"/>
        </w:rPr>
        <w:t>подизвођачем:</w:t>
      </w:r>
    </w:p>
    <w:p w:rsidR="005067FC" w:rsidRPr="00DB640D" w:rsidRDefault="005067FC" w:rsidP="005067FC">
      <w:pPr>
        <w:tabs>
          <w:tab w:val="left" w:pos="0"/>
        </w:tabs>
        <w:rPr>
          <w:rFonts w:cs="Arial"/>
        </w:rPr>
      </w:pPr>
      <w:r>
        <w:rPr>
          <w:rFonts w:cs="Arial"/>
        </w:rPr>
        <w:t>Продавац</w:t>
      </w:r>
      <w:r w:rsidRPr="00DB640D">
        <w:rPr>
          <w:rFonts w:cs="Arial"/>
        </w:rPr>
        <w:t xml:space="preserve"> је део набавке која је предмет овог </w:t>
      </w:r>
      <w:r>
        <w:rPr>
          <w:rFonts w:cs="Arial"/>
          <w:lang w:val="sr-Cyrl-RS"/>
        </w:rPr>
        <w:t>уговора</w:t>
      </w:r>
      <w:r w:rsidRPr="00DB640D">
        <w:rPr>
          <w:rFonts w:cs="Arial"/>
        </w:rPr>
        <w:t xml:space="preserve"> и </w:t>
      </w:r>
      <w:proofErr w:type="gramStart"/>
      <w:r w:rsidRPr="00DB640D">
        <w:rPr>
          <w:rFonts w:cs="Arial"/>
        </w:rPr>
        <w:t>то .....................................................................................................................................</w:t>
      </w:r>
      <w:proofErr w:type="gramEnd"/>
      <w:r w:rsidRPr="00DB640D">
        <w:rPr>
          <w:rFonts w:cs="Arial"/>
        </w:rPr>
        <w:t xml:space="preserve"> </w:t>
      </w:r>
    </w:p>
    <w:p w:rsidR="005067FC" w:rsidRPr="00DB640D" w:rsidRDefault="005067FC" w:rsidP="005067FC">
      <w:pPr>
        <w:tabs>
          <w:tab w:val="left" w:pos="0"/>
        </w:tabs>
        <w:rPr>
          <w:rFonts w:cs="Arial"/>
          <w:i/>
        </w:rPr>
      </w:pPr>
      <w:r w:rsidRPr="00DB640D">
        <w:rPr>
          <w:rFonts w:cs="Arial"/>
          <w:i/>
        </w:rPr>
        <w:t xml:space="preserve">                    (</w:t>
      </w:r>
      <w:proofErr w:type="gramStart"/>
      <w:r w:rsidRPr="00DB640D">
        <w:rPr>
          <w:rFonts w:cs="Arial"/>
          <w:i/>
        </w:rPr>
        <w:t>навести</w:t>
      </w:r>
      <w:proofErr w:type="gramEnd"/>
      <w:r w:rsidRPr="00DB640D">
        <w:rPr>
          <w:rFonts w:cs="Arial"/>
          <w:i/>
        </w:rPr>
        <w:t xml:space="preserve"> део предмета набавке који ће извршити подизвођач)</w:t>
      </w:r>
    </w:p>
    <w:p w:rsidR="005067FC" w:rsidRPr="00DB640D" w:rsidRDefault="005067FC" w:rsidP="005067FC">
      <w:pPr>
        <w:tabs>
          <w:tab w:val="left" w:pos="0"/>
        </w:tabs>
        <w:rPr>
          <w:rFonts w:cs="Arial"/>
        </w:rPr>
      </w:pPr>
      <w:proofErr w:type="gramStart"/>
      <w:r w:rsidRPr="00DB640D">
        <w:rPr>
          <w:rFonts w:cs="Arial"/>
        </w:rPr>
        <w:t>поверио</w:t>
      </w:r>
      <w:proofErr w:type="gramEnd"/>
      <w:r w:rsidRPr="00DB640D">
        <w:rPr>
          <w:rFonts w:cs="Arial"/>
        </w:rPr>
        <w:t xml:space="preserve"> подизвођачу  ................................................................................................. </w:t>
      </w:r>
    </w:p>
    <w:p w:rsidR="005067FC" w:rsidRPr="00DB640D" w:rsidRDefault="005067FC" w:rsidP="005067FC">
      <w:pPr>
        <w:tabs>
          <w:tab w:val="left" w:pos="0"/>
        </w:tabs>
        <w:rPr>
          <w:rFonts w:cs="Arial"/>
          <w:i/>
        </w:rPr>
      </w:pPr>
      <w:r w:rsidRPr="00DB640D">
        <w:rPr>
          <w:rFonts w:cs="Arial"/>
          <w:i/>
        </w:rPr>
        <w:t xml:space="preserve">                                               (</w:t>
      </w:r>
      <w:proofErr w:type="gramStart"/>
      <w:r w:rsidRPr="00DB640D">
        <w:rPr>
          <w:rFonts w:cs="Arial"/>
          <w:i/>
        </w:rPr>
        <w:t>навести</w:t>
      </w:r>
      <w:proofErr w:type="gramEnd"/>
      <w:r w:rsidRPr="00DB640D">
        <w:rPr>
          <w:rFonts w:cs="Arial"/>
          <w:i/>
        </w:rPr>
        <w:t xml:space="preserve"> скраћено пословно име подизвођача)</w:t>
      </w:r>
    </w:p>
    <w:p w:rsidR="005067FC" w:rsidRPr="00DB640D" w:rsidRDefault="005067FC" w:rsidP="005067FC">
      <w:pPr>
        <w:tabs>
          <w:tab w:val="left" w:pos="0"/>
        </w:tabs>
        <w:rPr>
          <w:rFonts w:cs="Arial"/>
        </w:rPr>
      </w:pPr>
      <w:r w:rsidRPr="00DB640D">
        <w:rPr>
          <w:rFonts w:cs="Arial"/>
        </w:rPr>
        <w:t xml:space="preserve">    </w:t>
      </w:r>
      <w:proofErr w:type="gramStart"/>
      <w:r w:rsidRPr="00DB640D">
        <w:rPr>
          <w:rFonts w:cs="Arial"/>
        </w:rPr>
        <w:t>а</w:t>
      </w:r>
      <w:proofErr w:type="gramEnd"/>
      <w:r w:rsidRPr="00DB640D">
        <w:rPr>
          <w:rFonts w:cs="Arial"/>
        </w:rPr>
        <w:t xml:space="preserve"> која чини ................% од укупне вредности набавке.</w:t>
      </w:r>
    </w:p>
    <w:p w:rsidR="005067FC" w:rsidRPr="00DB640D" w:rsidRDefault="005067FC" w:rsidP="005067FC">
      <w:pPr>
        <w:tabs>
          <w:tab w:val="left" w:pos="0"/>
        </w:tabs>
        <w:rPr>
          <w:rFonts w:cs="Arial"/>
        </w:rPr>
      </w:pPr>
      <w:r>
        <w:rPr>
          <w:rFonts w:cs="Arial"/>
        </w:rPr>
        <w:t>Продавац</w:t>
      </w:r>
      <w:r w:rsidRPr="00DB640D">
        <w:rPr>
          <w:rFonts w:cs="Arial"/>
        </w:rPr>
        <w:t xml:space="preserve"> одговара </w:t>
      </w:r>
      <w:r>
        <w:rPr>
          <w:rFonts w:cs="Arial"/>
          <w:lang w:val="sr-Cyrl-RS"/>
        </w:rPr>
        <w:t xml:space="preserve">Купцу </w:t>
      </w:r>
      <w:r w:rsidRPr="00DB640D">
        <w:rPr>
          <w:rFonts w:cs="Arial"/>
        </w:rPr>
        <w:t>за уредно извршење дела набавке који је поверио подизвођачу.</w:t>
      </w:r>
    </w:p>
    <w:p w:rsidR="005067FC" w:rsidRPr="00DB640D" w:rsidRDefault="005067FC" w:rsidP="005067FC">
      <w:pPr>
        <w:tabs>
          <w:tab w:val="left" w:pos="0"/>
        </w:tabs>
        <w:rPr>
          <w:rFonts w:cs="Arial"/>
          <w:b/>
          <w:i/>
          <w:u w:val="single"/>
        </w:rPr>
      </w:pPr>
      <w:r w:rsidRPr="00DB640D">
        <w:rPr>
          <w:rFonts w:cs="Arial"/>
          <w:i/>
          <w:u w:val="single"/>
        </w:rPr>
        <w:t xml:space="preserve">У случају да је поднета понуда </w:t>
      </w:r>
      <w:r w:rsidRPr="00DB640D">
        <w:rPr>
          <w:rFonts w:cs="Arial"/>
          <w:b/>
          <w:i/>
          <w:u w:val="single"/>
        </w:rPr>
        <w:t>заједничка понуда:</w:t>
      </w:r>
    </w:p>
    <w:p w:rsidR="001F5DA1" w:rsidRPr="001F5DA1" w:rsidRDefault="005067FC" w:rsidP="001F5DA1">
      <w:pPr>
        <w:spacing w:before="0"/>
        <w:rPr>
          <w:rFonts w:cs="Arial"/>
        </w:rPr>
      </w:pPr>
      <w:r w:rsidRPr="001F5DA1">
        <w:rPr>
          <w:rFonts w:cs="Arial"/>
        </w:rPr>
        <w:t xml:space="preserve">На основу закљученог Споразума </w:t>
      </w:r>
      <w:r w:rsidR="001F5DA1">
        <w:rPr>
          <w:rFonts w:cs="Arial"/>
          <w:lang w:val="sr-Cyrl-RS"/>
        </w:rPr>
        <w:t>број .........................од ...........................</w:t>
      </w:r>
      <w:r w:rsidRPr="001F5DA1">
        <w:rPr>
          <w:rFonts w:cs="Arial"/>
        </w:rPr>
        <w:t xml:space="preserve">о заједничком извршењу јавне набавке број </w:t>
      </w:r>
      <w:r w:rsidR="0013536C">
        <w:rPr>
          <w:rFonts w:cs="Arial"/>
        </w:rPr>
        <w:t>ЈН/8100/0023/2018</w:t>
      </w:r>
      <w:r w:rsidR="001F5DA1">
        <w:rPr>
          <w:rFonts w:cs="Arial"/>
          <w:lang w:val="sr-Cyrl-RS"/>
        </w:rPr>
        <w:t>,</w:t>
      </w:r>
      <w:r w:rsidRPr="001F5DA1">
        <w:rPr>
          <w:rFonts w:cs="Arial"/>
        </w:rPr>
        <w:t xml:space="preserve"> ради учешћа у поступку ЈН</w:t>
      </w:r>
      <w:r w:rsidR="001F5DA1" w:rsidRPr="001F5DA1">
        <w:rPr>
          <w:rFonts w:cs="Arial"/>
        </w:rPr>
        <w:t xml:space="preserve"> </w:t>
      </w:r>
      <w:r w:rsidR="001F5DA1" w:rsidRPr="001F5DA1">
        <w:rPr>
          <w:rFonts w:cs="Arial"/>
          <w:lang w:val="sr-Cyrl-RS"/>
        </w:rPr>
        <w:t>добара</w:t>
      </w:r>
      <w:r w:rsidR="001F5DA1">
        <w:rPr>
          <w:rFonts w:cs="Arial"/>
        </w:rPr>
        <w:t xml:space="preserve"> </w:t>
      </w:r>
      <w:r w:rsidR="009433A6" w:rsidRPr="009433A6">
        <w:rPr>
          <w:rFonts w:cs="Arial"/>
          <w:sz w:val="24"/>
          <w:szCs w:val="24"/>
          <w:lang w:val="ru-RU"/>
        </w:rPr>
        <w:t>“Уља, мазива и антифриз за путничка возила“</w:t>
      </w:r>
    </w:p>
    <w:p w:rsidR="005067FC" w:rsidRPr="00DB640D" w:rsidRDefault="005067FC" w:rsidP="005067FC">
      <w:pPr>
        <w:tabs>
          <w:tab w:val="left" w:pos="0"/>
        </w:tabs>
        <w:rPr>
          <w:rFonts w:cs="Arial"/>
          <w:i/>
        </w:rPr>
      </w:pPr>
      <w:proofErr w:type="gramStart"/>
      <w:r w:rsidRPr="00DB640D">
        <w:rPr>
          <w:rFonts w:cs="Arial"/>
        </w:rPr>
        <w:t>између</w:t>
      </w:r>
      <w:proofErr w:type="gramEnd"/>
      <w:r w:rsidRPr="00DB640D">
        <w:rPr>
          <w:rFonts w:cs="Arial"/>
        </w:rPr>
        <w:t>: ............................</w:t>
      </w:r>
      <w:r w:rsidR="00D313B5">
        <w:rPr>
          <w:rFonts w:cs="Arial"/>
        </w:rPr>
        <w:t>............</w:t>
      </w:r>
      <w:r w:rsidRPr="00DB640D">
        <w:rPr>
          <w:rFonts w:cs="Arial"/>
        </w:rPr>
        <w:t xml:space="preserve"> </w:t>
      </w:r>
      <w:r w:rsidRPr="00DB640D">
        <w:rPr>
          <w:rFonts w:cs="Arial"/>
          <w:i/>
        </w:rPr>
        <w:t>(</w:t>
      </w:r>
      <w:proofErr w:type="gramStart"/>
      <w:r w:rsidRPr="00DB640D">
        <w:rPr>
          <w:rFonts w:cs="Arial"/>
          <w:i/>
        </w:rPr>
        <w:t>навести</w:t>
      </w:r>
      <w:proofErr w:type="gramEnd"/>
      <w:r w:rsidRPr="00DB640D">
        <w:rPr>
          <w:rFonts w:cs="Arial"/>
          <w:i/>
        </w:rPr>
        <w:t xml:space="preserve"> учеснике заједничке понуде)</w:t>
      </w:r>
      <w:r w:rsidRPr="00DB640D">
        <w:rPr>
          <w:rFonts w:cs="Arial"/>
        </w:rPr>
        <w:t xml:space="preserve"> споразумне стране су се сагласиле: ................................(</w:t>
      </w:r>
      <w:r w:rsidRPr="00DB640D">
        <w:rPr>
          <w:rFonts w:cs="Arial"/>
          <w:i/>
        </w:rPr>
        <w:t xml:space="preserve">могу се навести одредбе из споразума које су битне за реализацију </w:t>
      </w:r>
      <w:r>
        <w:rPr>
          <w:rFonts w:cs="Arial"/>
          <w:i/>
          <w:lang w:val="sr-Cyrl-RS"/>
        </w:rPr>
        <w:t>уговора</w:t>
      </w:r>
      <w:r w:rsidRPr="00DB640D">
        <w:rPr>
          <w:rFonts w:cs="Arial"/>
          <w:i/>
        </w:rPr>
        <w:t>)</w:t>
      </w:r>
    </w:p>
    <w:p w:rsidR="005067FC" w:rsidRPr="00DB640D" w:rsidRDefault="005067FC" w:rsidP="005067FC">
      <w:pPr>
        <w:tabs>
          <w:tab w:val="left" w:pos="0"/>
        </w:tabs>
        <w:rPr>
          <w:rFonts w:cs="Arial"/>
        </w:rPr>
      </w:pPr>
      <w:r w:rsidRPr="00DB640D">
        <w:rPr>
          <w:rFonts w:cs="Arial"/>
        </w:rPr>
        <w:t xml:space="preserve">Понуђачи из групе понуђача одговарају неограничено солидарно према </w:t>
      </w:r>
      <w:r>
        <w:rPr>
          <w:rFonts w:cs="Arial"/>
          <w:lang w:val="sr-Cyrl-RS"/>
        </w:rPr>
        <w:t>Купцу</w:t>
      </w:r>
      <w:r w:rsidRPr="00DB640D">
        <w:rPr>
          <w:rFonts w:cs="Arial"/>
        </w:rPr>
        <w:t>.</w:t>
      </w:r>
    </w:p>
    <w:p w:rsidR="005067FC" w:rsidRDefault="005067FC" w:rsidP="00D313B5">
      <w:pPr>
        <w:tabs>
          <w:tab w:val="left" w:pos="0"/>
        </w:tabs>
        <w:rPr>
          <w:rFonts w:eastAsia="Arial Unicode MS" w:cs="Arial"/>
        </w:rPr>
      </w:pPr>
      <w:r w:rsidRPr="00DB640D">
        <w:rPr>
          <w:rFonts w:cs="Arial"/>
        </w:rPr>
        <w:t>Споразум о заједничком извршењу јав</w:t>
      </w:r>
      <w:r w:rsidR="001F5DA1">
        <w:rPr>
          <w:rFonts w:cs="Arial"/>
        </w:rPr>
        <w:t>не набавке бр. ......</w:t>
      </w:r>
      <w:r w:rsidR="001F5DA1">
        <w:rPr>
          <w:rFonts w:cs="Arial"/>
          <w:lang w:val="sr-Cyrl-RS"/>
        </w:rPr>
        <w:t>..............</w:t>
      </w:r>
      <w:r w:rsidRPr="00DB640D">
        <w:rPr>
          <w:rFonts w:cs="Arial"/>
        </w:rPr>
        <w:t xml:space="preserve">је саставни део овог </w:t>
      </w:r>
      <w:r>
        <w:rPr>
          <w:rFonts w:cs="Arial"/>
          <w:lang w:val="sr-Cyrl-RS"/>
        </w:rPr>
        <w:t>уговора</w:t>
      </w:r>
      <w:r w:rsidRPr="00DB640D">
        <w:rPr>
          <w:rFonts w:cs="Arial"/>
        </w:rPr>
        <w:t>.</w:t>
      </w:r>
    </w:p>
    <w:p w:rsidR="005F5D3E" w:rsidRDefault="005F5D3E" w:rsidP="005067FC">
      <w:pPr>
        <w:ind w:right="-425"/>
        <w:rPr>
          <w:b/>
          <w:lang w:val="sr-Cyrl-RS"/>
        </w:rPr>
      </w:pPr>
    </w:p>
    <w:p w:rsidR="005067FC" w:rsidRDefault="005067FC" w:rsidP="005067FC">
      <w:pPr>
        <w:ind w:right="-425"/>
        <w:rPr>
          <w:b/>
        </w:rPr>
      </w:pPr>
      <w:r w:rsidRPr="00DB640D">
        <w:rPr>
          <w:b/>
        </w:rPr>
        <w:lastRenderedPageBreak/>
        <w:t>УВОДНЕ ОДРЕДБЕ</w:t>
      </w:r>
    </w:p>
    <w:p w:rsidR="002F19B1" w:rsidRDefault="005067FC" w:rsidP="005067FC">
      <w:pPr>
        <w:ind w:right="-425"/>
        <w:rPr>
          <w:rFonts w:cs="Arial"/>
          <w:lang w:val="sr-Cyrl-RS"/>
        </w:rPr>
      </w:pPr>
      <w:r w:rsidRPr="004A6EC9">
        <w:rPr>
          <w:rFonts w:cs="Arial"/>
        </w:rPr>
        <w:t>Уговорне стране констатују:</w:t>
      </w:r>
    </w:p>
    <w:p w:rsidR="002F19B1" w:rsidRPr="002F19B1" w:rsidRDefault="002F19B1" w:rsidP="005067FC">
      <w:pPr>
        <w:ind w:right="-425"/>
        <w:rPr>
          <w:rFonts w:cs="Arial"/>
          <w:lang w:val="sr-Cyrl-RS"/>
        </w:rPr>
      </w:pPr>
    </w:p>
    <w:p w:rsidR="005067FC" w:rsidRDefault="005067FC" w:rsidP="005067FC">
      <w:pPr>
        <w:pStyle w:val="KDParagraf"/>
        <w:spacing w:before="0"/>
        <w:rPr>
          <w:rFonts w:eastAsia="Calibri" w:cs="Arial"/>
          <w:lang w:val="ru-RU"/>
        </w:rPr>
      </w:pPr>
      <w:r w:rsidRPr="004A6EC9">
        <w:rPr>
          <w:rFonts w:eastAsia="Calibri" w:cs="Arial"/>
          <w:lang w:val="ru-RU"/>
        </w:rPr>
        <w:t xml:space="preserve">● да је Купац у складу са чланом 32. и 62. Закона о јавним набавкама („Сл. гласник РС” бр. 124/12, 14/15 и 68/15), спровео отворени поступак јавне набавке бр. </w:t>
      </w:r>
      <w:r w:rsidR="0013536C">
        <w:rPr>
          <w:rFonts w:eastAsia="Calibri" w:cs="Arial"/>
          <w:lang w:val="ru-RU"/>
        </w:rPr>
        <w:t>ЈН/8100/0023/2018</w:t>
      </w:r>
      <w:r w:rsidRPr="004A6EC9">
        <w:rPr>
          <w:rFonts w:eastAsia="Calibri" w:cs="Arial"/>
          <w:lang w:val="ru-RU"/>
        </w:rPr>
        <w:t xml:space="preserve"> ради набавке добара </w:t>
      </w:r>
      <w:r w:rsidR="0013536C">
        <w:rPr>
          <w:rFonts w:eastAsia="Calibri" w:cs="Arial"/>
          <w:lang w:val="ru-RU"/>
        </w:rPr>
        <w:t>Уља, мазива и антифриз за путничка возила</w:t>
      </w:r>
      <w:r w:rsidRPr="004A6EC9">
        <w:rPr>
          <w:rFonts w:eastAsia="Calibri" w:cs="Arial"/>
          <w:lang w:val="ru-RU"/>
        </w:rPr>
        <w:t>за потребе Купца.</w:t>
      </w:r>
    </w:p>
    <w:p w:rsidR="002F19B1" w:rsidRPr="004A6EC9" w:rsidRDefault="002F19B1" w:rsidP="005067FC">
      <w:pPr>
        <w:pStyle w:val="KDParagraf"/>
        <w:spacing w:before="0"/>
        <w:rPr>
          <w:rFonts w:eastAsia="Calibri" w:cs="Arial"/>
          <w:lang w:val="ru-RU"/>
        </w:rPr>
      </w:pPr>
    </w:p>
    <w:p w:rsidR="005067FC" w:rsidRDefault="005067FC" w:rsidP="005067FC">
      <w:pPr>
        <w:pStyle w:val="KDParagraf"/>
        <w:spacing w:before="0"/>
        <w:rPr>
          <w:rFonts w:eastAsia="Calibri" w:cs="Arial"/>
          <w:lang w:val="ru-RU"/>
        </w:rPr>
      </w:pPr>
      <w:r w:rsidRPr="004A6EC9">
        <w:rPr>
          <w:rFonts w:eastAsia="Calibri" w:cs="Arial"/>
          <w:lang w:val="ru-RU"/>
        </w:rPr>
        <w:t>● да је Продавац  на основу позива за подношење понуда и конкурсне документације који су објављени дана.................... на Порталу јавних набавки, Порталу службених гласила Републике Србије и база прописа и на интернет страници наручиоца, доставио Понуду бр. _________ од __.__.____. године. (податке попуњава Продавац)</w:t>
      </w:r>
    </w:p>
    <w:p w:rsidR="002F19B1" w:rsidRPr="004A6EC9" w:rsidRDefault="002F19B1" w:rsidP="005067FC">
      <w:pPr>
        <w:pStyle w:val="KDParagraf"/>
        <w:spacing w:before="0"/>
        <w:rPr>
          <w:rFonts w:eastAsia="Calibri" w:cs="Arial"/>
          <w:lang w:val="ru-RU"/>
        </w:rPr>
      </w:pPr>
    </w:p>
    <w:p w:rsidR="005067FC" w:rsidRPr="004A6EC9" w:rsidRDefault="005067FC" w:rsidP="00437FB9">
      <w:pPr>
        <w:pStyle w:val="KDParagraf"/>
        <w:spacing w:before="0" w:after="120"/>
        <w:rPr>
          <w:rFonts w:eastAsia="Calibri" w:cs="Arial"/>
          <w:lang w:val="ru-RU"/>
        </w:rPr>
      </w:pPr>
      <w:r w:rsidRPr="004A6EC9">
        <w:rPr>
          <w:rFonts w:eastAsia="Calibri" w:cs="Arial"/>
          <w:lang w:val="ru-RU"/>
        </w:rPr>
        <w:t>●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јавној набавци Продавцу. (податке попуњава Купац).</w:t>
      </w:r>
    </w:p>
    <w:p w:rsidR="005067FC" w:rsidRPr="00A94BEB" w:rsidRDefault="005067FC" w:rsidP="00437FB9">
      <w:pPr>
        <w:pStyle w:val="KDParagraf"/>
        <w:spacing w:before="0" w:after="120"/>
        <w:rPr>
          <w:rFonts w:cs="Arial"/>
          <w:b/>
        </w:rPr>
      </w:pPr>
      <w:proofErr w:type="gramStart"/>
      <w:r w:rsidRPr="00A94BEB">
        <w:rPr>
          <w:rFonts w:cs="Arial"/>
          <w:b/>
        </w:rPr>
        <w:t>ПРЕДМЕТ  УГОВОРА</w:t>
      </w:r>
      <w:proofErr w:type="gramEnd"/>
    </w:p>
    <w:p w:rsidR="005067FC" w:rsidRPr="00437FB9" w:rsidRDefault="005067FC" w:rsidP="00437FB9">
      <w:pPr>
        <w:spacing w:before="0" w:after="120"/>
        <w:jc w:val="center"/>
        <w:rPr>
          <w:rFonts w:cs="Arial"/>
          <w:b/>
          <w:lang w:val="sr-Cyrl-RS"/>
        </w:rPr>
      </w:pPr>
      <w:r w:rsidRPr="00A94BEB">
        <w:rPr>
          <w:rFonts w:cs="Arial"/>
          <w:b/>
        </w:rPr>
        <w:t>Члан 1.</w:t>
      </w:r>
    </w:p>
    <w:p w:rsidR="005067FC" w:rsidRDefault="005067FC" w:rsidP="00437FB9">
      <w:pPr>
        <w:pStyle w:val="KDParagraf"/>
        <w:spacing w:before="0" w:after="120"/>
        <w:rPr>
          <w:rFonts w:eastAsia="Calibri" w:cs="Arial"/>
          <w:lang w:val="ru-RU"/>
        </w:rPr>
      </w:pPr>
      <w:r w:rsidRPr="00A94BEB">
        <w:rPr>
          <w:rFonts w:eastAsia="Calibri" w:cs="Arial"/>
          <w:lang w:val="ru-RU"/>
        </w:rPr>
        <w:t>Предмет овог Уговора</w:t>
      </w:r>
      <w:r>
        <w:rPr>
          <w:rFonts w:eastAsia="Calibri" w:cs="Arial"/>
          <w:lang w:val="ru-RU"/>
        </w:rPr>
        <w:t xml:space="preserve"> </w:t>
      </w:r>
      <w:r>
        <w:rPr>
          <w:rFonts w:eastAsia="Calibri" w:cs="Arial"/>
        </w:rPr>
        <w:t xml:space="preserve">o </w:t>
      </w:r>
      <w:r>
        <w:rPr>
          <w:rFonts w:eastAsia="Calibri" w:cs="Arial"/>
          <w:lang w:val="sr-Cyrl-RS"/>
        </w:rPr>
        <w:t>купопродаји је</w:t>
      </w:r>
      <w:r>
        <w:rPr>
          <w:rFonts w:eastAsia="Calibri" w:cs="Arial"/>
          <w:lang w:val="ru-RU"/>
        </w:rPr>
        <w:t xml:space="preserve"> испорука </w:t>
      </w:r>
      <w:r w:rsidR="009433A6">
        <w:rPr>
          <w:rFonts w:eastAsia="Calibri" w:cs="Arial"/>
          <w:lang w:val="ru-RU"/>
        </w:rPr>
        <w:t xml:space="preserve">добара </w:t>
      </w:r>
      <w:r w:rsidR="009433A6" w:rsidRPr="009433A6">
        <w:rPr>
          <w:rFonts w:eastAsia="Calibri" w:cs="Arial"/>
          <w:lang w:val="ru-RU"/>
        </w:rPr>
        <w:t>“Уља, мазива и антифриз за путничка возила“</w:t>
      </w:r>
      <w:r>
        <w:rPr>
          <w:rFonts w:eastAsia="Calibri" w:cs="Arial"/>
          <w:lang w:val="ru-RU"/>
        </w:rPr>
        <w:t>.</w:t>
      </w:r>
    </w:p>
    <w:p w:rsidR="005067FC" w:rsidRPr="00A94BEB" w:rsidRDefault="005067FC" w:rsidP="00437FB9">
      <w:pPr>
        <w:pStyle w:val="KDParagraf"/>
        <w:spacing w:before="0" w:after="120"/>
        <w:rPr>
          <w:rFonts w:eastAsia="Calibri" w:cs="Arial"/>
        </w:rPr>
      </w:pPr>
      <w:r w:rsidRPr="00A94BEB">
        <w:rPr>
          <w:rFonts w:eastAsia="Calibri" w:cs="Arial"/>
        </w:rPr>
        <w:t>Продавац се обавезује да за п</w:t>
      </w:r>
      <w:r>
        <w:rPr>
          <w:rFonts w:eastAsia="Calibri" w:cs="Arial"/>
        </w:rPr>
        <w:t xml:space="preserve">отребе Купца испоручи </w:t>
      </w:r>
      <w:r w:rsidR="00D3016A">
        <w:rPr>
          <w:rFonts w:eastAsia="Calibri" w:cs="Arial"/>
          <w:lang w:val="sr-Cyrl-RS"/>
        </w:rPr>
        <w:t>добра</w:t>
      </w:r>
      <w:r w:rsidRPr="00F83ADC">
        <w:rPr>
          <w:rFonts w:eastAsia="Calibri" w:cs="Arial"/>
          <w:lang w:val="sr-Cyrl-RS"/>
        </w:rPr>
        <w:t xml:space="preserve"> </w:t>
      </w:r>
      <w:r w:rsidRPr="00F83ADC">
        <w:rPr>
          <w:rFonts w:eastAsia="Calibri" w:cs="Arial"/>
        </w:rPr>
        <w:t>из става 1.</w:t>
      </w:r>
      <w:r w:rsidRPr="00F83ADC">
        <w:rPr>
          <w:rFonts w:eastAsia="Calibri" w:cs="Arial"/>
          <w:lang w:val="sr-Cyrl-RS"/>
        </w:rPr>
        <w:t xml:space="preserve"> </w:t>
      </w:r>
      <w:r w:rsidRPr="00F83ADC">
        <w:rPr>
          <w:rFonts w:eastAsia="Calibri" w:cs="Arial"/>
        </w:rPr>
        <w:t>овог члан</w:t>
      </w:r>
      <w:r w:rsidRPr="00F83ADC">
        <w:rPr>
          <w:rFonts w:eastAsia="Calibri" w:cs="Arial"/>
          <w:lang w:val="sr-Cyrl-RS"/>
        </w:rPr>
        <w:t xml:space="preserve">а у складу са </w:t>
      </w:r>
      <w:r w:rsidRPr="00F83ADC">
        <w:rPr>
          <w:rFonts w:eastAsia="Calibri" w:cs="Arial"/>
        </w:rPr>
        <w:t xml:space="preserve"> Понудом Продавца број</w:t>
      </w:r>
      <w:r w:rsidRPr="00F83ADC">
        <w:rPr>
          <w:rFonts w:eastAsia="Calibri" w:cs="Arial"/>
          <w:lang w:val="sr-Cyrl-RS"/>
        </w:rPr>
        <w:t xml:space="preserve"> </w:t>
      </w:r>
      <w:r w:rsidRPr="00F83ADC">
        <w:rPr>
          <w:rFonts w:eastAsia="Calibri" w:cs="Arial"/>
        </w:rPr>
        <w:t>_______ од _____године,</w:t>
      </w:r>
      <w:r w:rsidRPr="00F83ADC">
        <w:rPr>
          <w:rFonts w:eastAsia="Calibri" w:cs="Arial"/>
          <w:lang w:val="sr-Cyrl-RS"/>
        </w:rPr>
        <w:t xml:space="preserve"> </w:t>
      </w:r>
      <w:r w:rsidRPr="00F83ADC">
        <w:rPr>
          <w:rFonts w:eastAsia="Calibri" w:cs="Arial"/>
        </w:rPr>
        <w:t>Обрасем структуре цене, Конкурсном документацијом за предметну јавну</w:t>
      </w:r>
      <w:r>
        <w:rPr>
          <w:rFonts w:eastAsia="Calibri" w:cs="Arial"/>
        </w:rPr>
        <w:t xml:space="preserve"> набавку и Техничком</w:t>
      </w:r>
      <w:r w:rsidRPr="00A94BEB">
        <w:rPr>
          <w:rFonts w:eastAsia="Calibri" w:cs="Arial"/>
        </w:rPr>
        <w:t xml:space="preserve"> специф</w:t>
      </w:r>
      <w:r>
        <w:rPr>
          <w:rFonts w:eastAsia="Calibri" w:cs="Arial"/>
        </w:rPr>
        <w:t>икацијом</w:t>
      </w:r>
      <w:r w:rsidRPr="00A94BEB">
        <w:rPr>
          <w:rFonts w:eastAsia="Calibri" w:cs="Arial"/>
        </w:rPr>
        <w:t xml:space="preserve">, </w:t>
      </w:r>
      <w:r w:rsidRPr="009E7C90">
        <w:rPr>
          <w:rFonts w:eastAsia="Calibri" w:cs="Arial"/>
        </w:rPr>
        <w:t>који као Прилог 1, Прилог 2, Прилог 3  и Прилог 4,</w:t>
      </w:r>
      <w:r w:rsidRPr="009E7C90">
        <w:rPr>
          <w:rFonts w:eastAsia="Calibri" w:cs="Arial"/>
          <w:lang w:val="sr-Cyrl-RS"/>
        </w:rPr>
        <w:t xml:space="preserve"> </w:t>
      </w:r>
      <w:r w:rsidRPr="009E7C90">
        <w:rPr>
          <w:rFonts w:eastAsia="Calibri" w:cs="Arial"/>
        </w:rPr>
        <w:t>чине саставни део овог Уговора.</w:t>
      </w:r>
    </w:p>
    <w:p w:rsidR="005067FC" w:rsidRPr="000658BF" w:rsidRDefault="005067FC" w:rsidP="00437FB9">
      <w:pPr>
        <w:pStyle w:val="KDParagraf"/>
        <w:spacing w:before="0" w:after="120"/>
        <w:rPr>
          <w:rFonts w:cs="Arial"/>
          <w:b/>
          <w:lang w:val="sr-Cyrl-RS"/>
        </w:rPr>
      </w:pPr>
      <w:r w:rsidRPr="00A94BEB">
        <w:rPr>
          <w:rFonts w:cs="Arial"/>
          <w:b/>
        </w:rPr>
        <w:t xml:space="preserve">УГОВОРЕНА </w:t>
      </w:r>
      <w:r w:rsidRPr="00A94BEB">
        <w:rPr>
          <w:rFonts w:cs="Arial"/>
          <w:b/>
          <w:lang w:val="sr-Cyrl-RS"/>
        </w:rPr>
        <w:t>ВРЕДНОСТ</w:t>
      </w:r>
      <w:r w:rsidRPr="00A94BEB">
        <w:rPr>
          <w:rFonts w:cs="Arial"/>
          <w:b/>
        </w:rPr>
        <w:t xml:space="preserve"> </w:t>
      </w:r>
    </w:p>
    <w:p w:rsidR="005067FC" w:rsidRDefault="005067FC" w:rsidP="005067FC">
      <w:pPr>
        <w:spacing w:before="0"/>
        <w:jc w:val="center"/>
        <w:rPr>
          <w:rFonts w:cs="Arial"/>
          <w:b/>
        </w:rPr>
      </w:pPr>
      <w:r>
        <w:rPr>
          <w:rFonts w:cs="Arial"/>
          <w:b/>
        </w:rPr>
        <w:t>Члан 2</w:t>
      </w:r>
      <w:r w:rsidRPr="00A94BEB">
        <w:rPr>
          <w:rFonts w:cs="Arial"/>
          <w:b/>
        </w:rPr>
        <w:t>.</w:t>
      </w:r>
    </w:p>
    <w:p w:rsidR="005067FC" w:rsidRPr="00A94BEB" w:rsidRDefault="005067FC" w:rsidP="005067FC">
      <w:pPr>
        <w:spacing w:before="0"/>
        <w:jc w:val="center"/>
        <w:rPr>
          <w:rFonts w:cs="Arial"/>
          <w:b/>
        </w:rPr>
      </w:pPr>
    </w:p>
    <w:p w:rsidR="005067FC" w:rsidRPr="002F19B1" w:rsidRDefault="005067FC" w:rsidP="005067FC">
      <w:pPr>
        <w:pStyle w:val="KDParagraf"/>
        <w:spacing w:before="0"/>
        <w:rPr>
          <w:rFonts w:cs="Arial"/>
          <w:color w:val="00B0F0"/>
          <w:lang w:val="sr-Cyrl-RS"/>
        </w:rPr>
      </w:pPr>
      <w:r w:rsidRPr="00A94BEB">
        <w:rPr>
          <w:rFonts w:cs="Arial"/>
        </w:rPr>
        <w:t xml:space="preserve">Укупна </w:t>
      </w:r>
      <w:proofErr w:type="gramStart"/>
      <w:r w:rsidRPr="00A94BEB">
        <w:rPr>
          <w:rFonts w:cs="Arial"/>
        </w:rPr>
        <w:t>вредност  Уговора</w:t>
      </w:r>
      <w:proofErr w:type="gramEnd"/>
      <w:r w:rsidRPr="00A94BEB">
        <w:rPr>
          <w:rFonts w:cs="Arial"/>
        </w:rPr>
        <w:t xml:space="preserve"> износи _________________</w:t>
      </w:r>
      <w:r w:rsidRPr="00A94BEB">
        <w:rPr>
          <w:rFonts w:cs="Arial"/>
          <w:lang w:val="sr-Cyrl-RS"/>
        </w:rPr>
        <w:t xml:space="preserve"> </w:t>
      </w:r>
      <w:r>
        <w:rPr>
          <w:rFonts w:cs="Arial"/>
          <w:lang w:val="sr-Cyrl-RS"/>
        </w:rPr>
        <w:t xml:space="preserve">динара </w:t>
      </w:r>
      <w:r w:rsidRPr="00A94BEB">
        <w:rPr>
          <w:rFonts w:cs="Arial"/>
        </w:rPr>
        <w:t>(словима:____________________)</w:t>
      </w:r>
      <w:r w:rsidR="002F19B1">
        <w:rPr>
          <w:rFonts w:cs="Arial"/>
          <w:lang w:val="sr-Cyrl-RS"/>
        </w:rPr>
        <w:t xml:space="preserve"> без обрачунатог ПДВ-а.</w:t>
      </w:r>
    </w:p>
    <w:p w:rsidR="005067FC" w:rsidRPr="00A94BEB" w:rsidRDefault="005067FC" w:rsidP="005067FC">
      <w:pPr>
        <w:pStyle w:val="KDParagraf"/>
        <w:spacing w:before="0"/>
        <w:rPr>
          <w:rFonts w:cs="Arial"/>
          <w:lang w:val="sr-Cyrl-RS"/>
        </w:rPr>
      </w:pPr>
    </w:p>
    <w:p w:rsidR="005067FC" w:rsidRPr="00A94BEB" w:rsidRDefault="005067FC" w:rsidP="005067FC">
      <w:pPr>
        <w:pStyle w:val="KDParagraf"/>
        <w:spacing w:before="0"/>
        <w:rPr>
          <w:rFonts w:cs="Arial"/>
        </w:rPr>
      </w:pPr>
      <w:r w:rsidRPr="00A94BEB">
        <w:rPr>
          <w:rFonts w:cs="Arial"/>
        </w:rPr>
        <w:t xml:space="preserve">Уговорена вредност из става 1. </w:t>
      </w:r>
      <w:proofErr w:type="gramStart"/>
      <w:r w:rsidRPr="00A94BEB">
        <w:rPr>
          <w:rFonts w:cs="Arial"/>
        </w:rPr>
        <w:t>овог</w:t>
      </w:r>
      <w:proofErr w:type="gramEnd"/>
      <w:r w:rsidRPr="00A94BEB">
        <w:rPr>
          <w:rFonts w:cs="Arial"/>
        </w:rPr>
        <w:t xml:space="preserve"> члана увећава се за порез на додату вредност, у складу са прописима Републике Србије.</w:t>
      </w:r>
    </w:p>
    <w:p w:rsidR="005067FC" w:rsidRPr="00A94BEB" w:rsidRDefault="005067FC" w:rsidP="005067FC">
      <w:pPr>
        <w:pStyle w:val="KDParagraf"/>
        <w:spacing w:before="0"/>
        <w:rPr>
          <w:rFonts w:cs="Arial"/>
        </w:rPr>
      </w:pPr>
      <w:r w:rsidRPr="00A94BEB">
        <w:rPr>
          <w:rFonts w:cs="Arial"/>
        </w:rPr>
        <w:t>У цену су урачунати сви трошкови који се односе на предмет јавне набавке и који су одређени Конкурсном документацијом.</w:t>
      </w:r>
    </w:p>
    <w:p w:rsidR="005067FC" w:rsidRPr="00A94BEB" w:rsidRDefault="005067FC" w:rsidP="00784B36">
      <w:pPr>
        <w:pStyle w:val="KDParagraf"/>
        <w:spacing w:before="0" w:after="120"/>
        <w:rPr>
          <w:rFonts w:cs="Arial"/>
        </w:rPr>
      </w:pPr>
      <w:r w:rsidRPr="00A94BEB">
        <w:rPr>
          <w:rFonts w:cs="Arial"/>
        </w:rPr>
        <w:t xml:space="preserve">Цена је фиксна односно не може се мењати за све време </w:t>
      </w:r>
      <w:r w:rsidRPr="00A94BEB">
        <w:rPr>
          <w:rFonts w:cs="Arial"/>
          <w:lang w:val="sr-Cyrl-RS"/>
        </w:rPr>
        <w:t>трајања овог</w:t>
      </w:r>
      <w:r w:rsidRPr="00A94BEB">
        <w:rPr>
          <w:rFonts w:cs="Arial"/>
        </w:rPr>
        <w:t xml:space="preserve"> У</w:t>
      </w:r>
      <w:r w:rsidRPr="00A94BEB">
        <w:rPr>
          <w:rFonts w:cs="Arial"/>
          <w:lang w:val="sr-Cyrl-RS"/>
        </w:rPr>
        <w:t>говора</w:t>
      </w:r>
      <w:r w:rsidRPr="00A94BEB">
        <w:rPr>
          <w:rFonts w:cs="Arial"/>
        </w:rPr>
        <w:t xml:space="preserve">. </w:t>
      </w:r>
    </w:p>
    <w:p w:rsidR="005067FC" w:rsidRPr="00A94BEB" w:rsidRDefault="005067FC" w:rsidP="00784B36">
      <w:pPr>
        <w:pStyle w:val="KDParagraf"/>
        <w:spacing w:before="0" w:after="120"/>
        <w:rPr>
          <w:rFonts w:cs="Arial"/>
          <w:b/>
        </w:rPr>
      </w:pPr>
      <w:r w:rsidRPr="00A94BEB">
        <w:rPr>
          <w:rFonts w:cs="Arial"/>
          <w:b/>
        </w:rPr>
        <w:t>ИЗДАВАЊЕ РАЧУНА И ПЛАЋАЊЕ</w:t>
      </w:r>
    </w:p>
    <w:p w:rsidR="005067FC" w:rsidRPr="00437FB9" w:rsidRDefault="005067FC" w:rsidP="00437FB9">
      <w:pPr>
        <w:spacing w:before="0" w:after="120"/>
        <w:jc w:val="center"/>
        <w:rPr>
          <w:rFonts w:cs="Arial"/>
          <w:b/>
          <w:lang w:val="sr-Cyrl-RS"/>
        </w:rPr>
      </w:pPr>
      <w:r w:rsidRPr="00594810">
        <w:rPr>
          <w:rFonts w:cs="Arial"/>
          <w:b/>
        </w:rPr>
        <w:t>Члан 3.</w:t>
      </w:r>
    </w:p>
    <w:p w:rsidR="005067FC" w:rsidRDefault="005067FC" w:rsidP="00437FB9">
      <w:pPr>
        <w:pStyle w:val="KDParagraf"/>
        <w:spacing w:before="0" w:after="120"/>
        <w:rPr>
          <w:rFonts w:cs="Arial"/>
          <w:lang w:val="sr-Cyrl-RS"/>
        </w:rPr>
      </w:pPr>
      <w:r>
        <w:rPr>
          <w:rFonts w:cs="Arial"/>
          <w:lang w:val="sr-Cyrl-RS"/>
        </w:rPr>
        <w:t xml:space="preserve">Плаћање </w:t>
      </w:r>
      <w:r w:rsidR="00D3016A">
        <w:rPr>
          <w:rFonts w:cs="Arial"/>
          <w:lang w:val="sr-Cyrl-RS"/>
        </w:rPr>
        <w:t>испоручених добара</w:t>
      </w:r>
      <w:r>
        <w:rPr>
          <w:rFonts w:cs="Arial"/>
          <w:lang w:val="sr-Cyrl-RS"/>
        </w:rPr>
        <w:t xml:space="preserve"> </w:t>
      </w:r>
      <w:r w:rsidR="002F19B1">
        <w:rPr>
          <w:rFonts w:cs="Arial"/>
        </w:rPr>
        <w:t xml:space="preserve"> извршиће се </w:t>
      </w:r>
      <w:r w:rsidRPr="00A94BEB">
        <w:rPr>
          <w:rFonts w:cs="Arial"/>
        </w:rPr>
        <w:t>у рок</w:t>
      </w:r>
      <w:r w:rsidR="002F19B1">
        <w:rPr>
          <w:rFonts w:cs="Arial"/>
        </w:rPr>
        <w:t>у до 45 (</w:t>
      </w:r>
      <w:r w:rsidRPr="00A94BEB">
        <w:rPr>
          <w:rFonts w:cs="Arial"/>
        </w:rPr>
        <w:t>четрдесетпет) дана од дана пријема исправног рачуна</w:t>
      </w:r>
      <w:r w:rsidR="002F19B1">
        <w:rPr>
          <w:rFonts w:cs="Arial"/>
          <w:lang w:val="sr-Cyrl-RS"/>
        </w:rPr>
        <w:t>,</w:t>
      </w:r>
      <w:r w:rsidR="002F19B1">
        <w:rPr>
          <w:rFonts w:cs="Arial"/>
        </w:rPr>
        <w:t xml:space="preserve"> након  потпис</w:t>
      </w:r>
      <w:r w:rsidR="002F19B1">
        <w:rPr>
          <w:rFonts w:cs="Arial"/>
          <w:lang w:val="sr-Cyrl-RS"/>
        </w:rPr>
        <w:t>ивања</w:t>
      </w:r>
      <w:r>
        <w:rPr>
          <w:rFonts w:cs="Arial"/>
        </w:rPr>
        <w:t xml:space="preserve"> </w:t>
      </w:r>
      <w:r w:rsidRPr="00A94BEB">
        <w:rPr>
          <w:rFonts w:cs="Arial"/>
        </w:rPr>
        <w:t xml:space="preserve">Записника </w:t>
      </w:r>
      <w:r>
        <w:rPr>
          <w:rFonts w:cs="Arial"/>
          <w:lang w:val="sr-Cyrl-CS"/>
        </w:rPr>
        <w:t>о извршеном квалитативном и квантитативном пријему</w:t>
      </w:r>
      <w:r w:rsidR="002F19B1">
        <w:rPr>
          <w:rFonts w:cs="Arial"/>
          <w:lang w:val="sr-Cyrl-CS"/>
        </w:rPr>
        <w:t xml:space="preserve"> - без примедби, </w:t>
      </w:r>
      <w:r w:rsidRPr="00A94BEB">
        <w:rPr>
          <w:rFonts w:cs="Arial"/>
        </w:rPr>
        <w:t>од стране овлашћених представника Уговорних страна</w:t>
      </w:r>
      <w:r w:rsidRPr="00A94BEB">
        <w:rPr>
          <w:rFonts w:cs="Arial"/>
          <w:lang w:val="sr-Cyrl-RS"/>
        </w:rPr>
        <w:t>.</w:t>
      </w:r>
    </w:p>
    <w:p w:rsidR="005F5D3E" w:rsidRDefault="005F5D3E" w:rsidP="005F5D3E">
      <w:pPr>
        <w:spacing w:before="0" w:after="120"/>
        <w:rPr>
          <w:rFonts w:eastAsia="Calibri" w:cs="Arial"/>
          <w:lang w:val="sr-Cyrl-RS"/>
        </w:rPr>
      </w:pPr>
      <w:r>
        <w:rPr>
          <w:rFonts w:eastAsia="Calibri" w:cs="Arial"/>
          <w:lang w:val="sr-Cyrl-RS"/>
        </w:rPr>
        <w:t>Продавац је дужан да за сваку испоруку појединачно достави одговарајућу отпремницу и записник о квалитативном и квантитативном пријему.</w:t>
      </w:r>
    </w:p>
    <w:p w:rsidR="005F5D3E" w:rsidRDefault="005F5D3E" w:rsidP="005F5D3E">
      <w:pPr>
        <w:spacing w:before="0" w:after="120"/>
        <w:rPr>
          <w:rFonts w:eastAsia="Calibri" w:cs="Arial"/>
          <w:lang w:val="sr-Cyrl-RS"/>
        </w:rPr>
      </w:pPr>
      <w:r>
        <w:rPr>
          <w:rFonts w:eastAsia="Calibri" w:cs="Arial"/>
          <w:lang w:val="sr-Cyrl-RS"/>
        </w:rPr>
        <w:t>Продавац је дужан да за сваку појединачну испоруку достави посебан рачун са пратећом документацијом.</w:t>
      </w:r>
    </w:p>
    <w:p w:rsidR="005067FC" w:rsidRPr="00057442" w:rsidRDefault="009A7497" w:rsidP="00C561B4">
      <w:pPr>
        <w:pStyle w:val="KDParagraf"/>
        <w:spacing w:before="0" w:after="120"/>
        <w:rPr>
          <w:rFonts w:cs="Arial"/>
          <w:lang w:val="sr-Cyrl-RS"/>
        </w:rPr>
      </w:pPr>
      <w:r w:rsidRPr="00A32182">
        <w:rPr>
          <w:rFonts w:cs="Arial"/>
          <w:lang w:val="sr-Cyrl-RS"/>
        </w:rPr>
        <w:t xml:space="preserve">Рачун </w:t>
      </w:r>
      <w:r>
        <w:rPr>
          <w:rFonts w:cs="Arial"/>
          <w:lang w:val="sr-Cyrl-RS"/>
        </w:rPr>
        <w:t xml:space="preserve">гласи на </w:t>
      </w:r>
      <w:r w:rsidRPr="00A32182">
        <w:rPr>
          <w:rFonts w:cs="Arial"/>
          <w:lang w:val="sr-Cyrl-RS"/>
        </w:rPr>
        <w:t xml:space="preserve"> Јавно предузеће „Електропривреда Србије“ </w:t>
      </w:r>
      <w:r>
        <w:rPr>
          <w:rFonts w:cs="Arial"/>
          <w:lang w:val="sr-Cyrl-RS"/>
        </w:rPr>
        <w:t>Балканска 13, Београд,</w:t>
      </w:r>
      <w:r w:rsidRPr="00A32182">
        <w:rPr>
          <w:rFonts w:cs="Arial"/>
          <w:lang w:val="sr-Cyrl-RS"/>
        </w:rPr>
        <w:t xml:space="preserve"> ПИБ 103920327</w:t>
      </w:r>
      <w:r>
        <w:rPr>
          <w:rFonts w:cs="Arial"/>
          <w:lang w:val="sr-Cyrl-RS"/>
        </w:rPr>
        <w:t xml:space="preserve"> а доставља се на адресу: </w:t>
      </w:r>
      <w:r w:rsidRPr="00A32182">
        <w:rPr>
          <w:rFonts w:cs="Arial"/>
          <w:lang w:val="sr-Cyrl-RS"/>
        </w:rPr>
        <w:t xml:space="preserve">Јавно предузеће „Електропривреда Србије“ </w:t>
      </w:r>
      <w:r>
        <w:rPr>
          <w:rFonts w:cs="Arial"/>
          <w:lang w:val="sr-Cyrl-RS"/>
        </w:rPr>
        <w:t>Београд</w:t>
      </w:r>
      <w:r w:rsidRPr="00A32182">
        <w:rPr>
          <w:rFonts w:cs="Arial"/>
          <w:lang w:val="sr-Cyrl-RS"/>
        </w:rPr>
        <w:t xml:space="preserve">, </w:t>
      </w:r>
      <w:r>
        <w:rPr>
          <w:rFonts w:cs="Arial"/>
          <w:lang w:val="sr-Cyrl-RS"/>
        </w:rPr>
        <w:t>Технички центар Нови Сад, Булевар ослобођења 100, 21000 Нови Сад</w:t>
      </w:r>
      <w:r w:rsidR="005067FC" w:rsidRPr="00057442">
        <w:rPr>
          <w:rFonts w:eastAsia="TimesNewRomanPSMT" w:cs="Arial"/>
          <w:bCs/>
          <w:lang w:val="sr-Cyrl-RS"/>
        </w:rPr>
        <w:t>,</w:t>
      </w:r>
      <w:r w:rsidR="005067FC" w:rsidRPr="00057442">
        <w:rPr>
          <w:rFonts w:cs="Arial"/>
          <w:color w:val="000000"/>
        </w:rPr>
        <w:t xml:space="preserve">  </w:t>
      </w:r>
      <w:r w:rsidR="005067FC" w:rsidRPr="00057442">
        <w:rPr>
          <w:rFonts w:eastAsia="Calibri" w:cs="Arial"/>
        </w:rPr>
        <w:t>са обавезним прилозима:</w:t>
      </w:r>
      <w:r w:rsidR="005067FC" w:rsidRPr="00057442">
        <w:rPr>
          <w:rFonts w:cs="Arial"/>
          <w:color w:val="000000"/>
        </w:rPr>
        <w:t xml:space="preserve"> </w:t>
      </w:r>
      <w:r w:rsidR="005067FC" w:rsidRPr="00057442">
        <w:rPr>
          <w:rFonts w:cs="Arial"/>
        </w:rPr>
        <w:t xml:space="preserve">Записником </w:t>
      </w:r>
      <w:r w:rsidR="005067FC" w:rsidRPr="00057442">
        <w:rPr>
          <w:rFonts w:cs="Arial"/>
          <w:lang w:val="sr-Cyrl-CS"/>
        </w:rPr>
        <w:t xml:space="preserve">о извршеном квалитативном и квантитативном пријему и копијом отпремнице </w:t>
      </w:r>
      <w:r w:rsidR="005067FC" w:rsidRPr="00057442">
        <w:rPr>
          <w:rFonts w:cs="Arial"/>
          <w:color w:val="000000"/>
        </w:rPr>
        <w:t xml:space="preserve"> са читко написаним именом и презименом и потписом овлашћеног лица </w:t>
      </w:r>
      <w:r w:rsidR="005067FC" w:rsidRPr="00057442">
        <w:rPr>
          <w:rFonts w:cs="Arial"/>
          <w:color w:val="000000"/>
          <w:lang w:val="sr-Cyrl-RS"/>
        </w:rPr>
        <w:t xml:space="preserve">Купца </w:t>
      </w:r>
      <w:r w:rsidR="005067FC" w:rsidRPr="00057442">
        <w:rPr>
          <w:rFonts w:cs="Arial"/>
          <w:color w:val="000000"/>
        </w:rPr>
        <w:t>које је примило испо</w:t>
      </w:r>
      <w:r w:rsidR="005067FC">
        <w:rPr>
          <w:rFonts w:cs="Arial"/>
          <w:color w:val="000000"/>
        </w:rPr>
        <w:t>ручена добра.</w:t>
      </w:r>
    </w:p>
    <w:p w:rsidR="005F5D3E" w:rsidRPr="005F5D3E" w:rsidRDefault="005067FC" w:rsidP="00C561B4">
      <w:pPr>
        <w:spacing w:before="0" w:after="120"/>
        <w:rPr>
          <w:rFonts w:eastAsia="Calibri" w:cs="Arial"/>
          <w:lang w:val="sr-Cyrl-RS"/>
        </w:rPr>
      </w:pPr>
      <w:r>
        <w:rPr>
          <w:rFonts w:eastAsia="Calibri" w:cs="Arial"/>
        </w:rPr>
        <w:lastRenderedPageBreak/>
        <w:t xml:space="preserve">У </w:t>
      </w:r>
      <w:proofErr w:type="gramStart"/>
      <w:r>
        <w:rPr>
          <w:rFonts w:eastAsia="Calibri" w:cs="Arial"/>
        </w:rPr>
        <w:t>достављеном  рачуну</w:t>
      </w:r>
      <w:proofErr w:type="gramEnd"/>
      <w:r>
        <w:rPr>
          <w:rFonts w:eastAsia="Calibri" w:cs="Arial"/>
        </w:rPr>
        <w:t>, Продавац је обавезан</w:t>
      </w:r>
      <w:r w:rsidRPr="00A94BEB">
        <w:rPr>
          <w:rFonts w:eastAsia="Calibri" w:cs="Arial"/>
        </w:rPr>
        <w:t xml:space="preserve">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067FC" w:rsidRPr="00D66B08" w:rsidRDefault="005067FC" w:rsidP="00784B36">
      <w:pPr>
        <w:tabs>
          <w:tab w:val="left" w:pos="284"/>
          <w:tab w:val="left" w:pos="330"/>
        </w:tabs>
        <w:spacing w:before="0" w:after="120"/>
        <w:rPr>
          <w:rFonts w:cs="Arial"/>
          <w:lang w:val="sr-Cyrl-RS"/>
        </w:rPr>
      </w:pPr>
      <w:r w:rsidRPr="001C520C">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5067FC" w:rsidRPr="00A94BEB" w:rsidRDefault="005067FC" w:rsidP="00784B36">
      <w:pPr>
        <w:pStyle w:val="KDParagraf"/>
        <w:spacing w:before="0" w:after="120"/>
        <w:rPr>
          <w:rFonts w:cs="Arial"/>
          <w:b/>
        </w:rPr>
      </w:pPr>
      <w:r w:rsidRPr="00A94BEB">
        <w:rPr>
          <w:rFonts w:cs="Arial"/>
          <w:b/>
        </w:rPr>
        <w:t>РОК И МЕСТО ИСПОРУКЕ</w:t>
      </w:r>
    </w:p>
    <w:p w:rsidR="005067FC" w:rsidRPr="00A94BEB" w:rsidRDefault="005067FC" w:rsidP="005067FC">
      <w:pPr>
        <w:spacing w:before="0"/>
        <w:jc w:val="center"/>
        <w:rPr>
          <w:rFonts w:cs="Arial"/>
          <w:b/>
        </w:rPr>
      </w:pPr>
      <w:r>
        <w:rPr>
          <w:rFonts w:cs="Arial"/>
          <w:b/>
        </w:rPr>
        <w:t>Члан 4</w:t>
      </w:r>
      <w:r w:rsidRPr="00A94BEB">
        <w:rPr>
          <w:rFonts w:cs="Arial"/>
          <w:b/>
        </w:rPr>
        <w:t>.</w:t>
      </w:r>
    </w:p>
    <w:p w:rsidR="00250E53" w:rsidRDefault="005067FC" w:rsidP="005067FC">
      <w:pPr>
        <w:rPr>
          <w:rFonts w:cs="Arial"/>
          <w:color w:val="000000"/>
          <w:lang w:val="sr-Cyrl-CS" w:eastAsia="ar-SA"/>
        </w:rPr>
      </w:pPr>
      <w:r>
        <w:rPr>
          <w:rFonts w:cs="Arial"/>
          <w:color w:val="000000"/>
          <w:lang w:val="sr-Cyrl-CS" w:eastAsia="ar-SA"/>
        </w:rPr>
        <w:t>Рок испоруке предмета уговора из члана 1. овог Уговора</w:t>
      </w:r>
      <w:r w:rsidRPr="00A94BEB">
        <w:rPr>
          <w:rFonts w:cs="Arial"/>
          <w:color w:val="000000"/>
          <w:lang w:val="sr-Cyrl-CS" w:eastAsia="ar-SA"/>
        </w:rPr>
        <w:t xml:space="preserve"> </w:t>
      </w:r>
      <w:r w:rsidR="002F19B1">
        <w:rPr>
          <w:rFonts w:cs="Arial"/>
          <w:lang w:val="sr-Cyrl-RS"/>
        </w:rPr>
        <w:t xml:space="preserve">је </w:t>
      </w:r>
      <w:r w:rsidRPr="00A94BEB">
        <w:rPr>
          <w:rFonts w:cs="Arial"/>
          <w:color w:val="000000"/>
          <w:lang w:val="sr-Cyrl-CS" w:eastAsia="ar-SA"/>
        </w:rPr>
        <w:t xml:space="preserve"> ____</w:t>
      </w:r>
      <w:r w:rsidR="002F19B1">
        <w:rPr>
          <w:rFonts w:cs="Arial"/>
          <w:color w:val="000000"/>
          <w:lang w:val="sr-Cyrl-CS" w:eastAsia="ar-SA"/>
        </w:rPr>
        <w:t>___</w:t>
      </w:r>
      <w:r w:rsidR="003E0354">
        <w:rPr>
          <w:rFonts w:cs="Arial"/>
          <w:color w:val="000000"/>
          <w:lang w:val="sr-Cyrl-CS" w:eastAsia="ar-SA"/>
        </w:rPr>
        <w:t xml:space="preserve"> </w:t>
      </w:r>
      <w:r w:rsidRPr="00A94BEB">
        <w:rPr>
          <w:rFonts w:cs="Arial"/>
          <w:color w:val="000000"/>
          <w:lang w:val="sr-Cyrl-CS" w:eastAsia="ar-SA"/>
        </w:rPr>
        <w:t xml:space="preserve"> дана</w:t>
      </w:r>
      <w:r>
        <w:rPr>
          <w:rFonts w:cs="Arial"/>
          <w:color w:val="000000"/>
          <w:lang w:val="sr-Cyrl-CS" w:eastAsia="ar-SA"/>
        </w:rPr>
        <w:t xml:space="preserve"> (максимално </w:t>
      </w:r>
      <w:r w:rsidR="00F81299">
        <w:rPr>
          <w:rFonts w:cs="Arial"/>
          <w:color w:val="000000"/>
          <w:lang w:val="sr-Cyrl-CS" w:eastAsia="ar-SA"/>
        </w:rPr>
        <w:t>20</w:t>
      </w:r>
      <w:r>
        <w:rPr>
          <w:rFonts w:cs="Arial"/>
          <w:color w:val="000000"/>
          <w:lang w:val="sr-Cyrl-CS" w:eastAsia="ar-SA"/>
        </w:rPr>
        <w:t>)</w:t>
      </w:r>
      <w:r w:rsidRPr="00A94BEB">
        <w:rPr>
          <w:rFonts w:cs="Arial"/>
          <w:color w:val="000000"/>
          <w:lang w:val="sr-Cyrl-CS" w:eastAsia="ar-SA"/>
        </w:rPr>
        <w:t xml:space="preserve"> од дана </w:t>
      </w:r>
      <w:r w:rsidR="00BB6E1B">
        <w:rPr>
          <w:rFonts w:cs="Arial"/>
          <w:color w:val="000000"/>
          <w:lang w:val="sr-Cyrl-RS" w:eastAsia="ar-SA"/>
        </w:rPr>
        <w:t>достављања захтева за испоруку са спецификацијом добара за испоруку по техничким одсецима ТЦ Нови Сад</w:t>
      </w:r>
      <w:r w:rsidRPr="00A94BEB">
        <w:rPr>
          <w:rFonts w:cs="Arial"/>
          <w:color w:val="000000"/>
          <w:lang w:val="sr-Cyrl-CS" w:eastAsia="ar-SA"/>
        </w:rPr>
        <w:t>.</w:t>
      </w:r>
    </w:p>
    <w:p w:rsidR="005067FC" w:rsidRDefault="00250E53" w:rsidP="00784B36">
      <w:pPr>
        <w:spacing w:before="0" w:after="120"/>
        <w:rPr>
          <w:rFonts w:cs="Arial"/>
          <w:color w:val="000000"/>
          <w:lang w:val="sr-Cyrl-CS" w:eastAsia="ar-SA"/>
        </w:rPr>
      </w:pPr>
      <w:r w:rsidRPr="000658BF">
        <w:rPr>
          <w:rFonts w:cs="Arial"/>
          <w:color w:val="000000"/>
          <w:lang w:val="sr-Cyrl-CS" w:eastAsia="ar-SA"/>
        </w:rPr>
        <w:t>Ме</w:t>
      </w:r>
      <w:r w:rsidR="000658BF" w:rsidRPr="000658BF">
        <w:rPr>
          <w:rFonts w:cs="Arial"/>
          <w:color w:val="000000"/>
          <w:lang w:val="sr-Cyrl-CS" w:eastAsia="ar-SA"/>
        </w:rPr>
        <w:t xml:space="preserve">сто испоруке су локације Купца у складу са тачком </w:t>
      </w:r>
      <w:r w:rsidR="00FC15A8">
        <w:rPr>
          <w:rFonts w:cs="Arial"/>
          <w:color w:val="000000"/>
          <w:lang w:val="sr-Cyrl-CS" w:eastAsia="ar-SA"/>
        </w:rPr>
        <w:t>3.4.3 Техничке спецификације</w:t>
      </w:r>
      <w:r w:rsidR="000658BF" w:rsidRPr="000658BF">
        <w:rPr>
          <w:rFonts w:cs="Arial"/>
          <w:color w:val="000000"/>
          <w:lang w:val="sr-Cyrl-CS" w:eastAsia="ar-SA"/>
        </w:rPr>
        <w:t xml:space="preserve"> која је саставни део овог уговора.</w:t>
      </w:r>
      <w:r w:rsidRPr="000658BF">
        <w:rPr>
          <w:rFonts w:cs="Arial"/>
          <w:color w:val="000000"/>
          <w:lang w:val="sr-Cyrl-CS" w:eastAsia="ar-SA"/>
        </w:rPr>
        <w:t xml:space="preserve"> </w:t>
      </w:r>
      <w:r w:rsidRPr="009433A6">
        <w:rPr>
          <w:rFonts w:cs="Arial"/>
          <w:color w:val="000000"/>
          <w:highlight w:val="yellow"/>
          <w:lang w:val="sr-Cyrl-CS" w:eastAsia="ar-SA"/>
        </w:rPr>
        <w:t xml:space="preserve">                                                          </w:t>
      </w:r>
    </w:p>
    <w:p w:rsidR="005067FC" w:rsidRPr="00594810" w:rsidRDefault="005067FC" w:rsidP="00784B36">
      <w:pPr>
        <w:spacing w:before="0" w:after="120"/>
        <w:rPr>
          <w:rFonts w:cs="Arial"/>
          <w:b/>
          <w:color w:val="000000"/>
          <w:lang w:val="sr-Cyrl-CS" w:eastAsia="ar-SA"/>
        </w:rPr>
      </w:pPr>
      <w:r w:rsidRPr="00594810">
        <w:rPr>
          <w:rFonts w:cs="Arial"/>
          <w:b/>
          <w:color w:val="000000"/>
          <w:lang w:val="sr-Cyrl-CS" w:eastAsia="ar-SA"/>
        </w:rPr>
        <w:t>КВАЛИТАТИВНИ И КВАНТИТАТИВНИ ПРИЈЕМ</w:t>
      </w:r>
    </w:p>
    <w:p w:rsidR="005067FC" w:rsidRDefault="005067FC" w:rsidP="00FC15A8">
      <w:pPr>
        <w:spacing w:before="0" w:after="120"/>
        <w:jc w:val="center"/>
        <w:rPr>
          <w:rFonts w:cs="Arial"/>
          <w:b/>
        </w:rPr>
      </w:pPr>
      <w:r w:rsidRPr="00A94BEB">
        <w:rPr>
          <w:rFonts w:cs="Arial"/>
          <w:b/>
        </w:rPr>
        <w:t xml:space="preserve">Члан </w:t>
      </w:r>
      <w:r>
        <w:rPr>
          <w:rFonts w:cs="Arial"/>
          <w:b/>
        </w:rPr>
        <w:t>5</w:t>
      </w:r>
      <w:r w:rsidRPr="00A94BEB">
        <w:rPr>
          <w:rFonts w:cs="Arial"/>
          <w:b/>
        </w:rPr>
        <w:t>.</w:t>
      </w:r>
    </w:p>
    <w:p w:rsidR="005067FC" w:rsidRDefault="005067FC" w:rsidP="005067FC">
      <w:pPr>
        <w:spacing w:before="0"/>
        <w:rPr>
          <w:rFonts w:cs="Arial"/>
          <w:lang w:val="sr-Cyrl-RS"/>
        </w:rPr>
      </w:pPr>
      <w:r>
        <w:rPr>
          <w:rFonts w:cs="Arial"/>
          <w:lang w:val="sr-Cyrl-RS"/>
        </w:rPr>
        <w:t>Квалитативни и квантитативни пријем предмета уговора из члана 1. овог уговора извршиће се у присуству овлашћених представника Купца и Продавца.</w:t>
      </w:r>
    </w:p>
    <w:p w:rsidR="005067FC" w:rsidRPr="007E1E28" w:rsidRDefault="005067FC" w:rsidP="005067FC">
      <w:pPr>
        <w:spacing w:before="0"/>
        <w:rPr>
          <w:rFonts w:cs="Arial"/>
          <w:lang w:val="sr-Cyrl-RS"/>
        </w:rPr>
      </w:pPr>
    </w:p>
    <w:p w:rsidR="005067FC" w:rsidRPr="00704698" w:rsidRDefault="005067FC" w:rsidP="005067FC">
      <w:pPr>
        <w:spacing w:after="200" w:line="276" w:lineRule="auto"/>
        <w:contextualSpacing/>
        <w:rPr>
          <w:lang w:val="sr-Cyrl-CS"/>
        </w:rPr>
      </w:pPr>
      <w:r w:rsidRPr="00704698">
        <w:rPr>
          <w:lang w:val="sr-Cyrl-CS"/>
        </w:rPr>
        <w:t xml:space="preserve">У случају да дође до одступања од уговореног, Продавац је дужан да до краја уговореног рока испоруке </w:t>
      </w:r>
      <w:r w:rsidRPr="003A52AF">
        <w:rPr>
          <w:lang w:val="sr-Cyrl-RS"/>
        </w:rPr>
        <w:t xml:space="preserve">отклони све евентуалне недостатке </w:t>
      </w:r>
      <w:r w:rsidR="002F19B1">
        <w:rPr>
          <w:lang w:val="sr-Cyrl-RS"/>
        </w:rPr>
        <w:t>и примедбе које утврди овлашћени</w:t>
      </w:r>
      <w:r>
        <w:rPr>
          <w:lang w:val="sr-Cyrl-RS"/>
        </w:rPr>
        <w:t xml:space="preserve"> представник</w:t>
      </w:r>
      <w:r w:rsidRPr="003A52AF">
        <w:rPr>
          <w:lang w:val="sr-Cyrl-RS"/>
        </w:rPr>
        <w:t xml:space="preserve"> </w:t>
      </w:r>
      <w:r>
        <w:rPr>
          <w:lang w:val="sr-Cyrl-RS"/>
        </w:rPr>
        <w:t>Купца</w:t>
      </w:r>
      <w:r w:rsidRPr="002908CE">
        <w:rPr>
          <w:lang w:val="sr-Cyrl-RS"/>
        </w:rPr>
        <w:t>, а</w:t>
      </w:r>
      <w:r w:rsidRPr="002908CE">
        <w:rPr>
          <w:lang w:val="sr-Cyrl-CS"/>
        </w:rPr>
        <w:t xml:space="preserve"> док се </w:t>
      </w:r>
      <w:r w:rsidRPr="00704698">
        <w:rPr>
          <w:lang w:val="sr-Cyrl-RS"/>
        </w:rPr>
        <w:t xml:space="preserve">ти недостаци не </w:t>
      </w:r>
      <w:r w:rsidRPr="00704698">
        <w:rPr>
          <w:lang w:val="sr-Cyrl-CS"/>
        </w:rPr>
        <w:t>отклон</w:t>
      </w:r>
      <w:r w:rsidRPr="00704698">
        <w:rPr>
          <w:lang w:val="sr-Cyrl-RS"/>
        </w:rPr>
        <w:t>е</w:t>
      </w:r>
      <w:r w:rsidRPr="00704698">
        <w:rPr>
          <w:lang w:val="sr-Cyrl-CS"/>
        </w:rPr>
        <w:t xml:space="preserve"> </w:t>
      </w:r>
      <w:r w:rsidRPr="00704698">
        <w:rPr>
          <w:lang w:val="sr-Cyrl-RS"/>
        </w:rPr>
        <w:t xml:space="preserve">сматраће се да </w:t>
      </w:r>
      <w:r w:rsidRPr="00704698">
        <w:rPr>
          <w:lang w:val="sr-Cyrl-CS"/>
        </w:rPr>
        <w:t xml:space="preserve">рок испоруке није испоштован. </w:t>
      </w:r>
    </w:p>
    <w:p w:rsidR="005067FC" w:rsidRDefault="005067FC" w:rsidP="00784B36">
      <w:pPr>
        <w:tabs>
          <w:tab w:val="left" w:pos="284"/>
          <w:tab w:val="left" w:pos="330"/>
        </w:tabs>
        <w:spacing w:before="0" w:after="120"/>
        <w:ind w:right="-188"/>
        <w:rPr>
          <w:lang w:val="sr-Cyrl-RS"/>
        </w:rPr>
      </w:pPr>
      <w:r>
        <w:rPr>
          <w:lang w:val="sr-Cyrl-RS"/>
        </w:rPr>
        <w:t>Након извршене испоруке и отклањања евентуалних примедби</w:t>
      </w:r>
      <w:r w:rsidRPr="00704698">
        <w:rPr>
          <w:lang w:val="sr-Cyrl-RS"/>
        </w:rPr>
        <w:t xml:space="preserve">, </w:t>
      </w:r>
      <w:r>
        <w:rPr>
          <w:lang w:val="sr-Cyrl-RS"/>
        </w:rPr>
        <w:t>представници</w:t>
      </w:r>
      <w:r w:rsidRPr="002908CE">
        <w:rPr>
          <w:lang w:val="sr-Cyrl-RS"/>
        </w:rPr>
        <w:t xml:space="preserve"> Купца и Продавца састављају и потписују </w:t>
      </w:r>
      <w:r w:rsidRPr="00704698">
        <w:rPr>
          <w:lang w:val="sr-Cyrl-RS"/>
        </w:rPr>
        <w:t>Записн</w:t>
      </w:r>
      <w:r>
        <w:rPr>
          <w:lang w:val="sr-Cyrl-RS"/>
        </w:rPr>
        <w:t xml:space="preserve">ик о извршеном квалитативном и квантитативном пријему - </w:t>
      </w:r>
      <w:r w:rsidRPr="003A52AF">
        <w:rPr>
          <w:lang w:val="sr-Cyrl-RS"/>
        </w:rPr>
        <w:t>без примедби.</w:t>
      </w:r>
    </w:p>
    <w:p w:rsidR="005233AA" w:rsidRPr="00594810" w:rsidRDefault="005233AA" w:rsidP="005233AA">
      <w:pPr>
        <w:spacing w:before="0" w:after="120"/>
        <w:rPr>
          <w:rFonts w:cs="Arial"/>
          <w:b/>
          <w:color w:val="000000"/>
          <w:lang w:val="sr-Cyrl-CS" w:eastAsia="ar-SA"/>
        </w:rPr>
      </w:pPr>
      <w:r w:rsidRPr="005233AA">
        <w:rPr>
          <w:rFonts w:cs="Arial"/>
          <w:b/>
          <w:color w:val="000000"/>
          <w:lang w:val="sr-Cyrl-CS" w:eastAsia="ar-SA"/>
        </w:rPr>
        <w:t>ГАРАНТНИ РОК</w:t>
      </w:r>
    </w:p>
    <w:p w:rsidR="005233AA" w:rsidRDefault="005233AA" w:rsidP="005233AA">
      <w:pPr>
        <w:tabs>
          <w:tab w:val="left" w:pos="284"/>
          <w:tab w:val="left" w:pos="330"/>
        </w:tabs>
        <w:spacing w:before="0" w:after="120"/>
        <w:ind w:right="-188"/>
        <w:jc w:val="center"/>
        <w:rPr>
          <w:rFonts w:cs="Arial"/>
          <w:b/>
        </w:rPr>
      </w:pPr>
      <w:r w:rsidRPr="00A94BEB">
        <w:rPr>
          <w:rFonts w:cs="Arial"/>
          <w:b/>
        </w:rPr>
        <w:t xml:space="preserve">Члан </w:t>
      </w:r>
      <w:r w:rsidR="002D76BB">
        <w:rPr>
          <w:rFonts w:cs="Arial"/>
          <w:b/>
        </w:rPr>
        <w:t>6</w:t>
      </w:r>
      <w:r w:rsidRPr="00A94BEB">
        <w:rPr>
          <w:rFonts w:cs="Arial"/>
          <w:b/>
        </w:rPr>
        <w:t>.</w:t>
      </w:r>
    </w:p>
    <w:p w:rsidR="005233AA" w:rsidRPr="005233AA" w:rsidRDefault="005233AA" w:rsidP="005233AA">
      <w:pPr>
        <w:tabs>
          <w:tab w:val="left" w:pos="284"/>
          <w:tab w:val="left" w:pos="330"/>
        </w:tabs>
        <w:spacing w:before="0" w:after="120"/>
        <w:ind w:right="-188"/>
        <w:rPr>
          <w:lang w:val="sr-Cyrl-RS"/>
        </w:rPr>
      </w:pPr>
      <w:r w:rsidRPr="005233AA">
        <w:rPr>
          <w:lang w:val="sr-Cyrl-RS"/>
        </w:rPr>
        <w:t xml:space="preserve">Гарантни рок за сва </w:t>
      </w:r>
      <w:r w:rsidR="002F1EE8">
        <w:rPr>
          <w:lang w:val="sr-Cyrl-RS"/>
        </w:rPr>
        <w:t xml:space="preserve">предметна </w:t>
      </w:r>
      <w:r w:rsidRPr="005233AA">
        <w:rPr>
          <w:lang w:val="sr-Cyrl-RS"/>
        </w:rPr>
        <w:t>добра је у складу са гарантним роком произвођача</w:t>
      </w:r>
      <w:r>
        <w:rPr>
          <w:lang w:val="sr-Cyrl-RS"/>
        </w:rPr>
        <w:t>.</w:t>
      </w:r>
    </w:p>
    <w:p w:rsidR="005233AA" w:rsidRPr="000658BF" w:rsidRDefault="005233AA" w:rsidP="005233AA">
      <w:pPr>
        <w:tabs>
          <w:tab w:val="left" w:pos="284"/>
          <w:tab w:val="left" w:pos="330"/>
        </w:tabs>
        <w:spacing w:before="0" w:after="120"/>
        <w:ind w:right="-188"/>
        <w:rPr>
          <w:lang w:val="sr-Cyrl-RS"/>
        </w:rPr>
      </w:pPr>
      <w:bookmarkStart w:id="252" w:name="_GoBack"/>
      <w:bookmarkEnd w:id="252"/>
      <w:r w:rsidRPr="005233AA">
        <w:rPr>
          <w:lang w:val="sr-Cyrl-RS"/>
        </w:rPr>
        <w:t>Предметна добра не могу бити старија од 6 (шест) месеци од д</w:t>
      </w:r>
      <w:r>
        <w:rPr>
          <w:lang w:val="sr-Cyrl-RS"/>
        </w:rPr>
        <w:t>атума производње до момента исп</w:t>
      </w:r>
      <w:r w:rsidRPr="005233AA">
        <w:rPr>
          <w:lang w:val="sr-Cyrl-RS"/>
        </w:rPr>
        <w:t xml:space="preserve">руке у магацин </w:t>
      </w:r>
      <w:r>
        <w:rPr>
          <w:lang w:val="sr-Cyrl-RS"/>
        </w:rPr>
        <w:t>Купца</w:t>
      </w:r>
      <w:r w:rsidRPr="005233AA">
        <w:rPr>
          <w:lang w:val="sr-Cyrl-RS"/>
        </w:rPr>
        <w:t>.</w:t>
      </w:r>
    </w:p>
    <w:p w:rsidR="005067FC" w:rsidRPr="00FC15A8" w:rsidRDefault="005067FC" w:rsidP="00784B36">
      <w:pPr>
        <w:spacing w:before="0" w:after="120"/>
        <w:rPr>
          <w:rFonts w:cs="Arial"/>
          <w:b/>
          <w:lang w:val="sr-Cyrl-RS"/>
        </w:rPr>
      </w:pPr>
      <w:r w:rsidRPr="00A94BEB">
        <w:rPr>
          <w:rFonts w:cs="Arial"/>
          <w:b/>
        </w:rPr>
        <w:t>СРЕДСТВ</w:t>
      </w:r>
      <w:r>
        <w:rPr>
          <w:rFonts w:cs="Arial"/>
          <w:b/>
          <w:lang w:val="sr-Cyrl-RS"/>
        </w:rPr>
        <w:t>А</w:t>
      </w:r>
      <w:r w:rsidRPr="00A94BEB">
        <w:rPr>
          <w:rFonts w:cs="Arial"/>
          <w:b/>
        </w:rPr>
        <w:t xml:space="preserve"> ФИНАНСИЈСКОГ ОБЕЗБЕЂЕЊА</w:t>
      </w:r>
    </w:p>
    <w:p w:rsidR="005067FC" w:rsidRDefault="005067FC" w:rsidP="00FC15A8">
      <w:pPr>
        <w:spacing w:before="0" w:after="120"/>
        <w:jc w:val="center"/>
        <w:rPr>
          <w:rFonts w:cs="Arial"/>
          <w:b/>
        </w:rPr>
      </w:pPr>
      <w:r w:rsidRPr="00A94BEB">
        <w:rPr>
          <w:rFonts w:cs="Arial"/>
          <w:b/>
        </w:rPr>
        <w:t xml:space="preserve">Члан </w:t>
      </w:r>
      <w:r w:rsidR="002D76BB">
        <w:rPr>
          <w:rFonts w:cs="Arial"/>
          <w:b/>
          <w:lang w:val="sr-Cyrl-RS"/>
        </w:rPr>
        <w:t>7</w:t>
      </w:r>
      <w:r w:rsidRPr="00A94BEB">
        <w:rPr>
          <w:rFonts w:cs="Arial"/>
          <w:b/>
        </w:rPr>
        <w:t xml:space="preserve">. </w:t>
      </w:r>
    </w:p>
    <w:p w:rsidR="005067FC" w:rsidRPr="00980F4F" w:rsidRDefault="009433A6" w:rsidP="005067FC">
      <w:pPr>
        <w:rPr>
          <w:b/>
          <w:lang w:val="sr-Cyrl-RS"/>
        </w:rPr>
      </w:pPr>
      <w:r>
        <w:rPr>
          <w:b/>
          <w:lang w:val="sr-Cyrl-RS"/>
        </w:rPr>
        <w:t xml:space="preserve">Меница </w:t>
      </w:r>
      <w:r w:rsidR="005067FC" w:rsidRPr="00980F4F">
        <w:rPr>
          <w:b/>
        </w:rPr>
        <w:t xml:space="preserve"> </w:t>
      </w:r>
      <w:r w:rsidR="00F94376">
        <w:rPr>
          <w:b/>
          <w:lang w:val="sr-Cyrl-RS"/>
        </w:rPr>
        <w:t xml:space="preserve">као средсво финансијског обезбеђења </w:t>
      </w:r>
      <w:r w:rsidR="005067FC" w:rsidRPr="00980F4F">
        <w:rPr>
          <w:b/>
        </w:rPr>
        <w:t xml:space="preserve"> за добро извршење посла</w:t>
      </w:r>
      <w:r w:rsidR="005067FC" w:rsidRPr="00980F4F">
        <w:rPr>
          <w:b/>
          <w:lang w:val="sr-Cyrl-RS"/>
        </w:rPr>
        <w:t xml:space="preserve"> </w:t>
      </w:r>
    </w:p>
    <w:p w:rsidR="009433A6" w:rsidRPr="009433A6" w:rsidRDefault="009433A6" w:rsidP="009433A6">
      <w:pPr>
        <w:spacing w:before="0"/>
        <w:rPr>
          <w:rFonts w:cs="Arial"/>
          <w:lang w:val="sr-Cyrl-RS" w:eastAsia="sr-Latn-RS"/>
        </w:rPr>
      </w:pPr>
      <w:r w:rsidRPr="009433A6">
        <w:rPr>
          <w:rFonts w:cs="Arial"/>
          <w:lang w:val="sr-Cyrl-RS" w:eastAsia="sr-Latn-RS"/>
        </w:rPr>
        <w:t>Продавац се обавезује да приликом закључења Уговора, Купцу достави:</w:t>
      </w:r>
    </w:p>
    <w:p w:rsidR="009433A6" w:rsidRPr="009433A6" w:rsidRDefault="009433A6" w:rsidP="009433A6">
      <w:pPr>
        <w:spacing w:before="0"/>
        <w:rPr>
          <w:rFonts w:cs="Arial"/>
          <w:lang w:val="sr-Cyrl-RS" w:eastAsia="sr-Latn-RS"/>
        </w:rPr>
      </w:pPr>
      <w:r w:rsidRPr="009433A6">
        <w:rPr>
          <w:rFonts w:cs="Arial"/>
          <w:lang w:val="sr-Cyrl-RS" w:eastAsia="sr-Latn-RS"/>
        </w:rPr>
        <w:t>- 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9433A6" w:rsidRPr="009433A6" w:rsidRDefault="009433A6" w:rsidP="009433A6">
      <w:pPr>
        <w:spacing w:before="0"/>
        <w:rPr>
          <w:rFonts w:cs="Arial"/>
          <w:lang w:val="sr-Cyrl-RS" w:eastAsia="sr-Latn-RS"/>
        </w:rPr>
      </w:pPr>
      <w:r w:rsidRPr="009433A6">
        <w:rPr>
          <w:rFonts w:cs="Arial"/>
          <w:lang w:val="sr-Cyrl-RS" w:eastAsia="sr-Latn-RS"/>
        </w:rPr>
        <w:t xml:space="preserve">- менично писмо – овлашћење којим продавац овлашћује купца да може наплатити меницу на износ од </w:t>
      </w:r>
      <w:r>
        <w:rPr>
          <w:rFonts w:cs="Arial"/>
          <w:lang w:val="sr-Cyrl-RS" w:eastAsia="sr-Latn-RS"/>
        </w:rPr>
        <w:t>10% од вредности уговора</w:t>
      </w:r>
      <w:r w:rsidRPr="009433A6">
        <w:rPr>
          <w:rFonts w:cs="Arial"/>
          <w:lang w:val="sr-Cyrl-RS" w:eastAsia="sr-Latn-RS"/>
        </w:rPr>
        <w:t xml:space="preserve"> без ПДВ-а, у року који је 30 дана дужи од рока важења уговора.</w:t>
      </w:r>
    </w:p>
    <w:p w:rsidR="009433A6" w:rsidRPr="009433A6" w:rsidRDefault="009433A6" w:rsidP="009433A6">
      <w:pPr>
        <w:spacing w:before="0"/>
        <w:rPr>
          <w:rFonts w:cs="Arial"/>
          <w:lang w:val="sr-Cyrl-RS" w:eastAsia="sr-Latn-RS"/>
        </w:rPr>
      </w:pPr>
      <w:r w:rsidRPr="009433A6">
        <w:rPr>
          <w:rFonts w:cs="Arial"/>
          <w:lang w:val="sr-Cyrl-RS" w:eastAsia="sr-Latn-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9433A6" w:rsidRPr="009433A6" w:rsidRDefault="009433A6" w:rsidP="009433A6">
      <w:pPr>
        <w:spacing w:before="0"/>
        <w:rPr>
          <w:rFonts w:cs="Arial"/>
          <w:lang w:val="sr-Cyrl-RS" w:eastAsia="sr-Latn-RS"/>
        </w:rPr>
      </w:pPr>
      <w:r w:rsidRPr="009433A6">
        <w:rPr>
          <w:rFonts w:cs="Arial"/>
          <w:lang w:val="sr-Cyrl-RS" w:eastAsia="sr-Latn-RS"/>
        </w:rPr>
        <w:t>- фотокопију ОП обрасца</w:t>
      </w:r>
    </w:p>
    <w:p w:rsidR="009433A6" w:rsidRPr="009433A6" w:rsidRDefault="009433A6" w:rsidP="009433A6">
      <w:pPr>
        <w:spacing w:before="0"/>
        <w:rPr>
          <w:rFonts w:cs="Arial"/>
          <w:lang w:val="sr-Cyrl-RS" w:eastAsia="sr-Latn-RS"/>
        </w:rPr>
      </w:pPr>
      <w:r w:rsidRPr="009433A6">
        <w:rPr>
          <w:rFonts w:cs="Arial"/>
          <w:lang w:val="sr-Cyrl-RS" w:eastAsia="sr-Latn-RS"/>
        </w:rPr>
        <w:t>-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p>
    <w:p w:rsidR="009433A6" w:rsidRPr="009433A6" w:rsidRDefault="009433A6" w:rsidP="009433A6">
      <w:pPr>
        <w:spacing w:before="0"/>
        <w:rPr>
          <w:rFonts w:cs="Arial"/>
          <w:lang w:val="sr-Cyrl-RS" w:eastAsia="sr-Latn-RS"/>
        </w:rPr>
      </w:pPr>
    </w:p>
    <w:p w:rsidR="009433A6" w:rsidRPr="009433A6" w:rsidRDefault="009433A6" w:rsidP="009433A6">
      <w:pPr>
        <w:spacing w:before="0"/>
        <w:rPr>
          <w:rFonts w:cs="Arial"/>
          <w:lang w:val="sr-Cyrl-RS" w:eastAsia="sr-Latn-RS"/>
        </w:rPr>
      </w:pPr>
      <w:r w:rsidRPr="009433A6">
        <w:rPr>
          <w:rFonts w:cs="Arial"/>
          <w:lang w:val="sr-Cyrl-RS" w:eastAsia="sr-Latn-RS"/>
        </w:rPr>
        <w:t>Примљена меница може се попунити и наплатити у целости у складу са меничним писмом – овлашћењем, у случају неиспуњења обавеза по било ком члану овог уговора, као и у случају раскида истог.</w:t>
      </w:r>
    </w:p>
    <w:p w:rsidR="009433A6" w:rsidRPr="009433A6" w:rsidRDefault="009433A6" w:rsidP="009433A6">
      <w:pPr>
        <w:spacing w:before="0"/>
        <w:rPr>
          <w:rFonts w:cs="Arial"/>
          <w:lang w:val="sr-Cyrl-RS" w:eastAsia="sr-Latn-RS"/>
        </w:rPr>
      </w:pPr>
      <w:r w:rsidRPr="009433A6">
        <w:rPr>
          <w:rFonts w:cs="Arial"/>
          <w:lang w:val="sr-Cyrl-RS" w:eastAsia="sr-Latn-RS"/>
        </w:rPr>
        <w:t>Достављање менице као гаранције за добро извршење посла представља одложни услов, тако да правно дејство уговора не настаје док се одложни услов не испуни.</w:t>
      </w:r>
    </w:p>
    <w:p w:rsidR="009433A6" w:rsidRDefault="009433A6" w:rsidP="00437FB9">
      <w:pPr>
        <w:spacing w:before="0" w:after="120"/>
        <w:rPr>
          <w:rFonts w:cs="Arial"/>
          <w:lang w:val="sr-Cyrl-RS" w:eastAsia="sr-Latn-RS"/>
        </w:rPr>
      </w:pPr>
      <w:r w:rsidRPr="009433A6">
        <w:rPr>
          <w:rFonts w:cs="Arial"/>
          <w:lang w:val="sr-Cyrl-RS" w:eastAsia="sr-Latn-RS"/>
        </w:rPr>
        <w:t>По истеку важности овог уговора, уколико је Продавац испунио све обавезе из уговора, Купац ће да врати достављену бланко сопствену меницу, на основу писаног захтева Продавца, у року од 7 дана од дана пријема захтева.</w:t>
      </w:r>
    </w:p>
    <w:p w:rsidR="00784B36" w:rsidRPr="00784B36" w:rsidRDefault="002D76BB" w:rsidP="00784B36">
      <w:pPr>
        <w:spacing w:before="0" w:after="120"/>
        <w:jc w:val="center"/>
        <w:rPr>
          <w:rFonts w:cs="Arial"/>
          <w:b/>
          <w:lang w:val="sr-Cyrl-RS" w:eastAsia="sr-Latn-RS"/>
        </w:rPr>
      </w:pPr>
      <w:r>
        <w:rPr>
          <w:rFonts w:cs="Arial"/>
          <w:b/>
          <w:lang w:val="sr-Cyrl-RS" w:eastAsia="sr-Latn-RS"/>
        </w:rPr>
        <w:t>Члан 8</w:t>
      </w:r>
      <w:r w:rsidR="00784B36">
        <w:rPr>
          <w:rFonts w:cs="Arial"/>
          <w:b/>
          <w:lang w:val="sr-Cyrl-RS" w:eastAsia="sr-Latn-RS"/>
        </w:rPr>
        <w:t>.</w:t>
      </w:r>
    </w:p>
    <w:p w:rsidR="00784B36" w:rsidRPr="00784B36" w:rsidRDefault="00784B36" w:rsidP="00784B36">
      <w:pPr>
        <w:spacing w:before="0" w:after="120"/>
        <w:rPr>
          <w:rFonts w:cs="Arial"/>
          <w:lang w:val="sr-Cyrl-RS" w:eastAsia="sr-Latn-RS"/>
        </w:rPr>
      </w:pPr>
      <w:r w:rsidRPr="00784B36">
        <w:rPr>
          <w:b/>
          <w:lang w:val="sr-Cyrl-RS"/>
        </w:rPr>
        <w:t>Меница</w:t>
      </w:r>
      <w:r w:rsidRPr="00784B36">
        <w:rPr>
          <w:b/>
          <w:lang w:val="sr-Cyrl-CS"/>
        </w:rPr>
        <w:t xml:space="preserve"> </w:t>
      </w:r>
      <w:r w:rsidRPr="00784B36">
        <w:rPr>
          <w:b/>
          <w:lang w:val="sr-Cyrl-RS"/>
        </w:rPr>
        <w:t xml:space="preserve">као гаранција </w:t>
      </w:r>
      <w:r w:rsidRPr="00784B36">
        <w:rPr>
          <w:b/>
          <w:lang w:val="sr-Cyrl-CS"/>
        </w:rPr>
        <w:t xml:space="preserve">за </w:t>
      </w:r>
      <w:r w:rsidRPr="00784B36">
        <w:rPr>
          <w:b/>
          <w:lang w:val="sr-Cyrl-RS"/>
        </w:rPr>
        <w:t>отклањање недостатака у гарантном року</w:t>
      </w:r>
      <w:r w:rsidRPr="00784B36">
        <w:rPr>
          <w:b/>
          <w:lang w:val="sr-Latn-RS"/>
        </w:rPr>
        <w:t xml:space="preserve"> </w:t>
      </w:r>
    </w:p>
    <w:p w:rsidR="00784B36" w:rsidRPr="00784B36" w:rsidRDefault="00784B36" w:rsidP="00784B36">
      <w:pPr>
        <w:tabs>
          <w:tab w:val="left" w:pos="567"/>
        </w:tabs>
        <w:spacing w:before="0" w:after="120"/>
        <w:rPr>
          <w:rFonts w:eastAsia="TimesNewRomanPSMT"/>
          <w:bCs/>
          <w:iCs/>
          <w:lang w:val="sr-Cyrl-RS" w:eastAsia="sr-Latn-RS"/>
        </w:rPr>
      </w:pPr>
      <w:r w:rsidRPr="00784B36">
        <w:t>Продавац</w:t>
      </w:r>
      <w:r w:rsidRPr="00784B36">
        <w:rPr>
          <w:lang w:val="sr-Cyrl-RS"/>
        </w:rPr>
        <w:t xml:space="preserve"> </w:t>
      </w:r>
      <w:r w:rsidRPr="00784B36">
        <w:rPr>
          <w:rFonts w:eastAsia="TimesNewRomanPSMT"/>
          <w:bCs/>
          <w:iCs/>
          <w:lang w:val="sr-Cyrl-RS"/>
        </w:rPr>
        <w:t xml:space="preserve">се обавезује да као средство финансијског обезбеђења </w:t>
      </w:r>
      <w:r w:rsidRPr="00784B36">
        <w:t xml:space="preserve">за </w:t>
      </w:r>
      <w:r w:rsidRPr="00784B36">
        <w:rPr>
          <w:lang w:val="sr-Cyrl-RS"/>
        </w:rPr>
        <w:t>отклањање недостатака у гарантном року</w:t>
      </w:r>
      <w:r w:rsidRPr="00784B36">
        <w:rPr>
          <w:lang w:val="sr-Latn-RS"/>
        </w:rPr>
        <w:t xml:space="preserve"> </w:t>
      </w:r>
      <w:r w:rsidRPr="00784B36">
        <w:rPr>
          <w:rFonts w:eastAsia="TimesNewRomanPSMT"/>
          <w:bCs/>
          <w:iCs/>
          <w:lang w:val="sr-Cyrl-RS"/>
        </w:rPr>
        <w:t xml:space="preserve">преда </w:t>
      </w:r>
      <w:r w:rsidRPr="00784B36">
        <w:rPr>
          <w:rFonts w:eastAsia="TimesNewRomanPSMT"/>
          <w:bCs/>
          <w:iCs/>
          <w:lang w:val="sr-Cyrl-RS" w:eastAsia="sr-Latn-RS"/>
        </w:rPr>
        <w:t>Купцу:</w:t>
      </w:r>
    </w:p>
    <w:p w:rsidR="00784B36" w:rsidRPr="00784B36" w:rsidRDefault="00784B36" w:rsidP="00784B36">
      <w:pPr>
        <w:spacing w:before="0" w:after="120"/>
        <w:rPr>
          <w:lang w:val="sr-Cyrl-RS"/>
        </w:rPr>
      </w:pPr>
      <w:r w:rsidRPr="00784B36">
        <w:rPr>
          <w:lang w:val="sr-Cyrl-RS"/>
        </w:rPr>
        <w:t>- бланко сопствену меницу за отклањање недостатака у гарантном року која је неопозива, безусловна, без права протеста и наплатива на први позив, потписана и оверена службеним печатом од стране овлашћеног  лица,</w:t>
      </w:r>
    </w:p>
    <w:p w:rsidR="00784B36" w:rsidRPr="00784B36" w:rsidRDefault="00784B36" w:rsidP="00784B36">
      <w:pPr>
        <w:spacing w:before="0" w:after="120"/>
        <w:rPr>
          <w:lang w:val="sr-Cyrl-RS"/>
        </w:rPr>
      </w:pPr>
      <w:r w:rsidRPr="00784B36">
        <w:rPr>
          <w:lang w:val="sr-Cyrl-RS"/>
        </w:rPr>
        <w:t>- менично писмо – овлашћење којим Продавац овлашћује Купца да може наплатити меницу на износ од</w:t>
      </w:r>
      <w:r w:rsidRPr="00784B36">
        <w:rPr>
          <w:color w:val="00B050"/>
          <w:lang w:val="sr-Cyrl-RS"/>
        </w:rPr>
        <w:t xml:space="preserve"> </w:t>
      </w:r>
      <w:r w:rsidRPr="00784B36">
        <w:rPr>
          <w:lang w:val="sr-Cyrl-RS"/>
        </w:rPr>
        <w:t xml:space="preserve">10% од вредности </w:t>
      </w:r>
      <w:r w:rsidR="009A7497">
        <w:rPr>
          <w:lang w:val="sr-Cyrl-RS"/>
        </w:rPr>
        <w:t>уговора</w:t>
      </w:r>
      <w:r w:rsidRPr="00784B36">
        <w:rPr>
          <w:lang w:val="sr-Cyrl-RS"/>
        </w:rPr>
        <w:t xml:space="preserve"> (без ПДВ-а) у року који је 30</w:t>
      </w:r>
      <w:r w:rsidRPr="00784B36">
        <w:rPr>
          <w:rFonts w:cs="Arial"/>
          <w:lang w:val="sr-Cyrl-CS" w:eastAsia="sr-Latn-RS"/>
        </w:rPr>
        <w:t xml:space="preserve"> </w:t>
      </w:r>
      <w:r w:rsidRPr="00784B36">
        <w:rPr>
          <w:rFonts w:cs="Arial"/>
          <w:lang w:val="sr-Cyrl-RS" w:eastAsia="sr-Latn-RS"/>
        </w:rPr>
        <w:t>дана</w:t>
      </w:r>
      <w:r w:rsidRPr="00784B36">
        <w:rPr>
          <w:rFonts w:cs="Arial"/>
          <w:color w:val="00B050"/>
          <w:lang w:val="sr-Cyrl-RS" w:eastAsia="sr-Latn-RS"/>
        </w:rPr>
        <w:t xml:space="preserve"> </w:t>
      </w:r>
      <w:r w:rsidRPr="00784B36">
        <w:rPr>
          <w:rFonts w:cs="Arial"/>
          <w:lang w:val="sr-Cyrl-CS" w:eastAsia="sr-Latn-RS"/>
        </w:rPr>
        <w:t>дужи</w:t>
      </w:r>
      <w:r w:rsidRPr="00784B36">
        <w:rPr>
          <w:rFonts w:cs="Arial"/>
          <w:color w:val="00B050"/>
          <w:lang w:val="sr-Cyrl-CS" w:eastAsia="sr-Latn-RS"/>
        </w:rPr>
        <w:t xml:space="preserve"> </w:t>
      </w:r>
      <w:r w:rsidRPr="00784B36">
        <w:rPr>
          <w:rFonts w:cs="Arial"/>
          <w:lang w:val="sr-Cyrl-CS" w:eastAsia="sr-Latn-RS"/>
        </w:rPr>
        <w:t>од уговореног</w:t>
      </w:r>
      <w:r w:rsidRPr="00784B36">
        <w:rPr>
          <w:rFonts w:cs="Arial"/>
          <w:lang w:val="sr-Cyrl-RS" w:eastAsia="sr-Latn-RS"/>
        </w:rPr>
        <w:t xml:space="preserve"> гарантног</w:t>
      </w:r>
      <w:r w:rsidRPr="00784B36">
        <w:rPr>
          <w:rFonts w:cs="Arial"/>
          <w:lang w:val="sr-Cyrl-CS" w:eastAsia="sr-Latn-RS"/>
        </w:rPr>
        <w:t xml:space="preserve"> рока</w:t>
      </w:r>
      <w:r w:rsidRPr="00784B36">
        <w:rPr>
          <w:rFonts w:cs="Arial"/>
          <w:lang w:val="sr-Cyrl-RS" w:eastAsia="sr-Latn-RS"/>
        </w:rPr>
        <w:t>,</w:t>
      </w:r>
      <w:r w:rsidRPr="00784B36">
        <w:rPr>
          <w:lang w:val="sr-Latn-RS"/>
        </w:rPr>
        <w:t xml:space="preserve"> </w:t>
      </w:r>
      <w:r w:rsidRPr="00784B36">
        <w:rPr>
          <w:lang w:val="sr-Cyrl-RS"/>
        </w:rPr>
        <w:t>с тим да евентуални продужетак гарантног рока има за последицу и продужење рока важења менице и меничног овлашћења</w:t>
      </w:r>
    </w:p>
    <w:p w:rsidR="00784B36" w:rsidRPr="00784B36" w:rsidRDefault="00784B36" w:rsidP="00784B36">
      <w:pPr>
        <w:spacing w:before="0" w:after="120"/>
        <w:rPr>
          <w:lang w:val="sr-Cyrl-RS"/>
        </w:rPr>
      </w:pPr>
      <w:r w:rsidRPr="00784B36">
        <w:rPr>
          <w:lang w:val="sr-Cyrl-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784B36" w:rsidRPr="00784B36" w:rsidRDefault="00784B36" w:rsidP="00784B36">
      <w:pPr>
        <w:spacing w:before="0" w:after="120"/>
        <w:rPr>
          <w:lang w:val="sr-Cyrl-RS"/>
        </w:rPr>
      </w:pPr>
      <w:r w:rsidRPr="00784B36">
        <w:rPr>
          <w:lang w:val="sr-Cyrl-RS"/>
        </w:rPr>
        <w:t>- фотокопију ОП обрасца</w:t>
      </w:r>
    </w:p>
    <w:p w:rsidR="00784B36" w:rsidRPr="00784B36" w:rsidRDefault="00784B36" w:rsidP="00784B36">
      <w:pPr>
        <w:spacing w:before="0" w:after="120"/>
        <w:rPr>
          <w:lang w:val="sr-Cyrl-RS"/>
        </w:rPr>
      </w:pPr>
      <w:r w:rsidRPr="00784B36">
        <w:rPr>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784B36" w:rsidRPr="00784B36" w:rsidRDefault="00784B36" w:rsidP="00784B36">
      <w:pPr>
        <w:tabs>
          <w:tab w:val="left" w:pos="567"/>
        </w:tabs>
        <w:spacing w:before="0" w:after="120"/>
        <w:rPr>
          <w:i/>
          <w:lang w:val="sr-Cyrl-RS" w:eastAsia="sr-Latn-RS"/>
        </w:rPr>
      </w:pPr>
      <w:r w:rsidRPr="00784B36">
        <w:rPr>
          <w:lang w:val="sr-Cyrl-RS" w:eastAsia="sr-Latn-RS"/>
        </w:rPr>
        <w:t xml:space="preserve">Бланко сопствена меница за отклањање недостатака у гарантном року, доставља се Купцу у тренутку прве </w:t>
      </w:r>
      <w:r w:rsidRPr="00784B36">
        <w:rPr>
          <w:rFonts w:eastAsia="TimesNewRomanPSMT"/>
          <w:bCs/>
          <w:iCs/>
          <w:lang w:val="sr-Cyrl-RS" w:eastAsia="sr-Latn-RS"/>
        </w:rPr>
        <w:t>примопредаје предмета Оквирног споразума, односно потписивања Записника о извршеној испоруци – без примедби.</w:t>
      </w:r>
      <w:r w:rsidRPr="00784B36">
        <w:rPr>
          <w:i/>
          <w:lang w:val="sr-Cyrl-RS" w:eastAsia="sr-Latn-RS"/>
        </w:rPr>
        <w:t xml:space="preserve"> </w:t>
      </w:r>
    </w:p>
    <w:p w:rsidR="00784B36" w:rsidRPr="00784B36" w:rsidRDefault="00784B36" w:rsidP="00784B36">
      <w:pPr>
        <w:tabs>
          <w:tab w:val="left" w:pos="567"/>
        </w:tabs>
        <w:spacing w:before="0" w:after="120"/>
        <w:rPr>
          <w:lang w:val="sr-Latn-RS" w:eastAsia="sr-Latn-RS"/>
        </w:rPr>
      </w:pPr>
      <w:r w:rsidRPr="00784B36">
        <w:rPr>
          <w:lang w:eastAsia="sr-Latn-RS"/>
        </w:rPr>
        <w:t>Купац</w:t>
      </w:r>
      <w:r w:rsidRPr="00784B36">
        <w:rPr>
          <w:lang w:val="sr-Cyrl-RS" w:eastAsia="sr-Latn-RS"/>
        </w:rPr>
        <w:t xml:space="preserve"> </w:t>
      </w:r>
      <w:r w:rsidRPr="00784B36">
        <w:rPr>
          <w:lang w:eastAsia="sr-Latn-RS"/>
        </w:rPr>
        <w:t>је овлашћен да наплати</w:t>
      </w:r>
      <w:r w:rsidRPr="00784B36">
        <w:rPr>
          <w:lang w:val="sr-Cyrl-RS" w:eastAsia="sr-Latn-RS"/>
        </w:rPr>
        <w:t xml:space="preserve"> у целости</w:t>
      </w:r>
      <w:r w:rsidRPr="00784B36">
        <w:rPr>
          <w:lang w:eastAsia="sr-Latn-RS"/>
        </w:rPr>
        <w:t xml:space="preserve"> </w:t>
      </w:r>
      <w:r w:rsidRPr="00784B36">
        <w:rPr>
          <w:lang w:val="sr-Cyrl-BA" w:eastAsia="sr-Latn-RS"/>
        </w:rPr>
        <w:t>бланко сопствену меницу</w:t>
      </w:r>
      <w:r w:rsidRPr="00784B36">
        <w:rPr>
          <w:lang w:eastAsia="sr-Latn-RS"/>
        </w:rPr>
        <w:t xml:space="preserve"> </w:t>
      </w:r>
      <w:r w:rsidRPr="00784B36">
        <w:rPr>
          <w:rFonts w:eastAsia="Calibri"/>
          <w:lang w:val="sr-Cyrl-RS" w:eastAsia="sr-Latn-RS"/>
        </w:rPr>
        <w:t xml:space="preserve">за отклањање недостатака у гарантном року </w:t>
      </w:r>
      <w:r w:rsidRPr="00784B36">
        <w:rPr>
          <w:lang w:eastAsia="sr-Latn-RS"/>
        </w:rPr>
        <w:t xml:space="preserve">у случају да </w:t>
      </w:r>
      <w:r w:rsidRPr="00784B36">
        <w:t>Продавац</w:t>
      </w:r>
      <w:r w:rsidRPr="00784B36">
        <w:rPr>
          <w:lang w:val="sr-Cyrl-RS"/>
        </w:rPr>
        <w:t xml:space="preserve"> </w:t>
      </w:r>
      <w:r w:rsidRPr="00784B36">
        <w:rPr>
          <w:lang w:eastAsia="sr-Latn-RS"/>
        </w:rPr>
        <w:t>не испуни своје уговорне обавезе у погледу</w:t>
      </w:r>
      <w:r w:rsidRPr="00784B36">
        <w:rPr>
          <w:lang w:val="sr-Latn-RS" w:eastAsia="sr-Latn-RS"/>
        </w:rPr>
        <w:t xml:space="preserve"> </w:t>
      </w:r>
      <w:r w:rsidRPr="00784B36">
        <w:rPr>
          <w:lang w:val="sr-Cyrl-RS" w:eastAsia="sr-Latn-RS"/>
        </w:rPr>
        <w:t>гарантног рока.</w:t>
      </w:r>
    </w:p>
    <w:p w:rsidR="00784B36" w:rsidRPr="00784B36" w:rsidRDefault="00784B36" w:rsidP="00784B36">
      <w:pPr>
        <w:tabs>
          <w:tab w:val="left" w:pos="567"/>
        </w:tabs>
        <w:spacing w:before="0" w:after="120"/>
        <w:rPr>
          <w:lang w:val="sr-Cyrl-RS"/>
        </w:rPr>
      </w:pPr>
      <w:r w:rsidRPr="00784B36">
        <w:rPr>
          <w:lang w:val="sr-Cyrl-RS"/>
        </w:rPr>
        <w:t xml:space="preserve">Уколико се средство финансијског обезбеђења не достави у уговореном року, </w:t>
      </w:r>
      <w:r w:rsidRPr="00784B36">
        <w:rPr>
          <w:lang w:eastAsia="sr-Latn-RS"/>
        </w:rPr>
        <w:t>Купац</w:t>
      </w:r>
      <w:r w:rsidRPr="00784B36">
        <w:rPr>
          <w:lang w:val="sr-Cyrl-RS" w:eastAsia="sr-Latn-RS"/>
        </w:rPr>
        <w:t xml:space="preserve"> има право </w:t>
      </w:r>
      <w:r w:rsidRPr="00784B36">
        <w:rPr>
          <w:lang w:val="sr-Cyrl-RS"/>
        </w:rPr>
        <w:t xml:space="preserve"> да наплати средство финансијског обезбеђења за добро извршење посла.</w:t>
      </w:r>
    </w:p>
    <w:p w:rsidR="00784B36" w:rsidRPr="00784B36" w:rsidRDefault="00784B36" w:rsidP="00784B36">
      <w:pPr>
        <w:tabs>
          <w:tab w:val="left" w:pos="284"/>
          <w:tab w:val="left" w:pos="330"/>
        </w:tabs>
        <w:spacing w:before="0" w:after="120"/>
        <w:rPr>
          <w:rFonts w:cs="Arial"/>
          <w:lang w:val="ru-RU"/>
        </w:rPr>
      </w:pPr>
      <w:r w:rsidRPr="00784B36">
        <w:rPr>
          <w:rFonts w:cs="Arial"/>
          <w:lang w:val="ru-RU"/>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Оквирног споразума буде обухваћен средством финансијског обезбеђења.</w:t>
      </w:r>
    </w:p>
    <w:p w:rsidR="009E7C90" w:rsidRPr="009E7C90" w:rsidRDefault="005067FC" w:rsidP="00437FB9">
      <w:pPr>
        <w:spacing w:before="0" w:after="120"/>
        <w:rPr>
          <w:rFonts w:cs="Arial"/>
          <w:b/>
          <w:lang w:val="sr-Cyrl-RS"/>
        </w:rPr>
      </w:pPr>
      <w:r w:rsidRPr="00A94BEB">
        <w:rPr>
          <w:rFonts w:cs="Arial"/>
          <w:b/>
        </w:rPr>
        <w:t>УГОВОРНА КАЗНА ЗБОГ ЗАКАШЊЕЊА У ИСПОРУЦИ</w:t>
      </w:r>
    </w:p>
    <w:p w:rsidR="005067FC" w:rsidRDefault="002F19B1" w:rsidP="00437FB9">
      <w:pPr>
        <w:spacing w:before="0" w:after="120"/>
        <w:jc w:val="center"/>
        <w:rPr>
          <w:rFonts w:cs="Arial"/>
          <w:b/>
          <w:lang w:val="sr-Cyrl-RS"/>
        </w:rPr>
      </w:pPr>
      <w:r>
        <w:rPr>
          <w:rFonts w:cs="Arial"/>
          <w:b/>
        </w:rPr>
        <w:t xml:space="preserve">Члан </w:t>
      </w:r>
      <w:r w:rsidR="002D76BB">
        <w:rPr>
          <w:rFonts w:cs="Arial"/>
          <w:b/>
          <w:lang w:val="sr-Cyrl-RS"/>
        </w:rPr>
        <w:t>9</w:t>
      </w:r>
      <w:r w:rsidR="005067FC" w:rsidRPr="00A94BEB">
        <w:rPr>
          <w:rFonts w:cs="Arial"/>
          <w:b/>
        </w:rPr>
        <w:t>.</w:t>
      </w:r>
    </w:p>
    <w:p w:rsidR="002F19B1" w:rsidRDefault="002F19B1" w:rsidP="002F19B1">
      <w:pPr>
        <w:rPr>
          <w:rFonts w:cs="Arial"/>
          <w:lang w:val="sr-Cyrl-RS"/>
        </w:rPr>
      </w:pPr>
      <w:r w:rsidRPr="00DB1438">
        <w:rPr>
          <w:rFonts w:cs="Arial"/>
        </w:rPr>
        <w:t xml:space="preserve">Уколико </w:t>
      </w:r>
      <w:r>
        <w:rPr>
          <w:rFonts w:cs="Arial"/>
          <w:lang w:val="sr-Cyrl-RS"/>
        </w:rPr>
        <w:t>Продавац</w:t>
      </w:r>
      <w:r w:rsidRPr="00DB1438">
        <w:rPr>
          <w:rFonts w:cs="Arial"/>
        </w:rPr>
        <w:t xml:space="preserve"> у </w:t>
      </w:r>
      <w:r>
        <w:rPr>
          <w:rFonts w:cs="Arial"/>
          <w:lang w:val="sr-Cyrl-RS"/>
        </w:rPr>
        <w:t>року дефинисаном овим Уговором</w:t>
      </w:r>
      <w:r w:rsidRPr="00DB1438">
        <w:rPr>
          <w:rFonts w:cs="Arial"/>
        </w:rPr>
        <w:t xml:space="preserve"> </w:t>
      </w:r>
      <w:r w:rsidRPr="00DB1438">
        <w:rPr>
          <w:rFonts w:cs="Arial"/>
          <w:lang w:val="sr-Cyrl-RS"/>
        </w:rPr>
        <w:t>и на уговорени начин</w:t>
      </w:r>
      <w:r w:rsidRPr="00DB1438">
        <w:rPr>
          <w:rFonts w:cs="Arial"/>
        </w:rPr>
        <w:t xml:space="preserve"> </w:t>
      </w:r>
      <w:r w:rsidRPr="00DB1438">
        <w:rPr>
          <w:rFonts w:cs="Arial"/>
          <w:lang w:val="sr-Cyrl-RS"/>
        </w:rPr>
        <w:t xml:space="preserve">не изврши </w:t>
      </w:r>
      <w:r w:rsidR="003F7147">
        <w:rPr>
          <w:rFonts w:cs="Arial"/>
          <w:lang w:val="sr-Cyrl-RS"/>
        </w:rPr>
        <w:t>испоруку опреме и пратеће услуге</w:t>
      </w:r>
      <w:r>
        <w:rPr>
          <w:rFonts w:cs="Arial"/>
          <w:lang w:val="sr-Cyrl-RS"/>
        </w:rPr>
        <w:t xml:space="preserve"> </w:t>
      </w:r>
      <w:r w:rsidRPr="00DB1438">
        <w:rPr>
          <w:rFonts w:cs="Arial"/>
          <w:lang w:val="sr-Cyrl-RS"/>
        </w:rPr>
        <w:t xml:space="preserve">из члана 1. овог </w:t>
      </w:r>
      <w:r>
        <w:rPr>
          <w:rFonts w:cs="Arial"/>
          <w:lang w:val="sr-Cyrl-RS"/>
        </w:rPr>
        <w:t>Уговора</w:t>
      </w:r>
      <w:r w:rsidRPr="00DB1438">
        <w:rPr>
          <w:rFonts w:cs="Arial"/>
          <w:lang w:val="sr-Cyrl-RS"/>
        </w:rPr>
        <w:t xml:space="preserve">, </w:t>
      </w:r>
      <w:r w:rsidR="003F7147">
        <w:rPr>
          <w:rFonts w:cs="Arial"/>
          <w:lang w:val="sr-Cyrl-RS"/>
        </w:rPr>
        <w:t>Купац</w:t>
      </w:r>
      <w:r w:rsidRPr="00DB1438">
        <w:rPr>
          <w:rFonts w:cs="Arial"/>
          <w:lang w:val="sr-Cyrl-RS"/>
        </w:rPr>
        <w:t xml:space="preserve"> има право да наплати уговорну казну и то</w:t>
      </w:r>
      <w:r w:rsidRPr="00DB1438">
        <w:rPr>
          <w:rFonts w:cs="Arial"/>
          <w:color w:val="00B050"/>
          <w:lang w:val="sr-Cyrl-RS"/>
        </w:rPr>
        <w:t xml:space="preserve"> </w:t>
      </w:r>
      <w:r>
        <w:rPr>
          <w:rFonts w:cs="Arial"/>
          <w:lang w:val="sr-Cyrl-RS"/>
        </w:rPr>
        <w:t>0,2</w:t>
      </w:r>
      <w:r w:rsidRPr="00DB1438">
        <w:rPr>
          <w:rFonts w:cs="Arial"/>
        </w:rPr>
        <w:t>%</w:t>
      </w:r>
      <w:r w:rsidRPr="00DB1438">
        <w:rPr>
          <w:rFonts w:cs="Arial"/>
          <w:lang w:val="sr-Cyrl-RS"/>
        </w:rPr>
        <w:t xml:space="preserve"> од вредности </w:t>
      </w:r>
      <w:r>
        <w:rPr>
          <w:rFonts w:cs="Arial"/>
          <w:lang w:val="sr-Cyrl-RS"/>
        </w:rPr>
        <w:t>овог Уговора</w:t>
      </w:r>
      <w:r w:rsidRPr="00DB1438">
        <w:rPr>
          <w:rFonts w:cs="Arial"/>
          <w:lang w:val="sr-Cyrl-RS"/>
        </w:rPr>
        <w:t xml:space="preserve"> за сваки дан закашњења, а највише у укупном износу од 10% вредности </w:t>
      </w:r>
      <w:r>
        <w:rPr>
          <w:rFonts w:cs="Arial"/>
          <w:lang w:val="sr-Cyrl-RS"/>
        </w:rPr>
        <w:t>овог уговора</w:t>
      </w:r>
      <w:r w:rsidRPr="00DB1438">
        <w:rPr>
          <w:rFonts w:cs="Arial"/>
          <w:lang w:val="sr-Cyrl-RS"/>
        </w:rPr>
        <w:t xml:space="preserve"> без ПДВ-а.</w:t>
      </w:r>
    </w:p>
    <w:p w:rsidR="002F19B1" w:rsidRPr="00EE00A5" w:rsidRDefault="002F19B1" w:rsidP="002F19B1">
      <w:pPr>
        <w:rPr>
          <w:rFonts w:cs="Arial"/>
          <w:lang w:val="sr-Cyrl-RS"/>
        </w:rPr>
      </w:pPr>
      <w:r w:rsidRPr="00DB1438">
        <w:rPr>
          <w:rFonts w:cs="Arial"/>
          <w:lang w:val="sr-Cyrl-RS"/>
        </w:rPr>
        <w:t xml:space="preserve">У случају доцње </w:t>
      </w:r>
      <w:r w:rsidR="003F7147">
        <w:rPr>
          <w:rFonts w:cs="Arial"/>
          <w:lang w:val="sr-Cyrl-RS"/>
        </w:rPr>
        <w:t>Купац</w:t>
      </w:r>
      <w:r w:rsidRPr="00DB1438">
        <w:rPr>
          <w:rFonts w:cs="Arial"/>
        </w:rPr>
        <w:t xml:space="preserve"> има право да захтева и испуњење </w:t>
      </w:r>
      <w:r w:rsidRPr="00DB1438">
        <w:rPr>
          <w:rFonts w:cs="Arial"/>
          <w:lang w:val="sr-Cyrl-RS"/>
        </w:rPr>
        <w:t xml:space="preserve">уговорне </w:t>
      </w:r>
      <w:r w:rsidRPr="00DB1438">
        <w:rPr>
          <w:rFonts w:cs="Arial"/>
        </w:rPr>
        <w:t>обавезе и уговорну казну</w:t>
      </w:r>
      <w:r w:rsidRPr="00DB1438">
        <w:rPr>
          <w:rFonts w:cs="Arial"/>
          <w:lang w:val="sr-Cyrl-RS"/>
        </w:rPr>
        <w:t>, под</w:t>
      </w:r>
      <w:r w:rsidRPr="00EE00A5">
        <w:rPr>
          <w:rFonts w:cs="Arial"/>
          <w:lang w:val="sr-Cyrl-RS"/>
        </w:rPr>
        <w:t xml:space="preserve"> условом да</w:t>
      </w:r>
      <w:r>
        <w:rPr>
          <w:rFonts w:cs="Arial"/>
          <w:lang w:val="sr-Cyrl-RS"/>
        </w:rPr>
        <w:t xml:space="preserve"> без одлагања, а најкасније</w:t>
      </w:r>
      <w:r w:rsidRPr="00EE00A5">
        <w:rPr>
          <w:rFonts w:cs="Arial"/>
          <w:lang w:val="sr-Cyrl-RS"/>
        </w:rPr>
        <w:t xml:space="preserve"> пре пријема предмета </w:t>
      </w:r>
      <w:r>
        <w:rPr>
          <w:rFonts w:cs="Arial"/>
          <w:lang w:val="sr-Cyrl-RS"/>
        </w:rPr>
        <w:t xml:space="preserve">Уговора </w:t>
      </w:r>
      <w:r w:rsidRPr="00EE00A5">
        <w:rPr>
          <w:rFonts w:cs="Arial"/>
          <w:lang w:val="sr-Cyrl-RS"/>
        </w:rPr>
        <w:t xml:space="preserve">саопшти </w:t>
      </w:r>
      <w:r w:rsidR="003F7147">
        <w:rPr>
          <w:rFonts w:cs="Arial"/>
          <w:lang w:val="sr-Cyrl-RS"/>
        </w:rPr>
        <w:t xml:space="preserve">Продавцу </w:t>
      </w:r>
      <w:r w:rsidRPr="00EE00A5">
        <w:rPr>
          <w:rFonts w:cs="Arial"/>
          <w:lang w:val="sr-Cyrl-RS"/>
        </w:rPr>
        <w:t xml:space="preserve">да </w:t>
      </w:r>
      <w:r w:rsidRPr="00EE00A5">
        <w:rPr>
          <w:rFonts w:cs="Arial"/>
          <w:lang w:val="sr-Cyrl-RS"/>
        </w:rPr>
        <w:lastRenderedPageBreak/>
        <w:t xml:space="preserve">задржава право на уговорну казну и под условом да </w:t>
      </w:r>
      <w:r>
        <w:rPr>
          <w:rFonts w:cs="Arial"/>
        </w:rPr>
        <w:t>до за</w:t>
      </w:r>
      <w:r>
        <w:rPr>
          <w:rFonts w:cs="Arial"/>
          <w:lang w:val="sr-Cyrl-RS"/>
        </w:rPr>
        <w:t>каш</w:t>
      </w:r>
      <w:r w:rsidRPr="00EE00A5">
        <w:rPr>
          <w:rFonts w:cs="Arial"/>
        </w:rPr>
        <w:t xml:space="preserve">њења </w:t>
      </w:r>
      <w:r w:rsidRPr="00EE00A5">
        <w:rPr>
          <w:rFonts w:cs="Arial"/>
          <w:lang w:val="sr-Cyrl-RS"/>
        </w:rPr>
        <w:t xml:space="preserve">није </w:t>
      </w:r>
      <w:r w:rsidRPr="00EE00A5">
        <w:rPr>
          <w:rFonts w:cs="Arial"/>
        </w:rPr>
        <w:t xml:space="preserve">дошло </w:t>
      </w:r>
      <w:r>
        <w:rPr>
          <w:rFonts w:cs="Arial"/>
          <w:lang w:val="sr-Cyrl-RS"/>
        </w:rPr>
        <w:t xml:space="preserve">кривицом </w:t>
      </w:r>
      <w:r w:rsidR="003F7147">
        <w:rPr>
          <w:rFonts w:cs="Arial"/>
          <w:lang w:val="sr-Cyrl-RS"/>
        </w:rPr>
        <w:t>Купца</w:t>
      </w:r>
      <w:r>
        <w:rPr>
          <w:rFonts w:cs="Arial"/>
          <w:lang w:val="sr-Cyrl-RS"/>
        </w:rPr>
        <w:t>, нити услед дејства више силе</w:t>
      </w:r>
      <w:r w:rsidRPr="00EE00A5">
        <w:rPr>
          <w:rFonts w:cs="Arial"/>
        </w:rPr>
        <w:t>.</w:t>
      </w:r>
    </w:p>
    <w:p w:rsidR="002F19B1" w:rsidRDefault="002F19B1" w:rsidP="002F19B1">
      <w:pPr>
        <w:rPr>
          <w:rFonts w:cs="Arial"/>
          <w:lang w:val="sr-Cyrl-RS"/>
        </w:rPr>
      </w:pPr>
      <w:r w:rsidRPr="00EE00A5">
        <w:rPr>
          <w:rFonts w:cs="Arial"/>
          <w:lang w:val="sr-Cyrl-RS"/>
        </w:rPr>
        <w:t xml:space="preserve">Наплатом уговорне казне </w:t>
      </w:r>
      <w:r w:rsidR="003F7147">
        <w:rPr>
          <w:rFonts w:cs="Arial"/>
          <w:lang w:val="sr-Cyrl-RS"/>
        </w:rPr>
        <w:t>Купац</w:t>
      </w:r>
      <w:r w:rsidRPr="00EE00A5">
        <w:rPr>
          <w:rFonts w:cs="Arial"/>
          <w:lang w:val="sr-Cyrl-RS"/>
        </w:rPr>
        <w:t xml:space="preserve"> не</w:t>
      </w:r>
      <w:r>
        <w:rPr>
          <w:rFonts w:cs="Arial"/>
          <w:lang w:val="sr-Cyrl-RS"/>
        </w:rPr>
        <w:t xml:space="preserve"> губи право на накнаду штете.  </w:t>
      </w:r>
    </w:p>
    <w:p w:rsidR="002F19B1" w:rsidRPr="00EE00A5" w:rsidRDefault="002F19B1" w:rsidP="002F19B1">
      <w:pPr>
        <w:rPr>
          <w:rFonts w:cs="Arial"/>
          <w:lang w:val="sr-Latn-CS"/>
        </w:rPr>
      </w:pPr>
      <w:r w:rsidRPr="00EE00A5">
        <w:rPr>
          <w:rFonts w:cs="Arial"/>
          <w:lang w:val="sr-Cyrl-RS"/>
        </w:rPr>
        <w:t>У случају закашњења из става 1. овог члана, првенствено се обрачунава уговорна казна, док</w:t>
      </w:r>
      <w:r>
        <w:rPr>
          <w:rFonts w:cs="Arial"/>
          <w:lang w:val="sr-Cyrl-RS"/>
        </w:rPr>
        <w:t xml:space="preserve"> се </w:t>
      </w:r>
      <w:r w:rsidRPr="00074030">
        <w:rPr>
          <w:rFonts w:cs="Arial"/>
          <w:lang w:val="sr-Cyrl-RS"/>
        </w:rPr>
        <w:t xml:space="preserve">средство финансијског обезбеђења за добро извршење посла наплаћује под условима из члана </w:t>
      </w:r>
      <w:r w:rsidR="00D3016A">
        <w:rPr>
          <w:rFonts w:cs="Arial"/>
          <w:lang w:val="sr-Cyrl-RS"/>
        </w:rPr>
        <w:t>6</w:t>
      </w:r>
      <w:r>
        <w:rPr>
          <w:rFonts w:cs="Arial"/>
          <w:lang w:val="sr-Cyrl-RS"/>
        </w:rPr>
        <w:t>.</w:t>
      </w:r>
      <w:r w:rsidRPr="00074030">
        <w:rPr>
          <w:rFonts w:cs="Arial"/>
          <w:lang w:val="sr-Cyrl-RS"/>
        </w:rPr>
        <w:t xml:space="preserve"> овог </w:t>
      </w:r>
      <w:r>
        <w:rPr>
          <w:rFonts w:cs="Arial"/>
          <w:lang w:val="sr-Cyrl-RS"/>
        </w:rPr>
        <w:t>Уговора</w:t>
      </w:r>
      <w:r w:rsidRPr="00074030">
        <w:rPr>
          <w:rFonts w:cs="Arial"/>
          <w:lang w:val="sr-Cyrl-RS"/>
        </w:rPr>
        <w:t>.</w:t>
      </w:r>
      <w:r w:rsidRPr="00EE00A5">
        <w:rPr>
          <w:rFonts w:cs="Arial"/>
          <w:lang w:val="sr-Cyrl-RS"/>
        </w:rPr>
        <w:t xml:space="preserve"> </w:t>
      </w:r>
    </w:p>
    <w:p w:rsidR="002F19B1" w:rsidRDefault="002F19B1" w:rsidP="002F19B1">
      <w:pPr>
        <w:rPr>
          <w:rFonts w:cs="Arial"/>
        </w:rPr>
      </w:pPr>
      <w:r>
        <w:rPr>
          <w:rFonts w:cs="Arial"/>
        </w:rPr>
        <w:t xml:space="preserve">Плаћање </w:t>
      </w:r>
      <w:r>
        <w:rPr>
          <w:rFonts w:cs="Arial"/>
          <w:lang w:val="sr-Cyrl-RS"/>
        </w:rPr>
        <w:t xml:space="preserve">уговорне </w:t>
      </w:r>
      <w:proofErr w:type="gramStart"/>
      <w:r>
        <w:rPr>
          <w:rFonts w:cs="Arial"/>
          <w:lang w:val="sr-Cyrl-RS"/>
        </w:rPr>
        <w:t>казне</w:t>
      </w:r>
      <w:r>
        <w:rPr>
          <w:rFonts w:cs="Arial"/>
        </w:rPr>
        <w:t xml:space="preserve">  доспева</w:t>
      </w:r>
      <w:proofErr w:type="gramEnd"/>
      <w:r>
        <w:rPr>
          <w:rFonts w:cs="Arial"/>
        </w:rPr>
        <w:t xml:space="preserve"> у року од 10 (десет) дана од дана </w:t>
      </w:r>
      <w:r>
        <w:rPr>
          <w:rFonts w:cs="Arial"/>
          <w:lang w:val="sr-Cyrl-RS"/>
        </w:rPr>
        <w:t xml:space="preserve">пријема </w:t>
      </w:r>
      <w:r>
        <w:rPr>
          <w:rFonts w:cs="Arial"/>
        </w:rPr>
        <w:t xml:space="preserve"> рачуна </w:t>
      </w:r>
      <w:r>
        <w:rPr>
          <w:rFonts w:cs="Arial"/>
          <w:lang w:val="sr-Cyrl-RS"/>
        </w:rPr>
        <w:t xml:space="preserve">издатог </w:t>
      </w:r>
      <w:r>
        <w:rPr>
          <w:rFonts w:cs="Arial"/>
        </w:rPr>
        <w:t xml:space="preserve">од стране </w:t>
      </w:r>
      <w:r w:rsidR="003F7147">
        <w:rPr>
          <w:rFonts w:cs="Arial"/>
          <w:lang w:val="sr-Cyrl-RS"/>
        </w:rPr>
        <w:t>Купца</w:t>
      </w:r>
      <w:r>
        <w:rPr>
          <w:rFonts w:cs="Arial"/>
        </w:rPr>
        <w:t xml:space="preserve"> </w:t>
      </w:r>
      <w:r>
        <w:rPr>
          <w:rFonts w:cs="Arial"/>
          <w:lang w:val="sr-Cyrl-RS"/>
        </w:rPr>
        <w:t xml:space="preserve">по основу </w:t>
      </w:r>
      <w:r>
        <w:rPr>
          <w:rFonts w:cs="Arial"/>
        </w:rPr>
        <w:t xml:space="preserve"> уговорн</w:t>
      </w:r>
      <w:r>
        <w:rPr>
          <w:rFonts w:cs="Arial"/>
          <w:lang w:val="sr-Cyrl-RS"/>
        </w:rPr>
        <w:t>е казне</w:t>
      </w:r>
      <w:r>
        <w:rPr>
          <w:rFonts w:cs="Arial"/>
        </w:rPr>
        <w:t>.</w:t>
      </w:r>
    </w:p>
    <w:p w:rsidR="002F19B1" w:rsidRDefault="002F19B1" w:rsidP="00784B36">
      <w:pPr>
        <w:spacing w:before="0" w:after="120"/>
        <w:rPr>
          <w:rFonts w:cs="Arial"/>
        </w:rPr>
      </w:pPr>
      <w:r>
        <w:rPr>
          <w:rFonts w:cs="Arial"/>
        </w:rPr>
        <w:t xml:space="preserve">Уколико </w:t>
      </w:r>
      <w:r w:rsidR="003F7147">
        <w:rPr>
          <w:rFonts w:cs="Arial"/>
          <w:lang w:val="sr-Cyrl-RS"/>
        </w:rPr>
        <w:t>Купац</w:t>
      </w:r>
      <w:r>
        <w:rPr>
          <w:rFonts w:cs="Arial"/>
        </w:rPr>
        <w:t xml:space="preserve"> услед кашњења из ст</w:t>
      </w:r>
      <w:r>
        <w:rPr>
          <w:rFonts w:cs="Arial"/>
          <w:lang w:val="sr-Cyrl-RS"/>
        </w:rPr>
        <w:t>ава</w:t>
      </w:r>
      <w:r>
        <w:rPr>
          <w:rFonts w:cs="Arial"/>
        </w:rPr>
        <w:t xml:space="preserve"> 1. </w:t>
      </w:r>
      <w:proofErr w:type="gramStart"/>
      <w:r>
        <w:rPr>
          <w:rFonts w:cs="Arial"/>
        </w:rPr>
        <w:t>овог</w:t>
      </w:r>
      <w:proofErr w:type="gramEnd"/>
      <w:r>
        <w:rPr>
          <w:rFonts w:cs="Arial"/>
        </w:rPr>
        <w:t xml:space="preserve"> члана, претрпи штету која је већа од износа </w:t>
      </w:r>
      <w:r>
        <w:rPr>
          <w:rFonts w:cs="Arial"/>
          <w:lang w:val="sr-Cyrl-RS"/>
        </w:rPr>
        <w:t>уговорне казне</w:t>
      </w:r>
      <w:r>
        <w:rPr>
          <w:rFonts w:cs="Arial"/>
        </w:rPr>
        <w:t>, има право на накнаду разлике између претрпљене штете у целости и исплаћен</w:t>
      </w:r>
      <w:r>
        <w:rPr>
          <w:rFonts w:cs="Arial"/>
          <w:lang w:val="sr-Cyrl-RS"/>
        </w:rPr>
        <w:t>е уговорне казне</w:t>
      </w:r>
      <w:r>
        <w:rPr>
          <w:rFonts w:cs="Arial"/>
        </w:rPr>
        <w:t>.</w:t>
      </w:r>
    </w:p>
    <w:p w:rsidR="005067FC" w:rsidRPr="00A94BEB" w:rsidRDefault="005067FC" w:rsidP="00784B36">
      <w:pPr>
        <w:autoSpaceDE w:val="0"/>
        <w:autoSpaceDN w:val="0"/>
        <w:adjustRightInd w:val="0"/>
        <w:spacing w:before="0" w:after="120"/>
        <w:rPr>
          <w:rFonts w:cs="Arial"/>
          <w:b/>
        </w:rPr>
      </w:pPr>
      <w:r w:rsidRPr="00A94BEB">
        <w:rPr>
          <w:rFonts w:cs="Arial"/>
          <w:b/>
        </w:rPr>
        <w:t xml:space="preserve">ВИША СИЛА </w:t>
      </w:r>
    </w:p>
    <w:p w:rsidR="005067FC" w:rsidRDefault="005067FC" w:rsidP="00FC15A8">
      <w:pPr>
        <w:autoSpaceDE w:val="0"/>
        <w:autoSpaceDN w:val="0"/>
        <w:adjustRightInd w:val="0"/>
        <w:spacing w:before="0" w:after="120"/>
        <w:jc w:val="center"/>
        <w:rPr>
          <w:rFonts w:cs="Arial"/>
          <w:b/>
          <w:lang w:val="sr-Cyrl-RS"/>
        </w:rPr>
      </w:pPr>
      <w:r w:rsidRPr="00A94BEB">
        <w:rPr>
          <w:rFonts w:cs="Arial"/>
          <w:b/>
        </w:rPr>
        <w:t xml:space="preserve">Члан </w:t>
      </w:r>
      <w:r w:rsidR="002D76BB">
        <w:rPr>
          <w:rFonts w:cs="Arial"/>
          <w:b/>
          <w:lang w:val="sr-Cyrl-RS"/>
        </w:rPr>
        <w:t>10</w:t>
      </w:r>
      <w:r w:rsidRPr="00A94BEB">
        <w:rPr>
          <w:rFonts w:cs="Arial"/>
          <w:b/>
        </w:rPr>
        <w:t>.</w:t>
      </w:r>
    </w:p>
    <w:p w:rsidR="005067FC" w:rsidRPr="00A94BEB" w:rsidRDefault="005067FC" w:rsidP="00FC15A8">
      <w:pPr>
        <w:tabs>
          <w:tab w:val="left" w:pos="1512"/>
          <w:tab w:val="left" w:pos="9090"/>
        </w:tabs>
        <w:spacing w:before="0" w:after="120"/>
        <w:rPr>
          <w:rFonts w:cs="Arial"/>
        </w:rPr>
      </w:pPr>
      <w:r w:rsidRPr="00A94BE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A94BEB">
        <w:rPr>
          <w:rFonts w:cs="Arial"/>
          <w:lang w:val="sr-Cyrl-CS"/>
        </w:rPr>
        <w:t>за</w:t>
      </w:r>
      <w:r w:rsidRPr="00A94BEB">
        <w:rPr>
          <w:rFonts w:cs="Arial"/>
        </w:rPr>
        <w:t xml:space="preserve"> накнаду штете за делимично или потпуно неизвршење уговорених обавеза</w:t>
      </w:r>
      <w:proofErr w:type="gramStart"/>
      <w:r w:rsidRPr="00A94BEB">
        <w:rPr>
          <w:rFonts w:cs="Arial"/>
          <w:lang w:val="sr-Cyrl-CS"/>
        </w:rPr>
        <w:t>,за</w:t>
      </w:r>
      <w:proofErr w:type="gramEnd"/>
      <w:r>
        <w:rPr>
          <w:rFonts w:cs="Arial"/>
          <w:lang w:val="sr-Cyrl-CS"/>
        </w:rPr>
        <w:t xml:space="preserve"> </w:t>
      </w:r>
      <w:r w:rsidRPr="00A94BEB">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94BEB">
        <w:rPr>
          <w:rFonts w:cs="Arial"/>
          <w:lang w:val="sr-Cyrl-CS"/>
        </w:rPr>
        <w:t>,</w:t>
      </w:r>
      <w:r w:rsidRPr="00A94BEB">
        <w:rPr>
          <w:rFonts w:cs="Arial"/>
        </w:rPr>
        <w:t xml:space="preserve"> одлаже се за време њеног трајања. </w:t>
      </w:r>
    </w:p>
    <w:p w:rsidR="005067FC" w:rsidRPr="00A94BEB" w:rsidRDefault="005067FC" w:rsidP="005067FC">
      <w:pPr>
        <w:tabs>
          <w:tab w:val="left" w:pos="1512"/>
          <w:tab w:val="left" w:pos="9090"/>
        </w:tabs>
        <w:spacing w:before="0"/>
        <w:rPr>
          <w:rFonts w:cs="Arial"/>
          <w:lang w:val="hr-HR"/>
        </w:rPr>
      </w:pPr>
      <w:r w:rsidRPr="00A94BEB">
        <w:rPr>
          <w:rFonts w:cs="Arial"/>
        </w:rPr>
        <w:t>Уговорна страна којој је извршавање уговорних обавеза онемогућено услед дејства више силе је у обавези да одмах</w:t>
      </w:r>
      <w:r w:rsidRPr="00A94BEB">
        <w:rPr>
          <w:rFonts w:cs="Arial"/>
          <w:lang w:val="hr-HR"/>
        </w:rPr>
        <w:t xml:space="preserve">, </w:t>
      </w:r>
      <w:r w:rsidRPr="00A94BEB">
        <w:rPr>
          <w:rFonts w:cs="Arial"/>
        </w:rPr>
        <w:t>без одлагања</w:t>
      </w:r>
      <w:r w:rsidRPr="00A94BE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94BEB">
        <w:rPr>
          <w:rFonts w:cs="Arial"/>
        </w:rPr>
        <w:t>страну о настанку</w:t>
      </w:r>
      <w:r w:rsidRPr="00A94BEB">
        <w:rPr>
          <w:rFonts w:cs="Arial"/>
          <w:lang w:val="hr-HR"/>
        </w:rPr>
        <w:t xml:space="preserve"> више силе</w:t>
      </w:r>
      <w:r w:rsidRPr="00A94BEB">
        <w:rPr>
          <w:rFonts w:cs="Arial"/>
        </w:rPr>
        <w:t xml:space="preserve"> и њеном процењеном или очекиваном трајању</w:t>
      </w:r>
      <w:r w:rsidRPr="00A94BEB">
        <w:rPr>
          <w:rFonts w:cs="Arial"/>
          <w:lang w:val="hr-HR"/>
        </w:rPr>
        <w:t>, уз достављање доказа о постојању више силе.</w:t>
      </w:r>
    </w:p>
    <w:p w:rsidR="005067FC" w:rsidRPr="00A94BEB" w:rsidRDefault="005067FC" w:rsidP="005067FC">
      <w:pPr>
        <w:tabs>
          <w:tab w:val="left" w:pos="1512"/>
          <w:tab w:val="left" w:pos="9090"/>
        </w:tabs>
        <w:spacing w:before="0"/>
        <w:rPr>
          <w:rFonts w:cs="Arial"/>
        </w:rPr>
      </w:pPr>
      <w:r w:rsidRPr="00A94BEB">
        <w:rPr>
          <w:rFonts w:cs="Arial"/>
        </w:rPr>
        <w:t>За време трајања више силе свака Уговорна страна сноси своје трошкове</w:t>
      </w:r>
      <w:r w:rsidRPr="00A94BEB">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94BEB">
        <w:rPr>
          <w:rFonts w:cs="Arial"/>
        </w:rPr>
        <w:t>.</w:t>
      </w:r>
    </w:p>
    <w:p w:rsidR="005067FC" w:rsidRDefault="005067FC" w:rsidP="00FC15A8">
      <w:pPr>
        <w:tabs>
          <w:tab w:val="left" w:pos="1512"/>
          <w:tab w:val="left" w:pos="9090"/>
        </w:tabs>
        <w:spacing w:before="0" w:after="120"/>
        <w:rPr>
          <w:rFonts w:cs="Arial"/>
          <w:lang w:val="sr-Cyrl-RS"/>
        </w:rPr>
      </w:pPr>
      <w:r w:rsidRPr="00A94BEB">
        <w:rPr>
          <w:rFonts w:cs="Arial"/>
        </w:rPr>
        <w:t>Уколико деловање више силе траје дуже од 30 (</w:t>
      </w:r>
      <w:r w:rsidRPr="00A94BEB">
        <w:rPr>
          <w:rFonts w:cs="Arial"/>
          <w:lang w:val="sr-Cyrl-RS"/>
        </w:rPr>
        <w:t xml:space="preserve">словима: </w:t>
      </w:r>
      <w:r w:rsidRPr="00A94BEB">
        <w:rPr>
          <w:rFonts w:cs="Arial"/>
        </w:rPr>
        <w:t>тридесет) календарских дана, Уговорне стране ће се договорити о даљем поступању у извршавању одредаба овог Уговора –</w:t>
      </w:r>
      <w:r w:rsidRPr="00A94BEB">
        <w:rPr>
          <w:rFonts w:cs="Arial"/>
          <w:lang w:val="sr-Cyrl-RS"/>
        </w:rPr>
        <w:t xml:space="preserve"> </w:t>
      </w:r>
      <w:r w:rsidRPr="00A94BEB">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A94BEB">
        <w:rPr>
          <w:rFonts w:cs="Arial"/>
          <w:lang w:val="sr-Cyrl-CS"/>
        </w:rPr>
        <w:t xml:space="preserve">по овом основу – </w:t>
      </w:r>
      <w:r w:rsidRPr="00A94BEB">
        <w:rPr>
          <w:rFonts w:cs="Arial"/>
        </w:rPr>
        <w:t>ни једна од Уговорних страна не стиче право на накнаду било какве штете.</w:t>
      </w:r>
    </w:p>
    <w:p w:rsidR="00626AE9" w:rsidRPr="00A94BEB" w:rsidRDefault="00626AE9" w:rsidP="00FC15A8">
      <w:pPr>
        <w:pStyle w:val="KDParagraf"/>
        <w:spacing w:before="0" w:after="120"/>
        <w:rPr>
          <w:rFonts w:cs="Arial"/>
          <w:b/>
          <w:lang w:val="sr-Cyrl-BA"/>
        </w:rPr>
      </w:pPr>
      <w:r w:rsidRPr="00A94BEB">
        <w:rPr>
          <w:rFonts w:cs="Arial"/>
          <w:b/>
          <w:lang w:val="sr-Cyrl-BA"/>
        </w:rPr>
        <w:t>ВАЖНОСТ УГОВОРА</w:t>
      </w:r>
    </w:p>
    <w:p w:rsidR="00626AE9" w:rsidRPr="00A94BEB" w:rsidRDefault="00626AE9" w:rsidP="00626AE9">
      <w:pPr>
        <w:spacing w:before="0"/>
        <w:jc w:val="center"/>
        <w:rPr>
          <w:rFonts w:cs="Arial"/>
          <w:b/>
        </w:rPr>
      </w:pPr>
      <w:r w:rsidRPr="00A94BEB">
        <w:rPr>
          <w:rFonts w:cs="Arial"/>
          <w:b/>
        </w:rPr>
        <w:t xml:space="preserve">Члан </w:t>
      </w:r>
      <w:r w:rsidR="002D76BB">
        <w:rPr>
          <w:rFonts w:cs="Arial"/>
          <w:b/>
          <w:lang w:val="sr-Cyrl-RS"/>
        </w:rPr>
        <w:t>11</w:t>
      </w:r>
      <w:r w:rsidRPr="00A94BEB">
        <w:rPr>
          <w:rFonts w:cs="Arial"/>
          <w:b/>
        </w:rPr>
        <w:t>.</w:t>
      </w:r>
    </w:p>
    <w:p w:rsidR="00626AE9" w:rsidRPr="00A94BEB" w:rsidRDefault="00626AE9" w:rsidP="00626AE9">
      <w:pPr>
        <w:pStyle w:val="KDParagraf"/>
        <w:spacing w:before="0"/>
        <w:rPr>
          <w:rFonts w:eastAsia="Calibri" w:cs="Arial"/>
        </w:rPr>
      </w:pPr>
      <w:r w:rsidRPr="00A94BEB">
        <w:rPr>
          <w:rFonts w:eastAsia="Calibri" w:cs="Arial"/>
        </w:rPr>
        <w:t>Уговор се сматра закљученим након</w:t>
      </w:r>
      <w:r>
        <w:rPr>
          <w:rFonts w:eastAsia="Calibri" w:cs="Arial"/>
        </w:rPr>
        <w:t xml:space="preserve"> потписивања од стране овлашћених</w:t>
      </w:r>
      <w:r w:rsidRPr="00A94BEB">
        <w:rPr>
          <w:rFonts w:eastAsia="Calibri" w:cs="Arial"/>
        </w:rPr>
        <w:t xml:space="preserve"> заступника Уговорних страна</w:t>
      </w:r>
      <w:r>
        <w:rPr>
          <w:rFonts w:eastAsia="Calibri" w:cs="Arial"/>
          <w:lang w:val="sr-Cyrl-RS"/>
        </w:rPr>
        <w:t>,</w:t>
      </w:r>
      <w:r>
        <w:rPr>
          <w:rFonts w:eastAsia="Calibri" w:cs="Arial"/>
        </w:rPr>
        <w:t xml:space="preserve"> а ступа на снагу када П</w:t>
      </w:r>
      <w:r w:rsidRPr="00A94BEB">
        <w:rPr>
          <w:rFonts w:eastAsia="Calibri" w:cs="Arial"/>
        </w:rPr>
        <w:t>родавац испуни одложни услов и достави у уговореном року средства финансијског обезбеђења.</w:t>
      </w:r>
    </w:p>
    <w:p w:rsidR="00626AE9" w:rsidRPr="00A94BEB" w:rsidRDefault="00626AE9" w:rsidP="00784B36">
      <w:pPr>
        <w:pStyle w:val="KDParagraf"/>
        <w:spacing w:before="0" w:after="120"/>
        <w:rPr>
          <w:rFonts w:cs="Arial"/>
          <w:spacing w:val="2"/>
          <w:lang w:val="sr-Cyrl-RS"/>
        </w:rPr>
      </w:pPr>
      <w:r w:rsidRPr="00A94BEB">
        <w:rPr>
          <w:rFonts w:cs="Arial"/>
        </w:rPr>
        <w:t xml:space="preserve">Уговор се закључује на период </w:t>
      </w:r>
      <w:r w:rsidRPr="00A94BEB">
        <w:rPr>
          <w:rFonts w:cs="Arial"/>
          <w:lang w:val="sr-Cyrl-RS"/>
        </w:rPr>
        <w:t xml:space="preserve">од 12 </w:t>
      </w:r>
      <w:r>
        <w:rPr>
          <w:rFonts w:cs="Arial"/>
          <w:lang w:val="sr-Cyrl-RS"/>
        </w:rPr>
        <w:t>(</w:t>
      </w:r>
      <w:r w:rsidRPr="00A94BEB">
        <w:rPr>
          <w:rFonts w:cs="Arial"/>
          <w:lang w:val="sr-Cyrl-RS"/>
        </w:rPr>
        <w:t>дванаест) месеци</w:t>
      </w:r>
      <w:r w:rsidRPr="00A94BEB">
        <w:rPr>
          <w:rFonts w:cs="Arial"/>
        </w:rPr>
        <w:t xml:space="preserve">, рачунајући од ступања Уговора на снагу, односно до </w:t>
      </w:r>
      <w:r>
        <w:rPr>
          <w:rFonts w:cs="Arial"/>
          <w:lang w:val="sr-Cyrl-RS"/>
        </w:rPr>
        <w:t xml:space="preserve">краја </w:t>
      </w:r>
      <w:r>
        <w:rPr>
          <w:rFonts w:cs="Arial"/>
        </w:rPr>
        <w:t>испоруке уговореног предмета Уговора</w:t>
      </w:r>
      <w:r w:rsidRPr="00A94BEB">
        <w:rPr>
          <w:rFonts w:cs="Arial"/>
        </w:rPr>
        <w:t xml:space="preserve"> из члана 1. </w:t>
      </w:r>
      <w:proofErr w:type="gramStart"/>
      <w:r w:rsidRPr="00A94BEB">
        <w:rPr>
          <w:rFonts w:cs="Arial"/>
        </w:rPr>
        <w:t>овог</w:t>
      </w:r>
      <w:proofErr w:type="gramEnd"/>
      <w:r w:rsidRPr="00A94BEB">
        <w:rPr>
          <w:rFonts w:cs="Arial"/>
        </w:rPr>
        <w:t xml:space="preserve"> Уговора, највише до висине планираних средстава за јавну набавку.</w:t>
      </w:r>
      <w:r w:rsidRPr="00A94BEB">
        <w:rPr>
          <w:rFonts w:cs="Arial"/>
          <w:lang w:val="sr-Cyrl-RS"/>
        </w:rPr>
        <w:t xml:space="preserve"> </w:t>
      </w:r>
      <w:r w:rsidRPr="00A94BEB">
        <w:rPr>
          <w:rFonts w:eastAsia="Calibri" w:cs="Arial"/>
        </w:rPr>
        <w:t>Уколико се уговорена средства утроше пре истека уговореног рока Уговор ће се сматрати испуњеним</w:t>
      </w:r>
      <w:r w:rsidRPr="00A94BEB">
        <w:rPr>
          <w:rFonts w:eastAsia="Calibri" w:cs="Arial"/>
          <w:i/>
          <w:lang w:val="sr-Cyrl-RS"/>
        </w:rPr>
        <w:t>.</w:t>
      </w:r>
      <w:r w:rsidRPr="00A94BEB">
        <w:rPr>
          <w:rFonts w:cs="Arial"/>
          <w:spacing w:val="2"/>
          <w:lang w:val="sr-Cyrl-RS"/>
        </w:rPr>
        <w:t xml:space="preserve"> </w:t>
      </w:r>
    </w:p>
    <w:p w:rsidR="00626AE9" w:rsidRDefault="00626AE9" w:rsidP="00784B36">
      <w:pPr>
        <w:spacing w:before="0" w:after="120"/>
        <w:rPr>
          <w:rFonts w:cs="Arial"/>
          <w:b/>
        </w:rPr>
      </w:pPr>
      <w:r w:rsidRPr="00A94BEB">
        <w:rPr>
          <w:rFonts w:cs="Arial"/>
          <w:b/>
        </w:rPr>
        <w:t>ИЗМЕНЕ ТОКОМ ТРАЈАЊА УГОВОРА</w:t>
      </w:r>
    </w:p>
    <w:p w:rsidR="00626AE9" w:rsidRPr="00A94BEB" w:rsidRDefault="00626AE9" w:rsidP="00626AE9">
      <w:pPr>
        <w:spacing w:before="0"/>
        <w:jc w:val="center"/>
        <w:rPr>
          <w:rFonts w:cs="Arial"/>
          <w:b/>
        </w:rPr>
      </w:pPr>
      <w:r w:rsidRPr="00A94BEB">
        <w:rPr>
          <w:rFonts w:cs="Arial"/>
          <w:b/>
        </w:rPr>
        <w:t>Члан 1</w:t>
      </w:r>
      <w:r w:rsidR="002D76BB">
        <w:rPr>
          <w:rFonts w:cs="Arial"/>
          <w:b/>
          <w:lang w:val="sr-Cyrl-RS"/>
        </w:rPr>
        <w:t>2</w:t>
      </w:r>
      <w:r w:rsidRPr="00A94BEB">
        <w:rPr>
          <w:rFonts w:cs="Arial"/>
          <w:b/>
        </w:rPr>
        <w:t>.</w:t>
      </w:r>
    </w:p>
    <w:p w:rsidR="00626AE9" w:rsidRPr="00AA1517" w:rsidRDefault="00626AE9" w:rsidP="00626AE9">
      <w:pPr>
        <w:suppressAutoHyphens/>
        <w:spacing w:before="0"/>
        <w:rPr>
          <w:rFonts w:cs="Arial"/>
          <w:lang w:val="sr-Cyrl-RS" w:eastAsia="sr-Latn-CS"/>
        </w:rPr>
      </w:pPr>
      <w:r>
        <w:rPr>
          <w:rFonts w:cs="Arial"/>
          <w:lang w:val="sr-Cyrl-RS" w:eastAsia="sr-Latn-CS"/>
        </w:rPr>
        <w:t>Купац</w:t>
      </w:r>
      <w:r w:rsidRPr="00AA1517">
        <w:rPr>
          <w:rFonts w:cs="Arial"/>
          <w:lang w:val="sr-Cyrl-RS" w:eastAsia="sr-Latn-CS"/>
        </w:rPr>
        <w:t xml:space="preserve"> </w:t>
      </w:r>
      <w:r w:rsidRPr="00AA1517">
        <w:rPr>
          <w:rFonts w:cs="Arial"/>
          <w:lang w:val="sr-Cyrl-CS" w:eastAsia="sr-Latn-CS"/>
        </w:rPr>
        <w:t xml:space="preserve">може </w:t>
      </w:r>
      <w:r w:rsidRPr="00AA1517">
        <w:rPr>
          <w:rFonts w:cs="Arial"/>
          <w:lang w:val="sr-Cyrl-RS" w:eastAsia="sr-Latn-CS"/>
        </w:rPr>
        <w:t>после</w:t>
      </w:r>
      <w:r w:rsidRPr="00AA1517">
        <w:rPr>
          <w:rFonts w:cs="Arial"/>
          <w:lang w:val="sr-Cyrl-CS" w:eastAsia="sr-Latn-CS"/>
        </w:rPr>
        <w:t xml:space="preserve"> закључења </w:t>
      </w:r>
      <w:r w:rsidRPr="00AA1517">
        <w:rPr>
          <w:rFonts w:cs="Arial"/>
          <w:lang w:val="sr-Cyrl-RS" w:eastAsia="sr-Latn-CS"/>
        </w:rPr>
        <w:t>У</w:t>
      </w:r>
      <w:r w:rsidRPr="00AA1517">
        <w:rPr>
          <w:rFonts w:cs="Arial"/>
          <w:lang w:val="sr-Cyrl-CS" w:eastAsia="sr-Latn-CS"/>
        </w:rPr>
        <w:t>говора без спровођења поступка јавне набавке повећати обим предмета набавке до лимита пропис</w:t>
      </w:r>
      <w:r>
        <w:rPr>
          <w:rFonts w:cs="Arial"/>
          <w:lang w:val="sr-Cyrl-CS" w:eastAsia="sr-Latn-CS"/>
        </w:rPr>
        <w:t>аног чланом 115. став 1. Закона о јавним набавк</w:t>
      </w:r>
      <w:r w:rsidR="009E7C90">
        <w:rPr>
          <w:rFonts w:cs="Arial"/>
          <w:lang w:val="sr-Cyrl-CS" w:eastAsia="sr-Latn-CS"/>
        </w:rPr>
        <w:t>а</w:t>
      </w:r>
      <w:r>
        <w:rPr>
          <w:rFonts w:cs="Arial"/>
          <w:lang w:val="sr-Cyrl-CS" w:eastAsia="sr-Latn-CS"/>
        </w:rPr>
        <w:t>ма.</w:t>
      </w:r>
      <w:r w:rsidRPr="00AA1517">
        <w:rPr>
          <w:rFonts w:cs="Arial"/>
          <w:lang w:val="sr-Cyrl-CS" w:eastAsia="sr-Latn-CS"/>
        </w:rPr>
        <w:t xml:space="preserve"> </w:t>
      </w:r>
      <w:r w:rsidRPr="00AA1517">
        <w:rPr>
          <w:rFonts w:cs="Arial"/>
          <w:lang w:val="sr-Cyrl-CS" w:eastAsia="ar-SA"/>
        </w:rPr>
        <w:t xml:space="preserve">Обим предмета јавне набавке из Уговора о </w:t>
      </w:r>
      <w:r>
        <w:rPr>
          <w:rFonts w:cs="Arial"/>
          <w:lang w:val="sr-Cyrl-RS" w:eastAsia="ar-SA"/>
        </w:rPr>
        <w:t>купопродаји</w:t>
      </w:r>
      <w:r w:rsidRPr="00AA1517">
        <w:rPr>
          <w:rFonts w:cs="Arial"/>
          <w:lang w:val="sr-Cyrl-CS" w:eastAsia="ar-SA"/>
        </w:rPr>
        <w:t xml:space="preserve">  </w:t>
      </w:r>
      <w:r>
        <w:rPr>
          <w:rFonts w:cs="Arial"/>
          <w:lang w:val="sr-Cyrl-RS" w:eastAsia="ar-SA"/>
        </w:rPr>
        <w:t>Купац</w:t>
      </w:r>
      <w:r w:rsidRPr="00AA1517">
        <w:rPr>
          <w:rFonts w:cs="Arial"/>
          <w:lang w:val="sr-Cyrl-RS" w:eastAsia="ar-SA"/>
        </w:rPr>
        <w:t xml:space="preserve"> </w:t>
      </w:r>
      <w:r w:rsidRPr="00AA1517">
        <w:rPr>
          <w:rFonts w:cs="Arial"/>
          <w:lang w:val="sr-Cyrl-CS" w:eastAsia="ar-SA"/>
        </w:rPr>
        <w:t xml:space="preserve"> може повећати за максимално до 5% укупне вредности Уговора под условом да има обезбеђена финансијска средства</w:t>
      </w:r>
      <w:r w:rsidR="001B1ADD">
        <w:rPr>
          <w:rFonts w:cs="Arial"/>
          <w:lang w:val="sr-Cyrl-CS" w:eastAsia="ar-SA"/>
        </w:rPr>
        <w:t>.</w:t>
      </w:r>
    </w:p>
    <w:p w:rsidR="00626AE9" w:rsidRPr="00AA1517" w:rsidRDefault="00626AE9" w:rsidP="00626AE9">
      <w:pPr>
        <w:suppressAutoHyphens/>
        <w:spacing w:before="0"/>
        <w:rPr>
          <w:rFonts w:cs="Arial"/>
          <w:lang w:val="sr-Cyrl-CS" w:eastAsia="sr-Latn-CS"/>
        </w:rPr>
      </w:pPr>
    </w:p>
    <w:p w:rsidR="00626AE9" w:rsidRPr="00AA1517" w:rsidRDefault="00626AE9" w:rsidP="00626AE9">
      <w:pPr>
        <w:suppressAutoHyphens/>
        <w:spacing w:before="0"/>
        <w:rPr>
          <w:rFonts w:cs="Arial"/>
          <w:highlight w:val="yellow"/>
          <w:lang w:val="sr-Cyrl-CS" w:eastAsia="sr-Latn-CS"/>
        </w:rPr>
      </w:pPr>
      <w:r w:rsidRPr="00AA1517">
        <w:rPr>
          <w:rFonts w:cs="Arial"/>
          <w:lang w:val="sr-Cyrl-RS" w:eastAsia="sr-Latn-CS"/>
        </w:rPr>
        <w:t>После</w:t>
      </w:r>
      <w:r w:rsidR="00BA3C83">
        <w:rPr>
          <w:rFonts w:cs="Arial"/>
          <w:lang w:val="sr-Cyrl-CS" w:eastAsia="sr-Latn-CS"/>
        </w:rPr>
        <w:t xml:space="preserve"> закључења уговора</w:t>
      </w:r>
      <w:r w:rsidRPr="00AA1517">
        <w:rPr>
          <w:rFonts w:cs="Arial"/>
          <w:lang w:val="sr-Cyrl-RS" w:eastAsia="sr-Latn-CS"/>
        </w:rPr>
        <w:t xml:space="preserve"> </w:t>
      </w:r>
      <w:r>
        <w:rPr>
          <w:rFonts w:cs="Arial"/>
          <w:lang w:val="sr-Cyrl-RS" w:eastAsia="sr-Latn-CS"/>
        </w:rPr>
        <w:t xml:space="preserve">Купац </w:t>
      </w:r>
      <w:r w:rsidRPr="00AA1517">
        <w:rPr>
          <w:rFonts w:cs="Arial"/>
          <w:lang w:val="sr-Cyrl-CS" w:eastAsia="sr-Latn-CS"/>
        </w:rPr>
        <w:t>може да дозволи промену цене и других битних елемената уговора из објективних разлога приликом реализације Уговора</w:t>
      </w:r>
      <w:r w:rsidRPr="00AA1517">
        <w:rPr>
          <w:rFonts w:cs="Arial"/>
          <w:lang w:val="sr-Cyrl-RS" w:eastAsia="sr-Latn-CS"/>
        </w:rPr>
        <w:t>.</w:t>
      </w:r>
      <w:r w:rsidRPr="00AA1517">
        <w:rPr>
          <w:rFonts w:cs="Arial"/>
          <w:lang w:val="sr-Cyrl-CS" w:eastAsia="sr-Latn-CS"/>
        </w:rPr>
        <w:t xml:space="preserve"> </w:t>
      </w:r>
    </w:p>
    <w:p w:rsidR="00626AE9" w:rsidRPr="00AA1517" w:rsidRDefault="00626AE9" w:rsidP="00784B36">
      <w:pPr>
        <w:suppressAutoHyphens/>
        <w:spacing w:before="0" w:after="120"/>
        <w:rPr>
          <w:rFonts w:cs="Arial"/>
          <w:lang w:val="sr-Cyrl-CS" w:eastAsia="ar-SA"/>
        </w:rPr>
      </w:pPr>
      <w:r w:rsidRPr="00AA1517">
        <w:rPr>
          <w:rFonts w:cs="Arial"/>
          <w:lang w:val="sr-Cyrl-CS" w:eastAsia="ar-SA"/>
        </w:rPr>
        <w:lastRenderedPageBreak/>
        <w:t xml:space="preserve">Овај </w:t>
      </w:r>
      <w:r w:rsidRPr="00AA1517">
        <w:rPr>
          <w:rFonts w:cs="Arial"/>
          <w:lang w:val="sr-Cyrl-RS" w:eastAsia="ar-SA"/>
        </w:rPr>
        <w:t>У</w:t>
      </w:r>
      <w:r w:rsidRPr="00AA1517">
        <w:rPr>
          <w:rFonts w:cs="Arial"/>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AA1517">
        <w:rPr>
          <w:rFonts w:cs="Arial"/>
          <w:lang w:val="sr-Cyrl-RS" w:eastAsia="ar-SA"/>
        </w:rPr>
        <w:t xml:space="preserve">законских заступника или </w:t>
      </w:r>
      <w:r w:rsidRPr="00AA1517">
        <w:rPr>
          <w:rFonts w:cs="Arial"/>
          <w:lang w:val="sr-Cyrl-CS" w:eastAsia="ar-SA"/>
        </w:rPr>
        <w:t xml:space="preserve">овлашћених лица </w:t>
      </w:r>
      <w:r w:rsidRPr="00AA1517">
        <w:rPr>
          <w:rFonts w:cs="Arial"/>
          <w:lang w:val="sr-Cyrl-RS" w:eastAsia="ar-SA"/>
        </w:rPr>
        <w:t>У</w:t>
      </w:r>
      <w:r w:rsidRPr="00AA1517">
        <w:rPr>
          <w:rFonts w:cs="Arial"/>
          <w:lang w:val="sr-Cyrl-CS" w:eastAsia="ar-SA"/>
        </w:rPr>
        <w:t>говорних страна.</w:t>
      </w:r>
    </w:p>
    <w:p w:rsidR="00626AE9" w:rsidRPr="00784B36" w:rsidRDefault="00626AE9" w:rsidP="00784B36">
      <w:pPr>
        <w:suppressAutoHyphens/>
        <w:spacing w:before="0" w:after="120"/>
        <w:rPr>
          <w:rFonts w:cs="Arial"/>
          <w:lang w:val="sr-Cyrl-CS" w:eastAsia="sr-Latn-CS"/>
        </w:rPr>
      </w:pPr>
      <w:r w:rsidRPr="00AA1517">
        <w:rPr>
          <w:rFonts w:cs="Arial"/>
          <w:lang w:val="sr-Cyrl-CS" w:eastAsia="sr-Latn-CS"/>
        </w:rPr>
        <w:t>К</w:t>
      </w:r>
      <w:r>
        <w:rPr>
          <w:rFonts w:cs="Arial"/>
          <w:lang w:val="sr-Cyrl-RS" w:eastAsia="sr-Latn-CS"/>
        </w:rPr>
        <w:t>упац</w:t>
      </w:r>
      <w:r w:rsidRPr="00AA1517">
        <w:rPr>
          <w:rFonts w:cs="Arial"/>
          <w:lang w:val="sr-Cyrl-RS" w:eastAsia="sr-Latn-CS"/>
        </w:rPr>
        <w:t xml:space="preserve"> </w:t>
      </w:r>
      <w:r w:rsidRPr="00AA1517">
        <w:rPr>
          <w:rFonts w:cs="Arial"/>
          <w:lang w:val="sr-Cyrl-CS" w:eastAsia="sr-Latn-CS"/>
        </w:rPr>
        <w:t xml:space="preserve"> може након закључења овог Уговора, без спров</w:t>
      </w:r>
      <w:r w:rsidR="00784B36">
        <w:rPr>
          <w:rFonts w:cs="Arial"/>
          <w:lang w:val="sr-Cyrl-CS" w:eastAsia="sr-Latn-CS"/>
        </w:rPr>
        <w:t xml:space="preserve">ођења поступка јавне набавке да </w:t>
      </w:r>
      <w:r w:rsidRPr="00AA1517">
        <w:rPr>
          <w:rFonts w:cs="Arial"/>
          <w:lang w:val="sr-Cyrl-CS" w:eastAsia="sr-Latn-CS"/>
        </w:rPr>
        <w:t xml:space="preserve">повећа обим  предмета овог Уговора до лимита прописаног чланом 115. став 1. Закона из следећих разлога: делимичне </w:t>
      </w:r>
      <w:r w:rsidRPr="00AA1517">
        <w:rPr>
          <w:rFonts w:cs="Arial"/>
          <w:lang w:val="sr-Cyrl-RS" w:eastAsia="sr-Latn-CS"/>
        </w:rPr>
        <w:t xml:space="preserve">измене количина садржаних у </w:t>
      </w:r>
      <w:r w:rsidRPr="00AA1517">
        <w:rPr>
          <w:rFonts w:cs="Arial"/>
          <w:lang w:val="sr-Cyrl-CS" w:eastAsia="sr-Latn-CS"/>
        </w:rPr>
        <w:t>спецификациј</w:t>
      </w:r>
      <w:r w:rsidRPr="00AA1517">
        <w:rPr>
          <w:rFonts w:cs="Arial"/>
          <w:lang w:val="sr-Cyrl-RS" w:eastAsia="sr-Latn-CS"/>
        </w:rPr>
        <w:t>и</w:t>
      </w:r>
      <w:r>
        <w:rPr>
          <w:rFonts w:cs="Arial"/>
          <w:lang w:val="sr-Cyrl-CS" w:eastAsia="sr-Latn-CS"/>
        </w:rPr>
        <w:t xml:space="preserve"> предмета уговора</w:t>
      </w:r>
      <w:r w:rsidRPr="00AA1517">
        <w:rPr>
          <w:rFonts w:cs="Arial"/>
          <w:lang w:val="sr-Cyrl-CS" w:eastAsia="sr-Latn-CS"/>
        </w:rPr>
        <w:t xml:space="preserve"> због непредвиђених околности</w:t>
      </w:r>
      <w:r w:rsidRPr="00AA1517">
        <w:rPr>
          <w:rFonts w:cs="Arial"/>
          <w:lang w:val="sr-Cyrl-RS" w:eastAsia="sr-Latn-CS"/>
        </w:rPr>
        <w:t xml:space="preserve"> (организационих промена, што може дов</w:t>
      </w:r>
      <w:r>
        <w:rPr>
          <w:rFonts w:cs="Arial"/>
          <w:lang w:val="sr-Cyrl-RS" w:eastAsia="sr-Latn-CS"/>
        </w:rPr>
        <w:t xml:space="preserve">ести до повећања потреба за предметом уговора, повећаном </w:t>
      </w:r>
      <w:r w:rsidRPr="00AA1517">
        <w:rPr>
          <w:rFonts w:cs="Arial"/>
          <w:lang w:val="sr-Cyrl-RS" w:eastAsia="sr-Latn-CS"/>
        </w:rPr>
        <w:t xml:space="preserve">броју </w:t>
      </w:r>
      <w:r w:rsidR="000658BF">
        <w:rPr>
          <w:rFonts w:cs="Arial"/>
          <w:lang w:val="sr-Cyrl-RS" w:eastAsia="sr-Latn-CS"/>
        </w:rPr>
        <w:t>возила</w:t>
      </w:r>
      <w:r w:rsidRPr="00AA1517">
        <w:rPr>
          <w:rFonts w:cs="Arial"/>
          <w:lang w:val="sr-Cyrl-RS" w:eastAsia="sr-Latn-CS"/>
        </w:rPr>
        <w:t xml:space="preserve"> ...) , користећи јединичне цене из понуде  </w:t>
      </w:r>
      <w:r w:rsidRPr="00AA1517">
        <w:rPr>
          <w:rFonts w:cs="Arial"/>
          <w:lang w:val="sr-Cyrl-CS" w:eastAsia="sr-Latn-CS"/>
        </w:rPr>
        <w:t>.</w:t>
      </w:r>
    </w:p>
    <w:p w:rsidR="00626AE9" w:rsidRDefault="00626AE9" w:rsidP="00784B36">
      <w:pPr>
        <w:suppressAutoHyphens/>
        <w:spacing w:before="0" w:after="120"/>
        <w:rPr>
          <w:rFonts w:cs="Arial"/>
          <w:bCs/>
          <w:lang w:val="sr-Cyrl-CS" w:eastAsia="ar-SA" w:bidi="en-US"/>
        </w:rPr>
      </w:pPr>
      <w:r w:rsidRPr="00AA1517">
        <w:rPr>
          <w:rFonts w:cs="Arial"/>
          <w:bCs/>
          <w:lang w:val="sr-Cyrl-CS" w:eastAsia="ar-SA" w:bidi="en-US"/>
        </w:rPr>
        <w:t>У</w:t>
      </w:r>
      <w:r w:rsidRPr="00AA1517">
        <w:rPr>
          <w:rFonts w:cs="Arial"/>
          <w:bCs/>
          <w:lang w:val="sr-Cyrl-RS" w:eastAsia="ar-SA" w:bidi="en-US"/>
        </w:rPr>
        <w:t xml:space="preserve"> </w:t>
      </w:r>
      <w:r w:rsidRPr="00AA1517">
        <w:rPr>
          <w:rFonts w:cs="Arial"/>
          <w:bCs/>
          <w:lang w:val="sr-Cyrl-CS" w:eastAsia="ar-SA" w:bidi="en-US"/>
        </w:rPr>
        <w:t xml:space="preserve">свим наведеним случајевима </w:t>
      </w:r>
      <w:r>
        <w:rPr>
          <w:rFonts w:cs="Arial"/>
          <w:bCs/>
          <w:lang w:val="sr-Cyrl-RS" w:eastAsia="ar-SA" w:bidi="en-US"/>
        </w:rPr>
        <w:t xml:space="preserve">Купац </w:t>
      </w:r>
      <w:r w:rsidRPr="00AA1517">
        <w:rPr>
          <w:rFonts w:cs="Arial"/>
          <w:bCs/>
          <w:lang w:val="sr-Cyrl-RS" w:eastAsia="ar-SA" w:bidi="en-US"/>
        </w:rPr>
        <w:t xml:space="preserve"> </w:t>
      </w:r>
      <w:r>
        <w:rPr>
          <w:rFonts w:cs="Arial"/>
          <w:bCs/>
          <w:lang w:val="sr-Cyrl-CS" w:eastAsia="ar-SA" w:bidi="en-US"/>
        </w:rPr>
        <w:t xml:space="preserve"> је обавезан</w:t>
      </w:r>
      <w:r w:rsidRPr="00AA1517">
        <w:rPr>
          <w:rFonts w:cs="Arial"/>
          <w:bCs/>
          <w:lang w:val="sr-Cyrl-CS" w:eastAsia="ar-SA" w:bidi="en-US"/>
        </w:rPr>
        <w:t xml:space="preserve">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AA1517">
        <w:rPr>
          <w:rFonts w:cs="Arial"/>
          <w:bCs/>
          <w:lang w:val="sr-Cyrl-RS" w:eastAsia="ar-SA" w:bidi="en-US"/>
        </w:rPr>
        <w:t>, као</w:t>
      </w:r>
      <w:r w:rsidRPr="00AA1517">
        <w:rPr>
          <w:rFonts w:cs="Arial"/>
          <w:bCs/>
          <w:lang w:val="sr-Cyrl-CS" w:eastAsia="ar-SA" w:bidi="en-US"/>
        </w:rPr>
        <w:t xml:space="preserve"> и извештај достави Управи за јавне набавке и Државној ревизорској институцији, према члану 115. став 5. Закона.</w:t>
      </w:r>
    </w:p>
    <w:p w:rsidR="00626AE9" w:rsidRPr="00741618" w:rsidRDefault="00626AE9" w:rsidP="00437FB9">
      <w:pPr>
        <w:spacing w:before="0" w:after="120"/>
        <w:rPr>
          <w:rFonts w:cs="Arial"/>
          <w:b/>
          <w:lang w:val="sr-Cyrl-RS"/>
        </w:rPr>
      </w:pPr>
      <w:r w:rsidRPr="00741618">
        <w:rPr>
          <w:rFonts w:cs="Arial"/>
          <w:b/>
          <w:lang w:val="sr-Cyrl-RS"/>
        </w:rPr>
        <w:t>Л</w:t>
      </w:r>
      <w:r>
        <w:rPr>
          <w:rFonts w:cs="Arial"/>
          <w:b/>
          <w:lang w:val="sr-Cyrl-RS"/>
        </w:rPr>
        <w:t>И</w:t>
      </w:r>
      <w:r w:rsidRPr="00741618">
        <w:rPr>
          <w:rFonts w:cs="Arial"/>
          <w:b/>
          <w:lang w:val="sr-Cyrl-RS"/>
        </w:rPr>
        <w:t>ЦЕ ЗАДУЖЕНО ЗА ПРАЋЕЊЕ РЕАЛ</w:t>
      </w:r>
      <w:r>
        <w:rPr>
          <w:rFonts w:cs="Arial"/>
          <w:b/>
          <w:lang w:val="sr-Cyrl-RS"/>
        </w:rPr>
        <w:t>И</w:t>
      </w:r>
      <w:r w:rsidRPr="00741618">
        <w:rPr>
          <w:rFonts w:cs="Arial"/>
          <w:b/>
          <w:lang w:val="sr-Cyrl-RS"/>
        </w:rPr>
        <w:t>ЗАЦ</w:t>
      </w:r>
      <w:r>
        <w:rPr>
          <w:rFonts w:cs="Arial"/>
          <w:b/>
          <w:lang w:val="sr-Cyrl-RS"/>
        </w:rPr>
        <w:t>И</w:t>
      </w:r>
      <w:r w:rsidRPr="00741618">
        <w:rPr>
          <w:rFonts w:cs="Arial"/>
          <w:b/>
          <w:lang w:val="sr-Cyrl-RS"/>
        </w:rPr>
        <w:t xml:space="preserve">ЈЕ </w:t>
      </w:r>
      <w:r>
        <w:rPr>
          <w:rFonts w:cs="Arial"/>
          <w:b/>
          <w:lang w:val="sr-Cyrl-RS"/>
        </w:rPr>
        <w:t>УГОВОРА</w:t>
      </w:r>
    </w:p>
    <w:p w:rsidR="00626AE9" w:rsidRPr="00741618" w:rsidRDefault="00626AE9" w:rsidP="00626AE9">
      <w:pPr>
        <w:spacing w:after="120"/>
        <w:jc w:val="center"/>
        <w:rPr>
          <w:b/>
          <w:lang w:val="sr-Cyrl-RS"/>
        </w:rPr>
      </w:pPr>
      <w:r w:rsidRPr="00741618">
        <w:rPr>
          <w:b/>
        </w:rPr>
        <w:t>Члан 1</w:t>
      </w:r>
      <w:r w:rsidR="002D76BB">
        <w:rPr>
          <w:b/>
          <w:lang w:val="sr-Cyrl-RS"/>
        </w:rPr>
        <w:t>3</w:t>
      </w:r>
      <w:r w:rsidRPr="00741618">
        <w:rPr>
          <w:b/>
        </w:rPr>
        <w:t>.</w:t>
      </w:r>
    </w:p>
    <w:p w:rsidR="00626AE9" w:rsidRPr="002E0445" w:rsidRDefault="00626AE9" w:rsidP="00626AE9">
      <w:pPr>
        <w:spacing w:after="120"/>
        <w:rPr>
          <w:rFonts w:cs="Arial"/>
          <w:lang w:val="sr-Cyrl-RS"/>
        </w:rPr>
      </w:pPr>
      <w:r>
        <w:rPr>
          <w:lang w:val="sr-Cyrl-RS"/>
        </w:rPr>
        <w:t>Купац</w:t>
      </w:r>
      <w:r w:rsidRPr="00741618">
        <w:rPr>
          <w:color w:val="00B050"/>
          <w:lang w:val="sr-Cyrl-RS"/>
        </w:rPr>
        <w:t xml:space="preserve"> </w:t>
      </w:r>
      <w:r w:rsidRPr="00741618">
        <w:rPr>
          <w:lang w:val="sr-Cyrl-RS"/>
        </w:rPr>
        <w:t>у складу са својим интерним актима именује лице</w:t>
      </w:r>
      <w:r>
        <w:rPr>
          <w:lang w:val="sr-Cyrl-RS"/>
        </w:rPr>
        <w:t>/а</w:t>
      </w:r>
      <w:r w:rsidRPr="00741618">
        <w:rPr>
          <w:lang w:val="sr-Cyrl-RS"/>
        </w:rPr>
        <w:t xml:space="preserve"> задужено за праћење реализације овог </w:t>
      </w:r>
      <w:r w:rsidRPr="00B92076">
        <w:rPr>
          <w:rFonts w:cs="Arial"/>
          <w:lang w:val="sr-Cyrl-RS"/>
        </w:rPr>
        <w:t xml:space="preserve">Уговора </w:t>
      </w:r>
      <w:r w:rsidRPr="00741618">
        <w:rPr>
          <w:lang w:val="sr-Cyrl-RS"/>
        </w:rPr>
        <w:t xml:space="preserve">и комуникацију са задуженим лицима </w:t>
      </w:r>
      <w:r>
        <w:rPr>
          <w:lang w:val="sr-Cyrl-RS"/>
        </w:rPr>
        <w:t>Продавца.</w:t>
      </w:r>
      <w:r w:rsidRPr="00757B5F">
        <w:rPr>
          <w:rFonts w:cs="Arial"/>
        </w:rPr>
        <w:t xml:space="preserve">     </w:t>
      </w:r>
      <w:r>
        <w:rPr>
          <w:rFonts w:cs="Arial"/>
        </w:rPr>
        <w:t xml:space="preserve">    </w:t>
      </w:r>
      <w:r w:rsidRPr="00757B5F">
        <w:rPr>
          <w:rFonts w:cs="Arial"/>
        </w:rPr>
        <w:t xml:space="preserve">                                                                       </w:t>
      </w:r>
    </w:p>
    <w:p w:rsidR="00626AE9" w:rsidRDefault="00626AE9" w:rsidP="00626AE9">
      <w:r w:rsidRPr="00B92076">
        <w:t xml:space="preserve">Лица задужена за праћење реализације овог </w:t>
      </w:r>
      <w:proofErr w:type="gramStart"/>
      <w:r>
        <w:rPr>
          <w:rFonts w:cs="Arial"/>
          <w:lang w:val="sr-Cyrl-RS"/>
        </w:rPr>
        <w:t xml:space="preserve">Уговора </w:t>
      </w:r>
      <w:r w:rsidRPr="00B92076">
        <w:t xml:space="preserve"> су</w:t>
      </w:r>
      <w:proofErr w:type="gramEnd"/>
      <w:r w:rsidRPr="00B92076">
        <w:t>:</w:t>
      </w:r>
      <w:r w:rsidR="002D76BB" w:rsidRPr="002D76BB">
        <w:t xml:space="preserve"> </w:t>
      </w:r>
      <w:r w:rsidR="002D76BB" w:rsidRPr="00B92076">
        <w:t>_______</w:t>
      </w:r>
      <w:r w:rsidR="002D76BB">
        <w:t>___________</w:t>
      </w:r>
      <w:r w:rsidR="002D76BB">
        <w:rPr>
          <w:lang w:val="sr-Cyrl-RS"/>
        </w:rPr>
        <w:t>__________</w:t>
      </w:r>
    </w:p>
    <w:p w:rsidR="00437FB9" w:rsidRPr="00784B36" w:rsidRDefault="00626AE9" w:rsidP="00784B36">
      <w:pPr>
        <w:spacing w:before="0" w:after="120"/>
        <w:rPr>
          <w:lang w:val="sr-Cyrl-RS"/>
        </w:rPr>
      </w:pPr>
      <w:r w:rsidRPr="002967BC">
        <w:rPr>
          <w:i/>
        </w:rPr>
        <w:t>(</w:t>
      </w:r>
      <w:r>
        <w:rPr>
          <w:i/>
          <w:lang w:val="sr-Cyrl-RS"/>
        </w:rPr>
        <w:t>Купац</w:t>
      </w:r>
      <w:r w:rsidRPr="002967BC">
        <w:rPr>
          <w:i/>
        </w:rPr>
        <w:t xml:space="preserve"> ће приликом закључења </w:t>
      </w:r>
      <w:r w:rsidRPr="002967BC">
        <w:rPr>
          <w:rFonts w:cs="Arial"/>
          <w:i/>
          <w:lang w:val="sr-Cyrl-RS"/>
        </w:rPr>
        <w:t xml:space="preserve">Уговора </w:t>
      </w:r>
      <w:r w:rsidRPr="002967BC">
        <w:rPr>
          <w:i/>
        </w:rPr>
        <w:t xml:space="preserve">уписати име и презиме и е-mail адресу именованих лица за праћење реализације </w:t>
      </w:r>
      <w:r w:rsidRPr="002967BC">
        <w:rPr>
          <w:rFonts w:cs="Arial"/>
          <w:i/>
          <w:lang w:val="sr-Cyrl-RS"/>
        </w:rPr>
        <w:t>Уговора</w:t>
      </w:r>
      <w:r w:rsidRPr="002967BC">
        <w:rPr>
          <w:i/>
        </w:rPr>
        <w:t>)</w:t>
      </w:r>
    </w:p>
    <w:p w:rsidR="009A7497" w:rsidRPr="009A7497" w:rsidRDefault="009A7497" w:rsidP="009A7497">
      <w:pPr>
        <w:suppressAutoHyphens/>
        <w:autoSpaceDN w:val="0"/>
        <w:spacing w:before="0" w:after="120"/>
        <w:textAlignment w:val="baseline"/>
        <w:rPr>
          <w:rFonts w:ascii="Calibri" w:hAnsi="Calibri"/>
          <w:lang w:val="sr-Latn-RS"/>
        </w:rPr>
      </w:pPr>
      <w:r w:rsidRPr="009A7497">
        <w:rPr>
          <w:rFonts w:cs="Arial"/>
          <w:b/>
          <w:bCs/>
          <w:lang w:val="sr-Latn-RS"/>
        </w:rPr>
        <w:t>НАКНАДА ШТЕТЕ</w:t>
      </w:r>
    </w:p>
    <w:p w:rsidR="009A7497" w:rsidRPr="009A7497" w:rsidRDefault="009A7497" w:rsidP="009A7497">
      <w:pPr>
        <w:suppressAutoHyphens/>
        <w:autoSpaceDN w:val="0"/>
        <w:spacing w:before="0" w:after="120"/>
        <w:jc w:val="center"/>
        <w:textAlignment w:val="baseline"/>
        <w:rPr>
          <w:rFonts w:ascii="Calibri" w:hAnsi="Calibri"/>
          <w:lang w:val="sr-Latn-RS"/>
        </w:rPr>
      </w:pPr>
      <w:r w:rsidRPr="009A7497">
        <w:rPr>
          <w:rFonts w:cs="Arial"/>
          <w:b/>
          <w:bCs/>
          <w:lang w:val="sr-Latn-RS"/>
        </w:rPr>
        <w:t>Члан 1</w:t>
      </w:r>
      <w:r w:rsidR="002D76BB">
        <w:rPr>
          <w:rFonts w:cs="Arial"/>
          <w:b/>
          <w:bCs/>
          <w:lang w:val="sr-Cyrl-RS"/>
        </w:rPr>
        <w:t>4</w:t>
      </w:r>
      <w:r w:rsidRPr="009A7497">
        <w:rPr>
          <w:rFonts w:cs="Arial"/>
          <w:lang w:val="sr-Latn-RS"/>
        </w:rPr>
        <w:t>.</w:t>
      </w:r>
    </w:p>
    <w:p w:rsidR="009A7497" w:rsidRPr="009A7497" w:rsidRDefault="009A7497" w:rsidP="009A7497">
      <w:pPr>
        <w:suppressAutoHyphens/>
        <w:autoSpaceDN w:val="0"/>
        <w:spacing w:before="0" w:after="120"/>
        <w:textAlignment w:val="baseline"/>
        <w:rPr>
          <w:rFonts w:cs="Arial"/>
          <w:lang w:val="sr-Latn-RS"/>
        </w:rPr>
      </w:pPr>
      <w:r w:rsidRPr="009A7497">
        <w:rPr>
          <w:rFonts w:cs="Arial"/>
          <w:lang w:val="sr-Latn-RS"/>
        </w:rPr>
        <w:t xml:space="preserve">Продавац је у складу са важећим Законом о облигационим односима одговоран за штету коју је претрпео Купац неиспуњењем, делимичним испуњењем или задоцњењем у испуњењу обавеза преузетих овим </w:t>
      </w:r>
      <w:r w:rsidR="00F132DF">
        <w:rPr>
          <w:rFonts w:cs="Arial"/>
          <w:lang w:val="sr-Cyrl-RS"/>
        </w:rPr>
        <w:t>уговором</w:t>
      </w:r>
      <w:r w:rsidRPr="009A7497">
        <w:rPr>
          <w:rFonts w:cs="Arial"/>
          <w:lang w:val="sr-Latn-RS"/>
        </w:rPr>
        <w:t>.</w:t>
      </w:r>
    </w:p>
    <w:p w:rsidR="009A7497" w:rsidRPr="00F132DF" w:rsidRDefault="009A7497" w:rsidP="00F132DF">
      <w:pPr>
        <w:tabs>
          <w:tab w:val="left" w:pos="426"/>
        </w:tabs>
        <w:suppressAutoHyphens/>
        <w:autoSpaceDN w:val="0"/>
        <w:spacing w:before="0" w:after="120"/>
        <w:textAlignment w:val="baseline"/>
        <w:rPr>
          <w:rFonts w:cs="Arial"/>
          <w:lang w:val="sr-Cyrl-RS"/>
        </w:rPr>
      </w:pPr>
      <w:r w:rsidRPr="009A7497">
        <w:rPr>
          <w:rFonts w:cs="Arial"/>
          <w:lang w:val="sr-Latn-RS"/>
        </w:rPr>
        <w:t xml:space="preserve">Уколико Купац претрпи штету због чињења или нечињења Продавца и уколико се стране у овом </w:t>
      </w:r>
      <w:r w:rsidR="00F132DF">
        <w:rPr>
          <w:rFonts w:cs="Arial"/>
          <w:lang w:val="sr-Cyrl-RS"/>
        </w:rPr>
        <w:t>уговору</w:t>
      </w:r>
      <w:r w:rsidRPr="009A7497">
        <w:rPr>
          <w:rFonts w:cs="Arial"/>
          <w:lang w:val="sr-Latn-RS"/>
        </w:rPr>
        <w:t xml:space="preserve">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рачуна са одговарајућим обрачуном и са роком плаћања од 15 (петнаест) дана од дана пријема истог.</w:t>
      </w:r>
    </w:p>
    <w:p w:rsidR="005067FC" w:rsidRPr="00A94BEB" w:rsidRDefault="005067FC" w:rsidP="00FC15A8">
      <w:pPr>
        <w:spacing w:before="0" w:after="120"/>
        <w:jc w:val="left"/>
        <w:rPr>
          <w:rFonts w:cs="Arial"/>
          <w:b/>
        </w:rPr>
      </w:pPr>
      <w:r w:rsidRPr="00A94BEB">
        <w:rPr>
          <w:rFonts w:cs="Arial"/>
          <w:b/>
        </w:rPr>
        <w:t>РАСКИД УГОВОРА</w:t>
      </w:r>
    </w:p>
    <w:p w:rsidR="005067FC" w:rsidRPr="00A94BEB" w:rsidRDefault="005067FC" w:rsidP="00FC15A8">
      <w:pPr>
        <w:spacing w:before="0" w:after="120"/>
        <w:jc w:val="center"/>
        <w:rPr>
          <w:rFonts w:cs="Arial"/>
        </w:rPr>
      </w:pPr>
      <w:r w:rsidRPr="00A94BEB">
        <w:rPr>
          <w:rFonts w:cs="Arial"/>
          <w:b/>
        </w:rPr>
        <w:t>Члан 1</w:t>
      </w:r>
      <w:r w:rsidR="002D76BB">
        <w:rPr>
          <w:rFonts w:cs="Arial"/>
          <w:b/>
          <w:lang w:val="sr-Cyrl-RS"/>
        </w:rPr>
        <w:t>5</w:t>
      </w:r>
      <w:r w:rsidRPr="00A94BEB">
        <w:rPr>
          <w:rFonts w:cs="Arial"/>
          <w:b/>
        </w:rPr>
        <w:t>.</w:t>
      </w:r>
    </w:p>
    <w:p w:rsidR="005067FC" w:rsidRPr="00A94BEB" w:rsidRDefault="005067FC" w:rsidP="00FC15A8">
      <w:pPr>
        <w:tabs>
          <w:tab w:val="left" w:pos="9090"/>
        </w:tabs>
        <w:spacing w:before="0" w:after="120"/>
        <w:rPr>
          <w:rFonts w:cs="Arial"/>
          <w:bCs/>
          <w:lang w:val="sr-Cyrl-CS"/>
        </w:rPr>
      </w:pPr>
      <w:r w:rsidRPr="00A94BEB">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A94BEB">
        <w:rPr>
          <w:rFonts w:cs="Arial"/>
          <w:lang w:val="sr-Cyrl-CS"/>
        </w:rPr>
        <w:t>Купца</w:t>
      </w:r>
      <w:r w:rsidRPr="00A94BEB">
        <w:rPr>
          <w:rFonts w:cs="Arial"/>
          <w:bCs/>
          <w:lang w:val="sr-Cyrl-CS"/>
        </w:rPr>
        <w:t xml:space="preserve">, крши одредбе овог уговора, </w:t>
      </w:r>
      <w:r w:rsidRPr="00A94BEB">
        <w:rPr>
          <w:rFonts w:cs="Arial"/>
          <w:lang w:val="sr-Cyrl-CS"/>
        </w:rPr>
        <w:t>Купац</w:t>
      </w:r>
      <w:r w:rsidRPr="00A94BEB">
        <w:rPr>
          <w:rFonts w:cs="Arial"/>
          <w:bCs/>
          <w:lang w:val="sr-Cyrl-CS"/>
        </w:rPr>
        <w:t xml:space="preserve"> има право да констатује непоштовање одредби Уговора и о томе достави Продавцу писану опомену.</w:t>
      </w:r>
    </w:p>
    <w:p w:rsidR="005067FC" w:rsidRPr="00A94BEB" w:rsidRDefault="005067FC" w:rsidP="005067FC">
      <w:pPr>
        <w:tabs>
          <w:tab w:val="left" w:pos="9090"/>
        </w:tabs>
        <w:spacing w:before="0"/>
        <w:rPr>
          <w:rFonts w:cs="Arial"/>
          <w:bCs/>
          <w:lang w:val="sr-Cyrl-CS"/>
        </w:rPr>
      </w:pPr>
      <w:r w:rsidRPr="00A94BEB">
        <w:rPr>
          <w:rFonts w:cs="Arial"/>
          <w:bCs/>
          <w:lang w:val="sr-Cyrl-CS"/>
        </w:rPr>
        <w:t>Ако Продавац не предузме мере за извршење овог Уговора, које се од њега з</w:t>
      </w:r>
      <w:r w:rsidR="00CA1535">
        <w:rPr>
          <w:rFonts w:cs="Arial"/>
          <w:bCs/>
          <w:lang w:val="sr-Cyrl-CS"/>
        </w:rPr>
        <w:t>ахтевају, у року од 8 (</w:t>
      </w:r>
      <w:r w:rsidRPr="00A94BEB">
        <w:rPr>
          <w:rFonts w:cs="Arial"/>
          <w:bCs/>
          <w:lang w:val="sr-Cyrl-CS"/>
        </w:rPr>
        <w:t xml:space="preserve">осам) дана по пријему писане опомене, </w:t>
      </w:r>
      <w:r w:rsidRPr="00A94BEB">
        <w:rPr>
          <w:rFonts w:cs="Arial"/>
          <w:lang w:val="sr-Cyrl-CS"/>
        </w:rPr>
        <w:t>Купац</w:t>
      </w:r>
      <w:r w:rsidRPr="00A94BEB">
        <w:rPr>
          <w:rFonts w:cs="Arial"/>
          <w:bCs/>
          <w:lang w:val="sr-Cyrl-CS"/>
        </w:rPr>
        <w:t xml:space="preserve"> мож</w:t>
      </w:r>
      <w:r w:rsidR="00CA1535">
        <w:rPr>
          <w:rFonts w:cs="Arial"/>
          <w:bCs/>
          <w:lang w:val="sr-Cyrl-CS"/>
        </w:rPr>
        <w:t>е у року од наредних 5 (</w:t>
      </w:r>
      <w:r w:rsidRPr="00A94BEB">
        <w:rPr>
          <w:rFonts w:cs="Arial"/>
          <w:bCs/>
          <w:lang w:val="sr-Cyrl-CS"/>
        </w:rPr>
        <w:t>пет) дана да једнострано раскине овој Уговор по правилима о раскиду Уговора због неиспуњења.</w:t>
      </w:r>
    </w:p>
    <w:p w:rsidR="005067FC" w:rsidRPr="00A94BEB" w:rsidRDefault="005067FC" w:rsidP="005067FC">
      <w:pPr>
        <w:tabs>
          <w:tab w:val="left" w:pos="9090"/>
        </w:tabs>
        <w:spacing w:before="0"/>
        <w:rPr>
          <w:rFonts w:cs="Arial"/>
          <w:bCs/>
          <w:lang w:val="sr-Cyrl-CS"/>
        </w:rPr>
      </w:pPr>
      <w:r w:rsidRPr="00A94BEB">
        <w:rPr>
          <w:rFonts w:cs="Arial"/>
          <w:bCs/>
          <w:lang w:val="sr-Cyrl-CS"/>
        </w:rPr>
        <w:t xml:space="preserve">У случају раскида овог </w:t>
      </w:r>
      <w:r w:rsidRPr="00A94BEB">
        <w:rPr>
          <w:rFonts w:cs="Arial"/>
          <w:bCs/>
        </w:rPr>
        <w:t>У</w:t>
      </w:r>
      <w:r w:rsidRPr="00A94BEB">
        <w:rPr>
          <w:rFonts w:cs="Arial"/>
          <w:bCs/>
          <w:lang w:val="sr-Cyrl-CS"/>
        </w:rPr>
        <w:t>говора, у смислу овог члана, Уговорне стране ће измирити своје обавезе настале до дана раскида.</w:t>
      </w:r>
    </w:p>
    <w:p w:rsidR="005067FC" w:rsidRDefault="005067FC" w:rsidP="00437FB9">
      <w:pPr>
        <w:tabs>
          <w:tab w:val="left" w:pos="9090"/>
        </w:tabs>
        <w:spacing w:before="0" w:after="120"/>
        <w:rPr>
          <w:rFonts w:cs="Arial"/>
          <w:bCs/>
          <w:lang w:val="sr-Cyrl-CS"/>
        </w:rPr>
      </w:pPr>
      <w:r w:rsidRPr="00A94BE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067FC" w:rsidRDefault="005067FC" w:rsidP="00437FB9">
      <w:pPr>
        <w:spacing w:before="0" w:after="120"/>
        <w:rPr>
          <w:rFonts w:cs="Arial"/>
          <w:b/>
          <w:lang w:val="sr-Cyrl-RS"/>
        </w:rPr>
      </w:pPr>
      <w:r w:rsidRPr="00A94BEB">
        <w:rPr>
          <w:rFonts w:cs="Arial"/>
          <w:b/>
        </w:rPr>
        <w:t>ЗАВРШНЕ ОДРЕДБЕ</w:t>
      </w:r>
    </w:p>
    <w:p w:rsidR="009E7C90" w:rsidRPr="009E7C90" w:rsidRDefault="009E7C90" w:rsidP="009E7C90">
      <w:pPr>
        <w:spacing w:before="0"/>
        <w:jc w:val="center"/>
        <w:rPr>
          <w:rFonts w:cs="Arial"/>
          <w:b/>
          <w:lang w:val="sr-Cyrl-RS"/>
        </w:rPr>
      </w:pPr>
      <w:r>
        <w:rPr>
          <w:rFonts w:cs="Arial"/>
          <w:b/>
          <w:lang w:val="sr-Cyrl-RS"/>
        </w:rPr>
        <w:t>Члан 1</w:t>
      </w:r>
      <w:r w:rsidR="002D76BB">
        <w:rPr>
          <w:rFonts w:cs="Arial"/>
          <w:b/>
          <w:lang w:val="sr-Cyrl-RS"/>
        </w:rPr>
        <w:t>6</w:t>
      </w:r>
      <w:r>
        <w:rPr>
          <w:rFonts w:cs="Arial"/>
          <w:b/>
          <w:lang w:val="sr-Cyrl-RS"/>
        </w:rPr>
        <w:t>.</w:t>
      </w:r>
    </w:p>
    <w:p w:rsidR="00CA1535" w:rsidRPr="00757B5F" w:rsidRDefault="00626AE9" w:rsidP="00CA1535">
      <w:pPr>
        <w:rPr>
          <w:rFonts w:eastAsia="Calibri" w:cs="Arial"/>
          <w:noProof/>
        </w:rPr>
      </w:pPr>
      <w:r>
        <w:rPr>
          <w:rFonts w:eastAsia="Calibri" w:cs="Arial"/>
          <w:noProof/>
          <w:lang w:val="sr-Cyrl-RS"/>
        </w:rPr>
        <w:t>Продавац</w:t>
      </w:r>
      <w:r>
        <w:rPr>
          <w:rFonts w:eastAsia="Calibri" w:cs="Arial"/>
          <w:noProof/>
        </w:rPr>
        <w:t xml:space="preserve"> је </w:t>
      </w:r>
      <w:r>
        <w:rPr>
          <w:rFonts w:eastAsia="Calibri" w:cs="Arial"/>
          <w:noProof/>
          <w:lang w:val="sr-Cyrl-RS"/>
        </w:rPr>
        <w:t>обавезан</w:t>
      </w:r>
      <w:r w:rsidR="00CA1535" w:rsidRPr="00757B5F">
        <w:rPr>
          <w:rFonts w:eastAsia="Calibri" w:cs="Arial"/>
          <w:noProof/>
        </w:rPr>
        <w:t xml:space="preserve"> да без одлагања, а најкасније у року од 5 дана од дана настанка промене у било којем од података </w:t>
      </w:r>
      <w:r w:rsidR="00CA1535" w:rsidRPr="00757B5F">
        <w:rPr>
          <w:rFonts w:eastAsia="TimesNewRomanPSMT" w:cs="Arial"/>
          <w:bCs/>
        </w:rPr>
        <w:t>у вези са испуњеношћу услова из поступка јавне набавке</w:t>
      </w:r>
      <w:r w:rsidR="00CA1535" w:rsidRPr="00757B5F">
        <w:rPr>
          <w:rFonts w:eastAsia="Calibri" w:cs="Arial"/>
          <w:noProof/>
        </w:rPr>
        <w:t xml:space="preserve">, о насталој промени писмено обавести </w:t>
      </w:r>
      <w:r>
        <w:rPr>
          <w:rFonts w:eastAsia="Calibri" w:cs="Arial"/>
          <w:noProof/>
          <w:lang w:val="sr-Cyrl-RS"/>
        </w:rPr>
        <w:t>купца и</w:t>
      </w:r>
      <w:r w:rsidR="00CA1535" w:rsidRPr="00757B5F">
        <w:rPr>
          <w:rFonts w:eastAsia="Calibri" w:cs="Arial"/>
          <w:noProof/>
        </w:rPr>
        <w:t xml:space="preserve"> да је документује на прописан начин.</w:t>
      </w:r>
    </w:p>
    <w:p w:rsidR="00FC15A8" w:rsidRDefault="00CA1535" w:rsidP="00FC15A8">
      <w:pPr>
        <w:spacing w:before="0" w:after="120"/>
        <w:rPr>
          <w:rFonts w:eastAsia="Calibri" w:cs="Arial"/>
          <w:noProof/>
          <w:lang w:val="sr-Cyrl-RS"/>
        </w:rPr>
      </w:pPr>
      <w:r>
        <w:rPr>
          <w:rFonts w:eastAsia="Calibri" w:cs="Arial"/>
          <w:noProof/>
          <w:lang w:val="sr-Cyrl-RS"/>
        </w:rPr>
        <w:lastRenderedPageBreak/>
        <w:t>Уговорне стране</w:t>
      </w:r>
      <w:r w:rsidRPr="00757B5F">
        <w:rPr>
          <w:rFonts w:eastAsia="Calibri" w:cs="Arial"/>
          <w:noProof/>
        </w:rPr>
        <w:t xml:space="preserve"> су обавезне да једна другу без одлагања обавесте о свим променама које могу утицати на реализацију овог </w:t>
      </w:r>
      <w:r>
        <w:rPr>
          <w:rFonts w:eastAsia="Calibri" w:cs="Arial"/>
          <w:noProof/>
          <w:lang w:val="sr-Cyrl-RS"/>
        </w:rPr>
        <w:t>Уговора.</w:t>
      </w:r>
    </w:p>
    <w:p w:rsidR="00CA1535" w:rsidRPr="00FC15A8" w:rsidRDefault="00CA1535" w:rsidP="00FC15A8">
      <w:pPr>
        <w:spacing w:before="0" w:after="120"/>
        <w:jc w:val="center"/>
        <w:rPr>
          <w:rFonts w:eastAsia="Calibri" w:cs="Arial"/>
          <w:noProof/>
          <w:lang w:val="sr-Cyrl-RS"/>
        </w:rPr>
      </w:pPr>
      <w:r w:rsidRPr="00CE6737">
        <w:rPr>
          <w:b/>
        </w:rPr>
        <w:t xml:space="preserve">Члан </w:t>
      </w:r>
      <w:r w:rsidR="009E7C90">
        <w:rPr>
          <w:b/>
          <w:lang w:val="sr-Cyrl-RS"/>
        </w:rPr>
        <w:t>1</w:t>
      </w:r>
      <w:r w:rsidR="002D76BB">
        <w:rPr>
          <w:b/>
          <w:lang w:val="sr-Cyrl-RS"/>
        </w:rPr>
        <w:t>7</w:t>
      </w:r>
      <w:r w:rsidRPr="00CE6737">
        <w:rPr>
          <w:b/>
        </w:rPr>
        <w:t>.</w:t>
      </w:r>
    </w:p>
    <w:p w:rsidR="00CA1535" w:rsidRPr="00CE6737" w:rsidRDefault="00CA1535" w:rsidP="00CA1535">
      <w:pPr>
        <w:tabs>
          <w:tab w:val="left" w:pos="9090"/>
        </w:tabs>
        <w:rPr>
          <w:rFonts w:cs="Arial"/>
          <w:lang w:val="sr-Cyrl-RS"/>
        </w:rPr>
      </w:pPr>
      <w:r w:rsidRPr="00CE6737">
        <w:rPr>
          <w:rFonts w:cs="Arial"/>
        </w:rPr>
        <w:t xml:space="preserve">Уколико у току трајања обавеза из овог </w:t>
      </w:r>
      <w:proofErr w:type="gramStart"/>
      <w:r>
        <w:rPr>
          <w:rFonts w:cs="Arial"/>
          <w:lang w:val="sr-Cyrl-RS"/>
        </w:rPr>
        <w:t xml:space="preserve">Уговора </w:t>
      </w:r>
      <w:r w:rsidRPr="00CE6737">
        <w:rPr>
          <w:rFonts w:cs="Arial"/>
        </w:rPr>
        <w:t xml:space="preserve"> дође</w:t>
      </w:r>
      <w:proofErr w:type="gramEnd"/>
      <w:r w:rsidRPr="00CE6737">
        <w:rPr>
          <w:rFonts w:cs="Arial"/>
        </w:rPr>
        <w:t xml:space="preserve"> до статусних промена код </w:t>
      </w:r>
      <w:r>
        <w:rPr>
          <w:rFonts w:cs="Arial"/>
          <w:lang w:val="sr-Cyrl-RS"/>
        </w:rPr>
        <w:t xml:space="preserve">уговорних </w:t>
      </w:r>
      <w:r w:rsidRPr="00CE6737">
        <w:rPr>
          <w:rFonts w:cs="Arial"/>
        </w:rPr>
        <w:t>страна, права и обавезе прелазе на одговарајућег правног следбеника.</w:t>
      </w:r>
    </w:p>
    <w:p w:rsidR="00CA1535" w:rsidRPr="00CE6737" w:rsidRDefault="00CA1535" w:rsidP="00CA1535">
      <w:pPr>
        <w:tabs>
          <w:tab w:val="left" w:pos="9090"/>
        </w:tabs>
        <w:rPr>
          <w:rFonts w:cs="Arial"/>
          <w:lang w:val="ru-RU"/>
        </w:rPr>
      </w:pPr>
      <w:r w:rsidRPr="00CE6737">
        <w:rPr>
          <w:rFonts w:cs="Arial"/>
          <w:lang w:val="ru-RU"/>
        </w:rPr>
        <w:t xml:space="preserve">Након закључења </w:t>
      </w:r>
      <w:r w:rsidRPr="00CE6737">
        <w:rPr>
          <w:rFonts w:cs="Arial"/>
        </w:rPr>
        <w:t xml:space="preserve">и ступања на правну снагу </w:t>
      </w:r>
      <w:r w:rsidRPr="00CE6737">
        <w:rPr>
          <w:rFonts w:cs="Arial"/>
          <w:lang w:val="ru-RU"/>
        </w:rPr>
        <w:t xml:space="preserve">овог </w:t>
      </w:r>
      <w:r>
        <w:rPr>
          <w:rFonts w:cs="Arial"/>
          <w:lang w:val="sr-Cyrl-RS"/>
        </w:rPr>
        <w:t>Уговора</w:t>
      </w:r>
      <w:r w:rsidRPr="00CE6737">
        <w:rPr>
          <w:rFonts w:cs="Arial"/>
          <w:lang w:val="ru-RU"/>
        </w:rPr>
        <w:t xml:space="preserve">, </w:t>
      </w:r>
      <w:r w:rsidR="00626AE9">
        <w:rPr>
          <w:rFonts w:cs="Arial"/>
          <w:lang w:val="ru-RU"/>
        </w:rPr>
        <w:t>Купац</w:t>
      </w:r>
      <w:r w:rsidRPr="00CE6737">
        <w:rPr>
          <w:rFonts w:cs="Arial"/>
          <w:lang w:val="ru-RU"/>
        </w:rPr>
        <w:t xml:space="preserve"> може да дозволи, а </w:t>
      </w:r>
      <w:r w:rsidR="00626AE9">
        <w:rPr>
          <w:rFonts w:cs="Arial"/>
          <w:lang w:val="sr-Cyrl-RS"/>
        </w:rPr>
        <w:t>Продавац</w:t>
      </w:r>
      <w:r w:rsidRPr="00CE6737">
        <w:rPr>
          <w:rFonts w:cs="Arial"/>
          <w:lang w:val="ru-RU"/>
        </w:rPr>
        <w:t xml:space="preserve"> је обавезан да прихвати промену </w:t>
      </w:r>
      <w:r>
        <w:rPr>
          <w:rFonts w:cs="Arial"/>
          <w:lang w:val="ru-RU"/>
        </w:rPr>
        <w:t xml:space="preserve">уговорних </w:t>
      </w:r>
      <w:r w:rsidRPr="00CE6737">
        <w:rPr>
          <w:rFonts w:cs="Arial"/>
          <w:lang w:val="ru-RU"/>
        </w:rPr>
        <w:t xml:space="preserve">страна због статусних промена код </w:t>
      </w:r>
      <w:r w:rsidR="00626AE9">
        <w:rPr>
          <w:rFonts w:cs="Arial"/>
          <w:lang w:val="ru-RU"/>
        </w:rPr>
        <w:t>Купца</w:t>
      </w:r>
      <w:r w:rsidRPr="00CE6737">
        <w:rPr>
          <w:rFonts w:cs="Arial"/>
          <w:lang w:val="ru-RU"/>
        </w:rPr>
        <w:t xml:space="preserve">, у складу са </w:t>
      </w:r>
      <w:r>
        <w:rPr>
          <w:rFonts w:cs="Arial"/>
          <w:lang w:val="ru-RU"/>
        </w:rPr>
        <w:t>уговором</w:t>
      </w:r>
      <w:r w:rsidRPr="00CE6737">
        <w:rPr>
          <w:rFonts w:cs="Arial"/>
          <w:lang w:val="ru-RU"/>
        </w:rPr>
        <w:t xml:space="preserve"> о статусној промени.</w:t>
      </w:r>
    </w:p>
    <w:p w:rsidR="00CA1535" w:rsidRPr="00CE6737" w:rsidRDefault="00CA1535" w:rsidP="00CA1535">
      <w:pPr>
        <w:spacing w:after="120"/>
        <w:jc w:val="center"/>
        <w:rPr>
          <w:b/>
          <w:lang w:val="sr-Cyrl-RS"/>
        </w:rPr>
      </w:pPr>
      <w:r w:rsidRPr="00CE6737">
        <w:rPr>
          <w:b/>
        </w:rPr>
        <w:t xml:space="preserve">Члан </w:t>
      </w:r>
      <w:r w:rsidR="009E7C90">
        <w:rPr>
          <w:b/>
          <w:lang w:val="sr-Cyrl-RS"/>
        </w:rPr>
        <w:t>1</w:t>
      </w:r>
      <w:r w:rsidR="002D76BB">
        <w:rPr>
          <w:b/>
          <w:lang w:val="sr-Cyrl-RS"/>
        </w:rPr>
        <w:t>8</w:t>
      </w:r>
      <w:r w:rsidRPr="00CE6737">
        <w:rPr>
          <w:b/>
        </w:rPr>
        <w:t>.</w:t>
      </w:r>
    </w:p>
    <w:p w:rsidR="00CA1535" w:rsidRDefault="00626AE9" w:rsidP="00CA1535">
      <w:pPr>
        <w:rPr>
          <w:rFonts w:cs="Arial"/>
        </w:rPr>
      </w:pPr>
      <w:r>
        <w:rPr>
          <w:rFonts w:cs="Arial"/>
          <w:lang w:val="sr-Cyrl-RS"/>
        </w:rPr>
        <w:t>Продавац</w:t>
      </w:r>
      <w:r w:rsidR="00CA1535" w:rsidRPr="00CE6737">
        <w:rPr>
          <w:rFonts w:cs="Arial"/>
        </w:rPr>
        <w:t xml:space="preserve"> је </w:t>
      </w:r>
      <w:r w:rsidR="00CA1535" w:rsidRPr="00CE6737">
        <w:rPr>
          <w:rFonts w:cs="Arial"/>
          <w:lang w:val="sr-Cyrl-RS"/>
        </w:rPr>
        <w:t xml:space="preserve">обавезан </w:t>
      </w:r>
      <w:r w:rsidR="00CA1535" w:rsidRPr="00CE6737">
        <w:rPr>
          <w:rFonts w:cs="Arial"/>
        </w:rPr>
        <w:t>да чува поверљивост свих података и информација садржаних у документацији, извештајима, техничким подацима и обавештењима</w:t>
      </w:r>
      <w:r w:rsidR="00CA1535" w:rsidRPr="00CE6737">
        <w:rPr>
          <w:rFonts w:cs="Arial"/>
          <w:lang w:val="sr-Cyrl-RS"/>
        </w:rPr>
        <w:t xml:space="preserve"> и</w:t>
      </w:r>
      <w:r w:rsidR="00CA1535" w:rsidRPr="00CE6737">
        <w:rPr>
          <w:rFonts w:cs="Arial"/>
        </w:rPr>
        <w:t xml:space="preserve"> да их користи искључиво у вези са реализацијом </w:t>
      </w:r>
      <w:r w:rsidR="00CA1535">
        <w:rPr>
          <w:rFonts w:cs="Arial"/>
          <w:lang w:val="sr-Cyrl-RS"/>
        </w:rPr>
        <w:t xml:space="preserve">предмета </w:t>
      </w:r>
      <w:r w:rsidR="00CA1535" w:rsidRPr="00CE6737">
        <w:rPr>
          <w:rFonts w:cs="Arial"/>
        </w:rPr>
        <w:t xml:space="preserve">овог </w:t>
      </w:r>
      <w:r w:rsidR="00CA1535">
        <w:rPr>
          <w:rFonts w:cs="Arial"/>
          <w:lang w:val="sr-Cyrl-RS"/>
        </w:rPr>
        <w:t>Уговора,</w:t>
      </w:r>
      <w:r w:rsidR="00CA1535" w:rsidRPr="00AC31FC">
        <w:t xml:space="preserve"> </w:t>
      </w:r>
      <w:r w:rsidR="00CA1535" w:rsidRPr="00AC31FC">
        <w:rPr>
          <w:rFonts w:cs="Arial"/>
          <w:lang w:val="sr-Cyrl-RS"/>
        </w:rPr>
        <w:t xml:space="preserve">а у складу са Уговором о чувању пословне </w:t>
      </w:r>
      <w:r w:rsidR="00CA1535">
        <w:rPr>
          <w:rFonts w:cs="Arial"/>
          <w:lang w:val="sr-Cyrl-RS"/>
        </w:rPr>
        <w:t xml:space="preserve">тајне и поверљивих информација </w:t>
      </w:r>
      <w:r w:rsidR="00CA1535" w:rsidRPr="00AC31FC">
        <w:rPr>
          <w:rFonts w:cs="Arial"/>
          <w:lang w:val="sr-Cyrl-RS"/>
        </w:rPr>
        <w:t xml:space="preserve">који је </w:t>
      </w:r>
      <w:r w:rsidR="00CA1535">
        <w:rPr>
          <w:rFonts w:cs="Arial"/>
          <w:lang w:val="sr-Cyrl-RS"/>
        </w:rPr>
        <w:t>саставни део овог Уговора.</w:t>
      </w:r>
    </w:p>
    <w:p w:rsidR="00CA1535" w:rsidRPr="00FC15A8" w:rsidRDefault="00CA1535" w:rsidP="00FC15A8">
      <w:pPr>
        <w:rPr>
          <w:rFonts w:cs="Arial"/>
          <w:lang w:val="sr-Cyrl-RS"/>
        </w:rPr>
      </w:pPr>
      <w:r w:rsidRPr="00CE6737">
        <w:rPr>
          <w:rFonts w:cs="Arial"/>
        </w:rPr>
        <w:t xml:space="preserve"> </w:t>
      </w:r>
      <w:r>
        <w:rPr>
          <w:rFonts w:cs="Arial"/>
        </w:rPr>
        <w:t>И</w:t>
      </w:r>
      <w:r w:rsidRPr="00CE6737">
        <w:rPr>
          <w:rFonts w:cs="Arial"/>
        </w:rPr>
        <w:t xml:space="preserve">нформације, подаци и документација које је </w:t>
      </w:r>
      <w:r w:rsidR="00626AE9">
        <w:rPr>
          <w:rFonts w:cs="Arial"/>
          <w:lang w:val="sr-Cyrl-RS"/>
        </w:rPr>
        <w:t>Купац</w:t>
      </w:r>
      <w:r w:rsidRPr="00CE6737">
        <w:rPr>
          <w:rFonts w:cs="Arial"/>
        </w:rPr>
        <w:t xml:space="preserve"> доставио </w:t>
      </w:r>
      <w:r w:rsidR="00626AE9">
        <w:rPr>
          <w:rFonts w:cs="Arial"/>
          <w:lang w:val="sr-Cyrl-RS"/>
        </w:rPr>
        <w:t>Продавцу</w:t>
      </w:r>
      <w:r w:rsidRPr="00CE6737">
        <w:rPr>
          <w:rFonts w:cs="Arial"/>
        </w:rPr>
        <w:t xml:space="preserve"> у извршавању предмета овог </w:t>
      </w:r>
      <w:r w:rsidRPr="00347A11">
        <w:rPr>
          <w:rFonts w:cs="Arial"/>
          <w:lang w:val="sr-Cyrl-RS"/>
        </w:rPr>
        <w:t>Уговора</w:t>
      </w:r>
      <w:r w:rsidRPr="00CE6737">
        <w:rPr>
          <w:rFonts w:cs="Arial"/>
        </w:rPr>
        <w:t>,</w:t>
      </w:r>
      <w:r w:rsidRPr="00CE6737">
        <w:rPr>
          <w:rFonts w:cs="Arial"/>
          <w:lang w:val="sr-Cyrl-RS"/>
        </w:rPr>
        <w:t xml:space="preserve"> </w:t>
      </w:r>
      <w:r w:rsidR="00626AE9">
        <w:rPr>
          <w:rFonts w:cs="Arial"/>
          <w:lang w:val="sr-Cyrl-RS"/>
        </w:rPr>
        <w:t xml:space="preserve">Продавац </w:t>
      </w:r>
      <w:r w:rsidRPr="00CE6737">
        <w:rPr>
          <w:rFonts w:cs="Arial"/>
        </w:rPr>
        <w:t>не може стављати на располагање трећим лицима без претходне писане сагласности</w:t>
      </w:r>
      <w:r w:rsidR="00626AE9">
        <w:rPr>
          <w:rFonts w:cs="Arial"/>
          <w:lang w:val="sr-Cyrl-RS"/>
        </w:rPr>
        <w:t xml:space="preserve"> Купца</w:t>
      </w:r>
      <w:r>
        <w:rPr>
          <w:rFonts w:cs="Arial"/>
          <w:lang w:val="sr-Cyrl-RS"/>
        </w:rPr>
        <w:t>.</w:t>
      </w:r>
    </w:p>
    <w:p w:rsidR="00626AE9" w:rsidRPr="00437FB9" w:rsidRDefault="005067FC" w:rsidP="00437FB9">
      <w:pPr>
        <w:spacing w:before="0" w:after="120"/>
        <w:jc w:val="center"/>
        <w:rPr>
          <w:rFonts w:cs="Arial"/>
          <w:b/>
          <w:lang w:val="sr-Cyrl-RS"/>
        </w:rPr>
      </w:pPr>
      <w:r w:rsidRPr="00A94BEB">
        <w:rPr>
          <w:rFonts w:cs="Arial"/>
          <w:b/>
        </w:rPr>
        <w:t xml:space="preserve">Члан </w:t>
      </w:r>
      <w:r w:rsidR="009E7C90">
        <w:rPr>
          <w:rFonts w:cs="Arial"/>
          <w:b/>
          <w:lang w:val="sr-Cyrl-RS"/>
        </w:rPr>
        <w:t>1</w:t>
      </w:r>
      <w:r w:rsidR="002D76BB">
        <w:rPr>
          <w:rFonts w:cs="Arial"/>
          <w:b/>
          <w:lang w:val="sr-Cyrl-RS"/>
        </w:rPr>
        <w:t>9</w:t>
      </w:r>
      <w:r w:rsidRPr="00A94BEB">
        <w:rPr>
          <w:rFonts w:cs="Arial"/>
          <w:b/>
        </w:rPr>
        <w:t>.</w:t>
      </w:r>
    </w:p>
    <w:p w:rsidR="005067FC" w:rsidRPr="00A94BEB" w:rsidRDefault="005067FC" w:rsidP="00437FB9">
      <w:pPr>
        <w:tabs>
          <w:tab w:val="left" w:pos="9090"/>
        </w:tabs>
        <w:spacing w:before="0" w:after="120"/>
        <w:rPr>
          <w:rFonts w:cs="Arial"/>
          <w:lang w:val="sr-Cyrl-CS"/>
        </w:rPr>
      </w:pPr>
      <w:r w:rsidRPr="00A94BEB">
        <w:rPr>
          <w:rFonts w:cs="Arial"/>
        </w:rPr>
        <w:t>На односе Уговорних страна</w:t>
      </w:r>
      <w:r w:rsidRPr="00A94BEB">
        <w:rPr>
          <w:rFonts w:cs="Arial"/>
          <w:lang w:val="sr-Cyrl-CS"/>
        </w:rPr>
        <w:t>,</w:t>
      </w:r>
      <w:r w:rsidRPr="00A94BEB">
        <w:rPr>
          <w:rFonts w:cs="Arial"/>
        </w:rPr>
        <w:t xml:space="preserve"> који нису уређени овим Уговором</w:t>
      </w:r>
      <w:r w:rsidRPr="00A94BEB">
        <w:rPr>
          <w:rFonts w:cs="Arial"/>
          <w:lang w:val="sr-Cyrl-CS"/>
        </w:rPr>
        <w:t>,</w:t>
      </w:r>
      <w:r w:rsidRPr="00A94BEB">
        <w:rPr>
          <w:rFonts w:cs="Arial"/>
        </w:rPr>
        <w:t xml:space="preserve"> приме</w:t>
      </w:r>
      <w:r w:rsidR="00626AE9">
        <w:rPr>
          <w:rFonts w:cs="Arial"/>
        </w:rPr>
        <w:t>њују се одговарајуће одредбе З</w:t>
      </w:r>
      <w:r w:rsidR="00626AE9">
        <w:rPr>
          <w:rFonts w:cs="Arial"/>
          <w:lang w:val="sr-Cyrl-RS"/>
        </w:rPr>
        <w:t>акона о облигационим односима</w:t>
      </w:r>
      <w:r w:rsidRPr="00A94BEB">
        <w:rPr>
          <w:rFonts w:cs="Arial"/>
          <w:lang w:val="pt-BR"/>
        </w:rPr>
        <w:t xml:space="preserve"> и других </w:t>
      </w:r>
      <w:r w:rsidRPr="00A94BEB">
        <w:rPr>
          <w:rFonts w:cs="Arial"/>
          <w:lang w:val="sr-Cyrl-CS"/>
        </w:rPr>
        <w:t xml:space="preserve">закона, подзаконских аката, стандарда и </w:t>
      </w:r>
      <w:r w:rsidRPr="00A94BEB">
        <w:rPr>
          <w:rFonts w:cs="Arial"/>
          <w:lang w:val="ru-RU"/>
        </w:rPr>
        <w:t>техни</w:t>
      </w:r>
      <w:r w:rsidRPr="00A94BEB">
        <w:rPr>
          <w:rFonts w:cs="Arial"/>
          <w:lang w:val="sr-Cyrl-CS"/>
        </w:rPr>
        <w:t>ч</w:t>
      </w:r>
      <w:r w:rsidRPr="00A94BEB">
        <w:rPr>
          <w:rFonts w:cs="Arial"/>
          <w:lang w:val="ru-RU"/>
        </w:rPr>
        <w:t>ки</w:t>
      </w:r>
      <w:r w:rsidRPr="00A94BEB">
        <w:rPr>
          <w:rFonts w:cs="Arial"/>
          <w:lang w:val="sr-Cyrl-CS"/>
        </w:rPr>
        <w:t xml:space="preserve">х </w:t>
      </w:r>
      <w:r w:rsidRPr="00A94BEB">
        <w:rPr>
          <w:rFonts w:cs="Arial"/>
          <w:lang w:val="ru-RU"/>
        </w:rPr>
        <w:t>норматива Републике Србије</w:t>
      </w:r>
      <w:r w:rsidRPr="00A94BEB">
        <w:rPr>
          <w:rFonts w:cs="Arial"/>
          <w:lang w:val="sr-Cyrl-CS"/>
        </w:rPr>
        <w:t xml:space="preserve"> – примењивих с обзиром на предмет овог Уговора.</w:t>
      </w:r>
    </w:p>
    <w:p w:rsidR="00F81299" w:rsidRPr="00437FB9" w:rsidRDefault="005067FC" w:rsidP="00437FB9">
      <w:pPr>
        <w:spacing w:before="0" w:after="120"/>
        <w:jc w:val="center"/>
        <w:rPr>
          <w:rFonts w:cs="Arial"/>
          <w:b/>
          <w:lang w:val="ru-RU"/>
        </w:rPr>
      </w:pPr>
      <w:r w:rsidRPr="00A94BEB">
        <w:rPr>
          <w:rFonts w:cs="Arial"/>
          <w:b/>
          <w:lang w:val="ru-RU"/>
        </w:rPr>
        <w:t xml:space="preserve">Члан </w:t>
      </w:r>
      <w:r w:rsidR="002D76BB">
        <w:rPr>
          <w:rFonts w:cs="Arial"/>
          <w:b/>
          <w:lang w:val="ru-RU"/>
        </w:rPr>
        <w:t>20</w:t>
      </w:r>
      <w:r w:rsidRPr="00A94BEB">
        <w:rPr>
          <w:rFonts w:cs="Arial"/>
          <w:b/>
          <w:lang w:val="ru-RU"/>
        </w:rPr>
        <w:t>.</w:t>
      </w:r>
    </w:p>
    <w:p w:rsidR="005067FC" w:rsidRPr="00A94BEB" w:rsidRDefault="005067FC" w:rsidP="00437FB9">
      <w:pPr>
        <w:tabs>
          <w:tab w:val="left" w:pos="9090"/>
        </w:tabs>
        <w:spacing w:before="0" w:after="120"/>
        <w:rPr>
          <w:rFonts w:cs="Arial"/>
          <w:color w:val="00B0F0"/>
        </w:rPr>
      </w:pPr>
      <w:r w:rsidRPr="00A94BE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F81299" w:rsidRPr="00437FB9" w:rsidRDefault="005067FC" w:rsidP="00437FB9">
      <w:pPr>
        <w:tabs>
          <w:tab w:val="left" w:pos="9090"/>
        </w:tabs>
        <w:spacing w:before="0"/>
        <w:rPr>
          <w:rFonts w:cs="Arial"/>
          <w:lang w:val="sr-Cyrl-RS"/>
        </w:rPr>
      </w:pPr>
      <w:r w:rsidRPr="00A94BEB">
        <w:rPr>
          <w:rFonts w:cs="Arial"/>
        </w:rPr>
        <w:t>У случају спора примењује се материјално и процесно право Републике Србије, а поступак се води на српском језику.</w:t>
      </w:r>
    </w:p>
    <w:p w:rsidR="005067FC" w:rsidRPr="006E6A3F" w:rsidRDefault="005067FC" w:rsidP="005067FC">
      <w:pPr>
        <w:spacing w:before="0"/>
        <w:jc w:val="center"/>
        <w:rPr>
          <w:rFonts w:cs="Arial"/>
          <w:b/>
        </w:rPr>
      </w:pPr>
      <w:r w:rsidRPr="00A94BEB">
        <w:rPr>
          <w:rFonts w:cs="Arial"/>
          <w:b/>
        </w:rPr>
        <w:t xml:space="preserve">Члан </w:t>
      </w:r>
      <w:r w:rsidR="001B1ADD">
        <w:rPr>
          <w:rFonts w:cs="Arial"/>
          <w:b/>
          <w:lang w:val="sr-Cyrl-RS"/>
        </w:rPr>
        <w:t>2</w:t>
      </w:r>
      <w:r w:rsidR="002D76BB">
        <w:rPr>
          <w:rFonts w:cs="Arial"/>
          <w:b/>
          <w:lang w:val="sr-Cyrl-RS"/>
        </w:rPr>
        <w:t>1</w:t>
      </w:r>
      <w:r w:rsidRPr="00A94BEB">
        <w:rPr>
          <w:rFonts w:cs="Arial"/>
          <w:spacing w:val="2"/>
          <w:lang w:val="sr-Cyrl-CS"/>
        </w:rPr>
        <w:t xml:space="preserve">. </w:t>
      </w:r>
    </w:p>
    <w:p w:rsidR="005067FC" w:rsidRDefault="005067FC" w:rsidP="005067FC">
      <w:pPr>
        <w:spacing w:before="0"/>
        <w:rPr>
          <w:rFonts w:cs="Arial"/>
          <w:spacing w:val="2"/>
          <w:lang w:val="sr-Cyrl-CS"/>
        </w:rPr>
      </w:pPr>
      <w:r w:rsidRPr="00A94BEB">
        <w:rPr>
          <w:rFonts w:cs="Arial"/>
          <w:spacing w:val="2"/>
          <w:lang w:val="sr-Cyrl-CS"/>
        </w:rPr>
        <w:t>Саставни део овог Уговора су и његови прилози, како следи:</w:t>
      </w:r>
    </w:p>
    <w:p w:rsidR="00D313B5" w:rsidRPr="00A94BEB" w:rsidRDefault="00D313B5" w:rsidP="00D313B5">
      <w:pPr>
        <w:tabs>
          <w:tab w:val="left" w:pos="9090"/>
        </w:tabs>
        <w:spacing w:before="0"/>
        <w:rPr>
          <w:rFonts w:cs="Arial"/>
          <w:spacing w:val="2"/>
          <w:lang w:val="sr-Cyrl-CS"/>
        </w:rPr>
      </w:pPr>
      <w:r w:rsidRPr="00A94BEB">
        <w:rPr>
          <w:rFonts w:cs="Arial"/>
        </w:rPr>
        <w:t>Прилог</w:t>
      </w:r>
      <w:r w:rsidRPr="00A94BEB">
        <w:rPr>
          <w:rFonts w:cs="Arial"/>
          <w:lang w:val="sr-Cyrl-RS"/>
        </w:rPr>
        <w:t xml:space="preserve"> </w:t>
      </w:r>
      <w:r>
        <w:rPr>
          <w:rFonts w:cs="Arial"/>
          <w:lang w:val="sr-Cyrl-RS"/>
        </w:rPr>
        <w:t>1</w:t>
      </w:r>
      <w:r>
        <w:rPr>
          <w:rFonts w:cs="Arial"/>
        </w:rPr>
        <w:t xml:space="preserve">    </w:t>
      </w:r>
      <w:r>
        <w:rPr>
          <w:rFonts w:cs="Arial"/>
          <w:lang w:val="sr-Cyrl-RS"/>
        </w:rPr>
        <w:t>Образац п</w:t>
      </w:r>
      <w:r>
        <w:rPr>
          <w:rFonts w:cs="Arial"/>
        </w:rPr>
        <w:t>онуде</w:t>
      </w:r>
    </w:p>
    <w:p w:rsidR="005067FC" w:rsidRPr="00A94BEB" w:rsidRDefault="00D313B5" w:rsidP="005067FC">
      <w:pPr>
        <w:tabs>
          <w:tab w:val="left" w:pos="9090"/>
        </w:tabs>
        <w:spacing w:before="0"/>
        <w:rPr>
          <w:rFonts w:cs="Arial"/>
        </w:rPr>
      </w:pPr>
      <w:r>
        <w:rPr>
          <w:rFonts w:cs="Arial"/>
        </w:rPr>
        <w:t>Прилог 2</w:t>
      </w:r>
      <w:r w:rsidR="005067FC" w:rsidRPr="00A94BEB">
        <w:rPr>
          <w:rFonts w:cs="Arial"/>
          <w:lang w:val="sr-Cyrl-RS"/>
        </w:rPr>
        <w:t xml:space="preserve">    О</w:t>
      </w:r>
      <w:r w:rsidR="005067FC" w:rsidRPr="00A94BEB">
        <w:rPr>
          <w:rFonts w:cs="Arial"/>
        </w:rPr>
        <w:t>бразац структуре цене</w:t>
      </w:r>
    </w:p>
    <w:p w:rsidR="00D313B5" w:rsidRPr="00D313B5" w:rsidRDefault="00D313B5" w:rsidP="005067FC">
      <w:pPr>
        <w:tabs>
          <w:tab w:val="left" w:pos="9090"/>
        </w:tabs>
        <w:spacing w:before="0"/>
        <w:rPr>
          <w:rFonts w:cs="Arial"/>
          <w:lang w:val="sr-Cyrl-RS"/>
        </w:rPr>
      </w:pPr>
      <w:r>
        <w:rPr>
          <w:rFonts w:cs="Arial"/>
        </w:rPr>
        <w:t xml:space="preserve">Прилог </w:t>
      </w:r>
      <w:r>
        <w:rPr>
          <w:rFonts w:cs="Arial"/>
          <w:lang w:val="sr-Cyrl-RS"/>
        </w:rPr>
        <w:t>3</w:t>
      </w:r>
      <w:r w:rsidRPr="00A94BEB">
        <w:rPr>
          <w:rFonts w:cs="Arial"/>
        </w:rPr>
        <w:t xml:space="preserve"> </w:t>
      </w:r>
      <w:r>
        <w:rPr>
          <w:rFonts w:cs="Arial"/>
          <w:lang w:val="sr-Cyrl-RS"/>
        </w:rPr>
        <w:t xml:space="preserve">   </w:t>
      </w:r>
      <w:r w:rsidRPr="00A94BEB">
        <w:rPr>
          <w:rFonts w:cs="Arial"/>
        </w:rPr>
        <w:t>Конкурсна документација</w:t>
      </w:r>
      <w:r w:rsidRPr="00A94BEB">
        <w:rPr>
          <w:rFonts w:cs="Arial"/>
          <w:lang w:val="sr-Cyrl-RS"/>
        </w:rPr>
        <w:t xml:space="preserve"> (на Порталу јавних набавки под шифром_______)</w:t>
      </w:r>
    </w:p>
    <w:p w:rsidR="005067FC" w:rsidRPr="00A94BEB" w:rsidRDefault="005067FC" w:rsidP="005067FC">
      <w:pPr>
        <w:tabs>
          <w:tab w:val="left" w:pos="9090"/>
        </w:tabs>
        <w:spacing w:before="0"/>
        <w:rPr>
          <w:rFonts w:cs="Arial"/>
        </w:rPr>
      </w:pPr>
      <w:r w:rsidRPr="00A94BEB">
        <w:rPr>
          <w:rFonts w:cs="Arial"/>
        </w:rPr>
        <w:t xml:space="preserve">Прилог 4 </w:t>
      </w:r>
      <w:r w:rsidR="00D313B5">
        <w:rPr>
          <w:rFonts w:cs="Arial"/>
          <w:lang w:val="sr-Cyrl-RS"/>
        </w:rPr>
        <w:t xml:space="preserve">   </w:t>
      </w:r>
      <w:r w:rsidRPr="00A94BEB">
        <w:rPr>
          <w:rFonts w:cs="Arial"/>
        </w:rPr>
        <w:t>Техничка спецификација</w:t>
      </w:r>
    </w:p>
    <w:p w:rsidR="005067FC" w:rsidRPr="00D313B5" w:rsidRDefault="005067FC" w:rsidP="005067FC">
      <w:pPr>
        <w:tabs>
          <w:tab w:val="left" w:pos="9090"/>
        </w:tabs>
        <w:spacing w:before="0"/>
        <w:rPr>
          <w:rFonts w:cs="Arial"/>
          <w:lang w:val="sr-Cyrl-RS"/>
        </w:rPr>
      </w:pPr>
      <w:r w:rsidRPr="00D313B5">
        <w:rPr>
          <w:rFonts w:cs="Arial"/>
        </w:rPr>
        <w:t xml:space="preserve">Прилог 5 </w:t>
      </w:r>
      <w:r w:rsidR="00D313B5" w:rsidRPr="00D313B5">
        <w:rPr>
          <w:rFonts w:cs="Arial"/>
          <w:lang w:val="sr-Cyrl-RS"/>
        </w:rPr>
        <w:t xml:space="preserve">   </w:t>
      </w:r>
      <w:r w:rsidRPr="00D313B5">
        <w:rPr>
          <w:rFonts w:cs="Arial"/>
        </w:rPr>
        <w:t>Споразум о заједничком наступању</w:t>
      </w:r>
      <w:r w:rsidR="00D313B5">
        <w:rPr>
          <w:rFonts w:cs="Arial"/>
          <w:lang w:val="sr-Cyrl-RS"/>
        </w:rPr>
        <w:t xml:space="preserve"> </w:t>
      </w:r>
      <w:r w:rsidR="00D313B5" w:rsidRPr="00D313B5">
        <w:rPr>
          <w:rFonts w:cs="Arial"/>
          <w:i/>
          <w:lang w:val="sr-Cyrl-RS"/>
        </w:rPr>
        <w:t>(у случају заједничке понуде)</w:t>
      </w:r>
    </w:p>
    <w:p w:rsidR="005067FC" w:rsidRPr="00A94BEB" w:rsidRDefault="005067FC" w:rsidP="005067FC">
      <w:pPr>
        <w:spacing w:before="0"/>
        <w:rPr>
          <w:rFonts w:cs="Arial"/>
          <w:i/>
          <w:spacing w:val="2"/>
          <w:lang w:val="sr-Cyrl-CS"/>
        </w:rPr>
      </w:pPr>
    </w:p>
    <w:p w:rsidR="005067FC" w:rsidRDefault="005067FC" w:rsidP="005067FC">
      <w:pPr>
        <w:spacing w:before="0"/>
        <w:jc w:val="center"/>
        <w:rPr>
          <w:rFonts w:cs="Arial"/>
          <w:b/>
          <w:lang w:val="sr-Cyrl-RS"/>
        </w:rPr>
      </w:pPr>
      <w:r w:rsidRPr="00A94BEB">
        <w:rPr>
          <w:rFonts w:cs="Arial"/>
          <w:b/>
        </w:rPr>
        <w:t xml:space="preserve">Члан </w:t>
      </w:r>
      <w:r w:rsidR="00784B36">
        <w:rPr>
          <w:rFonts w:cs="Arial"/>
          <w:b/>
          <w:lang w:val="sr-Cyrl-RS"/>
        </w:rPr>
        <w:t>2</w:t>
      </w:r>
      <w:r w:rsidR="002D76BB">
        <w:rPr>
          <w:rFonts w:cs="Arial"/>
          <w:b/>
          <w:lang w:val="sr-Cyrl-RS"/>
        </w:rPr>
        <w:t>2</w:t>
      </w:r>
      <w:r w:rsidRPr="00A94BEB">
        <w:rPr>
          <w:rFonts w:cs="Arial"/>
          <w:b/>
        </w:rPr>
        <w:t>.</w:t>
      </w:r>
    </w:p>
    <w:p w:rsidR="009E7C90" w:rsidRDefault="009E7C90" w:rsidP="005067FC">
      <w:pPr>
        <w:pStyle w:val="KDParagraf"/>
        <w:spacing w:before="0"/>
        <w:rPr>
          <w:rFonts w:cs="Arial"/>
          <w:lang w:val="sr-Cyrl-RS"/>
        </w:rPr>
      </w:pPr>
      <w:r>
        <w:rPr>
          <w:rFonts w:cs="Arial"/>
          <w:lang w:val="sr-Cyrl-RS"/>
        </w:rPr>
        <w:t xml:space="preserve">Овај </w:t>
      </w:r>
      <w:r>
        <w:rPr>
          <w:rFonts w:cs="Arial"/>
        </w:rPr>
        <w:t xml:space="preserve">Уговор </w:t>
      </w:r>
      <w:r w:rsidR="005067FC" w:rsidRPr="00A94BEB">
        <w:rPr>
          <w:rFonts w:cs="Arial"/>
        </w:rPr>
        <w:t xml:space="preserve"> сачињен </w:t>
      </w:r>
      <w:r>
        <w:rPr>
          <w:rFonts w:cs="Arial"/>
          <w:lang w:val="sr-Cyrl-RS"/>
        </w:rPr>
        <w:t xml:space="preserve">је </w:t>
      </w:r>
      <w:r w:rsidR="005067FC" w:rsidRPr="00A94BEB">
        <w:rPr>
          <w:rFonts w:cs="Arial"/>
        </w:rPr>
        <w:t xml:space="preserve">у 6 (шест) истоветних примерка, од којих </w:t>
      </w:r>
      <w:r w:rsidR="006D5D4B">
        <w:rPr>
          <w:rFonts w:cs="Arial"/>
          <w:lang w:val="sr-Cyrl-RS"/>
        </w:rPr>
        <w:t>2</w:t>
      </w:r>
      <w:r w:rsidR="006D5D4B">
        <w:rPr>
          <w:rFonts w:cs="Arial"/>
        </w:rPr>
        <w:t xml:space="preserve"> (</w:t>
      </w:r>
      <w:r w:rsidR="006D5D4B">
        <w:rPr>
          <w:rFonts w:cs="Arial"/>
          <w:lang w:val="sr-Cyrl-RS"/>
        </w:rPr>
        <w:t>два</w:t>
      </w:r>
      <w:r w:rsidR="006D5D4B">
        <w:rPr>
          <w:rFonts w:cs="Arial"/>
        </w:rPr>
        <w:t xml:space="preserve">) примерка </w:t>
      </w:r>
      <w:r w:rsidR="006D5D4B">
        <w:rPr>
          <w:rFonts w:cs="Arial"/>
          <w:lang w:val="sr-Cyrl-RS"/>
        </w:rPr>
        <w:t>припадају</w:t>
      </w:r>
      <w:r w:rsidR="006D5D4B">
        <w:rPr>
          <w:rFonts w:cs="Arial"/>
        </w:rPr>
        <w:t xml:space="preserve"> Продавц</w:t>
      </w:r>
      <w:r w:rsidR="006D5D4B">
        <w:rPr>
          <w:rFonts w:cs="Arial"/>
          <w:lang w:val="sr-Cyrl-RS"/>
        </w:rPr>
        <w:t>у,</w:t>
      </w:r>
      <w:r w:rsidR="005067FC" w:rsidRPr="00A94BEB">
        <w:rPr>
          <w:rFonts w:cs="Arial"/>
        </w:rPr>
        <w:t xml:space="preserve"> а </w:t>
      </w:r>
      <w:r w:rsidR="006D5D4B">
        <w:rPr>
          <w:rFonts w:cs="Arial"/>
          <w:lang w:val="sr-Cyrl-RS"/>
        </w:rPr>
        <w:t>4</w:t>
      </w:r>
      <w:r w:rsidR="006D5D4B">
        <w:rPr>
          <w:rFonts w:cs="Arial"/>
        </w:rPr>
        <w:t xml:space="preserve"> (</w:t>
      </w:r>
      <w:r w:rsidR="006D5D4B">
        <w:rPr>
          <w:rFonts w:cs="Arial"/>
          <w:lang w:val="sr-Cyrl-RS"/>
        </w:rPr>
        <w:t>четири</w:t>
      </w:r>
      <w:r w:rsidR="006D5D4B">
        <w:rPr>
          <w:rFonts w:cs="Arial"/>
        </w:rPr>
        <w:t>) Купц</w:t>
      </w:r>
      <w:r w:rsidR="006D5D4B">
        <w:rPr>
          <w:rFonts w:cs="Arial"/>
          <w:lang w:val="sr-Cyrl-RS"/>
        </w:rPr>
        <w:t>у.</w:t>
      </w:r>
    </w:p>
    <w:p w:rsidR="000658BF" w:rsidRPr="006D5D4B" w:rsidRDefault="000658BF" w:rsidP="005067FC">
      <w:pPr>
        <w:pStyle w:val="KDParagraf"/>
        <w:spacing w:before="0"/>
        <w:rPr>
          <w:rFonts w:cs="Arial"/>
          <w:lang w:val="sr-Cyrl-RS"/>
        </w:rPr>
      </w:pPr>
    </w:p>
    <w:p w:rsidR="005067FC" w:rsidRPr="00A94BEB" w:rsidRDefault="005067FC" w:rsidP="005067FC">
      <w:pPr>
        <w:pStyle w:val="KDParagraf"/>
        <w:spacing w:before="0"/>
        <w:rPr>
          <w:rFonts w:cs="Arial"/>
          <w:lang w:val="sr-Cyrl-BA"/>
        </w:rPr>
      </w:pPr>
    </w:p>
    <w:tbl>
      <w:tblPr>
        <w:tblW w:w="0" w:type="auto"/>
        <w:tblLook w:val="04A0" w:firstRow="1" w:lastRow="0" w:firstColumn="1" w:lastColumn="0" w:noHBand="0" w:noVBand="1"/>
      </w:tblPr>
      <w:tblGrid>
        <w:gridCol w:w="4503"/>
        <w:gridCol w:w="1275"/>
        <w:gridCol w:w="4395"/>
      </w:tblGrid>
      <w:tr w:rsidR="005067FC" w:rsidRPr="00A94BEB" w:rsidTr="00C3117D">
        <w:tc>
          <w:tcPr>
            <w:tcW w:w="4503"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КУПАЦ</w:t>
            </w:r>
          </w:p>
        </w:tc>
        <w:tc>
          <w:tcPr>
            <w:tcW w:w="1275" w:type="dxa"/>
            <w:shd w:val="clear" w:color="auto" w:fill="auto"/>
            <w:vAlign w:val="center"/>
          </w:tcPr>
          <w:p w:rsidR="005067FC" w:rsidRPr="00A94BEB" w:rsidRDefault="005067FC" w:rsidP="00C3117D">
            <w:pPr>
              <w:spacing w:before="0"/>
              <w:jc w:val="center"/>
              <w:rPr>
                <w:rFonts w:cs="Arial"/>
                <w:smallCaps/>
              </w:rPr>
            </w:pPr>
          </w:p>
        </w:tc>
        <w:tc>
          <w:tcPr>
            <w:tcW w:w="4395"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ПРОДАВАЦ</w:t>
            </w:r>
          </w:p>
        </w:tc>
      </w:tr>
      <w:tr w:rsidR="005067FC" w:rsidRPr="00A94BEB" w:rsidTr="00C3117D">
        <w:tc>
          <w:tcPr>
            <w:tcW w:w="4503" w:type="dxa"/>
            <w:shd w:val="clear" w:color="auto" w:fill="auto"/>
            <w:vAlign w:val="center"/>
            <w:hideMark/>
          </w:tcPr>
          <w:p w:rsidR="005067FC" w:rsidRPr="00A94BEB" w:rsidRDefault="005067FC" w:rsidP="00C3117D">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rsidR="005067FC" w:rsidRPr="00A94BEB" w:rsidRDefault="005067FC" w:rsidP="00C3117D">
            <w:pPr>
              <w:spacing w:before="0"/>
              <w:jc w:val="center"/>
              <w:rPr>
                <w:rFonts w:cs="Arial"/>
              </w:rPr>
            </w:pPr>
          </w:p>
        </w:tc>
        <w:tc>
          <w:tcPr>
            <w:tcW w:w="1275" w:type="dxa"/>
            <w:shd w:val="clear" w:color="auto" w:fill="auto"/>
            <w:vAlign w:val="center"/>
          </w:tcPr>
          <w:p w:rsidR="005067FC" w:rsidRPr="00A94BEB" w:rsidRDefault="005067FC" w:rsidP="00C3117D">
            <w:pPr>
              <w:spacing w:before="0"/>
              <w:jc w:val="center"/>
              <w:rPr>
                <w:rFonts w:cs="Arial"/>
                <w:smallCaps/>
              </w:rPr>
            </w:pPr>
          </w:p>
        </w:tc>
        <w:tc>
          <w:tcPr>
            <w:tcW w:w="4395" w:type="dxa"/>
            <w:shd w:val="clear" w:color="auto" w:fill="auto"/>
            <w:vAlign w:val="center"/>
          </w:tcPr>
          <w:p w:rsidR="005067FC" w:rsidRPr="00A94BEB" w:rsidRDefault="005067FC" w:rsidP="00C3117D">
            <w:pPr>
              <w:spacing w:before="0"/>
              <w:jc w:val="center"/>
              <w:rPr>
                <w:rFonts w:cs="Arial"/>
                <w:smallCaps/>
              </w:rPr>
            </w:pPr>
            <w:r w:rsidRPr="00A94BEB">
              <w:rPr>
                <w:rFonts w:cs="Arial"/>
              </w:rPr>
              <w:t>Назив</w:t>
            </w:r>
          </w:p>
        </w:tc>
      </w:tr>
      <w:tr w:rsidR="005067FC" w:rsidRPr="00A94BEB" w:rsidTr="00C3117D">
        <w:tc>
          <w:tcPr>
            <w:tcW w:w="4503"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_____________________________</w:t>
            </w:r>
          </w:p>
        </w:tc>
        <w:tc>
          <w:tcPr>
            <w:tcW w:w="1275"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М.П.</w:t>
            </w:r>
          </w:p>
        </w:tc>
        <w:tc>
          <w:tcPr>
            <w:tcW w:w="4395"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_____________________________</w:t>
            </w:r>
          </w:p>
        </w:tc>
      </w:tr>
      <w:tr w:rsidR="005067FC" w:rsidRPr="00A94BEB" w:rsidTr="00C3117D">
        <w:tc>
          <w:tcPr>
            <w:tcW w:w="4503" w:type="dxa"/>
            <w:shd w:val="clear" w:color="auto" w:fill="auto"/>
            <w:vAlign w:val="center"/>
            <w:hideMark/>
          </w:tcPr>
          <w:p w:rsidR="005067FC" w:rsidRPr="00A94BEB" w:rsidRDefault="005067FC" w:rsidP="00C3117D">
            <w:pPr>
              <w:spacing w:before="0"/>
              <w:jc w:val="center"/>
              <w:rPr>
                <w:rFonts w:cs="Arial"/>
                <w:smallCaps/>
                <w:lang w:val="sr-Cyrl-RS"/>
              </w:rPr>
            </w:pPr>
          </w:p>
        </w:tc>
        <w:tc>
          <w:tcPr>
            <w:tcW w:w="1275" w:type="dxa"/>
            <w:shd w:val="clear" w:color="auto" w:fill="auto"/>
            <w:vAlign w:val="center"/>
          </w:tcPr>
          <w:p w:rsidR="005067FC" w:rsidRPr="00A94BEB" w:rsidRDefault="005067FC" w:rsidP="00C3117D">
            <w:pPr>
              <w:spacing w:before="0"/>
              <w:jc w:val="center"/>
              <w:rPr>
                <w:rFonts w:cs="Arial"/>
                <w:smallCaps/>
              </w:rPr>
            </w:pPr>
          </w:p>
        </w:tc>
        <w:tc>
          <w:tcPr>
            <w:tcW w:w="4395"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име и презиме</w:t>
            </w:r>
          </w:p>
        </w:tc>
      </w:tr>
      <w:tr w:rsidR="005067FC" w:rsidRPr="00A94BEB" w:rsidTr="00C3117D">
        <w:tc>
          <w:tcPr>
            <w:tcW w:w="4503" w:type="dxa"/>
            <w:shd w:val="clear" w:color="auto" w:fill="auto"/>
            <w:vAlign w:val="center"/>
            <w:hideMark/>
          </w:tcPr>
          <w:p w:rsidR="005067FC" w:rsidRPr="00A94BEB" w:rsidRDefault="005067FC" w:rsidP="00C3117D">
            <w:pPr>
              <w:spacing w:before="0"/>
              <w:jc w:val="center"/>
              <w:rPr>
                <w:rFonts w:cs="Arial"/>
                <w:lang w:val="sr-Cyrl-RS"/>
              </w:rPr>
            </w:pPr>
            <w:r w:rsidRPr="00A94BEB">
              <w:rPr>
                <w:rFonts w:cs="Arial"/>
                <w:lang w:val="sr-Cyrl-RS"/>
              </w:rPr>
              <w:t>Милорад Грчић</w:t>
            </w:r>
          </w:p>
          <w:p w:rsidR="005067FC" w:rsidRPr="00A94BEB" w:rsidRDefault="005067FC" w:rsidP="002D76BB">
            <w:pPr>
              <w:spacing w:before="0"/>
              <w:jc w:val="center"/>
              <w:rPr>
                <w:rFonts w:cs="Arial"/>
                <w:lang w:val="sr-Cyrl-RS"/>
              </w:rPr>
            </w:pPr>
            <w:r w:rsidRPr="00A94BEB">
              <w:rPr>
                <w:rFonts w:cs="Arial"/>
                <w:lang w:val="sr-Cyrl-RS"/>
              </w:rPr>
              <w:t>в.д. директора</w:t>
            </w:r>
          </w:p>
        </w:tc>
        <w:tc>
          <w:tcPr>
            <w:tcW w:w="1275" w:type="dxa"/>
            <w:shd w:val="clear" w:color="auto" w:fill="auto"/>
            <w:vAlign w:val="center"/>
          </w:tcPr>
          <w:p w:rsidR="005067FC" w:rsidRPr="00A94BEB" w:rsidRDefault="005067FC" w:rsidP="00C3117D">
            <w:pPr>
              <w:spacing w:before="0"/>
              <w:jc w:val="center"/>
              <w:rPr>
                <w:rFonts w:cs="Arial"/>
                <w:smallCaps/>
              </w:rPr>
            </w:pPr>
          </w:p>
        </w:tc>
        <w:tc>
          <w:tcPr>
            <w:tcW w:w="4395" w:type="dxa"/>
            <w:shd w:val="clear" w:color="auto" w:fill="auto"/>
            <w:vAlign w:val="center"/>
          </w:tcPr>
          <w:p w:rsidR="005067FC" w:rsidRPr="00A94BEB" w:rsidRDefault="005067FC" w:rsidP="00C3117D">
            <w:pPr>
              <w:spacing w:before="0"/>
              <w:jc w:val="center"/>
              <w:rPr>
                <w:rFonts w:cs="Arial"/>
                <w:smallCaps/>
              </w:rPr>
            </w:pPr>
            <w:r w:rsidRPr="00A94BEB">
              <w:rPr>
                <w:rFonts w:cs="Arial"/>
              </w:rPr>
              <w:t>функција</w:t>
            </w:r>
          </w:p>
        </w:tc>
      </w:tr>
    </w:tbl>
    <w:p w:rsidR="004B30CA" w:rsidRPr="004B30CA" w:rsidRDefault="004B30CA" w:rsidP="004B30CA">
      <w:pPr>
        <w:autoSpaceDE w:val="0"/>
        <w:autoSpaceDN w:val="0"/>
        <w:adjustRightInd w:val="0"/>
        <w:spacing w:before="0"/>
        <w:rPr>
          <w:rFonts w:cs="Arial"/>
          <w:i/>
          <w:lang w:val="sr-Cyrl-CS"/>
        </w:rPr>
      </w:pPr>
      <w:r w:rsidRPr="004B30CA">
        <w:rPr>
          <w:rFonts w:cs="Arial"/>
          <w:i/>
          <w:lang w:val="sr-Cyrl-RS"/>
        </w:rPr>
        <w:t>Напомена</w:t>
      </w:r>
      <w:r w:rsidRPr="004B30CA">
        <w:rPr>
          <w:rFonts w:cs="Arial"/>
          <w:lang w:val="sr-Cyrl-RS"/>
        </w:rPr>
        <w:t>:</w:t>
      </w:r>
      <w:r w:rsidRPr="004B30CA">
        <w:rPr>
          <w:rFonts w:cs="Arial"/>
          <w:i/>
          <w:lang w:val="sr-Cyrl-RS"/>
        </w:rPr>
        <w:t xml:space="preserve"> </w:t>
      </w:r>
      <w:r w:rsidRPr="004B30CA">
        <w:rPr>
          <w:rFonts w:cs="Arial"/>
          <w:i/>
          <w:lang w:val="sr-Cyrl-CS"/>
        </w:rPr>
        <w:t xml:space="preserve">Приложени модел </w:t>
      </w:r>
      <w:r w:rsidRPr="00C561B4">
        <w:rPr>
          <w:rFonts w:cs="Arial"/>
          <w:i/>
          <w:lang w:val="sr-Cyrl-RS"/>
        </w:rPr>
        <w:t>Уговора</w:t>
      </w:r>
      <w:r w:rsidRPr="004B30CA">
        <w:rPr>
          <w:rFonts w:cs="Arial"/>
          <w:i/>
          <w:lang w:val="sr-Cyrl-CS"/>
        </w:rPr>
        <w:t xml:space="preserve"> је саставни део Конкурсне документације и он представља садржину </w:t>
      </w:r>
      <w:r w:rsidRPr="004B30CA">
        <w:rPr>
          <w:rFonts w:cs="Arial"/>
          <w:i/>
          <w:lang w:val="sr-Cyrl-RS"/>
        </w:rPr>
        <w:t>оквирног споразума</w:t>
      </w:r>
      <w:r w:rsidRPr="004B30CA">
        <w:rPr>
          <w:rFonts w:cs="Arial"/>
          <w:i/>
          <w:lang w:val="sr-Cyrl-CS"/>
        </w:rPr>
        <w:t xml:space="preserve"> који ће бити закључен са изабраним понуђачем ко</w:t>
      </w:r>
      <w:r w:rsidRPr="004B30CA">
        <w:rPr>
          <w:rFonts w:cs="Arial"/>
          <w:i/>
          <w:lang w:val="sr-Cyrl-RS"/>
        </w:rPr>
        <w:t>јем</w:t>
      </w:r>
      <w:r w:rsidRPr="004B30CA">
        <w:rPr>
          <w:rFonts w:cs="Arial"/>
          <w:i/>
          <w:lang w:val="sr-Cyrl-CS"/>
        </w:rPr>
        <w:t xml:space="preserve"> буде додељен оквирни споразум о јавној набавци.</w:t>
      </w:r>
    </w:p>
    <w:p w:rsidR="00F132DF" w:rsidRDefault="00F132DF" w:rsidP="002C4913">
      <w:pPr>
        <w:spacing w:before="0"/>
        <w:jc w:val="center"/>
        <w:rPr>
          <w:rFonts w:cs="Arial"/>
          <w:b/>
          <w:lang w:val="ru-RU"/>
        </w:rPr>
      </w:pPr>
    </w:p>
    <w:p w:rsidR="00F132DF" w:rsidRDefault="00F132DF" w:rsidP="002C4913">
      <w:pPr>
        <w:spacing w:before="0"/>
        <w:jc w:val="center"/>
        <w:rPr>
          <w:rFonts w:cs="Arial"/>
          <w:b/>
          <w:lang w:val="ru-RU"/>
        </w:rPr>
      </w:pPr>
    </w:p>
    <w:p w:rsidR="00F132DF" w:rsidRDefault="00F132DF" w:rsidP="002C4913">
      <w:pPr>
        <w:spacing w:before="0"/>
        <w:jc w:val="center"/>
        <w:rPr>
          <w:rFonts w:cs="Arial"/>
          <w:b/>
          <w:lang w:val="ru-RU"/>
        </w:rPr>
      </w:pPr>
    </w:p>
    <w:p w:rsidR="00F132DF" w:rsidRDefault="00F132DF"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F132DF" w:rsidRDefault="00F132DF" w:rsidP="002C4913">
      <w:pPr>
        <w:spacing w:before="0"/>
        <w:jc w:val="center"/>
        <w:rPr>
          <w:rFonts w:cs="Arial"/>
          <w:b/>
          <w:lang w:val="ru-RU"/>
        </w:rPr>
      </w:pPr>
    </w:p>
    <w:p w:rsidR="00F132DF" w:rsidRDefault="00F132DF" w:rsidP="002C4913">
      <w:pPr>
        <w:spacing w:before="0"/>
        <w:jc w:val="center"/>
        <w:rPr>
          <w:rFonts w:cs="Arial"/>
          <w:b/>
          <w:lang w:val="ru-RU"/>
        </w:rPr>
      </w:pPr>
    </w:p>
    <w:p w:rsidR="00F132DF" w:rsidRDefault="00F132DF" w:rsidP="002C4913">
      <w:pPr>
        <w:spacing w:before="0"/>
        <w:jc w:val="center"/>
        <w:rPr>
          <w:rFonts w:cs="Arial"/>
          <w:b/>
          <w:lang w:val="ru-RU"/>
        </w:rPr>
      </w:pPr>
    </w:p>
    <w:p w:rsidR="00437FB9" w:rsidRDefault="00437FB9" w:rsidP="002C4913">
      <w:pPr>
        <w:spacing w:before="0"/>
        <w:jc w:val="center"/>
        <w:rPr>
          <w:rFonts w:cs="Arial"/>
          <w:b/>
          <w:lang w:val="ru-RU"/>
        </w:rPr>
      </w:pPr>
    </w:p>
    <w:p w:rsidR="002C4913" w:rsidRPr="002C4913" w:rsidRDefault="007501D9" w:rsidP="002C4913">
      <w:pPr>
        <w:spacing w:before="0"/>
        <w:jc w:val="center"/>
        <w:rPr>
          <w:rFonts w:cs="Arial"/>
          <w:b/>
          <w:lang w:val="sr-Cyrl-CS"/>
        </w:rPr>
      </w:pPr>
      <w:r>
        <w:rPr>
          <w:rFonts w:cs="Arial"/>
          <w:b/>
          <w:lang w:val="ru-RU"/>
        </w:rPr>
        <w:t>8</w:t>
      </w:r>
      <w:r w:rsidR="002C4913" w:rsidRPr="002C4913">
        <w:rPr>
          <w:rFonts w:cs="Arial"/>
          <w:b/>
          <w:lang w:val="ru-RU"/>
        </w:rPr>
        <w:t>. П Р И Л О З И</w:t>
      </w: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2C4913" w:rsidRDefault="002C4913" w:rsidP="005A3579">
      <w:pPr>
        <w:spacing w:before="0"/>
        <w:jc w:val="right"/>
        <w:rPr>
          <w:rFonts w:cs="Arial"/>
          <w:b/>
          <w:lang w:val="sr-Cyrl-CS"/>
        </w:rPr>
      </w:pPr>
    </w:p>
    <w:p w:rsidR="00437FB9" w:rsidRDefault="00437FB9" w:rsidP="005A3579">
      <w:pPr>
        <w:spacing w:before="0"/>
        <w:jc w:val="right"/>
        <w:rPr>
          <w:rFonts w:cs="Arial"/>
          <w:b/>
          <w:lang w:val="sr-Cyrl-CS"/>
        </w:rPr>
      </w:pPr>
    </w:p>
    <w:p w:rsidR="00F132DF" w:rsidRDefault="00F132DF" w:rsidP="005A3579">
      <w:pPr>
        <w:spacing w:before="0"/>
        <w:jc w:val="right"/>
        <w:rPr>
          <w:rFonts w:cs="Arial"/>
          <w:b/>
          <w:lang w:val="sr-Cyrl-CS"/>
        </w:rPr>
      </w:pPr>
    </w:p>
    <w:p w:rsidR="00F132DF" w:rsidRDefault="00F132DF" w:rsidP="005A3579">
      <w:pPr>
        <w:spacing w:before="0"/>
        <w:jc w:val="right"/>
        <w:rPr>
          <w:rFonts w:cs="Arial"/>
          <w:b/>
          <w:lang w:val="sr-Cyrl-CS"/>
        </w:rPr>
      </w:pPr>
    </w:p>
    <w:p w:rsidR="00F132DF" w:rsidRDefault="00F132DF" w:rsidP="005A3579">
      <w:pPr>
        <w:spacing w:before="0"/>
        <w:jc w:val="right"/>
        <w:rPr>
          <w:rFonts w:cs="Arial"/>
          <w:b/>
          <w:lang w:val="sr-Cyrl-CS"/>
        </w:rPr>
      </w:pPr>
    </w:p>
    <w:p w:rsidR="00F132DF" w:rsidRDefault="00F132DF" w:rsidP="005A3579">
      <w:pPr>
        <w:spacing w:before="0"/>
        <w:jc w:val="right"/>
        <w:rPr>
          <w:rFonts w:cs="Arial"/>
          <w:b/>
          <w:lang w:val="sr-Cyrl-CS"/>
        </w:rPr>
      </w:pPr>
    </w:p>
    <w:p w:rsidR="002C4913" w:rsidRDefault="002C4913" w:rsidP="005A3579">
      <w:pPr>
        <w:spacing w:before="0"/>
        <w:jc w:val="right"/>
        <w:rPr>
          <w:rFonts w:cs="Arial"/>
          <w:b/>
          <w:lang w:val="sr-Cyrl-CS"/>
        </w:rPr>
      </w:pPr>
    </w:p>
    <w:p w:rsidR="004B30CA" w:rsidRPr="00011373" w:rsidRDefault="004B30CA" w:rsidP="004B30CA">
      <w:pPr>
        <w:spacing w:before="0"/>
        <w:jc w:val="right"/>
        <w:rPr>
          <w:rFonts w:cs="Arial"/>
          <w:lang w:val="sr-Cyrl-CS"/>
        </w:rPr>
      </w:pPr>
      <w:r w:rsidRPr="00011373">
        <w:rPr>
          <w:rFonts w:cs="Arial"/>
          <w:i/>
          <w:lang w:val="sr-Cyrl-CS"/>
        </w:rPr>
        <w:t>Прилог</w:t>
      </w:r>
      <w:r w:rsidRPr="00011373">
        <w:rPr>
          <w:rFonts w:cs="Arial"/>
          <w:lang w:val="sr-Cyrl-CS"/>
        </w:rPr>
        <w:t xml:space="preserve"> 1</w:t>
      </w:r>
    </w:p>
    <w:p w:rsidR="004B30CA" w:rsidRPr="00011373" w:rsidRDefault="004B30CA" w:rsidP="004B30CA">
      <w:pPr>
        <w:spacing w:before="0"/>
        <w:rPr>
          <w:rFonts w:cs="Arial"/>
          <w:lang w:val="sr-Cyrl-CS"/>
        </w:rPr>
      </w:pPr>
    </w:p>
    <w:p w:rsidR="004B30CA" w:rsidRPr="00011373" w:rsidRDefault="004B30CA" w:rsidP="004B30CA">
      <w:pPr>
        <w:spacing w:before="0" w:after="120"/>
        <w:rPr>
          <w:rFonts w:cs="Arial"/>
          <w:lang w:val="sr-Cyrl-CS"/>
        </w:rPr>
      </w:pPr>
      <w:r w:rsidRPr="00011373">
        <w:rPr>
          <w:rFonts w:cs="Arial"/>
          <w:lang w:val="sr-Cyrl-C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B30CA" w:rsidRPr="00011373" w:rsidRDefault="004B30CA" w:rsidP="004B30CA">
      <w:pPr>
        <w:spacing w:before="0" w:after="120"/>
        <w:rPr>
          <w:rFonts w:cs="Arial"/>
          <w:lang w:val="ru-RU"/>
        </w:rPr>
      </w:pPr>
      <w:r w:rsidRPr="00011373">
        <w:rPr>
          <w:rFonts w:cs="Arial"/>
          <w:lang w:val="sr-Cyrl-CS"/>
        </w:rPr>
        <w:t xml:space="preserve">ДУЖНИК:  </w:t>
      </w:r>
      <w:r w:rsidRPr="00011373">
        <w:rPr>
          <w:rFonts w:cs="Arial"/>
          <w:lang w:val="ru-RU"/>
        </w:rPr>
        <w:t>…………………………………………………………………………........................</w:t>
      </w:r>
    </w:p>
    <w:p w:rsidR="004B30CA" w:rsidRPr="00011373" w:rsidRDefault="004B30CA" w:rsidP="004B30CA">
      <w:pPr>
        <w:spacing w:before="0"/>
        <w:rPr>
          <w:rFonts w:cs="Arial"/>
          <w:lang w:val="sr-Cyrl-CS"/>
        </w:rPr>
      </w:pPr>
      <w:r w:rsidRPr="00011373">
        <w:rPr>
          <w:rFonts w:cs="Arial"/>
          <w:lang w:val="sr-Cyrl-CS"/>
        </w:rPr>
        <w:t>(назив и седиште Понуђача)</w:t>
      </w:r>
    </w:p>
    <w:p w:rsidR="004B30CA" w:rsidRPr="00011373" w:rsidRDefault="004B30CA" w:rsidP="004B30CA">
      <w:pPr>
        <w:spacing w:before="0"/>
        <w:rPr>
          <w:rFonts w:cs="Arial"/>
          <w:lang w:val="sr-Cyrl-CS"/>
        </w:rPr>
      </w:pPr>
      <w:r w:rsidRPr="00011373">
        <w:rPr>
          <w:rFonts w:cs="Arial"/>
          <w:lang w:val="sr-Cyrl-CS"/>
        </w:rPr>
        <w:t>МАТИЧНИ БРОЈ ДУЖНИКА (Понуђача): ..................................................................</w:t>
      </w:r>
    </w:p>
    <w:p w:rsidR="004B30CA" w:rsidRPr="00011373" w:rsidRDefault="004B30CA" w:rsidP="004B30CA">
      <w:pPr>
        <w:spacing w:before="0"/>
        <w:rPr>
          <w:rFonts w:cs="Arial"/>
          <w:lang w:val="sr-Cyrl-CS"/>
        </w:rPr>
      </w:pPr>
      <w:r w:rsidRPr="00011373">
        <w:rPr>
          <w:rFonts w:cs="Arial"/>
          <w:lang w:val="sr-Cyrl-CS"/>
        </w:rPr>
        <w:t>ТЕКУЋИ РАЧУН ДУЖНИКА (Понуђача): ...................................................................</w:t>
      </w:r>
    </w:p>
    <w:p w:rsidR="004B30CA" w:rsidRPr="00011373" w:rsidRDefault="004B30CA" w:rsidP="004B30CA">
      <w:pPr>
        <w:spacing w:before="0"/>
        <w:rPr>
          <w:rFonts w:cs="Arial"/>
          <w:lang w:val="sr-Cyrl-CS"/>
        </w:rPr>
      </w:pPr>
      <w:r w:rsidRPr="00011373">
        <w:rPr>
          <w:rFonts w:cs="Arial"/>
          <w:lang w:val="sr-Cyrl-CS"/>
        </w:rPr>
        <w:t>ПИБ ДУЖНИКА (Понуђача): ........................................................................................</w:t>
      </w:r>
    </w:p>
    <w:p w:rsidR="004B30CA" w:rsidRPr="00011373" w:rsidRDefault="004B30CA" w:rsidP="004B30CA">
      <w:pPr>
        <w:spacing w:before="0"/>
        <w:rPr>
          <w:rFonts w:cs="Arial"/>
          <w:lang w:val="sr-Cyrl-CS"/>
        </w:rPr>
      </w:pPr>
    </w:p>
    <w:p w:rsidR="004B30CA" w:rsidRPr="00011373" w:rsidRDefault="004B30CA" w:rsidP="004B30CA">
      <w:pPr>
        <w:spacing w:before="0"/>
        <w:rPr>
          <w:rFonts w:cs="Arial"/>
          <w:lang w:val="sr-Cyrl-CS"/>
        </w:rPr>
      </w:pPr>
      <w:r w:rsidRPr="00011373">
        <w:rPr>
          <w:rFonts w:cs="Arial"/>
          <w:lang w:val="sr-Cyrl-CS"/>
        </w:rPr>
        <w:t>и з д а ј е  д а н а ............................ године</w:t>
      </w:r>
    </w:p>
    <w:p w:rsidR="004B30CA" w:rsidRPr="00011373" w:rsidRDefault="004B30CA" w:rsidP="004B30CA">
      <w:pPr>
        <w:spacing w:before="0"/>
        <w:rPr>
          <w:rFonts w:cs="Arial"/>
          <w:lang w:val="sr-Cyrl-CS"/>
        </w:rPr>
      </w:pPr>
    </w:p>
    <w:p w:rsidR="004B30CA" w:rsidRPr="00011373" w:rsidRDefault="004B30CA" w:rsidP="004B30CA">
      <w:pPr>
        <w:spacing w:before="0"/>
        <w:jc w:val="left"/>
        <w:rPr>
          <w:rFonts w:cs="Arial"/>
          <w:b/>
          <w:lang w:val="sr-Cyrl-CS"/>
        </w:rPr>
      </w:pPr>
      <w:r w:rsidRPr="00011373">
        <w:rPr>
          <w:rFonts w:cs="Arial"/>
          <w:b/>
          <w:lang w:val="sr-Cyrl-CS"/>
        </w:rPr>
        <w:t>МЕНИЧНО ПИСМО – ОВЛАШЋЕЊЕ ЗА КОРИСНИКА  БЛАНКО СОПСТВЕНЕ МЕНИЦЕ</w:t>
      </w:r>
    </w:p>
    <w:p w:rsidR="004B30CA" w:rsidRPr="00011373" w:rsidRDefault="004B30CA" w:rsidP="004B30CA">
      <w:pPr>
        <w:spacing w:before="0"/>
        <w:rPr>
          <w:rFonts w:cs="Arial"/>
          <w:lang w:val="sr-Cyrl-CS"/>
        </w:rPr>
      </w:pPr>
    </w:p>
    <w:p w:rsidR="004B30CA" w:rsidRPr="00011373" w:rsidRDefault="004B30CA" w:rsidP="004B30CA">
      <w:pPr>
        <w:widowControl w:val="0"/>
        <w:tabs>
          <w:tab w:val="left" w:pos="1418"/>
          <w:tab w:val="left" w:leader="underscore" w:pos="9244"/>
        </w:tabs>
        <w:spacing w:before="0"/>
        <w:ind w:left="1440" w:hanging="1440"/>
        <w:rPr>
          <w:rFonts w:eastAsia="Calibri" w:cs="Arial"/>
          <w:b/>
          <w:bCs/>
          <w:lang w:val="sr-Latn-RS" w:eastAsia="sr-Latn-RS"/>
        </w:rPr>
      </w:pPr>
      <w:r w:rsidRPr="00011373">
        <w:rPr>
          <w:rFonts w:eastAsia="Calibri" w:cs="Arial"/>
          <w:b/>
          <w:bCs/>
          <w:lang w:val="sr-Latn-RS" w:eastAsia="sr-Latn-RS"/>
        </w:rPr>
        <w:t xml:space="preserve">КОРИСНИК – ПОВЕРИЛАЦ:Јавно предузеће „Електроприведа Србије“ Београд, Улица </w:t>
      </w:r>
      <w:r w:rsidRPr="00011373">
        <w:rPr>
          <w:rFonts w:eastAsia="Calibri" w:cs="Arial"/>
          <w:b/>
          <w:bCs/>
          <w:lang w:val="sr-Cyrl-RS" w:eastAsia="sr-Latn-RS"/>
        </w:rPr>
        <w:t>Балканска 13</w:t>
      </w:r>
      <w:r w:rsidRPr="00011373">
        <w:rPr>
          <w:rFonts w:eastAsia="Calibri" w:cs="Arial"/>
          <w:b/>
          <w:bCs/>
          <w:lang w:val="sr-Latn-RS" w:eastAsia="sr-Latn-RS"/>
        </w:rPr>
        <w:t xml:space="preserve">,11000 Београд, </w:t>
      </w:r>
      <w:r w:rsidRPr="00011373">
        <w:rPr>
          <w:rFonts w:eastAsia="Calibri" w:cs="Arial"/>
          <w:b/>
          <w:bCs/>
          <w:lang w:val="sr-Cyrl-RS" w:eastAsia="sr-Latn-RS"/>
        </w:rPr>
        <w:t>м</w:t>
      </w:r>
      <w:r w:rsidRPr="00011373">
        <w:rPr>
          <w:rFonts w:eastAsia="Calibri" w:cs="Arial"/>
          <w:b/>
          <w:bCs/>
          <w:lang w:val="sr-Latn-RS" w:eastAsia="sr-Latn-RS"/>
        </w:rPr>
        <w:t xml:space="preserve">атични број 20053658, ПИБ 103920327, бр. Тек. Рачуна: 160-700-13 Banka Intesa, </w:t>
      </w:r>
    </w:p>
    <w:p w:rsidR="004B30CA" w:rsidRPr="00011373" w:rsidRDefault="004B30CA" w:rsidP="004B30CA">
      <w:pPr>
        <w:tabs>
          <w:tab w:val="left" w:pos="1418"/>
        </w:tabs>
        <w:spacing w:before="0"/>
        <w:rPr>
          <w:rFonts w:cs="Arial"/>
          <w:lang w:val="sr-Cyrl-CS"/>
        </w:rPr>
      </w:pPr>
    </w:p>
    <w:p w:rsidR="004B30CA" w:rsidRPr="00011373" w:rsidRDefault="004B30CA" w:rsidP="004B30CA">
      <w:pPr>
        <w:spacing w:before="0"/>
        <w:rPr>
          <w:rFonts w:cs="Arial"/>
          <w:lang w:val="sr-Cyrl-CS"/>
        </w:rPr>
      </w:pPr>
      <w:r w:rsidRPr="00011373">
        <w:rPr>
          <w:rFonts w:cs="Arial"/>
          <w:lang w:val="sr-Cyrl-CS"/>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бр.___________________ (уписати серијски број)  као средство финансијског обезбеђења</w:t>
      </w:r>
      <w:r w:rsidR="00011373" w:rsidRPr="00011373">
        <w:rPr>
          <w:rFonts w:cs="Arial"/>
          <w:lang w:val="sr-Cyrl-CS"/>
        </w:rPr>
        <w:t xml:space="preserve"> за озбиљност понуде</w:t>
      </w:r>
      <w:r w:rsidRPr="00011373">
        <w:rPr>
          <w:rFonts w:cs="Arial"/>
          <w:lang w:val="sr-Cyrl-CS"/>
        </w:rPr>
        <w:t xml:space="preserve"> и овлашћујемо Јавно предузеће „Електропривреда Србије“ Београд, </w:t>
      </w:r>
      <w:r w:rsidRPr="00011373">
        <w:rPr>
          <w:rFonts w:cs="Arial"/>
          <w:lang w:val="sr-Cyrl-RS"/>
        </w:rPr>
        <w:t>Балканска 13</w:t>
      </w:r>
      <w:r w:rsidRPr="00011373">
        <w:rPr>
          <w:rFonts w:cs="Arial"/>
          <w:lang w:val="sr-Cyrl-CS"/>
        </w:rPr>
        <w:t>, Београд,</w:t>
      </w:r>
      <w:r w:rsidRPr="00011373">
        <w:rPr>
          <w:rFonts w:cs="Arial"/>
          <w:lang w:val="sr-Cyrl-RS"/>
        </w:rPr>
        <w:t>...................</w:t>
      </w:r>
      <w:r w:rsidRPr="00011373">
        <w:rPr>
          <w:rFonts w:cs="Arial"/>
          <w:lang w:val="sr-Cyrl-CS"/>
        </w:rPr>
        <w:t xml:space="preserve"> као Повериоца, да предату меницу може попунити до максималног износа  од _______________ динара, (и  словима  _________________динара), по Уговору о_____________________________________ (навести предмет Уговора), бр._________ од _________________(заведен код Корисника – Повериоца) и бр.____________ од _________________(заведен код дужника) као средство финансијског обезбеђења за озбиљност понуде од </w:t>
      </w:r>
      <w:r w:rsidR="00011373" w:rsidRPr="00011373">
        <w:rPr>
          <w:rFonts w:cs="Arial"/>
          <w:lang w:val="sr-Cyrl-CS"/>
        </w:rPr>
        <w:t>5</w:t>
      </w:r>
      <w:r w:rsidRPr="00011373">
        <w:rPr>
          <w:rFonts w:cs="Arial"/>
          <w:lang w:val="sr-Cyrl-CS"/>
        </w:rPr>
        <w:t xml:space="preserve">% без ПДВ-а од вредности уговора уколико _____________________________(назив дужника), као </w:t>
      </w:r>
      <w:r w:rsidR="00011373" w:rsidRPr="00011373">
        <w:rPr>
          <w:rFonts w:cs="Arial"/>
          <w:lang w:val="sr-Cyrl-CS"/>
        </w:rPr>
        <w:t>понуђач не приступи закључењу додељеног уговора.</w:t>
      </w:r>
    </w:p>
    <w:p w:rsidR="004B30CA" w:rsidRPr="00011373" w:rsidRDefault="004B30CA" w:rsidP="004B30CA">
      <w:pPr>
        <w:spacing w:before="0"/>
        <w:rPr>
          <w:rFonts w:cs="Arial"/>
          <w:lang w:val="sr-Cyrl-CS"/>
        </w:rPr>
      </w:pPr>
    </w:p>
    <w:p w:rsidR="004B30CA" w:rsidRPr="00011373" w:rsidRDefault="004B30CA" w:rsidP="004B30CA">
      <w:pPr>
        <w:spacing w:before="0"/>
        <w:rPr>
          <w:rFonts w:cs="Arial"/>
          <w:lang w:val="sr-Cyrl-CS"/>
        </w:rPr>
      </w:pPr>
      <w:r w:rsidRPr="00011373">
        <w:rPr>
          <w:rFonts w:cs="Arial"/>
          <w:lang w:val="sr-Cyrl-CS"/>
        </w:rPr>
        <w:t>Издата Бланко соло меница серијски број</w:t>
      </w:r>
      <w:r w:rsidRPr="00011373">
        <w:rPr>
          <w:rFonts w:cs="Arial"/>
          <w:lang w:val="sr-Cyrl-CS"/>
        </w:rPr>
        <w:tab/>
        <w:t xml:space="preserve"> (уписати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C561B4">
        <w:rPr>
          <w:rFonts w:cs="Arial"/>
          <w:lang w:val="sr-Cyrl-CS"/>
        </w:rPr>
        <w:t>90</w:t>
      </w:r>
      <w:r w:rsidRPr="00011373">
        <w:rPr>
          <w:rFonts w:cs="Arial"/>
          <w:lang w:val="sr-Cyrl-CS"/>
        </w:rPr>
        <w:t xml:space="preserve"> (</w:t>
      </w:r>
      <w:r w:rsidR="00C561B4">
        <w:rPr>
          <w:rFonts w:cs="Arial"/>
          <w:lang w:val="sr-Cyrl-CS"/>
        </w:rPr>
        <w:t>деведесет</w:t>
      </w:r>
      <w:r w:rsidRPr="00011373">
        <w:rPr>
          <w:rFonts w:cs="Arial"/>
          <w:lang w:val="sr-Cyrl-CS"/>
        </w:rPr>
        <w:t xml:space="preserve">) дана од </w:t>
      </w:r>
      <w:r w:rsidR="00C561B4">
        <w:rPr>
          <w:rFonts w:cs="Arial"/>
          <w:lang w:val="sr-Cyrl-CS"/>
        </w:rPr>
        <w:t>дана отварања понуда</w:t>
      </w:r>
      <w:r w:rsidRPr="00011373">
        <w:rPr>
          <w:rFonts w:cs="Arial"/>
          <w:lang w:val="sr-Cyrl-CS"/>
        </w:rPr>
        <w:t xml:space="preserve"> с тим да евентуални продужетак рока </w:t>
      </w:r>
      <w:r w:rsidR="00C561B4">
        <w:rPr>
          <w:rFonts w:cs="Arial"/>
          <w:lang w:val="sr-Cyrl-CS"/>
        </w:rPr>
        <w:t>за отварање понуда</w:t>
      </w:r>
      <w:r w:rsidRPr="00011373">
        <w:rPr>
          <w:rFonts w:cs="Arial"/>
          <w:lang w:val="sr-Cyrl-CS"/>
        </w:rPr>
        <w:t xml:space="preserve"> има за последицу и продужење рока важења менице и меничног овлашћења, за исти број дана за који ће бити продужен </w:t>
      </w:r>
      <w:r w:rsidR="00C561B4">
        <w:rPr>
          <w:rFonts w:cs="Arial"/>
          <w:lang w:val="sr-Cyrl-CS"/>
        </w:rPr>
        <w:t>рок за пријем и отварање понуда</w:t>
      </w:r>
      <w:r w:rsidRPr="00011373">
        <w:rPr>
          <w:rFonts w:cs="Arial"/>
          <w:lang w:val="sr-Cyrl-CS"/>
        </w:rPr>
        <w:t>.</w:t>
      </w:r>
    </w:p>
    <w:p w:rsidR="004B30CA" w:rsidRPr="00011373" w:rsidRDefault="004B30CA" w:rsidP="004B30CA">
      <w:pPr>
        <w:spacing w:before="0"/>
        <w:rPr>
          <w:rFonts w:cs="Arial"/>
          <w:lang w:val="sr-Cyrl-CS"/>
        </w:rPr>
      </w:pPr>
    </w:p>
    <w:p w:rsidR="004B30CA" w:rsidRPr="00011373" w:rsidRDefault="004B30CA" w:rsidP="004B30CA">
      <w:pPr>
        <w:spacing w:before="0"/>
        <w:rPr>
          <w:rFonts w:cs="Arial"/>
          <w:lang w:val="sr-Cyrl-CS"/>
        </w:rPr>
      </w:pPr>
      <w:r w:rsidRPr="00011373">
        <w:rPr>
          <w:rFonts w:cs="Arial"/>
          <w:lang w:val="sr-Cyrl-C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4B30CA" w:rsidRPr="00011373" w:rsidRDefault="004B30CA" w:rsidP="004B30CA">
      <w:pPr>
        <w:spacing w:before="0"/>
        <w:rPr>
          <w:rFonts w:cs="Arial"/>
          <w:lang w:val="sr-Cyrl-CS"/>
        </w:rPr>
      </w:pPr>
    </w:p>
    <w:p w:rsidR="004B30CA" w:rsidRPr="00011373" w:rsidRDefault="004B30CA" w:rsidP="004B30CA">
      <w:pPr>
        <w:spacing w:before="0"/>
        <w:rPr>
          <w:rFonts w:cs="Arial"/>
          <w:lang w:val="sr-Cyrl-CS"/>
        </w:rPr>
      </w:pPr>
      <w:r w:rsidRPr="00011373">
        <w:rPr>
          <w:rFonts w:cs="Arial"/>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30CA" w:rsidRPr="00011373" w:rsidRDefault="004B30CA" w:rsidP="004B30CA">
      <w:pPr>
        <w:spacing w:before="0"/>
        <w:rPr>
          <w:rFonts w:cs="Arial"/>
          <w:lang w:val="sr-Cyrl-CS"/>
        </w:rPr>
      </w:pPr>
    </w:p>
    <w:p w:rsidR="004B30CA" w:rsidRPr="00011373" w:rsidRDefault="004B30CA" w:rsidP="004B30CA">
      <w:pPr>
        <w:spacing w:before="0"/>
        <w:rPr>
          <w:rFonts w:cs="Arial"/>
          <w:lang w:val="sr-Cyrl-CS"/>
        </w:rPr>
      </w:pPr>
      <w:r w:rsidRPr="00011373">
        <w:rPr>
          <w:rFonts w:cs="Arial"/>
          <w:lang w:val="sr-Cyrl-CS"/>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rsidR="004B30CA" w:rsidRPr="00011373" w:rsidRDefault="004B30CA" w:rsidP="004B30CA">
      <w:pPr>
        <w:spacing w:before="0"/>
        <w:rPr>
          <w:rFonts w:cs="Arial"/>
          <w:lang w:val="sr-Cyrl-CS"/>
        </w:rPr>
      </w:pPr>
    </w:p>
    <w:p w:rsidR="004B30CA" w:rsidRPr="00011373" w:rsidRDefault="004B30CA" w:rsidP="004B30CA">
      <w:pPr>
        <w:spacing w:before="0"/>
        <w:rPr>
          <w:rFonts w:cs="Arial"/>
          <w:lang w:val="sr-Cyrl-CS"/>
        </w:rPr>
      </w:pPr>
      <w:r w:rsidRPr="00011373">
        <w:rPr>
          <w:rFonts w:cs="Arial"/>
          <w:lang w:val="sr-Cyrl-CS"/>
        </w:rPr>
        <w:t>Меница је потписана од стране овлашћеног лица за заступање Дужника _____________________(унети име и презиме овлашћеног лица).</w:t>
      </w:r>
    </w:p>
    <w:p w:rsidR="004B30CA" w:rsidRPr="00011373" w:rsidRDefault="004B30CA" w:rsidP="004B30CA">
      <w:pPr>
        <w:spacing w:before="0"/>
        <w:rPr>
          <w:rFonts w:cs="Arial"/>
          <w:lang w:val="sr-Cyrl-CS"/>
        </w:rPr>
      </w:pPr>
    </w:p>
    <w:p w:rsidR="004B30CA" w:rsidRPr="00011373" w:rsidRDefault="004B30CA" w:rsidP="004B30CA">
      <w:pPr>
        <w:spacing w:before="0"/>
        <w:rPr>
          <w:rFonts w:cs="Arial"/>
          <w:lang w:val="sr-Cyrl-CS"/>
        </w:rPr>
      </w:pPr>
      <w:r w:rsidRPr="00011373">
        <w:rPr>
          <w:rFonts w:cs="Arial"/>
          <w:lang w:val="sr-Cyrl-CS"/>
        </w:rPr>
        <w:t>Ово менично писмо – овлашћење сачињено је у 2 (два) истоветна примерка, од којих је 1 (један) примерак за Повериоца, а 1 (један) задржава Дужник.</w:t>
      </w:r>
    </w:p>
    <w:p w:rsidR="004B30CA" w:rsidRPr="00011373" w:rsidRDefault="004B30CA" w:rsidP="004B30CA">
      <w:pPr>
        <w:spacing w:before="0"/>
        <w:rPr>
          <w:rFonts w:cs="Arial"/>
          <w:lang w:val="sr-Cyrl-CS"/>
        </w:rPr>
      </w:pPr>
    </w:p>
    <w:p w:rsidR="004B30CA" w:rsidRPr="00011373" w:rsidRDefault="004B30CA" w:rsidP="004B30CA">
      <w:pPr>
        <w:spacing w:before="0"/>
        <w:rPr>
          <w:rFonts w:cs="Arial"/>
          <w:lang w:val="sr-Cyrl-CS"/>
        </w:rPr>
      </w:pPr>
      <w:r w:rsidRPr="00011373">
        <w:rPr>
          <w:rFonts w:cs="Arial"/>
          <w:lang w:val="sr-Cyrl-CS"/>
        </w:rPr>
        <w:t xml:space="preserve">Место и датум издавања Овлашћења          </w:t>
      </w:r>
    </w:p>
    <w:p w:rsidR="004B30CA" w:rsidRPr="00011373" w:rsidRDefault="004B30CA" w:rsidP="004B30CA">
      <w:pPr>
        <w:spacing w:before="0"/>
        <w:rPr>
          <w:rFonts w:cs="Arial"/>
          <w:lang w:val="sr-Cyrl-CS"/>
        </w:rPr>
      </w:pPr>
    </w:p>
    <w:p w:rsidR="004B30CA" w:rsidRPr="00011373" w:rsidRDefault="004B30CA" w:rsidP="004B30CA">
      <w:pPr>
        <w:spacing w:before="0"/>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4B30CA" w:rsidRPr="00011373" w:rsidTr="009A7497">
        <w:trPr>
          <w:jc w:val="center"/>
        </w:trPr>
        <w:tc>
          <w:tcPr>
            <w:tcW w:w="3882" w:type="dxa"/>
          </w:tcPr>
          <w:p w:rsidR="004B30CA" w:rsidRPr="00011373" w:rsidRDefault="004B30CA" w:rsidP="009A7497">
            <w:pPr>
              <w:spacing w:before="0"/>
              <w:rPr>
                <w:rFonts w:cs="Arial"/>
                <w:lang w:val="sr-Cyrl-CS"/>
              </w:rPr>
            </w:pPr>
            <w:r w:rsidRPr="00011373">
              <w:rPr>
                <w:rFonts w:cs="Arial"/>
                <w:lang w:val="sr-Cyrl-CS"/>
              </w:rPr>
              <w:t xml:space="preserve">                Датум:</w:t>
            </w:r>
          </w:p>
        </w:tc>
        <w:tc>
          <w:tcPr>
            <w:tcW w:w="2127" w:type="dxa"/>
          </w:tcPr>
          <w:p w:rsidR="004B30CA" w:rsidRPr="00011373" w:rsidRDefault="004B30CA" w:rsidP="009A7497">
            <w:pPr>
              <w:spacing w:before="0"/>
              <w:rPr>
                <w:rFonts w:cs="Arial"/>
                <w:lang w:val="ru-RU"/>
              </w:rPr>
            </w:pPr>
          </w:p>
        </w:tc>
        <w:tc>
          <w:tcPr>
            <w:tcW w:w="4022" w:type="dxa"/>
          </w:tcPr>
          <w:p w:rsidR="004B30CA" w:rsidRPr="00011373" w:rsidRDefault="004B30CA" w:rsidP="009A7497">
            <w:pPr>
              <w:spacing w:before="0"/>
              <w:rPr>
                <w:rFonts w:cs="Arial"/>
                <w:lang w:val="ru-RU"/>
              </w:rPr>
            </w:pPr>
            <w:r w:rsidRPr="00011373">
              <w:rPr>
                <w:rFonts w:cs="Arial"/>
                <w:lang w:val="sr-Cyrl-CS"/>
              </w:rPr>
              <w:t xml:space="preserve">                     Понуђач</w:t>
            </w:r>
            <w:r w:rsidRPr="00011373">
              <w:rPr>
                <w:rFonts w:cs="Arial"/>
                <w:lang w:val="ru-RU"/>
              </w:rPr>
              <w:t>:</w:t>
            </w:r>
          </w:p>
        </w:tc>
      </w:tr>
      <w:tr w:rsidR="004B30CA" w:rsidRPr="00011373" w:rsidTr="009A7497">
        <w:trPr>
          <w:jc w:val="center"/>
        </w:trPr>
        <w:tc>
          <w:tcPr>
            <w:tcW w:w="3882" w:type="dxa"/>
          </w:tcPr>
          <w:p w:rsidR="004B30CA" w:rsidRPr="00011373" w:rsidRDefault="004B30CA" w:rsidP="009A7497">
            <w:pPr>
              <w:spacing w:before="0"/>
              <w:rPr>
                <w:rFonts w:cs="Arial"/>
                <w:lang w:val="sr-Cyrl-CS"/>
              </w:rPr>
            </w:pPr>
          </w:p>
        </w:tc>
        <w:tc>
          <w:tcPr>
            <w:tcW w:w="2127" w:type="dxa"/>
          </w:tcPr>
          <w:p w:rsidR="004B30CA" w:rsidRPr="00011373" w:rsidRDefault="004B30CA" w:rsidP="009A7497">
            <w:pPr>
              <w:spacing w:before="0"/>
              <w:rPr>
                <w:rFonts w:cs="Arial"/>
                <w:lang w:val="sr-Cyrl-CS"/>
              </w:rPr>
            </w:pPr>
            <w:r w:rsidRPr="00011373">
              <w:rPr>
                <w:rFonts w:cs="Arial"/>
                <w:lang w:val="sr-Cyrl-CS"/>
              </w:rPr>
              <w:t>М.П.</w:t>
            </w:r>
          </w:p>
        </w:tc>
        <w:tc>
          <w:tcPr>
            <w:tcW w:w="4022" w:type="dxa"/>
          </w:tcPr>
          <w:p w:rsidR="004B30CA" w:rsidRPr="00011373" w:rsidRDefault="004B30CA" w:rsidP="009A7497">
            <w:pPr>
              <w:spacing w:before="0"/>
              <w:rPr>
                <w:rFonts w:cs="Arial"/>
                <w:lang w:val="ru-RU"/>
              </w:rPr>
            </w:pPr>
          </w:p>
        </w:tc>
      </w:tr>
      <w:tr w:rsidR="004B30CA" w:rsidRPr="00011373" w:rsidTr="009A7497">
        <w:trPr>
          <w:jc w:val="center"/>
        </w:trPr>
        <w:tc>
          <w:tcPr>
            <w:tcW w:w="3882" w:type="dxa"/>
            <w:tcBorders>
              <w:bottom w:val="single" w:sz="4" w:space="0" w:color="auto"/>
            </w:tcBorders>
          </w:tcPr>
          <w:p w:rsidR="004B30CA" w:rsidRPr="00011373" w:rsidRDefault="004B30CA" w:rsidP="009A7497">
            <w:pPr>
              <w:spacing w:before="0"/>
              <w:rPr>
                <w:rFonts w:cs="Arial"/>
                <w:lang w:val="sr-Cyrl-CS"/>
              </w:rPr>
            </w:pPr>
          </w:p>
        </w:tc>
        <w:tc>
          <w:tcPr>
            <w:tcW w:w="2127" w:type="dxa"/>
          </w:tcPr>
          <w:p w:rsidR="004B30CA" w:rsidRPr="00011373" w:rsidRDefault="004B30CA" w:rsidP="009A7497">
            <w:pPr>
              <w:spacing w:before="0"/>
              <w:rPr>
                <w:rFonts w:cs="Arial"/>
                <w:lang w:val="ru-RU"/>
              </w:rPr>
            </w:pPr>
          </w:p>
        </w:tc>
        <w:tc>
          <w:tcPr>
            <w:tcW w:w="4022" w:type="dxa"/>
            <w:tcBorders>
              <w:bottom w:val="single" w:sz="4" w:space="0" w:color="auto"/>
            </w:tcBorders>
          </w:tcPr>
          <w:p w:rsidR="004B30CA" w:rsidRPr="00011373" w:rsidRDefault="004B30CA" w:rsidP="009A7497">
            <w:pPr>
              <w:spacing w:before="0"/>
              <w:rPr>
                <w:rFonts w:cs="Arial"/>
                <w:lang w:val="ru-RU"/>
              </w:rPr>
            </w:pPr>
          </w:p>
        </w:tc>
      </w:tr>
    </w:tbl>
    <w:p w:rsidR="004B30CA" w:rsidRPr="00011373" w:rsidRDefault="004B30CA" w:rsidP="004B30CA">
      <w:pPr>
        <w:spacing w:before="0"/>
        <w:rPr>
          <w:rFonts w:cs="Arial"/>
          <w:lang w:val="sr-Cyrl-CS"/>
        </w:rPr>
      </w:pPr>
    </w:p>
    <w:p w:rsidR="004B30CA" w:rsidRPr="00011373" w:rsidRDefault="004B30CA" w:rsidP="004B30CA">
      <w:pPr>
        <w:spacing w:before="0"/>
        <w:rPr>
          <w:rFonts w:cs="Arial"/>
          <w:lang w:val="sr-Cyrl-CS"/>
        </w:rPr>
      </w:pPr>
      <w:r w:rsidRPr="00011373">
        <w:rPr>
          <w:rFonts w:cs="Arial"/>
          <w:lang w:val="sr-Cyrl-CS"/>
        </w:rPr>
        <w:t xml:space="preserve">                                                                                                  Потпис овлашћеног лица</w:t>
      </w:r>
    </w:p>
    <w:p w:rsidR="004B30CA" w:rsidRPr="00011373" w:rsidRDefault="004B30CA" w:rsidP="004B30CA">
      <w:pPr>
        <w:spacing w:before="0"/>
        <w:rPr>
          <w:rFonts w:cs="Arial"/>
          <w:lang w:val="sr-Cyrl-CS"/>
        </w:rPr>
      </w:pPr>
    </w:p>
    <w:p w:rsidR="004B30CA" w:rsidRPr="00011373" w:rsidRDefault="004B30CA" w:rsidP="004B30CA">
      <w:pPr>
        <w:spacing w:before="0"/>
        <w:rPr>
          <w:rFonts w:cs="Arial"/>
          <w:lang w:val="sr-Cyrl-CS"/>
        </w:rPr>
      </w:pPr>
      <w:r w:rsidRPr="00011373">
        <w:rPr>
          <w:rFonts w:cs="Arial"/>
          <w:lang w:val="sr-Cyrl-CS"/>
        </w:rPr>
        <w:t>Прилог:</w:t>
      </w:r>
    </w:p>
    <w:p w:rsidR="004B30CA" w:rsidRPr="00011373" w:rsidRDefault="004B30CA" w:rsidP="004B30CA">
      <w:pPr>
        <w:numPr>
          <w:ilvl w:val="0"/>
          <w:numId w:val="39"/>
        </w:numPr>
        <w:spacing w:before="0" w:after="160" w:line="259" w:lineRule="auto"/>
        <w:contextualSpacing/>
        <w:jc w:val="left"/>
        <w:rPr>
          <w:rFonts w:cs="Arial"/>
          <w:lang w:val="sr-Cyrl-CS"/>
        </w:rPr>
      </w:pPr>
      <w:r w:rsidRPr="00011373">
        <w:rPr>
          <w:rFonts w:cs="Arial"/>
          <w:lang w:val="sr-Cyrl-CS"/>
        </w:rPr>
        <w:t>1 једна потписана и оверена бланко сопствена меница као гаранција за озбиљност понуде</w:t>
      </w:r>
    </w:p>
    <w:p w:rsidR="004B30CA" w:rsidRPr="00011373" w:rsidRDefault="004B30CA" w:rsidP="004B30CA">
      <w:pPr>
        <w:numPr>
          <w:ilvl w:val="0"/>
          <w:numId w:val="39"/>
        </w:numPr>
        <w:spacing w:before="0" w:after="160" w:line="259" w:lineRule="auto"/>
        <w:contextualSpacing/>
        <w:jc w:val="left"/>
        <w:rPr>
          <w:rFonts w:cs="Arial"/>
          <w:lang w:val="sr-Cyrl-CS"/>
        </w:rPr>
      </w:pPr>
      <w:r w:rsidRPr="00011373">
        <w:rPr>
          <w:rFonts w:cs="Arial"/>
          <w:lang w:val="sr-Cyrl-CS"/>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B30CA" w:rsidRPr="00011373" w:rsidRDefault="004B30CA" w:rsidP="004B30CA">
      <w:pPr>
        <w:numPr>
          <w:ilvl w:val="0"/>
          <w:numId w:val="39"/>
        </w:numPr>
        <w:spacing w:before="0" w:after="160" w:line="259" w:lineRule="auto"/>
        <w:contextualSpacing/>
        <w:jc w:val="left"/>
        <w:rPr>
          <w:rFonts w:cs="Arial"/>
          <w:lang w:val="sr-Cyrl-CS"/>
        </w:rPr>
      </w:pPr>
      <w:r w:rsidRPr="00011373">
        <w:rPr>
          <w:rFonts w:cs="Arial"/>
          <w:lang w:val="sr-Cyrl-CS"/>
        </w:rPr>
        <w:t xml:space="preserve">фотокопија ОП обрасца </w:t>
      </w:r>
    </w:p>
    <w:p w:rsidR="004B30CA" w:rsidRPr="00011373" w:rsidRDefault="004B30CA" w:rsidP="004B30CA">
      <w:pPr>
        <w:numPr>
          <w:ilvl w:val="0"/>
          <w:numId w:val="39"/>
        </w:numPr>
        <w:spacing w:before="0" w:after="160" w:line="259" w:lineRule="auto"/>
        <w:contextualSpacing/>
        <w:jc w:val="left"/>
        <w:rPr>
          <w:rFonts w:cs="Arial"/>
          <w:lang w:val="sr-Cyrl-CS"/>
        </w:rPr>
      </w:pPr>
      <w:r w:rsidRPr="00011373">
        <w:rPr>
          <w:rFonts w:cs="Arial"/>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B30CA" w:rsidRPr="00011373" w:rsidRDefault="004B30CA" w:rsidP="004B30CA">
      <w:pPr>
        <w:spacing w:before="0"/>
        <w:ind w:left="720"/>
        <w:contextualSpacing/>
        <w:rPr>
          <w:rFonts w:cs="Arial"/>
          <w:lang w:val="sr-Cyrl-RS"/>
        </w:rPr>
      </w:pPr>
    </w:p>
    <w:p w:rsidR="004B30CA" w:rsidRPr="00011373" w:rsidRDefault="004B30CA" w:rsidP="004B30CA">
      <w:pPr>
        <w:spacing w:before="0"/>
        <w:ind w:left="720"/>
        <w:contextualSpacing/>
        <w:rPr>
          <w:rFonts w:cs="Arial"/>
          <w:lang w:val="sr-Cyrl-CS"/>
        </w:rPr>
      </w:pPr>
    </w:p>
    <w:p w:rsidR="004B30CA" w:rsidRPr="00011373" w:rsidRDefault="004B30CA" w:rsidP="004B30CA">
      <w:pPr>
        <w:spacing w:before="0"/>
        <w:ind w:left="360"/>
        <w:rPr>
          <w:rFonts w:cs="Arial"/>
          <w:b/>
          <w:lang w:val="sr-Cyrl-RS"/>
        </w:rPr>
      </w:pPr>
      <w:r w:rsidRPr="00011373">
        <w:rPr>
          <w:rFonts w:cs="Arial"/>
          <w:b/>
          <w:lang w:val="sr-Cyrl-CS"/>
        </w:rPr>
        <w:t>Мени</w:t>
      </w:r>
      <w:r w:rsidRPr="00011373">
        <w:rPr>
          <w:rFonts w:cs="Arial"/>
          <w:b/>
          <w:lang w:val="sr-Cyrl-RS"/>
        </w:rPr>
        <w:t>ца као средство финансијског обезбеђења за озбиљност понуде  доставља се уз понуду и обавезан је елемент понуде.</w:t>
      </w:r>
    </w:p>
    <w:p w:rsidR="004B30CA" w:rsidRPr="00011373" w:rsidRDefault="004B30CA" w:rsidP="004B30CA">
      <w:pPr>
        <w:spacing w:before="0"/>
        <w:ind w:left="360"/>
        <w:rPr>
          <w:rFonts w:cs="Arial"/>
          <w:b/>
          <w:lang w:val="sr-Cyrl-RS"/>
        </w:rPr>
      </w:pPr>
    </w:p>
    <w:p w:rsidR="004B30CA" w:rsidRPr="00011373" w:rsidRDefault="004B30CA" w:rsidP="004B30CA">
      <w:pPr>
        <w:spacing w:before="0"/>
        <w:ind w:left="360"/>
        <w:rPr>
          <w:rFonts w:cs="Arial"/>
          <w:b/>
          <w:lang w:val="sr-Cyrl-RS"/>
        </w:rPr>
      </w:pPr>
    </w:p>
    <w:p w:rsidR="004B30CA" w:rsidRPr="00011373" w:rsidRDefault="004B30CA" w:rsidP="004B30CA">
      <w:pPr>
        <w:spacing w:before="0"/>
        <w:ind w:left="360"/>
        <w:rPr>
          <w:rFonts w:cs="Arial"/>
          <w:b/>
          <w:lang w:val="sr-Cyrl-RS"/>
        </w:rPr>
      </w:pPr>
    </w:p>
    <w:p w:rsidR="004B30CA" w:rsidRPr="00011373" w:rsidRDefault="004B30CA" w:rsidP="004B30CA">
      <w:pPr>
        <w:spacing w:before="0"/>
        <w:ind w:left="360"/>
        <w:rPr>
          <w:rFonts w:cs="Arial"/>
          <w:b/>
          <w:lang w:val="sr-Cyrl-RS"/>
        </w:rPr>
      </w:pPr>
    </w:p>
    <w:p w:rsidR="004B30CA" w:rsidRPr="00011373" w:rsidRDefault="004B30CA" w:rsidP="004B30CA">
      <w:pPr>
        <w:spacing w:before="0"/>
        <w:ind w:left="360"/>
        <w:rPr>
          <w:rFonts w:cs="Arial"/>
          <w:b/>
          <w:lang w:val="sr-Cyrl-RS"/>
        </w:rPr>
      </w:pPr>
    </w:p>
    <w:p w:rsidR="004B30CA" w:rsidRPr="00011373" w:rsidRDefault="004B30CA" w:rsidP="004B30CA">
      <w:pPr>
        <w:spacing w:before="0"/>
        <w:ind w:left="360"/>
        <w:rPr>
          <w:rFonts w:cs="Arial"/>
          <w:b/>
          <w:lang w:val="sr-Cyrl-RS"/>
        </w:rPr>
      </w:pPr>
    </w:p>
    <w:p w:rsidR="004B30CA" w:rsidRPr="00011373" w:rsidRDefault="004B30CA" w:rsidP="004B30CA">
      <w:pPr>
        <w:spacing w:before="0"/>
        <w:ind w:left="360"/>
        <w:rPr>
          <w:rFonts w:cs="Arial"/>
          <w:b/>
          <w:lang w:val="sr-Cyrl-CS"/>
        </w:rPr>
      </w:pPr>
      <w:r w:rsidRPr="00011373">
        <w:rPr>
          <w:rFonts w:cs="Arial"/>
          <w:b/>
          <w:lang w:val="sr-Cyrl-CS"/>
        </w:rPr>
        <w:t xml:space="preserve"> </w:t>
      </w:r>
    </w:p>
    <w:p w:rsidR="009433A6" w:rsidRDefault="009433A6"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Default="00011373" w:rsidP="009433A6">
      <w:pPr>
        <w:spacing w:before="0"/>
        <w:rPr>
          <w:rFonts w:cs="Arial"/>
          <w:b/>
          <w:lang w:val="sr-Cyrl-CS"/>
        </w:rPr>
      </w:pPr>
    </w:p>
    <w:p w:rsidR="00011373" w:rsidRPr="00011373" w:rsidRDefault="00011373" w:rsidP="009433A6">
      <w:pPr>
        <w:spacing w:before="0"/>
        <w:rPr>
          <w:rFonts w:cs="Arial"/>
          <w:b/>
          <w:lang w:val="sr-Cyrl-CS"/>
        </w:rPr>
      </w:pPr>
    </w:p>
    <w:p w:rsidR="00795C24" w:rsidRPr="00011373" w:rsidRDefault="00795C24" w:rsidP="00795C24">
      <w:pPr>
        <w:spacing w:before="0"/>
        <w:jc w:val="right"/>
        <w:rPr>
          <w:rFonts w:cs="Arial"/>
          <w:lang w:val="sr-Cyrl-CS"/>
        </w:rPr>
      </w:pPr>
      <w:r w:rsidRPr="00011373">
        <w:rPr>
          <w:rFonts w:cs="Arial"/>
          <w:i/>
          <w:lang w:val="sr-Cyrl-CS"/>
        </w:rPr>
        <w:t>Прилог</w:t>
      </w:r>
      <w:r w:rsidRPr="00011373">
        <w:rPr>
          <w:rFonts w:cs="Arial"/>
          <w:lang w:val="sr-Cyrl-CS"/>
        </w:rPr>
        <w:t xml:space="preserve"> </w:t>
      </w:r>
      <w:r w:rsidR="00784B36" w:rsidRPr="00011373">
        <w:rPr>
          <w:rFonts w:cs="Arial"/>
          <w:lang w:val="sr-Cyrl-CS"/>
        </w:rPr>
        <w:t>2</w:t>
      </w:r>
    </w:p>
    <w:p w:rsidR="00795C24" w:rsidRPr="00011373" w:rsidRDefault="00795C24" w:rsidP="00795C24">
      <w:pPr>
        <w:spacing w:before="0"/>
        <w:rPr>
          <w:rFonts w:cs="Arial"/>
          <w:lang w:val="sr-Cyrl-CS"/>
        </w:rPr>
      </w:pPr>
    </w:p>
    <w:p w:rsidR="00795C24" w:rsidRPr="00011373" w:rsidRDefault="00795C24" w:rsidP="004B30CA">
      <w:pPr>
        <w:spacing w:before="0" w:after="120"/>
        <w:rPr>
          <w:rFonts w:cs="Arial"/>
          <w:lang w:val="sr-Cyrl-CS"/>
        </w:rPr>
      </w:pPr>
      <w:r w:rsidRPr="00011373">
        <w:rPr>
          <w:rFonts w:cs="Arial"/>
          <w:lang w:val="sr-Cyrl-C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795C24" w:rsidRPr="00011373" w:rsidRDefault="00795C24" w:rsidP="004B30CA">
      <w:pPr>
        <w:spacing w:before="0" w:after="120"/>
        <w:rPr>
          <w:rFonts w:cs="Arial"/>
          <w:lang w:val="ru-RU"/>
        </w:rPr>
      </w:pPr>
      <w:r w:rsidRPr="00011373">
        <w:rPr>
          <w:rFonts w:cs="Arial"/>
          <w:lang w:val="sr-Cyrl-CS"/>
        </w:rPr>
        <w:t xml:space="preserve">ДУЖНИК:  </w:t>
      </w:r>
      <w:r w:rsidRPr="00011373">
        <w:rPr>
          <w:rFonts w:cs="Arial"/>
          <w:lang w:val="ru-RU"/>
        </w:rPr>
        <w:t>…………………………………………………………………………........................</w:t>
      </w:r>
    </w:p>
    <w:p w:rsidR="00795C24" w:rsidRPr="00011373" w:rsidRDefault="00795C24" w:rsidP="00795C24">
      <w:pPr>
        <w:spacing w:before="0"/>
        <w:rPr>
          <w:rFonts w:cs="Arial"/>
          <w:lang w:val="sr-Cyrl-CS"/>
        </w:rPr>
      </w:pPr>
      <w:r w:rsidRPr="00011373">
        <w:rPr>
          <w:rFonts w:cs="Arial"/>
          <w:lang w:val="sr-Cyrl-CS"/>
        </w:rPr>
        <w:t>(назив и седиште Понуђача)</w:t>
      </w:r>
    </w:p>
    <w:p w:rsidR="00795C24" w:rsidRPr="00011373" w:rsidRDefault="00795C24" w:rsidP="00795C24">
      <w:pPr>
        <w:spacing w:before="0"/>
        <w:rPr>
          <w:rFonts w:cs="Arial"/>
          <w:lang w:val="sr-Cyrl-CS"/>
        </w:rPr>
      </w:pPr>
      <w:r w:rsidRPr="00011373">
        <w:rPr>
          <w:rFonts w:cs="Arial"/>
          <w:lang w:val="sr-Cyrl-CS"/>
        </w:rPr>
        <w:t>МАТИЧНИ БРОЈ ДУЖНИКА (Понуђача): ..................................................................</w:t>
      </w:r>
    </w:p>
    <w:p w:rsidR="00795C24" w:rsidRPr="00011373" w:rsidRDefault="00795C24" w:rsidP="00795C24">
      <w:pPr>
        <w:spacing w:before="0"/>
        <w:rPr>
          <w:rFonts w:cs="Arial"/>
          <w:lang w:val="sr-Cyrl-CS"/>
        </w:rPr>
      </w:pPr>
      <w:r w:rsidRPr="00011373">
        <w:rPr>
          <w:rFonts w:cs="Arial"/>
          <w:lang w:val="sr-Cyrl-CS"/>
        </w:rPr>
        <w:t>ТЕКУЋИ РАЧУН ДУЖНИКА (Понуђача): ...................................................................</w:t>
      </w:r>
    </w:p>
    <w:p w:rsidR="00795C24" w:rsidRPr="00011373" w:rsidRDefault="00795C24" w:rsidP="00795C24">
      <w:pPr>
        <w:spacing w:before="0"/>
        <w:rPr>
          <w:rFonts w:cs="Arial"/>
          <w:lang w:val="sr-Cyrl-CS"/>
        </w:rPr>
      </w:pPr>
      <w:r w:rsidRPr="00011373">
        <w:rPr>
          <w:rFonts w:cs="Arial"/>
          <w:lang w:val="sr-Cyrl-CS"/>
        </w:rPr>
        <w:t>ПИБ ДУЖНИКА (Понуђача): ........................................................................................</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и з д а ј е  д а н а ............................ године</w:t>
      </w:r>
    </w:p>
    <w:p w:rsidR="00795C24" w:rsidRPr="00011373" w:rsidRDefault="00795C24" w:rsidP="00795C24">
      <w:pPr>
        <w:spacing w:before="0"/>
        <w:rPr>
          <w:rFonts w:cs="Arial"/>
          <w:lang w:val="sr-Cyrl-CS"/>
        </w:rPr>
      </w:pPr>
    </w:p>
    <w:p w:rsidR="00795C24" w:rsidRPr="00011373" w:rsidRDefault="00795C24" w:rsidP="00795C24">
      <w:pPr>
        <w:spacing w:before="0"/>
        <w:jc w:val="left"/>
        <w:rPr>
          <w:rFonts w:cs="Arial"/>
          <w:b/>
          <w:lang w:val="sr-Cyrl-CS"/>
        </w:rPr>
      </w:pPr>
      <w:r w:rsidRPr="00011373">
        <w:rPr>
          <w:rFonts w:cs="Arial"/>
          <w:b/>
          <w:lang w:val="sr-Cyrl-CS"/>
        </w:rPr>
        <w:t>МЕНИЧНО ПИСМО – ОВЛАШЋЕЊЕ ЗА КОРИСНИКА  БЛАНКО СОПСТВЕНЕ МЕНИЦЕ</w:t>
      </w:r>
    </w:p>
    <w:p w:rsidR="00795C24" w:rsidRPr="00011373" w:rsidRDefault="00795C24" w:rsidP="00795C24">
      <w:pPr>
        <w:spacing w:before="0"/>
        <w:rPr>
          <w:rFonts w:cs="Arial"/>
          <w:lang w:val="sr-Cyrl-CS"/>
        </w:rPr>
      </w:pPr>
    </w:p>
    <w:p w:rsidR="00795C24" w:rsidRPr="00011373" w:rsidRDefault="00795C24" w:rsidP="00795C24">
      <w:pPr>
        <w:widowControl w:val="0"/>
        <w:tabs>
          <w:tab w:val="left" w:pos="1418"/>
          <w:tab w:val="left" w:leader="underscore" w:pos="9244"/>
        </w:tabs>
        <w:spacing w:before="0"/>
        <w:ind w:left="1440" w:hanging="1440"/>
        <w:rPr>
          <w:rFonts w:eastAsia="Calibri" w:cs="Arial"/>
          <w:b/>
          <w:bCs/>
          <w:lang w:val="sr-Latn-RS" w:eastAsia="sr-Latn-RS"/>
        </w:rPr>
      </w:pPr>
      <w:r w:rsidRPr="00011373">
        <w:rPr>
          <w:rFonts w:eastAsia="Calibri" w:cs="Arial"/>
          <w:b/>
          <w:bCs/>
          <w:lang w:val="sr-Latn-RS" w:eastAsia="sr-Latn-RS"/>
        </w:rPr>
        <w:t xml:space="preserve">КОРИСНИК – ПОВЕРИЛАЦ:Јавно предузеће „Електроприведа Србије“ Београд, Улица </w:t>
      </w:r>
      <w:r w:rsidRPr="00011373">
        <w:rPr>
          <w:rFonts w:eastAsia="Calibri" w:cs="Arial"/>
          <w:b/>
          <w:bCs/>
          <w:lang w:val="sr-Cyrl-RS" w:eastAsia="sr-Latn-RS"/>
        </w:rPr>
        <w:t>Балканска 13</w:t>
      </w:r>
      <w:r w:rsidRPr="00011373">
        <w:rPr>
          <w:rFonts w:eastAsia="Calibri" w:cs="Arial"/>
          <w:b/>
          <w:bCs/>
          <w:lang w:val="sr-Latn-RS" w:eastAsia="sr-Latn-RS"/>
        </w:rPr>
        <w:t xml:space="preserve">,11000 Београд, </w:t>
      </w:r>
      <w:r w:rsidRPr="00011373">
        <w:rPr>
          <w:rFonts w:eastAsia="Calibri" w:cs="Arial"/>
          <w:b/>
          <w:bCs/>
          <w:lang w:val="sr-Cyrl-RS" w:eastAsia="sr-Latn-RS"/>
        </w:rPr>
        <w:t>м</w:t>
      </w:r>
      <w:r w:rsidRPr="00011373">
        <w:rPr>
          <w:rFonts w:eastAsia="Calibri" w:cs="Arial"/>
          <w:b/>
          <w:bCs/>
          <w:lang w:val="sr-Latn-RS" w:eastAsia="sr-Latn-RS"/>
        </w:rPr>
        <w:t xml:space="preserve">атични број 20053658, ПИБ 103920327, бр. Тек. Рачуна: 160-700-13 Banka Intesa, </w:t>
      </w:r>
    </w:p>
    <w:p w:rsidR="00795C24" w:rsidRPr="00011373" w:rsidRDefault="00795C24" w:rsidP="00795C24">
      <w:pPr>
        <w:tabs>
          <w:tab w:val="left" w:pos="1418"/>
        </w:tabs>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бр.___________________ (уписати серијски број)  као средство финансијског </w:t>
      </w:r>
      <w:r w:rsidRPr="00E8030E">
        <w:rPr>
          <w:rFonts w:cs="Arial"/>
          <w:lang w:val="sr-Cyrl-CS"/>
        </w:rPr>
        <w:t xml:space="preserve">обезбеђења </w:t>
      </w:r>
      <w:r w:rsidR="00C561B4" w:rsidRPr="00E8030E">
        <w:rPr>
          <w:rFonts w:cs="Arial"/>
          <w:lang w:val="sr-Cyrl-CS"/>
        </w:rPr>
        <w:t xml:space="preserve">за добро извршење посла </w:t>
      </w:r>
      <w:r w:rsidRPr="00E8030E">
        <w:rPr>
          <w:rFonts w:cs="Arial"/>
          <w:lang w:val="sr-Cyrl-CS"/>
        </w:rPr>
        <w:t>и овлашћујемо</w:t>
      </w:r>
      <w:r w:rsidRPr="00011373">
        <w:rPr>
          <w:rFonts w:cs="Arial"/>
          <w:lang w:val="sr-Cyrl-CS"/>
        </w:rPr>
        <w:t xml:space="preserve"> Јавно предузеће „Електропривреда Србије“ Београд, </w:t>
      </w:r>
      <w:r w:rsidRPr="00011373">
        <w:rPr>
          <w:rFonts w:cs="Arial"/>
          <w:lang w:val="sr-Cyrl-RS"/>
        </w:rPr>
        <w:t>Балканска 13</w:t>
      </w:r>
      <w:r w:rsidRPr="00011373">
        <w:rPr>
          <w:rFonts w:cs="Arial"/>
          <w:lang w:val="sr-Cyrl-CS"/>
        </w:rPr>
        <w:t>, Београд,</w:t>
      </w:r>
      <w:r w:rsidRPr="00011373">
        <w:rPr>
          <w:rFonts w:cs="Arial"/>
          <w:lang w:val="sr-Cyrl-RS"/>
        </w:rPr>
        <w:t>...................</w:t>
      </w:r>
      <w:r w:rsidRPr="00011373">
        <w:rPr>
          <w:rFonts w:cs="Arial"/>
          <w:lang w:val="sr-Cyrl-CS"/>
        </w:rPr>
        <w:t xml:space="preserve"> као Повериоца, да предату меницу може попунити до максималног износа  од _______________ динара, (и  словима  _________________динара), по </w:t>
      </w:r>
      <w:r w:rsidR="00176D82" w:rsidRPr="00011373">
        <w:rPr>
          <w:rFonts w:cs="Arial"/>
          <w:lang w:val="sr-Cyrl-CS"/>
        </w:rPr>
        <w:t>Уговору</w:t>
      </w:r>
      <w:r w:rsidRPr="00011373">
        <w:rPr>
          <w:rFonts w:cs="Arial"/>
          <w:lang w:val="sr-Cyrl-CS"/>
        </w:rPr>
        <w:t xml:space="preserve"> о_____________________________________ (навести предмет </w:t>
      </w:r>
      <w:r w:rsidR="00176D82" w:rsidRPr="00011373">
        <w:rPr>
          <w:rFonts w:cs="Arial"/>
          <w:lang w:val="sr-Cyrl-CS"/>
        </w:rPr>
        <w:t>Уговора</w:t>
      </w:r>
      <w:r w:rsidRPr="00011373">
        <w:rPr>
          <w:rFonts w:cs="Arial"/>
          <w:lang w:val="sr-Cyrl-CS"/>
        </w:rPr>
        <w:t xml:space="preserve">), бр._________ од _________________(заведен код Корисника – Повериоца) и бр.____________ од _________________(заведен код дужника) </w:t>
      </w:r>
      <w:r w:rsidRPr="00D727BD">
        <w:rPr>
          <w:rFonts w:cs="Arial"/>
          <w:lang w:val="sr-Cyrl-CS"/>
        </w:rPr>
        <w:t>као средство финансијског обезбеђења за добро извршење посла у вредности од 10%</w:t>
      </w:r>
      <w:r w:rsidRPr="00011373">
        <w:rPr>
          <w:rFonts w:cs="Arial"/>
          <w:lang w:val="sr-Cyrl-CS"/>
        </w:rPr>
        <w:t xml:space="preserve"> без ПДВ-а од вредности уговора уколико _____________________________(назив дужника), </w:t>
      </w:r>
      <w:r w:rsidR="00D727BD" w:rsidRPr="00D727BD">
        <w:rPr>
          <w:rFonts w:cs="Arial"/>
          <w:lang w:val="sr-Cyrl-CS"/>
        </w:rPr>
        <w:t>као дужник не изврши уговорене обавезе у уговореном року или их изврши делимично или неквалитетно.</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Издата Бланко соло меница серијски број</w:t>
      </w:r>
      <w:r w:rsidRPr="00011373">
        <w:rPr>
          <w:rFonts w:cs="Arial"/>
          <w:lang w:val="sr-Cyrl-CS"/>
        </w:rPr>
        <w:tab/>
        <w:t xml:space="preserve"> (уписати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w:t>
      </w:r>
      <w:r w:rsidR="00C561B4">
        <w:rPr>
          <w:rFonts w:cs="Arial"/>
          <w:lang w:val="sr-Cyrl-CS"/>
        </w:rPr>
        <w:t>рока важења Уговора</w:t>
      </w:r>
      <w:r w:rsidRPr="00011373">
        <w:rPr>
          <w:rFonts w:cs="Arial"/>
          <w:lang w:val="sr-Cyrl-CS"/>
        </w:rPr>
        <w:t xml:space="preserve"> с тим да евентуални продужетак рока завршетка реализације  има за последицу и продужење рока важења менице и меничног овлашћења, за исти број дана за који ће бити продужен </w:t>
      </w:r>
      <w:r w:rsidR="00C561B4">
        <w:rPr>
          <w:rFonts w:cs="Arial"/>
          <w:lang w:val="sr-Cyrl-CS"/>
        </w:rPr>
        <w:t>рок важења уговора</w:t>
      </w:r>
      <w:r w:rsidRPr="00011373">
        <w:rPr>
          <w:rFonts w:cs="Arial"/>
          <w:lang w:val="sr-Cyrl-CS"/>
        </w:rPr>
        <w:t>.</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Меница је потписана од стране овлашћеног лица за заступање Дужника _____________________(унети име и презиме овлашћеног лица).</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Ово менично писмо – овлашћење сачињено је у 2 (два) истоветна примерка, од којих је 1 (један) примерак за Повериоца, а 1 (један) задржава Дужник.</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 xml:space="preserve">Место и датум издавања Овлашћења          </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795C24" w:rsidRPr="00011373" w:rsidTr="009A7497">
        <w:trPr>
          <w:jc w:val="center"/>
        </w:trPr>
        <w:tc>
          <w:tcPr>
            <w:tcW w:w="3882" w:type="dxa"/>
          </w:tcPr>
          <w:p w:rsidR="00795C24" w:rsidRPr="00011373" w:rsidRDefault="00795C24" w:rsidP="009A7497">
            <w:pPr>
              <w:spacing w:before="0"/>
              <w:rPr>
                <w:rFonts w:cs="Arial"/>
                <w:lang w:val="sr-Cyrl-CS"/>
              </w:rPr>
            </w:pPr>
            <w:r w:rsidRPr="00011373">
              <w:rPr>
                <w:rFonts w:cs="Arial"/>
                <w:lang w:val="sr-Cyrl-CS"/>
              </w:rPr>
              <w:t xml:space="preserve">                Датум:</w:t>
            </w:r>
          </w:p>
        </w:tc>
        <w:tc>
          <w:tcPr>
            <w:tcW w:w="2127" w:type="dxa"/>
          </w:tcPr>
          <w:p w:rsidR="00795C24" w:rsidRPr="00011373" w:rsidRDefault="00795C24" w:rsidP="009A7497">
            <w:pPr>
              <w:spacing w:before="0"/>
              <w:rPr>
                <w:rFonts w:cs="Arial"/>
                <w:lang w:val="ru-RU"/>
              </w:rPr>
            </w:pPr>
          </w:p>
        </w:tc>
        <w:tc>
          <w:tcPr>
            <w:tcW w:w="4022" w:type="dxa"/>
          </w:tcPr>
          <w:p w:rsidR="00795C24" w:rsidRPr="00011373" w:rsidRDefault="00795C24" w:rsidP="009A7497">
            <w:pPr>
              <w:spacing w:before="0"/>
              <w:rPr>
                <w:rFonts w:cs="Arial"/>
                <w:lang w:val="ru-RU"/>
              </w:rPr>
            </w:pPr>
            <w:r w:rsidRPr="00011373">
              <w:rPr>
                <w:rFonts w:cs="Arial"/>
                <w:lang w:val="sr-Cyrl-CS"/>
              </w:rPr>
              <w:t xml:space="preserve">                     Понуђач</w:t>
            </w:r>
            <w:r w:rsidRPr="00011373">
              <w:rPr>
                <w:rFonts w:cs="Arial"/>
                <w:lang w:val="ru-RU"/>
              </w:rPr>
              <w:t>:</w:t>
            </w:r>
          </w:p>
        </w:tc>
      </w:tr>
      <w:tr w:rsidR="00795C24" w:rsidRPr="00011373" w:rsidTr="009A7497">
        <w:trPr>
          <w:jc w:val="center"/>
        </w:trPr>
        <w:tc>
          <w:tcPr>
            <w:tcW w:w="3882" w:type="dxa"/>
          </w:tcPr>
          <w:p w:rsidR="00795C24" w:rsidRPr="00011373" w:rsidRDefault="00795C24" w:rsidP="009A7497">
            <w:pPr>
              <w:spacing w:before="0"/>
              <w:rPr>
                <w:rFonts w:cs="Arial"/>
                <w:lang w:val="sr-Cyrl-CS"/>
              </w:rPr>
            </w:pPr>
          </w:p>
        </w:tc>
        <w:tc>
          <w:tcPr>
            <w:tcW w:w="2127" w:type="dxa"/>
          </w:tcPr>
          <w:p w:rsidR="00795C24" w:rsidRPr="00011373" w:rsidRDefault="00795C24" w:rsidP="009A7497">
            <w:pPr>
              <w:spacing w:before="0"/>
              <w:rPr>
                <w:rFonts w:cs="Arial"/>
                <w:lang w:val="sr-Cyrl-CS"/>
              </w:rPr>
            </w:pPr>
            <w:r w:rsidRPr="00011373">
              <w:rPr>
                <w:rFonts w:cs="Arial"/>
                <w:lang w:val="sr-Cyrl-CS"/>
              </w:rPr>
              <w:t>М.П.</w:t>
            </w:r>
          </w:p>
        </w:tc>
        <w:tc>
          <w:tcPr>
            <w:tcW w:w="4022" w:type="dxa"/>
          </w:tcPr>
          <w:p w:rsidR="00795C24" w:rsidRPr="00011373" w:rsidRDefault="00795C24" w:rsidP="009A7497">
            <w:pPr>
              <w:spacing w:before="0"/>
              <w:rPr>
                <w:rFonts w:cs="Arial"/>
                <w:lang w:val="ru-RU"/>
              </w:rPr>
            </w:pPr>
          </w:p>
        </w:tc>
      </w:tr>
      <w:tr w:rsidR="00795C24" w:rsidRPr="00011373" w:rsidTr="009A7497">
        <w:trPr>
          <w:jc w:val="center"/>
        </w:trPr>
        <w:tc>
          <w:tcPr>
            <w:tcW w:w="3882" w:type="dxa"/>
            <w:tcBorders>
              <w:bottom w:val="single" w:sz="4" w:space="0" w:color="auto"/>
            </w:tcBorders>
          </w:tcPr>
          <w:p w:rsidR="00795C24" w:rsidRPr="00011373" w:rsidRDefault="00795C24" w:rsidP="009A7497">
            <w:pPr>
              <w:spacing w:before="0"/>
              <w:rPr>
                <w:rFonts w:cs="Arial"/>
                <w:lang w:val="sr-Cyrl-CS"/>
              </w:rPr>
            </w:pPr>
          </w:p>
        </w:tc>
        <w:tc>
          <w:tcPr>
            <w:tcW w:w="2127" w:type="dxa"/>
          </w:tcPr>
          <w:p w:rsidR="00795C24" w:rsidRPr="00011373" w:rsidRDefault="00795C24" w:rsidP="009A7497">
            <w:pPr>
              <w:spacing w:before="0"/>
              <w:rPr>
                <w:rFonts w:cs="Arial"/>
                <w:lang w:val="ru-RU"/>
              </w:rPr>
            </w:pPr>
          </w:p>
        </w:tc>
        <w:tc>
          <w:tcPr>
            <w:tcW w:w="4022" w:type="dxa"/>
            <w:tcBorders>
              <w:bottom w:val="single" w:sz="4" w:space="0" w:color="auto"/>
            </w:tcBorders>
          </w:tcPr>
          <w:p w:rsidR="00795C24" w:rsidRPr="00011373" w:rsidRDefault="00795C24" w:rsidP="009A7497">
            <w:pPr>
              <w:spacing w:before="0"/>
              <w:rPr>
                <w:rFonts w:cs="Arial"/>
                <w:lang w:val="ru-RU"/>
              </w:rPr>
            </w:pPr>
          </w:p>
        </w:tc>
      </w:tr>
    </w:tbl>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 xml:space="preserve">                                                                                                  Потпис овлашћеног лица</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Прилог:</w:t>
      </w:r>
    </w:p>
    <w:p w:rsidR="00795C24" w:rsidRPr="00011373" w:rsidRDefault="00795C24" w:rsidP="00795C24">
      <w:pPr>
        <w:numPr>
          <w:ilvl w:val="0"/>
          <w:numId w:val="39"/>
        </w:numPr>
        <w:spacing w:before="0" w:after="160" w:line="259" w:lineRule="auto"/>
        <w:contextualSpacing/>
        <w:jc w:val="left"/>
        <w:rPr>
          <w:rFonts w:cs="Arial"/>
          <w:lang w:val="sr-Cyrl-CS"/>
        </w:rPr>
      </w:pPr>
      <w:r w:rsidRPr="00011373">
        <w:rPr>
          <w:rFonts w:cs="Arial"/>
          <w:lang w:val="sr-Cyrl-CS"/>
        </w:rPr>
        <w:t xml:space="preserve">1 једна потписана и оверена бланко сопствена меница као гаранција за </w:t>
      </w:r>
      <w:r w:rsidR="004B30CA" w:rsidRPr="00011373">
        <w:rPr>
          <w:rFonts w:cs="Arial"/>
          <w:lang w:val="sr-Cyrl-CS"/>
        </w:rPr>
        <w:t>добро извршење посла</w:t>
      </w:r>
    </w:p>
    <w:p w:rsidR="00795C24" w:rsidRPr="00011373" w:rsidRDefault="00795C24" w:rsidP="00795C24">
      <w:pPr>
        <w:numPr>
          <w:ilvl w:val="0"/>
          <w:numId w:val="39"/>
        </w:numPr>
        <w:spacing w:before="0" w:after="160" w:line="259" w:lineRule="auto"/>
        <w:contextualSpacing/>
        <w:jc w:val="left"/>
        <w:rPr>
          <w:rFonts w:cs="Arial"/>
          <w:lang w:val="sr-Cyrl-CS"/>
        </w:rPr>
      </w:pPr>
      <w:r w:rsidRPr="00011373">
        <w:rPr>
          <w:rFonts w:cs="Arial"/>
          <w:lang w:val="sr-Cyrl-CS"/>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95C24" w:rsidRPr="00011373" w:rsidRDefault="00795C24" w:rsidP="00795C24">
      <w:pPr>
        <w:numPr>
          <w:ilvl w:val="0"/>
          <w:numId w:val="39"/>
        </w:numPr>
        <w:spacing w:before="0" w:after="160" w:line="259" w:lineRule="auto"/>
        <w:contextualSpacing/>
        <w:jc w:val="left"/>
        <w:rPr>
          <w:rFonts w:cs="Arial"/>
          <w:lang w:val="sr-Cyrl-CS"/>
        </w:rPr>
      </w:pPr>
      <w:r w:rsidRPr="00011373">
        <w:rPr>
          <w:rFonts w:cs="Arial"/>
          <w:lang w:val="sr-Cyrl-CS"/>
        </w:rPr>
        <w:t xml:space="preserve">фотокопија ОП обрасца </w:t>
      </w:r>
    </w:p>
    <w:p w:rsidR="00795C24" w:rsidRPr="00011373" w:rsidRDefault="00795C24" w:rsidP="00795C24">
      <w:pPr>
        <w:numPr>
          <w:ilvl w:val="0"/>
          <w:numId w:val="39"/>
        </w:numPr>
        <w:spacing w:before="0" w:after="160" w:line="259" w:lineRule="auto"/>
        <w:contextualSpacing/>
        <w:jc w:val="left"/>
        <w:rPr>
          <w:rFonts w:cs="Arial"/>
          <w:lang w:val="sr-Cyrl-CS"/>
        </w:rPr>
      </w:pPr>
      <w:r w:rsidRPr="00011373">
        <w:rPr>
          <w:rFonts w:cs="Arial"/>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95C24" w:rsidRPr="00011373" w:rsidRDefault="00795C24" w:rsidP="00795C24">
      <w:pPr>
        <w:spacing w:before="0"/>
        <w:ind w:left="720"/>
        <w:contextualSpacing/>
        <w:rPr>
          <w:rFonts w:cs="Arial"/>
          <w:lang w:val="sr-Cyrl-RS"/>
        </w:rPr>
      </w:pPr>
    </w:p>
    <w:p w:rsidR="00795C24" w:rsidRPr="00011373" w:rsidRDefault="00795C24" w:rsidP="00795C24">
      <w:pPr>
        <w:spacing w:before="0"/>
        <w:ind w:left="720"/>
        <w:contextualSpacing/>
        <w:rPr>
          <w:rFonts w:cs="Arial"/>
          <w:lang w:val="sr-Cyrl-CS"/>
        </w:rPr>
      </w:pPr>
    </w:p>
    <w:p w:rsidR="00795C24" w:rsidRPr="00011373" w:rsidRDefault="00795C24" w:rsidP="00795C24">
      <w:pPr>
        <w:spacing w:before="0"/>
        <w:ind w:left="360"/>
        <w:rPr>
          <w:rFonts w:cs="Arial"/>
          <w:b/>
          <w:lang w:val="sr-Cyrl-CS"/>
        </w:rPr>
      </w:pPr>
      <w:r w:rsidRPr="00011373">
        <w:rPr>
          <w:rFonts w:cs="Arial"/>
          <w:b/>
          <w:lang w:val="sr-Cyrl-CS"/>
        </w:rPr>
        <w:t>Мени</w:t>
      </w:r>
      <w:r w:rsidRPr="00011373">
        <w:rPr>
          <w:rFonts w:cs="Arial"/>
          <w:b/>
          <w:lang w:val="sr-Cyrl-RS"/>
        </w:rPr>
        <w:t>ца као средство финансијског обезбеђења за добро извршење посла  доставља се у року од 5 дана од дана закључивања уговора.</w:t>
      </w:r>
      <w:r w:rsidRPr="00011373">
        <w:rPr>
          <w:rFonts w:cs="Arial"/>
          <w:b/>
          <w:lang w:val="sr-Cyrl-CS"/>
        </w:rPr>
        <w:t xml:space="preserve"> </w:t>
      </w:r>
    </w:p>
    <w:p w:rsidR="00795C24" w:rsidRPr="00011373" w:rsidRDefault="00795C24" w:rsidP="00795C24">
      <w:pPr>
        <w:spacing w:before="0"/>
        <w:jc w:val="right"/>
        <w:rPr>
          <w:rFonts w:cs="Arial"/>
          <w:i/>
          <w:lang w:val="sr-Cyrl-CS"/>
        </w:rPr>
      </w:pPr>
    </w:p>
    <w:p w:rsidR="00784B36" w:rsidRPr="00011373" w:rsidRDefault="00784B36" w:rsidP="00795C24">
      <w:pPr>
        <w:spacing w:before="0"/>
        <w:jc w:val="right"/>
        <w:rPr>
          <w:rFonts w:cs="Arial"/>
          <w:i/>
          <w:lang w:val="sr-Cyrl-CS"/>
        </w:rPr>
      </w:pPr>
    </w:p>
    <w:p w:rsidR="00784B36" w:rsidRPr="00011373" w:rsidRDefault="00784B36" w:rsidP="00795C24">
      <w:pPr>
        <w:spacing w:before="0"/>
        <w:jc w:val="right"/>
        <w:rPr>
          <w:rFonts w:cs="Arial"/>
          <w:i/>
          <w:lang w:val="sr-Cyrl-CS"/>
        </w:rPr>
      </w:pPr>
    </w:p>
    <w:p w:rsidR="00784B36" w:rsidRPr="00011373" w:rsidRDefault="00784B36" w:rsidP="00795C24">
      <w:pPr>
        <w:spacing w:before="0"/>
        <w:jc w:val="right"/>
        <w:rPr>
          <w:rFonts w:cs="Arial"/>
          <w:i/>
          <w:lang w:val="sr-Cyrl-CS"/>
        </w:rPr>
      </w:pPr>
    </w:p>
    <w:p w:rsidR="00784B36" w:rsidRPr="00011373" w:rsidRDefault="00784B36" w:rsidP="00795C24">
      <w:pPr>
        <w:spacing w:before="0"/>
        <w:jc w:val="right"/>
        <w:rPr>
          <w:rFonts w:cs="Arial"/>
          <w:i/>
          <w:lang w:val="sr-Cyrl-CS"/>
        </w:rPr>
      </w:pPr>
    </w:p>
    <w:p w:rsidR="00784B36" w:rsidRPr="00011373" w:rsidRDefault="00784B36" w:rsidP="00795C24">
      <w:pPr>
        <w:spacing w:before="0"/>
        <w:jc w:val="right"/>
        <w:rPr>
          <w:rFonts w:cs="Arial"/>
          <w:i/>
          <w:lang w:val="sr-Cyrl-CS"/>
        </w:rPr>
      </w:pPr>
    </w:p>
    <w:p w:rsidR="00784B36" w:rsidRPr="00011373" w:rsidRDefault="00784B36" w:rsidP="00795C24">
      <w:pPr>
        <w:spacing w:before="0"/>
        <w:jc w:val="right"/>
        <w:rPr>
          <w:rFonts w:cs="Arial"/>
          <w:i/>
          <w:lang w:val="sr-Cyrl-CS"/>
        </w:rPr>
      </w:pPr>
    </w:p>
    <w:p w:rsidR="004B30CA" w:rsidRDefault="004B30CA"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Default="00011373" w:rsidP="00795C24">
      <w:pPr>
        <w:spacing w:before="0"/>
        <w:jc w:val="right"/>
        <w:rPr>
          <w:rFonts w:cs="Arial"/>
          <w:i/>
          <w:lang w:val="sr-Cyrl-CS"/>
        </w:rPr>
      </w:pPr>
    </w:p>
    <w:p w:rsidR="00011373" w:rsidRPr="00011373" w:rsidRDefault="00011373" w:rsidP="00C561B4">
      <w:pPr>
        <w:spacing w:before="0"/>
        <w:rPr>
          <w:rFonts w:cs="Arial"/>
          <w:i/>
          <w:lang w:val="sr-Cyrl-CS"/>
        </w:rPr>
      </w:pPr>
    </w:p>
    <w:p w:rsidR="00795C24" w:rsidRPr="00011373" w:rsidRDefault="00795C24" w:rsidP="00795C24">
      <w:pPr>
        <w:spacing w:before="0"/>
        <w:jc w:val="right"/>
        <w:rPr>
          <w:rFonts w:cs="Arial"/>
          <w:lang w:val="sr-Cyrl-CS"/>
        </w:rPr>
      </w:pPr>
      <w:r w:rsidRPr="00011373">
        <w:rPr>
          <w:rFonts w:cs="Arial"/>
          <w:i/>
          <w:lang w:val="sr-Cyrl-CS"/>
        </w:rPr>
        <w:t>Прилог</w:t>
      </w:r>
      <w:r w:rsidRPr="00011373">
        <w:rPr>
          <w:rFonts w:cs="Arial"/>
          <w:lang w:val="sr-Cyrl-CS"/>
        </w:rPr>
        <w:t xml:space="preserve"> </w:t>
      </w:r>
      <w:r w:rsidR="004B30CA" w:rsidRPr="00011373">
        <w:rPr>
          <w:rFonts w:cs="Arial"/>
          <w:lang w:val="sr-Cyrl-CS"/>
        </w:rPr>
        <w:t>3</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795C24" w:rsidRPr="00011373" w:rsidRDefault="00795C24" w:rsidP="00795C24">
      <w:pPr>
        <w:spacing w:before="0"/>
        <w:rPr>
          <w:rFonts w:cs="Arial"/>
          <w:b/>
          <w:lang w:val="sr-Cyrl-CS"/>
        </w:rPr>
      </w:pP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ru-RU"/>
        </w:rPr>
      </w:pPr>
      <w:r w:rsidRPr="00011373">
        <w:rPr>
          <w:rFonts w:cs="Arial"/>
          <w:lang w:val="sr-Cyrl-CS"/>
        </w:rPr>
        <w:t xml:space="preserve">ДУЖНИК:  </w:t>
      </w:r>
      <w:r w:rsidRPr="00011373">
        <w:rPr>
          <w:rFonts w:cs="Arial"/>
          <w:lang w:val="ru-RU"/>
        </w:rPr>
        <w:t>…………………………………………………………………………........................</w:t>
      </w:r>
    </w:p>
    <w:p w:rsidR="00795C24" w:rsidRPr="00011373" w:rsidRDefault="00795C24" w:rsidP="00795C24">
      <w:pPr>
        <w:spacing w:before="0"/>
        <w:rPr>
          <w:rFonts w:cs="Arial"/>
          <w:lang w:val="sr-Cyrl-CS"/>
        </w:rPr>
      </w:pPr>
      <w:r w:rsidRPr="00011373">
        <w:rPr>
          <w:rFonts w:cs="Arial"/>
          <w:lang w:val="sr-Cyrl-CS"/>
        </w:rPr>
        <w:t>(назив и седиште Понуђача)</w:t>
      </w:r>
    </w:p>
    <w:p w:rsidR="00795C24" w:rsidRPr="00011373" w:rsidRDefault="00795C24" w:rsidP="00795C24">
      <w:pPr>
        <w:spacing w:before="0"/>
        <w:rPr>
          <w:rFonts w:cs="Arial"/>
          <w:lang w:val="sr-Cyrl-CS"/>
        </w:rPr>
      </w:pPr>
      <w:r w:rsidRPr="00011373">
        <w:rPr>
          <w:rFonts w:cs="Arial"/>
          <w:lang w:val="sr-Cyrl-CS"/>
        </w:rPr>
        <w:t>МАТИЧНИ БРОЈ ДУЖНИКА (Понуђача): ..................................................................</w:t>
      </w:r>
    </w:p>
    <w:p w:rsidR="00795C24" w:rsidRPr="00011373" w:rsidRDefault="00795C24" w:rsidP="00795C24">
      <w:pPr>
        <w:spacing w:before="0"/>
        <w:rPr>
          <w:rFonts w:cs="Arial"/>
          <w:lang w:val="sr-Cyrl-CS"/>
        </w:rPr>
      </w:pPr>
      <w:r w:rsidRPr="00011373">
        <w:rPr>
          <w:rFonts w:cs="Arial"/>
          <w:lang w:val="sr-Cyrl-CS"/>
        </w:rPr>
        <w:t>ТЕКУЋИ РАЧУН ДУЖНИКА (Понуђача): ...................................................................</w:t>
      </w:r>
    </w:p>
    <w:p w:rsidR="00795C24" w:rsidRPr="00011373" w:rsidRDefault="00795C24" w:rsidP="00795C24">
      <w:pPr>
        <w:spacing w:before="0"/>
        <w:rPr>
          <w:rFonts w:cs="Arial"/>
          <w:lang w:val="sr-Cyrl-CS"/>
        </w:rPr>
      </w:pPr>
      <w:r w:rsidRPr="00011373">
        <w:rPr>
          <w:rFonts w:cs="Arial"/>
          <w:lang w:val="sr-Cyrl-CS"/>
        </w:rPr>
        <w:t>ПИБ ДУЖНИКА (Понуђача): ........................................................................................</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и з д а ј е  д а н а ............................ године</w:t>
      </w:r>
    </w:p>
    <w:p w:rsidR="00795C24" w:rsidRPr="00011373" w:rsidRDefault="00795C24" w:rsidP="00795C24">
      <w:pPr>
        <w:spacing w:before="0"/>
        <w:rPr>
          <w:rFonts w:cs="Arial"/>
          <w:lang w:val="sr-Cyrl-CS"/>
        </w:rPr>
      </w:pPr>
    </w:p>
    <w:p w:rsidR="00795C24" w:rsidRPr="00011373" w:rsidRDefault="00795C24" w:rsidP="00795C24">
      <w:pPr>
        <w:spacing w:before="0"/>
        <w:jc w:val="left"/>
        <w:rPr>
          <w:rFonts w:cs="Arial"/>
          <w:b/>
          <w:lang w:val="sr-Cyrl-CS"/>
        </w:rPr>
      </w:pPr>
      <w:r w:rsidRPr="00011373">
        <w:rPr>
          <w:rFonts w:cs="Arial"/>
          <w:b/>
          <w:lang w:val="sr-Cyrl-CS"/>
        </w:rPr>
        <w:t>МЕНИЧНО ПИСМО – ОВЛАШЋЕЊЕ ЗА КОРИСНИКА  БЛАНКО СОПСТВЕНЕ МЕНИЦЕ</w:t>
      </w:r>
    </w:p>
    <w:p w:rsidR="00795C24" w:rsidRPr="00011373" w:rsidRDefault="00795C24" w:rsidP="00795C24">
      <w:pPr>
        <w:spacing w:before="0"/>
        <w:rPr>
          <w:rFonts w:cs="Arial"/>
          <w:lang w:val="sr-Cyrl-CS"/>
        </w:rPr>
      </w:pPr>
    </w:p>
    <w:p w:rsidR="00795C24" w:rsidRPr="00011373" w:rsidRDefault="00795C24" w:rsidP="00795C24">
      <w:pPr>
        <w:widowControl w:val="0"/>
        <w:tabs>
          <w:tab w:val="left" w:pos="1418"/>
          <w:tab w:val="left" w:leader="underscore" w:pos="9244"/>
        </w:tabs>
        <w:spacing w:before="0"/>
        <w:ind w:left="1440" w:hanging="1440"/>
        <w:rPr>
          <w:rFonts w:eastAsia="Calibri" w:cs="Arial"/>
          <w:b/>
          <w:bCs/>
          <w:lang w:val="sr-Latn-RS" w:eastAsia="sr-Latn-RS"/>
        </w:rPr>
      </w:pPr>
      <w:r w:rsidRPr="00011373">
        <w:rPr>
          <w:rFonts w:eastAsia="Calibri" w:cs="Arial"/>
          <w:b/>
          <w:bCs/>
          <w:lang w:val="sr-Latn-RS" w:eastAsia="sr-Latn-RS"/>
        </w:rPr>
        <w:t xml:space="preserve">КОРИСНИК – ПОВЕРИЛАЦ:Јавно предузеће „Електроприведа Србије“ Београд, Улица </w:t>
      </w:r>
      <w:r w:rsidRPr="00011373">
        <w:rPr>
          <w:rFonts w:eastAsia="Calibri" w:cs="Arial"/>
          <w:b/>
          <w:bCs/>
          <w:lang w:val="sr-Cyrl-RS" w:eastAsia="sr-Latn-RS"/>
        </w:rPr>
        <w:t>Балканска 13</w:t>
      </w:r>
      <w:r w:rsidRPr="00011373">
        <w:rPr>
          <w:rFonts w:eastAsia="Calibri" w:cs="Arial"/>
          <w:b/>
          <w:bCs/>
          <w:lang w:val="sr-Latn-RS" w:eastAsia="sr-Latn-RS"/>
        </w:rPr>
        <w:t xml:space="preserve">,11000 Београд, </w:t>
      </w:r>
      <w:r w:rsidRPr="00011373">
        <w:rPr>
          <w:rFonts w:eastAsia="Calibri" w:cs="Arial"/>
          <w:b/>
          <w:bCs/>
          <w:lang w:val="sr-Cyrl-RS" w:eastAsia="sr-Latn-RS"/>
        </w:rPr>
        <w:t>м</w:t>
      </w:r>
      <w:r w:rsidRPr="00011373">
        <w:rPr>
          <w:rFonts w:eastAsia="Calibri" w:cs="Arial"/>
          <w:b/>
          <w:bCs/>
          <w:lang w:val="sr-Latn-RS" w:eastAsia="sr-Latn-RS"/>
        </w:rPr>
        <w:t xml:space="preserve">атични број 20053658, ПИБ 103920327, бр. Тек. Рачуна: 160-700-13 Banka Intesa, </w:t>
      </w:r>
    </w:p>
    <w:p w:rsidR="00795C24" w:rsidRPr="00011373" w:rsidRDefault="00795C24" w:rsidP="00795C24">
      <w:pPr>
        <w:tabs>
          <w:tab w:val="left" w:pos="1418"/>
        </w:tabs>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бр.___________________ (уписати серијски број)  као средство финансијског обезбеђења и овлашћујемо Јавно предузеће „Електропривреда Србије“ Београд, </w:t>
      </w:r>
      <w:r w:rsidRPr="00011373">
        <w:rPr>
          <w:rFonts w:cs="Arial"/>
          <w:lang w:val="sr-Cyrl-RS"/>
        </w:rPr>
        <w:t>Балканска 13</w:t>
      </w:r>
      <w:r w:rsidRPr="00011373">
        <w:rPr>
          <w:rFonts w:cs="Arial"/>
          <w:lang w:val="sr-Cyrl-CS"/>
        </w:rPr>
        <w:t>, Београд,</w:t>
      </w:r>
      <w:r w:rsidRPr="00011373">
        <w:rPr>
          <w:rFonts w:cs="Arial"/>
          <w:lang w:val="sr-Cyrl-RS"/>
        </w:rPr>
        <w:t>...................</w:t>
      </w:r>
      <w:r w:rsidRPr="00011373">
        <w:rPr>
          <w:rFonts w:cs="Arial"/>
          <w:lang w:val="sr-Cyrl-CS"/>
        </w:rPr>
        <w:t xml:space="preserve"> као Повериоца, да предату меницу може попунити до максималног износа  од _______________ динара, (и  словима  _________________динара), по </w:t>
      </w:r>
      <w:r w:rsidR="00176D82" w:rsidRPr="00011373">
        <w:rPr>
          <w:rFonts w:cs="Arial"/>
          <w:lang w:val="sr-Cyrl-CS"/>
        </w:rPr>
        <w:t>Уговору</w:t>
      </w:r>
      <w:r w:rsidRPr="00011373">
        <w:rPr>
          <w:rFonts w:cs="Arial"/>
          <w:lang w:val="sr-Cyrl-CS"/>
        </w:rPr>
        <w:t xml:space="preserve"> о_____________________________________ (навести предмет </w:t>
      </w:r>
      <w:r w:rsidR="00176D82" w:rsidRPr="00011373">
        <w:rPr>
          <w:rFonts w:cs="Arial"/>
          <w:lang w:val="sr-Cyrl-CS"/>
        </w:rPr>
        <w:t>Уговора</w:t>
      </w:r>
      <w:r w:rsidRPr="00011373">
        <w:rPr>
          <w:rFonts w:cs="Arial"/>
          <w:lang w:val="sr-Cyrl-CS"/>
        </w:rPr>
        <w:t xml:space="preserve">), бр._________ од _________________(заведен код Корисника – Повериоца) и бр.____________ од _________________(заведен код дужника) као средство финансијског обезбеђења за oтклањање недостатака у гарантном року у вредности од 5% без ПДВ-а од вредности </w:t>
      </w:r>
      <w:r w:rsidR="00176D82" w:rsidRPr="00011373">
        <w:rPr>
          <w:rFonts w:cs="Arial"/>
          <w:lang w:val="sr-Cyrl-CS"/>
        </w:rPr>
        <w:t>Уговора</w:t>
      </w:r>
      <w:r w:rsidRPr="00011373">
        <w:rPr>
          <w:rFonts w:cs="Arial"/>
          <w:lang w:val="sr-Cyrl-CS"/>
        </w:rPr>
        <w:t xml:space="preserve"> уколико _____________________________(назив дужника), као дужник не отклони недостатке у гарантном року.</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Издата Бланко соло меница серијски број</w:t>
      </w:r>
      <w:r w:rsidRPr="00011373">
        <w:rPr>
          <w:rFonts w:cs="Arial"/>
          <w:lang w:val="sr-Cyrl-CS"/>
        </w:rPr>
        <w:tab/>
        <w:t xml:space="preserve"> (уписати серијски број) може се поднети на наплату у року доспећа  утврђеном  </w:t>
      </w:r>
      <w:r w:rsidR="00176D82" w:rsidRPr="00011373">
        <w:rPr>
          <w:rFonts w:cs="Arial"/>
          <w:lang w:val="sr-Cyrl-CS"/>
        </w:rPr>
        <w:t>Уговором</w:t>
      </w:r>
      <w:r w:rsidRPr="00011373">
        <w:rPr>
          <w:rFonts w:cs="Arial"/>
          <w:lang w:val="sr-Cyrl-CS"/>
        </w:rPr>
        <w:t xml:space="preserve">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рока завршетка реализације </w:t>
      </w:r>
      <w:r w:rsidR="00176D82" w:rsidRPr="00011373">
        <w:rPr>
          <w:rFonts w:cs="Arial"/>
          <w:lang w:val="sr-Cyrl-CS"/>
        </w:rPr>
        <w:t>Уговора</w:t>
      </w:r>
      <w:r w:rsidRPr="00011373">
        <w:rPr>
          <w:rFonts w:cs="Arial"/>
          <w:lang w:val="sr-Cyrl-CS"/>
        </w:rPr>
        <w:t xml:space="preserve"> има за последицу и продужење рока важења менице и меничног овлашћења, за исти број дана за који ће бити продужен и рок за испоруку.</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 xml:space="preserve">Меница је важећа и у случају да у току трајања реализације наведеног </w:t>
      </w:r>
      <w:r w:rsidR="00176D82" w:rsidRPr="00011373">
        <w:rPr>
          <w:rFonts w:cs="Arial"/>
          <w:lang w:val="sr-Cyrl-CS"/>
        </w:rPr>
        <w:t>Уговора</w:t>
      </w:r>
      <w:r w:rsidRPr="00011373">
        <w:rPr>
          <w:rFonts w:cs="Arial"/>
          <w:lang w:val="sr-Cyrl-CS"/>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Меница је потписана од стране овлашћеног лица за заступање Дужника _____________________(унети име и презиме овлашћеног лица).</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Ово менично писмо – овлашћење сачињено је у 2 (два) истоветна примерка, од којих је 1 (један) примерак за Повериоца, а 1 (један) задржава Дужник.</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 xml:space="preserve">Место и датум издавања Овлашћења          </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795C24" w:rsidRPr="00011373" w:rsidTr="009A7497">
        <w:trPr>
          <w:jc w:val="center"/>
        </w:trPr>
        <w:tc>
          <w:tcPr>
            <w:tcW w:w="3882" w:type="dxa"/>
          </w:tcPr>
          <w:p w:rsidR="00795C24" w:rsidRPr="00011373" w:rsidRDefault="00795C24" w:rsidP="00795C24">
            <w:pPr>
              <w:spacing w:before="0"/>
              <w:rPr>
                <w:rFonts w:cs="Arial"/>
                <w:lang w:val="sr-Cyrl-CS"/>
              </w:rPr>
            </w:pPr>
            <w:r w:rsidRPr="00011373">
              <w:rPr>
                <w:rFonts w:cs="Arial"/>
                <w:lang w:val="sr-Cyrl-CS"/>
              </w:rPr>
              <w:t xml:space="preserve">                Датум:</w:t>
            </w:r>
          </w:p>
        </w:tc>
        <w:tc>
          <w:tcPr>
            <w:tcW w:w="2127" w:type="dxa"/>
          </w:tcPr>
          <w:p w:rsidR="00795C24" w:rsidRPr="00011373" w:rsidRDefault="00795C24" w:rsidP="00795C24">
            <w:pPr>
              <w:spacing w:before="0"/>
              <w:rPr>
                <w:rFonts w:cs="Arial"/>
                <w:lang w:val="ru-RU"/>
              </w:rPr>
            </w:pPr>
          </w:p>
        </w:tc>
        <w:tc>
          <w:tcPr>
            <w:tcW w:w="4022" w:type="dxa"/>
          </w:tcPr>
          <w:p w:rsidR="00795C24" w:rsidRPr="00011373" w:rsidRDefault="00795C24" w:rsidP="00795C24">
            <w:pPr>
              <w:spacing w:before="0"/>
              <w:rPr>
                <w:rFonts w:cs="Arial"/>
                <w:lang w:val="ru-RU"/>
              </w:rPr>
            </w:pPr>
            <w:r w:rsidRPr="00011373">
              <w:rPr>
                <w:rFonts w:cs="Arial"/>
                <w:lang w:val="sr-Cyrl-CS"/>
              </w:rPr>
              <w:t xml:space="preserve">                     Понуђач</w:t>
            </w:r>
            <w:r w:rsidRPr="00011373">
              <w:rPr>
                <w:rFonts w:cs="Arial"/>
                <w:lang w:val="ru-RU"/>
              </w:rPr>
              <w:t>:</w:t>
            </w:r>
          </w:p>
        </w:tc>
      </w:tr>
      <w:tr w:rsidR="00795C24" w:rsidRPr="00011373" w:rsidTr="009A7497">
        <w:trPr>
          <w:jc w:val="center"/>
        </w:trPr>
        <w:tc>
          <w:tcPr>
            <w:tcW w:w="3882" w:type="dxa"/>
          </w:tcPr>
          <w:p w:rsidR="00795C24" w:rsidRPr="00011373" w:rsidRDefault="00795C24" w:rsidP="00795C24">
            <w:pPr>
              <w:spacing w:before="0"/>
              <w:rPr>
                <w:rFonts w:cs="Arial"/>
                <w:lang w:val="sr-Cyrl-CS"/>
              </w:rPr>
            </w:pPr>
          </w:p>
        </w:tc>
        <w:tc>
          <w:tcPr>
            <w:tcW w:w="2127" w:type="dxa"/>
          </w:tcPr>
          <w:p w:rsidR="00795C24" w:rsidRPr="00011373" w:rsidRDefault="00795C24" w:rsidP="00795C24">
            <w:pPr>
              <w:spacing w:before="0"/>
              <w:rPr>
                <w:rFonts w:cs="Arial"/>
                <w:lang w:val="sr-Cyrl-CS"/>
              </w:rPr>
            </w:pPr>
            <w:r w:rsidRPr="00011373">
              <w:rPr>
                <w:rFonts w:cs="Arial"/>
                <w:lang w:val="sr-Cyrl-CS"/>
              </w:rPr>
              <w:t>М.П.</w:t>
            </w:r>
          </w:p>
        </w:tc>
        <w:tc>
          <w:tcPr>
            <w:tcW w:w="4022" w:type="dxa"/>
          </w:tcPr>
          <w:p w:rsidR="00795C24" w:rsidRPr="00011373" w:rsidRDefault="00795C24" w:rsidP="00795C24">
            <w:pPr>
              <w:spacing w:before="0"/>
              <w:rPr>
                <w:rFonts w:cs="Arial"/>
                <w:lang w:val="ru-RU"/>
              </w:rPr>
            </w:pPr>
          </w:p>
        </w:tc>
      </w:tr>
      <w:tr w:rsidR="00795C24" w:rsidRPr="00011373" w:rsidTr="009A7497">
        <w:trPr>
          <w:jc w:val="center"/>
        </w:trPr>
        <w:tc>
          <w:tcPr>
            <w:tcW w:w="3882" w:type="dxa"/>
            <w:tcBorders>
              <w:bottom w:val="single" w:sz="4" w:space="0" w:color="auto"/>
            </w:tcBorders>
          </w:tcPr>
          <w:p w:rsidR="00795C24" w:rsidRPr="00011373" w:rsidRDefault="00795C24" w:rsidP="00795C24">
            <w:pPr>
              <w:spacing w:before="0"/>
              <w:rPr>
                <w:rFonts w:cs="Arial"/>
                <w:lang w:val="sr-Cyrl-CS"/>
              </w:rPr>
            </w:pPr>
          </w:p>
        </w:tc>
        <w:tc>
          <w:tcPr>
            <w:tcW w:w="2127" w:type="dxa"/>
          </w:tcPr>
          <w:p w:rsidR="00795C24" w:rsidRPr="00011373" w:rsidRDefault="00795C24" w:rsidP="00795C24">
            <w:pPr>
              <w:spacing w:before="0"/>
              <w:rPr>
                <w:rFonts w:cs="Arial"/>
                <w:lang w:val="ru-RU"/>
              </w:rPr>
            </w:pPr>
          </w:p>
        </w:tc>
        <w:tc>
          <w:tcPr>
            <w:tcW w:w="4022" w:type="dxa"/>
            <w:tcBorders>
              <w:bottom w:val="single" w:sz="4" w:space="0" w:color="auto"/>
            </w:tcBorders>
          </w:tcPr>
          <w:p w:rsidR="00795C24" w:rsidRPr="00011373" w:rsidRDefault="00795C24" w:rsidP="00795C24">
            <w:pPr>
              <w:spacing w:before="0"/>
              <w:rPr>
                <w:rFonts w:cs="Arial"/>
                <w:lang w:val="ru-RU"/>
              </w:rPr>
            </w:pPr>
          </w:p>
        </w:tc>
      </w:tr>
    </w:tbl>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 xml:space="preserve">                                                                                                  Потпис овлашћеног лица</w:t>
      </w:r>
    </w:p>
    <w:p w:rsidR="00795C24" w:rsidRPr="00011373" w:rsidRDefault="00795C24" w:rsidP="00795C24">
      <w:pPr>
        <w:spacing w:before="0"/>
        <w:rPr>
          <w:rFonts w:cs="Arial"/>
          <w:lang w:val="sr-Cyrl-CS"/>
        </w:rPr>
      </w:pPr>
    </w:p>
    <w:p w:rsidR="00795C24" w:rsidRPr="00011373" w:rsidRDefault="00795C24" w:rsidP="00795C24">
      <w:pPr>
        <w:spacing w:before="0"/>
        <w:rPr>
          <w:rFonts w:cs="Arial"/>
          <w:lang w:val="sr-Cyrl-CS"/>
        </w:rPr>
      </w:pPr>
      <w:r w:rsidRPr="00011373">
        <w:rPr>
          <w:rFonts w:cs="Arial"/>
          <w:lang w:val="sr-Cyrl-CS"/>
        </w:rPr>
        <w:t>Прилог:</w:t>
      </w:r>
    </w:p>
    <w:p w:rsidR="00795C24" w:rsidRPr="00011373" w:rsidRDefault="00795C24" w:rsidP="00795C24">
      <w:pPr>
        <w:numPr>
          <w:ilvl w:val="0"/>
          <w:numId w:val="39"/>
        </w:numPr>
        <w:spacing w:before="0" w:after="160" w:line="259" w:lineRule="auto"/>
        <w:contextualSpacing/>
        <w:jc w:val="left"/>
        <w:rPr>
          <w:rFonts w:cs="Arial"/>
          <w:lang w:val="sr-Cyrl-CS"/>
        </w:rPr>
      </w:pPr>
      <w:r w:rsidRPr="00011373">
        <w:rPr>
          <w:rFonts w:cs="Arial"/>
          <w:lang w:val="sr-Cyrl-CS"/>
        </w:rPr>
        <w:t>1 једна потписана и оверена бланко сопствена меница као гаранција за отклањање недостатака у гарантном року</w:t>
      </w:r>
    </w:p>
    <w:p w:rsidR="00795C24" w:rsidRPr="00011373" w:rsidRDefault="00795C24" w:rsidP="00795C24">
      <w:pPr>
        <w:numPr>
          <w:ilvl w:val="0"/>
          <w:numId w:val="39"/>
        </w:numPr>
        <w:spacing w:before="0" w:after="160" w:line="259" w:lineRule="auto"/>
        <w:contextualSpacing/>
        <w:jc w:val="left"/>
        <w:rPr>
          <w:rFonts w:cs="Arial"/>
          <w:lang w:val="sr-Cyrl-CS"/>
        </w:rPr>
      </w:pPr>
      <w:r w:rsidRPr="00011373">
        <w:rPr>
          <w:rFonts w:cs="Arial"/>
          <w:lang w:val="sr-Cyrl-CS"/>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95C24" w:rsidRPr="00011373" w:rsidRDefault="00795C24" w:rsidP="00795C24">
      <w:pPr>
        <w:numPr>
          <w:ilvl w:val="0"/>
          <w:numId w:val="39"/>
        </w:numPr>
        <w:spacing w:before="0" w:after="160" w:line="259" w:lineRule="auto"/>
        <w:contextualSpacing/>
        <w:jc w:val="left"/>
        <w:rPr>
          <w:rFonts w:cs="Arial"/>
          <w:lang w:val="sr-Cyrl-CS"/>
        </w:rPr>
      </w:pPr>
      <w:r w:rsidRPr="00011373">
        <w:rPr>
          <w:rFonts w:cs="Arial"/>
          <w:lang w:val="sr-Cyrl-CS"/>
        </w:rPr>
        <w:t xml:space="preserve">фотокопија ОП обрасца </w:t>
      </w:r>
    </w:p>
    <w:p w:rsidR="00795C24" w:rsidRPr="00011373" w:rsidRDefault="00795C24" w:rsidP="00795C24">
      <w:pPr>
        <w:numPr>
          <w:ilvl w:val="0"/>
          <w:numId w:val="39"/>
        </w:numPr>
        <w:spacing w:before="0" w:after="160" w:line="259" w:lineRule="auto"/>
        <w:contextualSpacing/>
        <w:jc w:val="left"/>
        <w:rPr>
          <w:rFonts w:cs="Arial"/>
          <w:lang w:val="sr-Cyrl-CS"/>
        </w:rPr>
      </w:pPr>
      <w:r w:rsidRPr="00011373">
        <w:rPr>
          <w:rFonts w:cs="Arial"/>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95C24" w:rsidRPr="00011373" w:rsidRDefault="00795C24" w:rsidP="00795C24">
      <w:pPr>
        <w:spacing w:before="0"/>
        <w:ind w:left="720"/>
        <w:contextualSpacing/>
        <w:rPr>
          <w:rFonts w:cs="Arial"/>
          <w:lang w:val="sr-Cyrl-RS"/>
        </w:rPr>
      </w:pPr>
    </w:p>
    <w:p w:rsidR="00795C24" w:rsidRPr="00011373" w:rsidRDefault="00795C24" w:rsidP="00795C24">
      <w:pPr>
        <w:spacing w:before="0"/>
        <w:ind w:left="720"/>
        <w:contextualSpacing/>
        <w:rPr>
          <w:rFonts w:cs="Arial"/>
          <w:lang w:val="sr-Cyrl-CS"/>
        </w:rPr>
      </w:pPr>
    </w:p>
    <w:p w:rsidR="00795C24" w:rsidRPr="00011373" w:rsidRDefault="00795C24" w:rsidP="00795C24">
      <w:pPr>
        <w:spacing w:before="0"/>
        <w:ind w:left="360"/>
        <w:rPr>
          <w:rFonts w:cs="Arial"/>
          <w:b/>
          <w:lang w:val="sr-Cyrl-CS"/>
        </w:rPr>
      </w:pPr>
      <w:r w:rsidRPr="00011373">
        <w:rPr>
          <w:rFonts w:cs="Arial"/>
          <w:b/>
          <w:lang w:val="sr-Cyrl-CS"/>
        </w:rPr>
        <w:t>Мени</w:t>
      </w:r>
      <w:r w:rsidRPr="00011373">
        <w:rPr>
          <w:rFonts w:cs="Arial"/>
          <w:b/>
          <w:lang w:val="sr-Cyrl-RS"/>
        </w:rPr>
        <w:t xml:space="preserve">ца као средство финансијског обезбеђења за отклањање недостатака у гарантном року доставља се приликом (прве) примопредаје предмета </w:t>
      </w:r>
      <w:r w:rsidR="00176D82" w:rsidRPr="00011373">
        <w:rPr>
          <w:rFonts w:cs="Arial"/>
          <w:b/>
          <w:lang w:val="sr-Cyrl-RS"/>
        </w:rPr>
        <w:t>Уговора</w:t>
      </w:r>
      <w:r w:rsidRPr="00011373">
        <w:rPr>
          <w:rFonts w:cs="Arial"/>
          <w:b/>
          <w:lang w:val="sr-Cyrl-RS"/>
        </w:rPr>
        <w:t xml:space="preserve">,  </w:t>
      </w:r>
      <w:r w:rsidRPr="00011373">
        <w:rPr>
          <w:rFonts w:cs="Arial"/>
          <w:b/>
          <w:lang w:val="sr-Cyrl-CS"/>
        </w:rPr>
        <w:t xml:space="preserve"> у складу са садржином овог Прилога</w:t>
      </w:r>
      <w:r w:rsidRPr="00011373">
        <w:rPr>
          <w:rFonts w:cs="Arial"/>
          <w:b/>
          <w:lang w:val="sr-Cyrl-RS"/>
        </w:rPr>
        <w:t>.</w:t>
      </w:r>
      <w:r w:rsidRPr="00011373">
        <w:rPr>
          <w:rFonts w:cs="Arial"/>
          <w:b/>
          <w:lang w:val="sr-Cyrl-CS"/>
        </w:rPr>
        <w:t xml:space="preserve"> </w:t>
      </w:r>
    </w:p>
    <w:p w:rsidR="00795C24" w:rsidRPr="00011373" w:rsidRDefault="00795C24" w:rsidP="00795C24">
      <w:pPr>
        <w:spacing w:before="0"/>
        <w:rPr>
          <w:rFonts w:cs="Arial"/>
          <w:i/>
          <w:lang w:val="ru-RU"/>
        </w:rPr>
      </w:pPr>
    </w:p>
    <w:p w:rsidR="00795C24" w:rsidRPr="00011373" w:rsidRDefault="00795C24" w:rsidP="00795C24">
      <w:pPr>
        <w:spacing w:before="0"/>
        <w:rPr>
          <w:rFonts w:cs="Arial"/>
          <w:i/>
          <w:lang w:val="ru-RU"/>
        </w:rPr>
      </w:pPr>
    </w:p>
    <w:p w:rsidR="00795C24" w:rsidRPr="00011373" w:rsidRDefault="00795C24" w:rsidP="00795C24">
      <w:pPr>
        <w:spacing w:before="0"/>
        <w:rPr>
          <w:rFonts w:cs="Arial"/>
          <w:i/>
          <w:lang w:val="ru-RU"/>
        </w:rPr>
      </w:pPr>
    </w:p>
    <w:p w:rsidR="00795C24" w:rsidRPr="00011373" w:rsidRDefault="00795C24" w:rsidP="00795C24">
      <w:pPr>
        <w:spacing w:before="0"/>
        <w:rPr>
          <w:rFonts w:cs="Arial"/>
          <w:i/>
          <w:lang w:val="ru-RU"/>
        </w:rPr>
      </w:pPr>
    </w:p>
    <w:p w:rsidR="00795C24" w:rsidRPr="00011373" w:rsidRDefault="00795C24" w:rsidP="00795C24">
      <w:pPr>
        <w:spacing w:before="0"/>
        <w:rPr>
          <w:rFonts w:cs="Arial"/>
          <w:i/>
          <w:lang w:val="ru-RU"/>
        </w:rPr>
      </w:pPr>
    </w:p>
    <w:p w:rsidR="00795C24" w:rsidRDefault="00795C24" w:rsidP="004B30CA">
      <w:pPr>
        <w:spacing w:before="0" w:after="120"/>
        <w:rPr>
          <w:rFonts w:cs="Arial"/>
          <w:b/>
          <w:lang w:val="sr-Cyrl-CS"/>
        </w:rPr>
      </w:pPr>
    </w:p>
    <w:p w:rsidR="00011373" w:rsidRDefault="00011373" w:rsidP="004B30CA">
      <w:pPr>
        <w:spacing w:before="0" w:after="120"/>
        <w:rPr>
          <w:rFonts w:cs="Arial"/>
          <w:b/>
          <w:lang w:val="sr-Cyrl-CS"/>
        </w:rPr>
      </w:pPr>
    </w:p>
    <w:p w:rsidR="00011373" w:rsidRDefault="00011373" w:rsidP="004B30CA">
      <w:pPr>
        <w:spacing w:before="0" w:after="120"/>
        <w:rPr>
          <w:rFonts w:cs="Arial"/>
          <w:b/>
          <w:lang w:val="sr-Cyrl-CS"/>
        </w:rPr>
      </w:pPr>
    </w:p>
    <w:p w:rsidR="00011373" w:rsidRDefault="00011373" w:rsidP="004B30CA">
      <w:pPr>
        <w:spacing w:before="0" w:after="120"/>
        <w:rPr>
          <w:rFonts w:cs="Arial"/>
          <w:b/>
          <w:lang w:val="sr-Cyrl-CS"/>
        </w:rPr>
      </w:pPr>
    </w:p>
    <w:p w:rsidR="00011373" w:rsidRDefault="00011373" w:rsidP="004B30CA">
      <w:pPr>
        <w:spacing w:before="0" w:after="120"/>
        <w:rPr>
          <w:rFonts w:cs="Arial"/>
          <w:b/>
          <w:lang w:val="sr-Cyrl-CS"/>
        </w:rPr>
      </w:pPr>
    </w:p>
    <w:p w:rsidR="00011373" w:rsidRDefault="00011373" w:rsidP="004B30CA">
      <w:pPr>
        <w:spacing w:before="0" w:after="120"/>
        <w:rPr>
          <w:rFonts w:cs="Arial"/>
          <w:b/>
          <w:lang w:val="sr-Cyrl-CS"/>
        </w:rPr>
      </w:pPr>
    </w:p>
    <w:p w:rsidR="00011373" w:rsidRDefault="00011373" w:rsidP="004B30CA">
      <w:pPr>
        <w:spacing w:before="0" w:after="120"/>
        <w:rPr>
          <w:rFonts w:cs="Arial"/>
          <w:b/>
          <w:lang w:val="sr-Cyrl-CS"/>
        </w:rPr>
      </w:pPr>
    </w:p>
    <w:p w:rsidR="00011373" w:rsidRDefault="00011373" w:rsidP="004B30CA">
      <w:pPr>
        <w:spacing w:before="0" w:after="120"/>
        <w:rPr>
          <w:rFonts w:cs="Arial"/>
          <w:b/>
          <w:lang w:val="sr-Cyrl-CS"/>
        </w:rPr>
      </w:pPr>
    </w:p>
    <w:p w:rsidR="00011373" w:rsidRDefault="00011373" w:rsidP="004B30CA">
      <w:pPr>
        <w:spacing w:before="0" w:after="120"/>
        <w:rPr>
          <w:rFonts w:cs="Arial"/>
          <w:b/>
          <w:lang w:val="sr-Cyrl-CS"/>
        </w:rPr>
      </w:pPr>
    </w:p>
    <w:p w:rsidR="00011373" w:rsidRPr="00011373" w:rsidRDefault="00011373" w:rsidP="004B30CA">
      <w:pPr>
        <w:spacing w:before="0" w:after="120"/>
        <w:rPr>
          <w:rFonts w:cs="Arial"/>
          <w:b/>
          <w:lang w:val="sr-Cyrl-CS"/>
        </w:rPr>
      </w:pPr>
    </w:p>
    <w:p w:rsidR="004B30CA" w:rsidRPr="00C561B4" w:rsidRDefault="004B30CA" w:rsidP="00C561B4">
      <w:pPr>
        <w:spacing w:before="0" w:after="120"/>
        <w:jc w:val="right"/>
        <w:rPr>
          <w:rFonts w:cs="Arial"/>
          <w:i/>
          <w:lang w:val="sr-Cyrl-RS"/>
        </w:rPr>
      </w:pPr>
      <w:r w:rsidRPr="00011373">
        <w:rPr>
          <w:rFonts w:cs="Arial"/>
          <w:i/>
          <w:lang w:val="sr-Cyrl-CS"/>
        </w:rPr>
        <w:lastRenderedPageBreak/>
        <w:t>Прилог 4</w:t>
      </w:r>
      <w:r w:rsidR="005A3579" w:rsidRPr="00011373">
        <w:rPr>
          <w:rFonts w:cs="Arial"/>
          <w:i/>
          <w:lang w:val="sr-Cyrl-CS"/>
        </w:rPr>
        <w:t>.</w:t>
      </w:r>
    </w:p>
    <w:p w:rsidR="005A3579" w:rsidRPr="00011373" w:rsidRDefault="005A3579" w:rsidP="00437FB9">
      <w:pPr>
        <w:spacing w:before="0" w:after="120"/>
        <w:jc w:val="center"/>
        <w:rPr>
          <w:rFonts w:cs="Arial"/>
          <w:b/>
          <w:lang w:val="ru-RU"/>
        </w:rPr>
      </w:pPr>
      <w:r w:rsidRPr="00011373">
        <w:rPr>
          <w:rFonts w:cs="Arial"/>
          <w:b/>
          <w:lang w:val="sr-Cyrl-CS"/>
        </w:rPr>
        <w:t xml:space="preserve">ЗАПИСНИК О </w:t>
      </w:r>
      <w:r w:rsidRPr="00011373">
        <w:rPr>
          <w:rFonts w:cs="Arial"/>
          <w:b/>
          <w:lang w:val="sr-Cyrl-RS"/>
        </w:rPr>
        <w:t>ИЗВРШЕНОМ КВАЛИТАТИВНО</w:t>
      </w:r>
      <w:r w:rsidR="003B2BA3" w:rsidRPr="00011373">
        <w:rPr>
          <w:rFonts w:cs="Arial"/>
          <w:b/>
          <w:lang w:val="sr-Cyrl-RS"/>
        </w:rPr>
        <w:t xml:space="preserve">М И </w:t>
      </w:r>
      <w:r w:rsidRPr="00011373">
        <w:rPr>
          <w:rFonts w:cs="Arial"/>
          <w:b/>
          <w:lang w:val="sr-Cyrl-RS"/>
        </w:rPr>
        <w:t xml:space="preserve">КВАНТИТАТИВНОМ ПРИЈЕМУ </w:t>
      </w:r>
    </w:p>
    <w:p w:rsidR="005A3579" w:rsidRPr="00011373" w:rsidRDefault="005A3579" w:rsidP="005A3579">
      <w:pPr>
        <w:spacing w:before="0"/>
        <w:rPr>
          <w:rFonts w:cs="Arial"/>
          <w:lang w:val="ru-RU"/>
        </w:rPr>
      </w:pPr>
      <w:r w:rsidRPr="00011373">
        <w:rPr>
          <w:rFonts w:cs="Arial"/>
          <w:lang w:val="ru-RU"/>
        </w:rPr>
        <w:t>Датум</w:t>
      </w:r>
      <w:r w:rsidRPr="00011373">
        <w:rPr>
          <w:rFonts w:cs="Arial"/>
          <w:lang w:val="sr-Cyrl-RS"/>
        </w:rPr>
        <w:t xml:space="preserve"> </w:t>
      </w:r>
      <w:r w:rsidRPr="00011373">
        <w:rPr>
          <w:rFonts w:cs="Arial"/>
          <w:lang w:val="ru-RU"/>
        </w:rPr>
        <w:t>___________</w:t>
      </w:r>
    </w:p>
    <w:p w:rsidR="005A3579" w:rsidRPr="00011373" w:rsidRDefault="005A3579" w:rsidP="005A3579">
      <w:pPr>
        <w:spacing w:before="0"/>
        <w:ind w:left="1440" w:firstLine="720"/>
        <w:rPr>
          <w:rFonts w:cs="Arial"/>
        </w:rPr>
      </w:pPr>
    </w:p>
    <w:p w:rsidR="005A3579" w:rsidRPr="00011373" w:rsidRDefault="005A3579" w:rsidP="005A3579">
      <w:pPr>
        <w:spacing w:before="0"/>
        <w:rPr>
          <w:rFonts w:cs="Arial"/>
          <w:lang w:val="ru-RU"/>
        </w:rPr>
      </w:pPr>
      <w:r w:rsidRPr="00011373">
        <w:rPr>
          <w:rFonts w:cs="Arial"/>
          <w:lang w:val="ru-RU"/>
        </w:rPr>
        <w:tab/>
      </w:r>
      <w:r w:rsidRPr="00011373">
        <w:rPr>
          <w:rFonts w:cs="Arial"/>
          <w:lang w:val="sr-Cyrl-RS"/>
        </w:rPr>
        <w:t>ПРОДАВАЦ:</w:t>
      </w:r>
      <w:r w:rsidRPr="00011373">
        <w:rPr>
          <w:rFonts w:cs="Arial"/>
          <w:lang w:val="ru-RU"/>
        </w:rPr>
        <w:tab/>
      </w:r>
      <w:r w:rsidRPr="00011373">
        <w:rPr>
          <w:rFonts w:cs="Arial"/>
          <w:lang w:val="ru-RU"/>
        </w:rPr>
        <w:tab/>
      </w:r>
      <w:r w:rsidRPr="00011373">
        <w:rPr>
          <w:rFonts w:cs="Arial"/>
          <w:lang w:val="ru-RU"/>
        </w:rPr>
        <w:tab/>
      </w:r>
      <w:r w:rsidRPr="00011373">
        <w:rPr>
          <w:rFonts w:cs="Arial"/>
          <w:lang w:val="ru-RU"/>
        </w:rPr>
        <w:tab/>
        <w:t xml:space="preserve">                             КУПАЦ:</w:t>
      </w:r>
    </w:p>
    <w:p w:rsidR="005A3579" w:rsidRPr="00011373" w:rsidRDefault="005A3579" w:rsidP="005A3579">
      <w:pPr>
        <w:spacing w:before="0"/>
        <w:rPr>
          <w:rFonts w:cs="Arial"/>
          <w:lang w:val="ru-RU"/>
        </w:rPr>
      </w:pPr>
      <w:r w:rsidRPr="00011373">
        <w:rPr>
          <w:rFonts w:cs="Arial"/>
          <w:lang w:val="sr-Latn-RS"/>
        </w:rPr>
        <w:t xml:space="preserve"> </w:t>
      </w:r>
      <w:r w:rsidRPr="00011373">
        <w:rPr>
          <w:rFonts w:cs="Arial"/>
          <w:lang w:val="ru-RU"/>
        </w:rPr>
        <w:t>___________________________                               ____________________________</w:t>
      </w:r>
    </w:p>
    <w:p w:rsidR="005A3579" w:rsidRPr="00011373" w:rsidRDefault="005A3579" w:rsidP="005A3579">
      <w:pPr>
        <w:spacing w:before="0"/>
        <w:rPr>
          <w:rFonts w:cs="Arial"/>
          <w:lang w:val="sr-Cyrl-RS"/>
        </w:rPr>
      </w:pPr>
      <w:r w:rsidRPr="00011373">
        <w:rPr>
          <w:rFonts w:cs="Arial"/>
          <w:lang w:val="sr-Latn-RS"/>
        </w:rPr>
        <w:t xml:space="preserve">    </w:t>
      </w:r>
      <w:r w:rsidRPr="00011373">
        <w:rPr>
          <w:rFonts w:cs="Arial"/>
          <w:lang w:val="ru-RU"/>
        </w:rPr>
        <w:t xml:space="preserve">(Назив правног  лица)    </w:t>
      </w:r>
      <w:r w:rsidRPr="00011373">
        <w:rPr>
          <w:rFonts w:cs="Arial"/>
          <w:lang w:val="ru-RU"/>
        </w:rPr>
        <w:tab/>
        <w:t xml:space="preserve">      </w:t>
      </w:r>
      <w:r w:rsidRPr="00011373">
        <w:rPr>
          <w:rFonts w:cs="Arial"/>
          <w:lang w:val="sr-Latn-RS"/>
        </w:rPr>
        <w:t xml:space="preserve">    </w:t>
      </w:r>
      <w:r w:rsidR="002C4913" w:rsidRPr="00011373">
        <w:rPr>
          <w:rFonts w:cs="Arial"/>
          <w:lang w:val="sr-Cyrl-RS"/>
        </w:rPr>
        <w:t xml:space="preserve">                         </w:t>
      </w:r>
      <w:r w:rsidRPr="00011373">
        <w:rPr>
          <w:rFonts w:cs="Arial"/>
          <w:lang w:val="ru-RU"/>
        </w:rPr>
        <w:t xml:space="preserve">(Назив организационог дела </w:t>
      </w:r>
      <w:r w:rsidRPr="00011373">
        <w:rPr>
          <w:rFonts w:cs="Arial"/>
          <w:lang w:val="sr-Cyrl-RS"/>
        </w:rPr>
        <w:t>ЈП ЕПС)</w:t>
      </w:r>
    </w:p>
    <w:p w:rsidR="005A3579" w:rsidRPr="00011373" w:rsidRDefault="005A3579" w:rsidP="005A3579">
      <w:pPr>
        <w:spacing w:before="0"/>
        <w:rPr>
          <w:rFonts w:cs="Arial"/>
          <w:lang w:val="ru-RU"/>
        </w:rPr>
      </w:pPr>
    </w:p>
    <w:p w:rsidR="005A3579" w:rsidRPr="00011373" w:rsidRDefault="005A3579" w:rsidP="005A3579">
      <w:pPr>
        <w:spacing w:before="0"/>
        <w:rPr>
          <w:rFonts w:cs="Arial"/>
          <w:lang w:val="ru-RU"/>
        </w:rPr>
      </w:pPr>
      <w:r w:rsidRPr="00011373">
        <w:rPr>
          <w:rFonts w:cs="Arial"/>
          <w:lang w:val="ru-RU"/>
        </w:rPr>
        <w:t xml:space="preserve">___________________________          </w:t>
      </w:r>
      <w:r w:rsidRPr="00011373">
        <w:rPr>
          <w:rFonts w:cs="Arial"/>
          <w:lang w:val="ru-RU"/>
        </w:rPr>
        <w:tab/>
      </w:r>
      <w:r w:rsidRPr="00011373">
        <w:rPr>
          <w:rFonts w:cs="Arial"/>
          <w:lang w:val="ru-RU"/>
        </w:rPr>
        <w:tab/>
        <w:t>_____________________________</w:t>
      </w:r>
    </w:p>
    <w:p w:rsidR="005A3579" w:rsidRPr="00011373" w:rsidRDefault="005A3579" w:rsidP="005A3579">
      <w:pPr>
        <w:spacing w:before="0"/>
        <w:rPr>
          <w:rFonts w:cs="Arial"/>
          <w:lang w:val="ru-RU"/>
        </w:rPr>
      </w:pPr>
      <w:r w:rsidRPr="00011373">
        <w:rPr>
          <w:rFonts w:cs="Arial"/>
          <w:lang w:val="ru-RU"/>
        </w:rPr>
        <w:t xml:space="preserve">   (Адреса правног  лица) </w:t>
      </w:r>
      <w:r w:rsidRPr="00011373">
        <w:rPr>
          <w:rFonts w:cs="Arial"/>
          <w:lang w:val="ru-RU"/>
        </w:rPr>
        <w:tab/>
      </w:r>
      <w:r w:rsidRPr="00011373">
        <w:rPr>
          <w:rFonts w:cs="Arial"/>
          <w:lang w:val="ru-RU"/>
        </w:rPr>
        <w:tab/>
        <w:t xml:space="preserve">    </w:t>
      </w:r>
      <w:r w:rsidRPr="00011373">
        <w:rPr>
          <w:rFonts w:cs="Arial"/>
          <w:lang w:val="sr-Latn-RS"/>
        </w:rPr>
        <w:t xml:space="preserve">   </w:t>
      </w:r>
      <w:r w:rsidR="002C4913" w:rsidRPr="00011373">
        <w:rPr>
          <w:rFonts w:cs="Arial"/>
          <w:lang w:val="sr-Cyrl-RS"/>
        </w:rPr>
        <w:t xml:space="preserve">               </w:t>
      </w:r>
      <w:r w:rsidRPr="00011373">
        <w:rPr>
          <w:rFonts w:cs="Arial"/>
          <w:lang w:val="ru-RU"/>
        </w:rPr>
        <w:t xml:space="preserve">(Адреса организационог дела </w:t>
      </w:r>
      <w:r w:rsidRPr="00011373">
        <w:rPr>
          <w:rFonts w:cs="Arial"/>
          <w:lang w:val="sr-Cyrl-RS"/>
        </w:rPr>
        <w:t>ЈП ЕПС</w:t>
      </w:r>
      <w:r w:rsidRPr="00011373">
        <w:rPr>
          <w:rFonts w:cs="Arial"/>
          <w:lang w:val="ru-RU"/>
        </w:rPr>
        <w:t>)</w:t>
      </w:r>
    </w:p>
    <w:p w:rsidR="005A3579" w:rsidRPr="00011373" w:rsidRDefault="005A3579" w:rsidP="005A3579">
      <w:pPr>
        <w:spacing w:before="0"/>
        <w:rPr>
          <w:rFonts w:cs="Arial"/>
          <w:lang w:val="ru-RU"/>
        </w:rPr>
      </w:pPr>
    </w:p>
    <w:p w:rsidR="005A3579" w:rsidRPr="00011373" w:rsidRDefault="005A3579" w:rsidP="005A3579">
      <w:pPr>
        <w:spacing w:before="0"/>
        <w:rPr>
          <w:rFonts w:cs="Arial"/>
          <w:lang w:val="sr-Cyrl-RS"/>
        </w:rPr>
      </w:pPr>
      <w:r w:rsidRPr="00011373">
        <w:rPr>
          <w:rFonts w:cs="Arial"/>
          <w:lang w:val="ru-RU"/>
        </w:rPr>
        <w:t>Број Уговора/Датум:      __________________________________________</w:t>
      </w:r>
    </w:p>
    <w:p w:rsidR="005A3579" w:rsidRPr="00011373" w:rsidRDefault="005A3579" w:rsidP="005A3579">
      <w:pPr>
        <w:spacing w:before="0"/>
        <w:rPr>
          <w:rFonts w:cs="Arial"/>
          <w:lang w:val="ru-RU"/>
        </w:rPr>
      </w:pPr>
      <w:r w:rsidRPr="00011373">
        <w:rPr>
          <w:rFonts w:cs="Arial"/>
          <w:lang w:val="ru-RU"/>
        </w:rPr>
        <w:t xml:space="preserve">Место испоруке/ Место трошка </w:t>
      </w:r>
      <w:r w:rsidRPr="00011373">
        <w:rPr>
          <w:rFonts w:cs="Arial"/>
          <w:vertAlign w:val="superscript"/>
          <w:lang w:val="ru-RU"/>
        </w:rPr>
        <w:t>1</w:t>
      </w:r>
      <w:r w:rsidRPr="00011373">
        <w:rPr>
          <w:rFonts w:cs="Arial"/>
          <w:lang w:val="ru-RU"/>
        </w:rPr>
        <w:t>:  __________________________</w:t>
      </w:r>
    </w:p>
    <w:p w:rsidR="005A3579" w:rsidRPr="00011373" w:rsidRDefault="005A3579" w:rsidP="005A3579">
      <w:pPr>
        <w:spacing w:before="0"/>
        <w:rPr>
          <w:rFonts w:cs="Arial"/>
          <w:lang w:val="ru-RU"/>
        </w:rPr>
      </w:pPr>
      <w:r w:rsidRPr="00011373">
        <w:rPr>
          <w:rFonts w:cs="Arial"/>
          <w:lang w:val="ru-RU"/>
        </w:rPr>
        <w:t>Објекат: ______________________________________________________</w:t>
      </w:r>
    </w:p>
    <w:p w:rsidR="005A3579" w:rsidRPr="00011373" w:rsidRDefault="005A3579" w:rsidP="005A3579">
      <w:pPr>
        <w:spacing w:before="0"/>
        <w:ind w:left="426"/>
        <w:rPr>
          <w:rFonts w:cs="Arial"/>
          <w:b/>
          <w:lang w:val="ru-RU"/>
        </w:rPr>
      </w:pPr>
    </w:p>
    <w:p w:rsidR="005A3579" w:rsidRPr="00011373" w:rsidRDefault="005A3579" w:rsidP="005A3579">
      <w:pPr>
        <w:spacing w:before="0"/>
        <w:ind w:left="426"/>
        <w:rPr>
          <w:rFonts w:cs="Arial"/>
          <w:lang w:val="ru-RU"/>
        </w:rPr>
      </w:pPr>
      <w:r w:rsidRPr="00011373">
        <w:rPr>
          <w:rFonts w:cs="Arial"/>
          <w:b/>
          <w:lang w:val="ru-RU"/>
        </w:rPr>
        <w:t>А</w:t>
      </w:r>
      <w:r w:rsidRPr="00011373">
        <w:rPr>
          <w:rFonts w:cs="Arial"/>
          <w:lang w:val="ru-RU"/>
        </w:rPr>
        <w:t xml:space="preserve">) ДЕТАЉНА СПЕЦИФИКАЦИЈА ДОБАРА: </w:t>
      </w:r>
    </w:p>
    <w:p w:rsidR="005A3579" w:rsidRPr="00011373" w:rsidRDefault="005A3579" w:rsidP="005A3579">
      <w:pPr>
        <w:spacing w:before="0"/>
        <w:rPr>
          <w:rFonts w:cs="Arial"/>
          <w:lang w:val="ru-RU"/>
        </w:rPr>
      </w:pPr>
    </w:p>
    <w:p w:rsidR="005A3579" w:rsidRPr="00011373" w:rsidRDefault="005A3579" w:rsidP="005A3579">
      <w:pPr>
        <w:spacing w:before="0"/>
        <w:rPr>
          <w:rFonts w:cs="Arial"/>
          <w:lang w:val="ru-RU"/>
        </w:rPr>
      </w:pPr>
      <w:r w:rsidRPr="00011373">
        <w:rPr>
          <w:rFonts w:cs="Arial"/>
          <w:lang w:val="ru-RU"/>
        </w:rPr>
        <w:t xml:space="preserve">Укупна вредност испоручених добара по спецификацији (без ПДВ-а)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5A3579" w:rsidRPr="00011373" w:rsidTr="002C4913">
        <w:trPr>
          <w:trHeight w:val="678"/>
        </w:trPr>
        <w:tc>
          <w:tcPr>
            <w:tcW w:w="8359" w:type="dxa"/>
            <w:vAlign w:val="center"/>
          </w:tcPr>
          <w:p w:rsidR="005A3579" w:rsidRPr="00011373" w:rsidRDefault="005A3579" w:rsidP="002C4913">
            <w:pPr>
              <w:spacing w:before="0"/>
              <w:rPr>
                <w:rFonts w:cs="Arial"/>
                <w:lang w:val="sr-Cyrl-CS"/>
              </w:rPr>
            </w:pPr>
            <w:r w:rsidRPr="00011373">
              <w:rPr>
                <w:rFonts w:cs="Arial"/>
                <w:lang w:val="sr-Cyrl-CS"/>
              </w:rPr>
              <w:t>Предмет уговора (добра) одговара траженим техничким карактеристикама.</w:t>
            </w:r>
          </w:p>
        </w:tc>
        <w:tc>
          <w:tcPr>
            <w:tcW w:w="1275" w:type="dxa"/>
            <w:vAlign w:val="center"/>
          </w:tcPr>
          <w:p w:rsidR="005A3579" w:rsidRPr="00011373" w:rsidRDefault="005A3579" w:rsidP="002C4913">
            <w:pPr>
              <w:spacing w:before="0"/>
              <w:rPr>
                <w:rFonts w:cs="Arial"/>
                <w:lang w:val="sr-Cyrl-CS"/>
              </w:rPr>
            </w:pPr>
            <w:r w:rsidRPr="00011373">
              <w:rPr>
                <w:rFonts w:cs="Arial"/>
                <w:lang w:val="sr-Cyrl-CS"/>
              </w:rPr>
              <w:t>□ ДА</w:t>
            </w:r>
          </w:p>
          <w:p w:rsidR="005A3579" w:rsidRPr="00011373" w:rsidRDefault="005A3579" w:rsidP="002C4913">
            <w:pPr>
              <w:spacing w:before="0"/>
              <w:rPr>
                <w:rFonts w:cs="Arial"/>
                <w:lang w:val="sr-Cyrl-CS"/>
              </w:rPr>
            </w:pPr>
            <w:r w:rsidRPr="00011373">
              <w:rPr>
                <w:rFonts w:cs="Arial"/>
                <w:lang w:val="sr-Cyrl-CS"/>
              </w:rPr>
              <w:t>□ НЕ</w:t>
            </w:r>
          </w:p>
        </w:tc>
      </w:tr>
      <w:tr w:rsidR="005A3579" w:rsidRPr="00011373" w:rsidTr="002C4913">
        <w:tc>
          <w:tcPr>
            <w:tcW w:w="8359" w:type="dxa"/>
            <w:vAlign w:val="center"/>
            <w:hideMark/>
          </w:tcPr>
          <w:p w:rsidR="005A3579" w:rsidRPr="00011373" w:rsidRDefault="005A3579" w:rsidP="005A3579">
            <w:pPr>
              <w:spacing w:before="0"/>
              <w:rPr>
                <w:rFonts w:cs="Arial"/>
                <w:lang w:val="sr-Cyrl-CS"/>
              </w:rPr>
            </w:pPr>
            <w:r w:rsidRPr="00011373">
              <w:rPr>
                <w:rFonts w:cs="Arial"/>
                <w:lang w:val="sr-Cyrl-CS"/>
              </w:rPr>
              <w:t xml:space="preserve">Предмет уговора нема видљивих оштећења </w:t>
            </w:r>
          </w:p>
        </w:tc>
        <w:tc>
          <w:tcPr>
            <w:tcW w:w="1275" w:type="dxa"/>
            <w:vAlign w:val="center"/>
            <w:hideMark/>
          </w:tcPr>
          <w:p w:rsidR="005A3579" w:rsidRPr="00011373" w:rsidRDefault="005A3579" w:rsidP="005A3579">
            <w:pPr>
              <w:spacing w:before="0"/>
              <w:rPr>
                <w:rFonts w:cs="Arial"/>
                <w:lang w:val="sr-Cyrl-CS"/>
              </w:rPr>
            </w:pPr>
            <w:r w:rsidRPr="00011373">
              <w:rPr>
                <w:rFonts w:cs="Arial"/>
                <w:lang w:val="sr-Cyrl-CS"/>
              </w:rPr>
              <w:t>□ ДА</w:t>
            </w:r>
          </w:p>
          <w:p w:rsidR="005A3579" w:rsidRPr="00011373" w:rsidRDefault="005A3579" w:rsidP="005A3579">
            <w:pPr>
              <w:spacing w:before="0"/>
              <w:rPr>
                <w:rFonts w:cs="Arial"/>
                <w:lang w:val="sr-Cyrl-CS"/>
              </w:rPr>
            </w:pPr>
            <w:r w:rsidRPr="00011373">
              <w:rPr>
                <w:rFonts w:cs="Arial"/>
                <w:lang w:val="sr-Cyrl-CS"/>
              </w:rPr>
              <w:t>□ НЕ</w:t>
            </w:r>
          </w:p>
        </w:tc>
      </w:tr>
    </w:tbl>
    <w:p w:rsidR="005A3579" w:rsidRPr="00011373" w:rsidRDefault="005A3579" w:rsidP="005A3579">
      <w:pPr>
        <w:spacing w:before="0"/>
        <w:rPr>
          <w:rFonts w:cs="Arial"/>
          <w:highlight w:val="yellow"/>
          <w:lang w:val="sr-Cyrl-CS"/>
        </w:rPr>
      </w:pPr>
    </w:p>
    <w:p w:rsidR="005A3579" w:rsidRPr="00011373" w:rsidRDefault="005A3579" w:rsidP="005A3579">
      <w:pPr>
        <w:spacing w:before="0"/>
        <w:rPr>
          <w:rFonts w:cs="Arial"/>
          <w:lang w:val="sr-Cyrl-CS"/>
        </w:rPr>
      </w:pPr>
      <w:r w:rsidRPr="00011373">
        <w:rPr>
          <w:rFonts w:cs="Arial"/>
          <w:lang w:val="sr-Cyrl-CS"/>
        </w:rPr>
        <w:t>Укупан број позиција из спецификације:                            Број улаза:</w:t>
      </w:r>
    </w:p>
    <w:p w:rsidR="005A3579" w:rsidRPr="00011373" w:rsidRDefault="005A3579" w:rsidP="005A3579">
      <w:pPr>
        <w:spacing w:before="0"/>
        <w:rPr>
          <w:rFonts w:cs="Arial"/>
          <w:lang w:val="sr-Cyrl-CS"/>
        </w:rPr>
      </w:pPr>
      <w:r w:rsidRPr="00011373">
        <w:rPr>
          <w:rFonts w:cs="Arial"/>
          <w:lang w:val="sr-Cyrl-CS"/>
        </w:rPr>
        <w:t>___________________________________________________________________</w:t>
      </w:r>
    </w:p>
    <w:p w:rsidR="005A3579" w:rsidRPr="00011373" w:rsidRDefault="005A3579" w:rsidP="005A3579">
      <w:pPr>
        <w:spacing w:before="0"/>
        <w:rPr>
          <w:rFonts w:cs="Arial"/>
          <w:highlight w:val="yellow"/>
          <w:lang w:val="sr-Cyrl-CS"/>
        </w:rPr>
      </w:pPr>
    </w:p>
    <w:p w:rsidR="005A3579" w:rsidRPr="00011373" w:rsidRDefault="005A3579" w:rsidP="005A3579">
      <w:pPr>
        <w:spacing w:before="0"/>
        <w:rPr>
          <w:rFonts w:cs="Arial"/>
          <w:lang w:val="sr-Cyrl-CS"/>
        </w:rPr>
      </w:pPr>
      <w:r w:rsidRPr="00011373">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5A3579" w:rsidRPr="00011373" w:rsidRDefault="005A3579" w:rsidP="005A3579">
      <w:pPr>
        <w:spacing w:before="0"/>
        <w:jc w:val="center"/>
        <w:rPr>
          <w:rFonts w:cs="Arial"/>
          <w:lang w:val="sr-Cyrl-CS"/>
        </w:rPr>
      </w:pPr>
    </w:p>
    <w:p w:rsidR="005A3579" w:rsidRPr="00011373" w:rsidRDefault="005A3579" w:rsidP="002C4913">
      <w:pPr>
        <w:spacing w:before="0"/>
        <w:rPr>
          <w:rFonts w:cs="Arial"/>
          <w:lang w:val="sr-Cyrl-CS"/>
        </w:rPr>
      </w:pPr>
      <w:r w:rsidRPr="00011373">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5A3579" w:rsidRPr="00011373" w:rsidRDefault="005A3579" w:rsidP="005A3579">
      <w:pPr>
        <w:spacing w:before="0"/>
        <w:rPr>
          <w:rFonts w:cs="Arial"/>
          <w:lang w:val="ru-RU"/>
        </w:rPr>
      </w:pPr>
    </w:p>
    <w:p w:rsidR="005A3579" w:rsidRPr="00011373" w:rsidRDefault="005A3579" w:rsidP="005A3579">
      <w:pPr>
        <w:spacing w:before="0"/>
        <w:rPr>
          <w:rFonts w:cs="Arial"/>
          <w:lang w:val="ru-RU"/>
        </w:rPr>
      </w:pPr>
      <w:r w:rsidRPr="00011373">
        <w:rPr>
          <w:rFonts w:cs="Arial"/>
          <w:lang w:val="ru-RU"/>
        </w:rPr>
        <w:t>Б) Да су добра испорученау обиму, квалитету, уговореном року и сагласно уговору потврђују:</w:t>
      </w:r>
    </w:p>
    <w:p w:rsidR="005A3579" w:rsidRPr="00011373" w:rsidRDefault="005A3579" w:rsidP="005A3579">
      <w:pPr>
        <w:spacing w:before="0"/>
        <w:rPr>
          <w:rFonts w:cs="Arial"/>
          <w:lang w:val="ru-RU"/>
        </w:rPr>
      </w:pPr>
    </w:p>
    <w:p w:rsidR="005A3579" w:rsidRPr="00011373" w:rsidRDefault="005A3579" w:rsidP="005A3579">
      <w:pPr>
        <w:spacing w:before="0"/>
        <w:rPr>
          <w:rFonts w:cs="Arial"/>
          <w:vertAlign w:val="superscript"/>
          <w:lang w:val="ru-RU"/>
        </w:rPr>
      </w:pPr>
      <w:r w:rsidRPr="00011373">
        <w:rPr>
          <w:rFonts w:cs="Arial"/>
          <w:lang w:val="ru-RU"/>
        </w:rPr>
        <w:t xml:space="preserve">    ПРОДАВАЦ:</w:t>
      </w:r>
      <w:r w:rsidRPr="00011373">
        <w:rPr>
          <w:rFonts w:cs="Arial"/>
          <w:lang w:val="ru-RU"/>
        </w:rPr>
        <w:tab/>
        <w:t xml:space="preserve">                        КУПАЦ:                      ОВЕРА ОВЛАШЋЕНОГ ЛИЦА</w:t>
      </w:r>
      <w:r w:rsidRPr="00011373">
        <w:rPr>
          <w:rFonts w:cs="Arial"/>
          <w:vertAlign w:val="superscript"/>
          <w:lang w:val="ru-RU"/>
        </w:rPr>
        <w:t xml:space="preserve"> 2</w:t>
      </w:r>
    </w:p>
    <w:p w:rsidR="005A3579" w:rsidRPr="00011373" w:rsidRDefault="005A3579" w:rsidP="005A3579">
      <w:pPr>
        <w:spacing w:before="0"/>
        <w:rPr>
          <w:rFonts w:cs="Arial"/>
          <w:lang w:val="ru-RU"/>
        </w:rPr>
      </w:pPr>
    </w:p>
    <w:p w:rsidR="005A3579" w:rsidRPr="00011373" w:rsidRDefault="005A3579" w:rsidP="005A3579">
      <w:pPr>
        <w:spacing w:before="0"/>
        <w:rPr>
          <w:rFonts w:cs="Arial"/>
        </w:rPr>
      </w:pPr>
      <w:r w:rsidRPr="00011373">
        <w:rPr>
          <w:rFonts w:cs="Arial"/>
          <w:lang w:val="ru-RU"/>
        </w:rPr>
        <w:t>____________________</w:t>
      </w:r>
      <w:r w:rsidRPr="00011373">
        <w:rPr>
          <w:rFonts w:cs="Arial"/>
          <w:lang w:val="ru-RU"/>
        </w:rPr>
        <w:tab/>
        <w:t xml:space="preserve">____________________  </w:t>
      </w:r>
      <w:r w:rsidR="00437FB9" w:rsidRPr="00011373">
        <w:rPr>
          <w:rFonts w:cs="Arial"/>
          <w:lang w:val="ru-RU"/>
        </w:rPr>
        <w:t xml:space="preserve">        </w:t>
      </w:r>
      <w:r w:rsidRPr="00011373">
        <w:rPr>
          <w:rFonts w:cs="Arial"/>
          <w:lang w:val="ru-RU"/>
        </w:rPr>
        <w:t xml:space="preserve"> _</w:t>
      </w:r>
      <w:r w:rsidRPr="00011373">
        <w:rPr>
          <w:rFonts w:cs="Arial"/>
        </w:rPr>
        <w:t>______________________</w:t>
      </w:r>
    </w:p>
    <w:p w:rsidR="005A3579" w:rsidRPr="00011373" w:rsidRDefault="005A3579" w:rsidP="005A3579">
      <w:pPr>
        <w:spacing w:before="0"/>
        <w:rPr>
          <w:rFonts w:cs="Arial"/>
          <w:lang w:val="ru-RU"/>
        </w:rPr>
      </w:pPr>
      <w:r w:rsidRPr="00011373">
        <w:rPr>
          <w:rFonts w:cs="Arial"/>
          <w:lang w:val="ru-RU"/>
        </w:rPr>
        <w:t xml:space="preserve">    (Име и презиме)</w:t>
      </w:r>
      <w:r w:rsidRPr="00011373">
        <w:rPr>
          <w:rFonts w:cs="Arial"/>
          <w:lang w:val="ru-RU"/>
        </w:rPr>
        <w:tab/>
      </w:r>
      <w:r w:rsidRPr="00011373">
        <w:rPr>
          <w:rFonts w:cs="Arial"/>
          <w:lang w:val="ru-RU"/>
        </w:rPr>
        <w:tab/>
        <w:t>Одговорно лице по Решењу</w:t>
      </w:r>
    </w:p>
    <w:p w:rsidR="005A3579" w:rsidRPr="00011373" w:rsidRDefault="005A3579" w:rsidP="005A3579">
      <w:pPr>
        <w:spacing w:before="0"/>
        <w:rPr>
          <w:rFonts w:cs="Arial"/>
          <w:lang w:val="ru-RU"/>
        </w:rPr>
      </w:pPr>
      <w:r w:rsidRPr="00011373">
        <w:rPr>
          <w:rFonts w:cs="Arial"/>
        </w:rPr>
        <w:t xml:space="preserve">                                                     </w:t>
      </w:r>
      <w:r w:rsidR="00437FB9" w:rsidRPr="00011373">
        <w:rPr>
          <w:rFonts w:cs="Arial"/>
          <w:lang w:val="sr-Cyrl-RS"/>
        </w:rPr>
        <w:t xml:space="preserve">         </w:t>
      </w:r>
      <w:r w:rsidRPr="00011373">
        <w:rPr>
          <w:rFonts w:cs="Arial"/>
        </w:rPr>
        <w:t xml:space="preserve"> </w:t>
      </w:r>
      <w:r w:rsidRPr="00011373">
        <w:rPr>
          <w:rFonts w:cs="Arial"/>
          <w:lang w:val="ru-RU"/>
        </w:rPr>
        <w:t>(Име и презиме)</w:t>
      </w:r>
    </w:p>
    <w:p w:rsidR="005A3579" w:rsidRPr="00011373" w:rsidRDefault="005A3579" w:rsidP="005A3579">
      <w:pPr>
        <w:spacing w:before="0"/>
        <w:rPr>
          <w:rFonts w:cs="Arial"/>
        </w:rPr>
      </w:pPr>
      <w:r w:rsidRPr="00011373">
        <w:rPr>
          <w:rFonts w:cs="Arial"/>
          <w:lang w:val="ru-RU"/>
        </w:rPr>
        <w:t>____________________</w:t>
      </w:r>
      <w:r w:rsidRPr="00011373">
        <w:rPr>
          <w:rFonts w:cs="Arial"/>
          <w:lang w:val="ru-RU"/>
        </w:rPr>
        <w:tab/>
        <w:t>_____________________</w:t>
      </w:r>
      <w:r w:rsidRPr="00011373">
        <w:rPr>
          <w:rFonts w:cs="Arial"/>
        </w:rPr>
        <w:t xml:space="preserve">    </w:t>
      </w:r>
      <w:r w:rsidR="00437FB9" w:rsidRPr="00011373">
        <w:rPr>
          <w:rFonts w:cs="Arial"/>
          <w:lang w:val="sr-Cyrl-RS"/>
        </w:rPr>
        <w:t xml:space="preserve">     </w:t>
      </w:r>
      <w:r w:rsidRPr="00011373">
        <w:rPr>
          <w:rFonts w:cs="Arial"/>
        </w:rPr>
        <w:t>______________________</w:t>
      </w:r>
    </w:p>
    <w:p w:rsidR="005A3579" w:rsidRPr="00011373" w:rsidRDefault="005A3579" w:rsidP="005A3579">
      <w:pPr>
        <w:spacing w:before="0"/>
        <w:rPr>
          <w:rFonts w:cs="Arial"/>
          <w:lang w:val="ru-RU"/>
        </w:rPr>
      </w:pPr>
      <w:r w:rsidRPr="00011373">
        <w:rPr>
          <w:rFonts w:cs="Arial"/>
          <w:lang w:val="ru-RU"/>
        </w:rPr>
        <w:t xml:space="preserve">    (Потпис)</w:t>
      </w:r>
      <w:r w:rsidRPr="00011373">
        <w:rPr>
          <w:rFonts w:cs="Arial"/>
          <w:lang w:val="ru-RU"/>
        </w:rPr>
        <w:tab/>
      </w:r>
      <w:r w:rsidRPr="00011373">
        <w:rPr>
          <w:rFonts w:cs="Arial"/>
          <w:lang w:val="ru-RU"/>
        </w:rPr>
        <w:tab/>
      </w:r>
      <w:r w:rsidRPr="00011373">
        <w:rPr>
          <w:rFonts w:cs="Arial"/>
          <w:lang w:val="ru-RU"/>
        </w:rPr>
        <w:tab/>
        <w:t xml:space="preserve">        (Потпис)</w:t>
      </w:r>
      <w:r w:rsidRPr="00011373">
        <w:rPr>
          <w:rFonts w:cs="Arial"/>
        </w:rPr>
        <w:t xml:space="preserve">        </w:t>
      </w:r>
      <w:r w:rsidRPr="00011373">
        <w:rPr>
          <w:rFonts w:cs="Arial"/>
          <w:lang w:val="ru-RU"/>
        </w:rPr>
        <w:t xml:space="preserve">  </w:t>
      </w:r>
      <w:r w:rsidRPr="00011373">
        <w:rPr>
          <w:rFonts w:cs="Arial"/>
        </w:rPr>
        <w:t xml:space="preserve">              </w:t>
      </w:r>
      <w:r w:rsidR="00437FB9" w:rsidRPr="00011373">
        <w:rPr>
          <w:rFonts w:cs="Arial"/>
          <w:lang w:val="sr-Cyrl-RS"/>
        </w:rPr>
        <w:t xml:space="preserve">         </w:t>
      </w:r>
      <w:r w:rsidRPr="00011373">
        <w:rPr>
          <w:rFonts w:cs="Arial"/>
        </w:rPr>
        <w:t xml:space="preserve"> </w:t>
      </w:r>
      <w:r w:rsidR="00437FB9" w:rsidRPr="00011373">
        <w:rPr>
          <w:rFonts w:cs="Arial"/>
          <w:lang w:val="sr-Cyrl-RS"/>
        </w:rPr>
        <w:t xml:space="preserve">       </w:t>
      </w:r>
      <w:r w:rsidRPr="00011373">
        <w:rPr>
          <w:rFonts w:cs="Arial"/>
        </w:rPr>
        <w:t xml:space="preserve"> </w:t>
      </w:r>
      <w:r w:rsidR="00437FB9" w:rsidRPr="00011373">
        <w:rPr>
          <w:rFonts w:cs="Arial"/>
          <w:lang w:val="sr-Cyrl-RS"/>
        </w:rPr>
        <w:t xml:space="preserve">          </w:t>
      </w:r>
      <w:r w:rsidRPr="00011373">
        <w:rPr>
          <w:rFonts w:cs="Arial"/>
          <w:lang w:val="ru-RU"/>
        </w:rPr>
        <w:t>(Потпис и печат)</w:t>
      </w:r>
    </w:p>
    <w:p w:rsidR="005A3579" w:rsidRPr="00011373" w:rsidRDefault="005A3579" w:rsidP="005A3579">
      <w:pPr>
        <w:spacing w:before="0"/>
        <w:rPr>
          <w:rFonts w:cs="Arial"/>
          <w:lang w:val="ru-RU"/>
        </w:rPr>
      </w:pPr>
      <w:r w:rsidRPr="00011373">
        <w:rPr>
          <w:rFonts w:cs="Arial"/>
          <w:vertAlign w:val="superscript"/>
          <w:lang w:val="ru-RU"/>
        </w:rPr>
        <w:t>1)</w:t>
      </w:r>
      <w:r w:rsidRPr="00011373">
        <w:rPr>
          <w:rFonts w:cs="Arial"/>
          <w:lang w:val="ru-RU"/>
        </w:rPr>
        <w:t xml:space="preserve">  у случају да се добра/ односи на већи број МТ, уз Записник приложити посебну спецификацију по МТ</w:t>
      </w:r>
    </w:p>
    <w:p w:rsidR="007E7BB8" w:rsidRPr="00011373" w:rsidRDefault="005A3579" w:rsidP="002C4913">
      <w:pPr>
        <w:spacing w:before="0"/>
        <w:rPr>
          <w:rFonts w:eastAsia="Calibri" w:cs="Arial"/>
          <w:noProof/>
          <w:color w:val="00B0F0"/>
        </w:rPr>
      </w:pPr>
      <w:r w:rsidRPr="00011373">
        <w:rPr>
          <w:rFonts w:cs="Arial"/>
          <w:vertAlign w:val="superscript"/>
          <w:lang w:val="ru-RU"/>
        </w:rPr>
        <w:t>2)</w:t>
      </w:r>
      <w:r w:rsidRPr="00011373">
        <w:rPr>
          <w:rFonts w:cs="Arial"/>
          <w:lang w:val="ru-RU"/>
        </w:rPr>
        <w:t xml:space="preserve">   потписује лице одређено за праћење реализације уговора</w:t>
      </w:r>
    </w:p>
    <w:sectPr w:rsidR="007E7BB8" w:rsidRPr="00011373" w:rsidSect="00507395">
      <w:footnotePr>
        <w:pos w:val="beneathText"/>
      </w:footnotePr>
      <w:pgSz w:w="11909" w:h="16834" w:code="9"/>
      <w:pgMar w:top="1440" w:right="852" w:bottom="1440" w:left="851"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64" w:rsidRDefault="00230764">
      <w:r>
        <w:separator/>
      </w:r>
    </w:p>
    <w:p w:rsidR="00230764" w:rsidRDefault="00230764"/>
  </w:endnote>
  <w:endnote w:type="continuationSeparator" w:id="0">
    <w:p w:rsidR="00230764" w:rsidRDefault="00230764">
      <w:r>
        <w:continuationSeparator/>
      </w:r>
    </w:p>
    <w:p w:rsidR="00230764" w:rsidRDefault="00230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variable"/>
    <w:sig w:usb0="00000007" w:usb1="08070000" w:usb2="00000010" w:usb3="00000000" w:csb0="00020003"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sig w:usb0="00000001" w:usb1="08070000" w:usb2="00000010" w:usb3="00000000" w:csb0="00020000"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Segoe Semibold">
    <w:altName w:val="Arial"/>
    <w:charset w:val="00"/>
    <w:family w:val="swiss"/>
    <w:pitch w:val="variable"/>
    <w:sig w:usb0="A00002AF" w:usb1="4000205B"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97" w:rsidRDefault="009A749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7497" w:rsidRDefault="009A7497" w:rsidP="00841BE7">
    <w:pPr>
      <w:pStyle w:val="Footer"/>
      <w:ind w:right="360"/>
    </w:pPr>
  </w:p>
  <w:p w:rsidR="009A7497" w:rsidRDefault="009A749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97" w:rsidRPr="00EC5BB4" w:rsidRDefault="009A749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F1EE8">
      <w:rPr>
        <w:rStyle w:val="PageNumber"/>
        <w:rFonts w:cs="Arial"/>
        <w:b/>
        <w:noProof/>
        <w:szCs w:val="24"/>
      </w:rPr>
      <w:t>44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F1EE8">
      <w:rPr>
        <w:rStyle w:val="PageNumber"/>
        <w:rFonts w:cs="Arial"/>
        <w:b/>
        <w:noProof/>
        <w:szCs w:val="24"/>
      </w:rPr>
      <w:t>47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97" w:rsidRPr="00EC5BB4" w:rsidRDefault="009A749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F1EE8">
      <w:rPr>
        <w:rStyle w:val="PageNumber"/>
        <w:rFonts w:cs="Arial"/>
        <w:b/>
        <w:noProof/>
        <w:szCs w:val="24"/>
      </w:rPr>
      <w:t>29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F1EE8">
      <w:rPr>
        <w:rStyle w:val="PageNumber"/>
        <w:rFonts w:cs="Arial"/>
        <w:b/>
        <w:noProof/>
        <w:szCs w:val="24"/>
      </w:rPr>
      <w:t>47</w:t>
    </w:r>
    <w:r w:rsidRPr="00EC5BB4">
      <w:rPr>
        <w:rStyle w:val="PageNumber"/>
        <w:rFonts w:cs="Arial"/>
        <w:b/>
        <w:szCs w:val="24"/>
      </w:rPr>
      <w:fldChar w:fldCharType="end"/>
    </w:r>
  </w:p>
  <w:p w:rsidR="009A7497" w:rsidRDefault="009A7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64" w:rsidRDefault="00230764">
      <w:r>
        <w:separator/>
      </w:r>
    </w:p>
    <w:p w:rsidR="00230764" w:rsidRDefault="00230764"/>
  </w:footnote>
  <w:footnote w:type="continuationSeparator" w:id="0">
    <w:p w:rsidR="00230764" w:rsidRDefault="00230764">
      <w:r>
        <w:continuationSeparator/>
      </w:r>
    </w:p>
    <w:p w:rsidR="00230764" w:rsidRDefault="002307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97" w:rsidRDefault="009A7497" w:rsidP="004276AD">
    <w:pPr>
      <w:pStyle w:val="Header"/>
      <w:rPr>
        <w:sz w:val="20"/>
      </w:rPr>
    </w:pPr>
  </w:p>
  <w:p w:rsidR="009A7497" w:rsidRDefault="009A7497" w:rsidP="005E6697">
    <w:pPr>
      <w:pStyle w:val="Header"/>
      <w:spacing w:before="0"/>
      <w:rPr>
        <w:sz w:val="22"/>
        <w:szCs w:val="22"/>
      </w:rPr>
    </w:pPr>
  </w:p>
  <w:p w:rsidR="009A7497" w:rsidRDefault="009A7497" w:rsidP="008A770C">
    <w:pPr>
      <w:pStyle w:val="Header"/>
      <w:tabs>
        <w:tab w:val="clear" w:pos="4320"/>
        <w:tab w:val="clear" w:pos="8640"/>
        <w:tab w:val="left" w:pos="6835"/>
      </w:tabs>
      <w:spacing w:before="0"/>
      <w:rPr>
        <w:sz w:val="22"/>
        <w:szCs w:val="22"/>
        <w:lang w:val="sr-Cyrl-RS"/>
      </w:rPr>
    </w:pPr>
    <w:r w:rsidRPr="005E6697">
      <w:rPr>
        <w:sz w:val="22"/>
        <w:szCs w:val="22"/>
      </w:rPr>
      <w:t>Јa</w:t>
    </w:r>
    <w:r w:rsidRPr="005E6697">
      <w:rPr>
        <w:sz w:val="22"/>
        <w:szCs w:val="22"/>
        <w:lang w:val="sr-Cyrl-RS"/>
      </w:rPr>
      <w:t xml:space="preserve">вно </w:t>
    </w:r>
    <w:proofErr w:type="gramStart"/>
    <w:r w:rsidRPr="005E6697">
      <w:rPr>
        <w:sz w:val="22"/>
        <w:szCs w:val="22"/>
        <w:lang w:val="sr-Cyrl-RS"/>
      </w:rPr>
      <w:t>предузеће</w:t>
    </w:r>
    <w:r>
      <w:rPr>
        <w:sz w:val="22"/>
        <w:szCs w:val="22"/>
        <w:lang w:val="sr-Cyrl-RS"/>
      </w:rPr>
      <w:t xml:space="preserve"> </w:t>
    </w:r>
    <w:r>
      <w:rPr>
        <w:sz w:val="22"/>
        <w:szCs w:val="22"/>
        <w:lang w:val="sr-Latn-RS"/>
      </w:rPr>
      <w:t xml:space="preserve"> </w:t>
    </w:r>
    <w:r w:rsidRPr="00507395">
      <w:rPr>
        <w:sz w:val="22"/>
        <w:szCs w:val="22"/>
        <w:lang w:val="sr-Latn-RS"/>
      </w:rPr>
      <w:t>„</w:t>
    </w:r>
    <w:proofErr w:type="gramEnd"/>
    <w:r w:rsidRPr="00507395">
      <w:rPr>
        <w:sz w:val="22"/>
        <w:szCs w:val="22"/>
        <w:lang w:val="sr-Latn-RS"/>
      </w:rPr>
      <w:t>Електропривреда Србије“ Београд</w:t>
    </w:r>
    <w:r>
      <w:rPr>
        <w:sz w:val="22"/>
        <w:szCs w:val="22"/>
        <w:lang w:val="sr-Latn-RS"/>
      </w:rPr>
      <w:t xml:space="preserve">                              </w:t>
    </w:r>
    <w:r w:rsidRPr="008A770C">
      <w:rPr>
        <w:sz w:val="22"/>
        <w:szCs w:val="22"/>
        <w:lang w:val="sr-Cyrl-RS"/>
      </w:rPr>
      <w:t>Конкурсна документација</w:t>
    </w:r>
  </w:p>
  <w:p w:rsidR="009A7497" w:rsidRDefault="009A7497" w:rsidP="008A770C">
    <w:pPr>
      <w:pStyle w:val="Header"/>
      <w:spacing w:before="0"/>
      <w:ind w:left="-851"/>
      <w:rPr>
        <w:sz w:val="22"/>
        <w:szCs w:val="22"/>
      </w:rPr>
    </w:pPr>
    <w:r w:rsidRPr="005E6697">
      <w:rPr>
        <w:sz w:val="22"/>
        <w:szCs w:val="22"/>
      </w:rPr>
      <w:t xml:space="preserve">          </w:t>
    </w:r>
    <w:r>
      <w:rPr>
        <w:sz w:val="22"/>
        <w:szCs w:val="22"/>
      </w:rPr>
      <w:t xml:space="preserve">                                                                                                                                  </w:t>
    </w:r>
    <w:r w:rsidRPr="008A770C">
      <w:rPr>
        <w:sz w:val="22"/>
        <w:szCs w:val="22"/>
      </w:rPr>
      <w:t>ЈН/</w:t>
    </w:r>
    <w:r>
      <w:rPr>
        <w:sz w:val="22"/>
        <w:szCs w:val="22"/>
      </w:rPr>
      <w:t>8</w:t>
    </w:r>
    <w:r w:rsidRPr="008A770C">
      <w:rPr>
        <w:sz w:val="22"/>
        <w:szCs w:val="22"/>
      </w:rPr>
      <w:t>100/0</w:t>
    </w:r>
    <w:r>
      <w:rPr>
        <w:sz w:val="22"/>
        <w:szCs w:val="22"/>
      </w:rPr>
      <w:t>023</w:t>
    </w:r>
    <w:r w:rsidRPr="008A770C">
      <w:rPr>
        <w:sz w:val="22"/>
        <w:szCs w:val="22"/>
      </w:rPr>
      <w:t>/2018</w:t>
    </w:r>
  </w:p>
  <w:p w:rsidR="009A7497" w:rsidRPr="008A770C" w:rsidRDefault="009A7497" w:rsidP="008A770C">
    <w:pPr>
      <w:pStyle w:val="Header"/>
      <w:spacing w:before="0"/>
      <w:ind w:left="-851"/>
      <w:rPr>
        <w:sz w:val="22"/>
        <w:szCs w:val="22"/>
        <w:lang w:val="sr-Cyrl-RS"/>
      </w:rPr>
    </w:pPr>
    <w:r>
      <w:rPr>
        <w:sz w:val="22"/>
        <w:szCs w:val="22"/>
      </w:rPr>
      <w:t xml:space="preserve">               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97" w:rsidRDefault="009A7497" w:rsidP="005E6697">
    <w:pPr>
      <w:pStyle w:val="Header"/>
      <w:spacing w:before="0"/>
      <w:rPr>
        <w:sz w:val="22"/>
        <w:szCs w:val="22"/>
      </w:rPr>
    </w:pPr>
  </w:p>
  <w:p w:rsidR="009A7497" w:rsidRDefault="009A7497" w:rsidP="008A770C">
    <w:pPr>
      <w:pStyle w:val="Header"/>
      <w:tabs>
        <w:tab w:val="clear" w:pos="4320"/>
        <w:tab w:val="clear" w:pos="8640"/>
        <w:tab w:val="left" w:pos="6974"/>
      </w:tabs>
      <w:spacing w:before="0"/>
      <w:rPr>
        <w:sz w:val="22"/>
        <w:szCs w:val="22"/>
        <w:lang w:val="sr-Cyrl-RS"/>
      </w:rPr>
    </w:pPr>
    <w:r w:rsidRPr="005E6697">
      <w:rPr>
        <w:sz w:val="22"/>
        <w:szCs w:val="22"/>
      </w:rPr>
      <w:t>Јa</w:t>
    </w:r>
    <w:r w:rsidRPr="005E6697">
      <w:rPr>
        <w:sz w:val="22"/>
        <w:szCs w:val="22"/>
        <w:lang w:val="sr-Cyrl-RS"/>
      </w:rPr>
      <w:t xml:space="preserve">вно </w:t>
    </w:r>
    <w:proofErr w:type="gramStart"/>
    <w:r w:rsidRPr="005E6697">
      <w:rPr>
        <w:sz w:val="22"/>
        <w:szCs w:val="22"/>
        <w:lang w:val="sr-Cyrl-RS"/>
      </w:rPr>
      <w:t>предузеће</w:t>
    </w:r>
    <w:r>
      <w:rPr>
        <w:sz w:val="22"/>
        <w:szCs w:val="22"/>
        <w:lang w:val="sr-Cyrl-RS"/>
      </w:rPr>
      <w:t xml:space="preserve">  </w:t>
    </w:r>
    <w:r w:rsidRPr="00507395">
      <w:rPr>
        <w:sz w:val="22"/>
        <w:szCs w:val="22"/>
        <w:lang w:val="sr-Cyrl-RS"/>
      </w:rPr>
      <w:t>„</w:t>
    </w:r>
    <w:proofErr w:type="gramEnd"/>
    <w:r w:rsidRPr="00507395">
      <w:rPr>
        <w:sz w:val="22"/>
        <w:szCs w:val="22"/>
        <w:lang w:val="sr-Cyrl-RS"/>
      </w:rPr>
      <w:t>Електропривреда Србије“ Београд</w:t>
    </w:r>
    <w:r>
      <w:rPr>
        <w:sz w:val="22"/>
        <w:szCs w:val="22"/>
        <w:lang w:val="sr-Latn-RS"/>
      </w:rPr>
      <w:t xml:space="preserve">     </w:t>
    </w:r>
    <w:r>
      <w:rPr>
        <w:sz w:val="22"/>
        <w:szCs w:val="22"/>
        <w:lang w:val="sr-Cyrl-RS"/>
      </w:rPr>
      <w:t xml:space="preserve">                                       </w:t>
    </w:r>
    <w:r>
      <w:rPr>
        <w:sz w:val="22"/>
        <w:szCs w:val="22"/>
      </w:rPr>
      <w:t>ЈН/8100/0023/2018</w:t>
    </w:r>
    <w:r>
      <w:rPr>
        <w:sz w:val="22"/>
        <w:szCs w:val="22"/>
        <w:lang w:val="sr-Latn-RS"/>
      </w:rPr>
      <w:t xml:space="preserve">                             </w:t>
    </w:r>
  </w:p>
  <w:p w:rsidR="009A7497" w:rsidRPr="00931A07" w:rsidRDefault="009A7497" w:rsidP="008A770C">
    <w:pPr>
      <w:pStyle w:val="Header"/>
      <w:tabs>
        <w:tab w:val="clear" w:pos="4320"/>
        <w:tab w:val="clear" w:pos="8640"/>
        <w:tab w:val="left" w:pos="7619"/>
      </w:tabs>
      <w:spacing w:before="0"/>
      <w:rPr>
        <w:sz w:val="22"/>
        <w:szCs w:val="22"/>
        <w:lang w:val="sr-Cyrl-RS"/>
      </w:rPr>
    </w:pPr>
    <w:r>
      <w:rPr>
        <w:sz w:val="22"/>
        <w:szCs w:val="22"/>
      </w:rPr>
      <w:t xml:space="preserve">                                                                                                                           </w:t>
    </w:r>
    <w:r>
      <w:rPr>
        <w:sz w:val="22"/>
        <w:szCs w:val="22"/>
        <w:lang w:val="sr-Cyrl-RS"/>
      </w:rPr>
      <w:t>___________________________________________________________________________________</w:t>
    </w:r>
  </w:p>
  <w:p w:rsidR="009A7497" w:rsidRPr="005E6697" w:rsidRDefault="009A7497" w:rsidP="005E6697">
    <w:pPr>
      <w:pStyle w:val="Header"/>
      <w:spacing w:before="0"/>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52A3A5A"/>
    <w:multiLevelType w:val="hybridMultilevel"/>
    <w:tmpl w:val="96EC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FB17A1"/>
    <w:multiLevelType w:val="multilevel"/>
    <w:tmpl w:val="3B1C2A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773B8D"/>
    <w:multiLevelType w:val="hybridMultilevel"/>
    <w:tmpl w:val="0D5A9E16"/>
    <w:lvl w:ilvl="0" w:tplc="BBCE6716">
      <w:start w:val="2"/>
      <w:numFmt w:val="decimal"/>
      <w:lvlText w:val="%1)"/>
      <w:lvlJc w:val="left"/>
      <w:pPr>
        <w:ind w:left="1530" w:hanging="360"/>
      </w:pPr>
      <w:rPr>
        <w:rFonts w:cs="Times New Roman" w:hint="default"/>
        <w:i w:val="0"/>
        <w:color w:val="auto"/>
      </w:rPr>
    </w:lvl>
    <w:lvl w:ilvl="1" w:tplc="04090019">
      <w:start w:val="1"/>
      <w:numFmt w:val="lowerLetter"/>
      <w:lvlText w:val="%2."/>
      <w:lvlJc w:val="left"/>
      <w:pPr>
        <w:ind w:left="2157" w:hanging="360"/>
      </w:pPr>
      <w:rPr>
        <w:rFonts w:cs="Times New Roman"/>
      </w:rPr>
    </w:lvl>
    <w:lvl w:ilvl="2" w:tplc="0409001B" w:tentative="1">
      <w:start w:val="1"/>
      <w:numFmt w:val="lowerRoman"/>
      <w:lvlText w:val="%3."/>
      <w:lvlJc w:val="right"/>
      <w:pPr>
        <w:ind w:left="2877" w:hanging="180"/>
      </w:pPr>
      <w:rPr>
        <w:rFonts w:cs="Times New Roman"/>
      </w:rPr>
    </w:lvl>
    <w:lvl w:ilvl="3" w:tplc="0409000F" w:tentative="1">
      <w:start w:val="1"/>
      <w:numFmt w:val="decimal"/>
      <w:lvlText w:val="%4."/>
      <w:lvlJc w:val="left"/>
      <w:pPr>
        <w:ind w:left="3597" w:hanging="360"/>
      </w:pPr>
      <w:rPr>
        <w:rFonts w:cs="Times New Roman"/>
      </w:rPr>
    </w:lvl>
    <w:lvl w:ilvl="4" w:tplc="04090019" w:tentative="1">
      <w:start w:val="1"/>
      <w:numFmt w:val="lowerLetter"/>
      <w:lvlText w:val="%5."/>
      <w:lvlJc w:val="left"/>
      <w:pPr>
        <w:ind w:left="4317" w:hanging="360"/>
      </w:pPr>
      <w:rPr>
        <w:rFonts w:cs="Times New Roman"/>
      </w:rPr>
    </w:lvl>
    <w:lvl w:ilvl="5" w:tplc="0409001B" w:tentative="1">
      <w:start w:val="1"/>
      <w:numFmt w:val="lowerRoman"/>
      <w:lvlText w:val="%6."/>
      <w:lvlJc w:val="right"/>
      <w:pPr>
        <w:ind w:left="5037" w:hanging="180"/>
      </w:pPr>
      <w:rPr>
        <w:rFonts w:cs="Times New Roman"/>
      </w:rPr>
    </w:lvl>
    <w:lvl w:ilvl="6" w:tplc="0409000F" w:tentative="1">
      <w:start w:val="1"/>
      <w:numFmt w:val="decimal"/>
      <w:lvlText w:val="%7."/>
      <w:lvlJc w:val="left"/>
      <w:pPr>
        <w:ind w:left="5757" w:hanging="360"/>
      </w:pPr>
      <w:rPr>
        <w:rFonts w:cs="Times New Roman"/>
      </w:rPr>
    </w:lvl>
    <w:lvl w:ilvl="7" w:tplc="04090019" w:tentative="1">
      <w:start w:val="1"/>
      <w:numFmt w:val="lowerLetter"/>
      <w:lvlText w:val="%8."/>
      <w:lvlJc w:val="left"/>
      <w:pPr>
        <w:ind w:left="6477" w:hanging="360"/>
      </w:pPr>
      <w:rPr>
        <w:rFonts w:cs="Times New Roman"/>
      </w:rPr>
    </w:lvl>
    <w:lvl w:ilvl="8" w:tplc="0409001B" w:tentative="1">
      <w:start w:val="1"/>
      <w:numFmt w:val="lowerRoman"/>
      <w:lvlText w:val="%9."/>
      <w:lvlJc w:val="right"/>
      <w:pPr>
        <w:ind w:left="7197" w:hanging="180"/>
      </w:pPr>
      <w:rPr>
        <w:rFonts w:cs="Times New Roman"/>
      </w:rPr>
    </w:lvl>
  </w:abstractNum>
  <w:abstractNum w:abstractNumId="58" w15:restartNumberingAfterBreak="0">
    <w:nsid w:val="11D961CC"/>
    <w:multiLevelType w:val="multilevel"/>
    <w:tmpl w:val="1A080668"/>
    <w:lvl w:ilvl="0">
      <w:start w:val="5"/>
      <w:numFmt w:val="decimal"/>
      <w:lvlText w:val="%1"/>
      <w:lvlJc w:val="left"/>
      <w:pPr>
        <w:ind w:left="420" w:hanging="420"/>
      </w:pPr>
      <w:rPr>
        <w:rFonts w:hint="default"/>
      </w:rPr>
    </w:lvl>
    <w:lvl w:ilvl="1">
      <w:start w:val="10"/>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11F8186E"/>
    <w:multiLevelType w:val="hybridMultilevel"/>
    <w:tmpl w:val="E594E358"/>
    <w:lvl w:ilvl="0" w:tplc="B5A61AC2">
      <w:start w:val="2"/>
      <w:numFmt w:val="bullet"/>
      <w:lvlText w:val="-"/>
      <w:lvlJc w:val="left"/>
      <w:pPr>
        <w:ind w:left="502" w:hanging="360"/>
      </w:pPr>
      <w:rPr>
        <w:rFonts w:ascii="Times New Roman" w:hAnsi="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571B0F"/>
    <w:multiLevelType w:val="hybridMultilevel"/>
    <w:tmpl w:val="F65CAF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15:restartNumberingAfterBreak="0">
    <w:nsid w:val="13AB28D5"/>
    <w:multiLevelType w:val="multilevel"/>
    <w:tmpl w:val="B8A2A96A"/>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i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5"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AA154BB"/>
    <w:multiLevelType w:val="multilevel"/>
    <w:tmpl w:val="8CECE244"/>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9" w15:restartNumberingAfterBreak="0">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3B804FC"/>
    <w:multiLevelType w:val="multilevel"/>
    <w:tmpl w:val="95AC4D4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FD3723D"/>
    <w:multiLevelType w:val="hybridMultilevel"/>
    <w:tmpl w:val="ABE26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54E2336"/>
    <w:multiLevelType w:val="hybridMultilevel"/>
    <w:tmpl w:val="F616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FB003F8"/>
    <w:multiLevelType w:val="hybridMultilevel"/>
    <w:tmpl w:val="37E80BE8"/>
    <w:lvl w:ilvl="0" w:tplc="0018D210">
      <w:start w:val="1"/>
      <w:numFmt w:val="decimal"/>
      <w:lvlText w:val="%1."/>
      <w:lvlJc w:val="left"/>
      <w:pPr>
        <w:ind w:left="720" w:hanging="360"/>
      </w:pPr>
      <w:rPr>
        <w:rFonts w:ascii="Arial"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A253D30"/>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3E20FFE"/>
    <w:multiLevelType w:val="hybridMultilevel"/>
    <w:tmpl w:val="32EAB1D0"/>
    <w:lvl w:ilvl="0" w:tplc="64B86D00">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194B67"/>
    <w:multiLevelType w:val="hybridMultilevel"/>
    <w:tmpl w:val="F1D2CE14"/>
    <w:lvl w:ilvl="0" w:tplc="7D522352">
      <w:start w:val="1"/>
      <w:numFmt w:val="decimal"/>
      <w:lvlText w:val="%1)"/>
      <w:lvlJc w:val="left"/>
      <w:pPr>
        <w:ind w:left="502" w:hanging="360"/>
      </w:pPr>
      <w:rPr>
        <w:rFonts w:cs="Times New Roman"/>
        <w:b w:val="0"/>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99" w15:restartNumberingAfterBreak="0">
    <w:nsid w:val="7B2765EA"/>
    <w:multiLevelType w:val="hybridMultilevel"/>
    <w:tmpl w:val="398E466C"/>
    <w:lvl w:ilvl="0" w:tplc="544678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C0C1912"/>
    <w:multiLevelType w:val="hybridMultilevel"/>
    <w:tmpl w:val="0D5A9E16"/>
    <w:lvl w:ilvl="0" w:tplc="BBCE6716">
      <w:start w:val="2"/>
      <w:numFmt w:val="decimal"/>
      <w:lvlText w:val="%1)"/>
      <w:lvlJc w:val="left"/>
      <w:pPr>
        <w:ind w:left="1530" w:hanging="360"/>
      </w:pPr>
      <w:rPr>
        <w:rFonts w:cs="Times New Roman" w:hint="default"/>
        <w:i w:val="0"/>
        <w:color w:val="auto"/>
      </w:rPr>
    </w:lvl>
    <w:lvl w:ilvl="1" w:tplc="04090019">
      <w:start w:val="1"/>
      <w:numFmt w:val="lowerLetter"/>
      <w:lvlText w:val="%2."/>
      <w:lvlJc w:val="left"/>
      <w:pPr>
        <w:ind w:left="2157" w:hanging="360"/>
      </w:pPr>
      <w:rPr>
        <w:rFonts w:cs="Times New Roman"/>
      </w:rPr>
    </w:lvl>
    <w:lvl w:ilvl="2" w:tplc="0409001B" w:tentative="1">
      <w:start w:val="1"/>
      <w:numFmt w:val="lowerRoman"/>
      <w:lvlText w:val="%3."/>
      <w:lvlJc w:val="right"/>
      <w:pPr>
        <w:ind w:left="2877" w:hanging="180"/>
      </w:pPr>
      <w:rPr>
        <w:rFonts w:cs="Times New Roman"/>
      </w:rPr>
    </w:lvl>
    <w:lvl w:ilvl="3" w:tplc="0409000F" w:tentative="1">
      <w:start w:val="1"/>
      <w:numFmt w:val="decimal"/>
      <w:lvlText w:val="%4."/>
      <w:lvlJc w:val="left"/>
      <w:pPr>
        <w:ind w:left="3597" w:hanging="360"/>
      </w:pPr>
      <w:rPr>
        <w:rFonts w:cs="Times New Roman"/>
      </w:rPr>
    </w:lvl>
    <w:lvl w:ilvl="4" w:tplc="04090019" w:tentative="1">
      <w:start w:val="1"/>
      <w:numFmt w:val="lowerLetter"/>
      <w:lvlText w:val="%5."/>
      <w:lvlJc w:val="left"/>
      <w:pPr>
        <w:ind w:left="4317" w:hanging="360"/>
      </w:pPr>
      <w:rPr>
        <w:rFonts w:cs="Times New Roman"/>
      </w:rPr>
    </w:lvl>
    <w:lvl w:ilvl="5" w:tplc="0409001B" w:tentative="1">
      <w:start w:val="1"/>
      <w:numFmt w:val="lowerRoman"/>
      <w:lvlText w:val="%6."/>
      <w:lvlJc w:val="right"/>
      <w:pPr>
        <w:ind w:left="5037" w:hanging="180"/>
      </w:pPr>
      <w:rPr>
        <w:rFonts w:cs="Times New Roman"/>
      </w:rPr>
    </w:lvl>
    <w:lvl w:ilvl="6" w:tplc="0409000F" w:tentative="1">
      <w:start w:val="1"/>
      <w:numFmt w:val="decimal"/>
      <w:lvlText w:val="%7."/>
      <w:lvlJc w:val="left"/>
      <w:pPr>
        <w:ind w:left="5757" w:hanging="360"/>
      </w:pPr>
      <w:rPr>
        <w:rFonts w:cs="Times New Roman"/>
      </w:rPr>
    </w:lvl>
    <w:lvl w:ilvl="7" w:tplc="04090019" w:tentative="1">
      <w:start w:val="1"/>
      <w:numFmt w:val="lowerLetter"/>
      <w:lvlText w:val="%8."/>
      <w:lvlJc w:val="left"/>
      <w:pPr>
        <w:ind w:left="6477" w:hanging="360"/>
      </w:pPr>
      <w:rPr>
        <w:rFonts w:cs="Times New Roman"/>
      </w:rPr>
    </w:lvl>
    <w:lvl w:ilvl="8" w:tplc="0409001B" w:tentative="1">
      <w:start w:val="1"/>
      <w:numFmt w:val="lowerRoman"/>
      <w:lvlText w:val="%9."/>
      <w:lvlJc w:val="right"/>
      <w:pPr>
        <w:ind w:left="7197" w:hanging="180"/>
      </w:pPr>
      <w:rPr>
        <w:rFonts w:cs="Times New Roman"/>
      </w:rPr>
    </w:lvl>
  </w:abstractNum>
  <w:abstractNum w:abstractNumId="102" w15:restartNumberingAfterBreak="0">
    <w:nsid w:val="7E2A71AD"/>
    <w:multiLevelType w:val="hybridMultilevel"/>
    <w:tmpl w:val="C8ECC1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92"/>
  </w:num>
  <w:num w:numId="2">
    <w:abstractNumId w:val="70"/>
  </w:num>
  <w:num w:numId="3">
    <w:abstractNumId w:val="87"/>
  </w:num>
  <w:num w:numId="4">
    <w:abstractNumId w:val="62"/>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0"/>
  </w:num>
  <w:num w:numId="8">
    <w:abstractNumId w:val="80"/>
  </w:num>
  <w:num w:numId="9">
    <w:abstractNumId w:val="72"/>
  </w:num>
  <w:num w:numId="10">
    <w:abstractNumId w:val="66"/>
  </w:num>
  <w:num w:numId="11">
    <w:abstractNumId w:val="82"/>
  </w:num>
  <w:num w:numId="12">
    <w:abstractNumId w:val="69"/>
  </w:num>
  <w:num w:numId="13">
    <w:abstractNumId w:val="89"/>
  </w:num>
  <w:num w:numId="14">
    <w:abstractNumId w:val="91"/>
  </w:num>
  <w:num w:numId="15">
    <w:abstractNumId w:val="89"/>
  </w:num>
  <w:num w:numId="16">
    <w:abstractNumId w:val="51"/>
  </w:num>
  <w:num w:numId="17">
    <w:abstractNumId w:val="71"/>
  </w:num>
  <w:num w:numId="18">
    <w:abstractNumId w:val="52"/>
  </w:num>
  <w:num w:numId="19">
    <w:abstractNumId w:val="76"/>
  </w:num>
  <w:num w:numId="20">
    <w:abstractNumId w:val="98"/>
  </w:num>
  <w:num w:numId="21">
    <w:abstractNumId w:val="61"/>
  </w:num>
  <w:num w:numId="22">
    <w:abstractNumId w:val="77"/>
  </w:num>
  <w:num w:numId="23">
    <w:abstractNumId w:val="75"/>
  </w:num>
  <w:num w:numId="24">
    <w:abstractNumId w:val="73"/>
  </w:num>
  <w:num w:numId="25">
    <w:abstractNumId w:val="99"/>
  </w:num>
  <w:num w:numId="26">
    <w:abstractNumId w:val="55"/>
  </w:num>
  <w:num w:numId="27">
    <w:abstractNumId w:val="101"/>
  </w:num>
  <w:num w:numId="28">
    <w:abstractNumId w:val="88"/>
  </w:num>
  <w:num w:numId="29">
    <w:abstractNumId w:val="81"/>
  </w:num>
  <w:num w:numId="30">
    <w:abstractNumId w:val="63"/>
  </w:num>
  <w:num w:numId="31">
    <w:abstractNumId w:val="102"/>
  </w:num>
  <w:num w:numId="32">
    <w:abstractNumId w:val="79"/>
  </w:num>
  <w:num w:numId="33">
    <w:abstractNumId w:val="84"/>
  </w:num>
  <w:num w:numId="34">
    <w:abstractNumId w:val="49"/>
  </w:num>
  <w:num w:numId="35">
    <w:abstractNumId w:val="59"/>
  </w:num>
  <w:num w:numId="36">
    <w:abstractNumId w:val="50"/>
  </w:num>
  <w:num w:numId="37">
    <w:abstractNumId w:val="68"/>
  </w:num>
  <w:num w:numId="38">
    <w:abstractNumId w:val="95"/>
  </w:num>
  <w:num w:numId="39">
    <w:abstractNumId w:val="97"/>
  </w:num>
  <w:num w:numId="40">
    <w:abstractNumId w:val="83"/>
  </w:num>
  <w:num w:numId="41">
    <w:abstractNumId w:val="57"/>
  </w:num>
  <w:num w:numId="42">
    <w:abstractNumId w:val="64"/>
  </w:num>
  <w:num w:numId="43">
    <w:abstractNumId w:val="5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73"/>
    <w:rsid w:val="000113BB"/>
    <w:rsid w:val="00011504"/>
    <w:rsid w:val="000115C3"/>
    <w:rsid w:val="00011647"/>
    <w:rsid w:val="0001164B"/>
    <w:rsid w:val="00011A89"/>
    <w:rsid w:val="00011DCA"/>
    <w:rsid w:val="0001214C"/>
    <w:rsid w:val="00012769"/>
    <w:rsid w:val="0001299B"/>
    <w:rsid w:val="00012CF9"/>
    <w:rsid w:val="00012EA5"/>
    <w:rsid w:val="000131E4"/>
    <w:rsid w:val="0001344F"/>
    <w:rsid w:val="0001466B"/>
    <w:rsid w:val="00014750"/>
    <w:rsid w:val="00014F46"/>
    <w:rsid w:val="00015894"/>
    <w:rsid w:val="00015A98"/>
    <w:rsid w:val="00015D88"/>
    <w:rsid w:val="00015E2F"/>
    <w:rsid w:val="00015E7C"/>
    <w:rsid w:val="000167FC"/>
    <w:rsid w:val="00016E68"/>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D41"/>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8C1"/>
    <w:rsid w:val="00053D87"/>
    <w:rsid w:val="00053E33"/>
    <w:rsid w:val="00055239"/>
    <w:rsid w:val="000554F7"/>
    <w:rsid w:val="000556DA"/>
    <w:rsid w:val="00055834"/>
    <w:rsid w:val="00056C77"/>
    <w:rsid w:val="000577BC"/>
    <w:rsid w:val="00057C27"/>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9FE"/>
    <w:rsid w:val="00063C21"/>
    <w:rsid w:val="00063C5D"/>
    <w:rsid w:val="00063D1A"/>
    <w:rsid w:val="00063F0B"/>
    <w:rsid w:val="00063F3D"/>
    <w:rsid w:val="000641BD"/>
    <w:rsid w:val="0006437F"/>
    <w:rsid w:val="000648A2"/>
    <w:rsid w:val="00065071"/>
    <w:rsid w:val="0006514D"/>
    <w:rsid w:val="00065368"/>
    <w:rsid w:val="00065849"/>
    <w:rsid w:val="000658BF"/>
    <w:rsid w:val="00065DE7"/>
    <w:rsid w:val="000663EE"/>
    <w:rsid w:val="00066E57"/>
    <w:rsid w:val="0006783E"/>
    <w:rsid w:val="00070234"/>
    <w:rsid w:val="00070240"/>
    <w:rsid w:val="000706CF"/>
    <w:rsid w:val="000706E1"/>
    <w:rsid w:val="00070B56"/>
    <w:rsid w:val="00071074"/>
    <w:rsid w:val="000711DD"/>
    <w:rsid w:val="000718B1"/>
    <w:rsid w:val="00072ABE"/>
    <w:rsid w:val="00073409"/>
    <w:rsid w:val="00073D60"/>
    <w:rsid w:val="00073EC5"/>
    <w:rsid w:val="0007456F"/>
    <w:rsid w:val="00075659"/>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C0F"/>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14C"/>
    <w:rsid w:val="000C0476"/>
    <w:rsid w:val="000C0611"/>
    <w:rsid w:val="000C0DF3"/>
    <w:rsid w:val="000C11FE"/>
    <w:rsid w:val="000C13F9"/>
    <w:rsid w:val="000C1516"/>
    <w:rsid w:val="000C1A46"/>
    <w:rsid w:val="000C2283"/>
    <w:rsid w:val="000C24C5"/>
    <w:rsid w:val="000C259B"/>
    <w:rsid w:val="000C259C"/>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1C"/>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26"/>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6C"/>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C12"/>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E20"/>
    <w:rsid w:val="001620BD"/>
    <w:rsid w:val="00162A6D"/>
    <w:rsid w:val="00162B82"/>
    <w:rsid w:val="00162C5E"/>
    <w:rsid w:val="001633F5"/>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D82"/>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8B"/>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2D7"/>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ADD"/>
    <w:rsid w:val="001B1C0A"/>
    <w:rsid w:val="001B1EB4"/>
    <w:rsid w:val="001B20B8"/>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4F0"/>
    <w:rsid w:val="001B45BF"/>
    <w:rsid w:val="001B4731"/>
    <w:rsid w:val="001B4A87"/>
    <w:rsid w:val="001B4A9C"/>
    <w:rsid w:val="001B61F1"/>
    <w:rsid w:val="001B6640"/>
    <w:rsid w:val="001B6BB1"/>
    <w:rsid w:val="001B6EAE"/>
    <w:rsid w:val="001B7C0C"/>
    <w:rsid w:val="001B7C30"/>
    <w:rsid w:val="001B7E0D"/>
    <w:rsid w:val="001C03D9"/>
    <w:rsid w:val="001C0AFD"/>
    <w:rsid w:val="001C0B9F"/>
    <w:rsid w:val="001C14CB"/>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927"/>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E4"/>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A1"/>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0FF1"/>
    <w:rsid w:val="002019F6"/>
    <w:rsid w:val="0020243A"/>
    <w:rsid w:val="002028A7"/>
    <w:rsid w:val="00202B2B"/>
    <w:rsid w:val="00202CCD"/>
    <w:rsid w:val="00202CD8"/>
    <w:rsid w:val="002030A5"/>
    <w:rsid w:val="00203D7B"/>
    <w:rsid w:val="00204027"/>
    <w:rsid w:val="00204111"/>
    <w:rsid w:val="00204871"/>
    <w:rsid w:val="002049BE"/>
    <w:rsid w:val="00204CA1"/>
    <w:rsid w:val="00204F32"/>
    <w:rsid w:val="00205B96"/>
    <w:rsid w:val="00205C4A"/>
    <w:rsid w:val="002062DD"/>
    <w:rsid w:val="002067CF"/>
    <w:rsid w:val="00206ABA"/>
    <w:rsid w:val="00206AD0"/>
    <w:rsid w:val="00206C02"/>
    <w:rsid w:val="00207151"/>
    <w:rsid w:val="0020735B"/>
    <w:rsid w:val="00207D08"/>
    <w:rsid w:val="00210557"/>
    <w:rsid w:val="00210A85"/>
    <w:rsid w:val="00210C31"/>
    <w:rsid w:val="00210FF3"/>
    <w:rsid w:val="00210FF6"/>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CA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8CA"/>
    <w:rsid w:val="002260F7"/>
    <w:rsid w:val="00226574"/>
    <w:rsid w:val="0022742B"/>
    <w:rsid w:val="002275E8"/>
    <w:rsid w:val="00227901"/>
    <w:rsid w:val="00227CD0"/>
    <w:rsid w:val="0023000F"/>
    <w:rsid w:val="00230764"/>
    <w:rsid w:val="00230DAD"/>
    <w:rsid w:val="00230DC9"/>
    <w:rsid w:val="00232552"/>
    <w:rsid w:val="00232912"/>
    <w:rsid w:val="00232AB4"/>
    <w:rsid w:val="00232BD9"/>
    <w:rsid w:val="00233121"/>
    <w:rsid w:val="00233412"/>
    <w:rsid w:val="00233981"/>
    <w:rsid w:val="00233B0E"/>
    <w:rsid w:val="00234016"/>
    <w:rsid w:val="00234135"/>
    <w:rsid w:val="00234AFE"/>
    <w:rsid w:val="00234C33"/>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C"/>
    <w:rsid w:val="00245D8D"/>
    <w:rsid w:val="00245E38"/>
    <w:rsid w:val="0024604B"/>
    <w:rsid w:val="002462B4"/>
    <w:rsid w:val="0024726B"/>
    <w:rsid w:val="002479F9"/>
    <w:rsid w:val="00247C64"/>
    <w:rsid w:val="00247C77"/>
    <w:rsid w:val="00247CEA"/>
    <w:rsid w:val="00247F64"/>
    <w:rsid w:val="00247FD6"/>
    <w:rsid w:val="002508A8"/>
    <w:rsid w:val="00250E53"/>
    <w:rsid w:val="0025110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5D8"/>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E7E"/>
    <w:rsid w:val="00267F8E"/>
    <w:rsid w:val="00267F9C"/>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050"/>
    <w:rsid w:val="00280127"/>
    <w:rsid w:val="00280814"/>
    <w:rsid w:val="00280B9C"/>
    <w:rsid w:val="00280DAD"/>
    <w:rsid w:val="00281098"/>
    <w:rsid w:val="002815D8"/>
    <w:rsid w:val="00281923"/>
    <w:rsid w:val="00281C44"/>
    <w:rsid w:val="00281CE1"/>
    <w:rsid w:val="00281E3F"/>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4F4"/>
    <w:rsid w:val="00297F48"/>
    <w:rsid w:val="002A0233"/>
    <w:rsid w:val="002A0B81"/>
    <w:rsid w:val="002A0FAA"/>
    <w:rsid w:val="002A1887"/>
    <w:rsid w:val="002A2011"/>
    <w:rsid w:val="002A2488"/>
    <w:rsid w:val="002A28C9"/>
    <w:rsid w:val="002A2DD0"/>
    <w:rsid w:val="002A33AE"/>
    <w:rsid w:val="002A3C3F"/>
    <w:rsid w:val="002A3F56"/>
    <w:rsid w:val="002A42EC"/>
    <w:rsid w:val="002A434A"/>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08"/>
    <w:rsid w:val="002C2733"/>
    <w:rsid w:val="002C2AC1"/>
    <w:rsid w:val="002C2AF6"/>
    <w:rsid w:val="002C3141"/>
    <w:rsid w:val="002C3274"/>
    <w:rsid w:val="002C3283"/>
    <w:rsid w:val="002C342F"/>
    <w:rsid w:val="002C34EE"/>
    <w:rsid w:val="002C35E1"/>
    <w:rsid w:val="002C3B6B"/>
    <w:rsid w:val="002C3DFA"/>
    <w:rsid w:val="002C3FEE"/>
    <w:rsid w:val="002C4913"/>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6BB"/>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9B1"/>
    <w:rsid w:val="002F1C1B"/>
    <w:rsid w:val="002F1E22"/>
    <w:rsid w:val="002F1EE8"/>
    <w:rsid w:val="002F2105"/>
    <w:rsid w:val="002F28B2"/>
    <w:rsid w:val="002F2DE5"/>
    <w:rsid w:val="002F2E6E"/>
    <w:rsid w:val="002F3DAD"/>
    <w:rsid w:val="002F45B3"/>
    <w:rsid w:val="002F48D1"/>
    <w:rsid w:val="002F536E"/>
    <w:rsid w:val="002F53FF"/>
    <w:rsid w:val="002F7195"/>
    <w:rsid w:val="002F7AB1"/>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3A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8F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87C"/>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440"/>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90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05E"/>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394"/>
    <w:rsid w:val="003B05D4"/>
    <w:rsid w:val="003B0703"/>
    <w:rsid w:val="003B0A49"/>
    <w:rsid w:val="003B0FEF"/>
    <w:rsid w:val="003B1316"/>
    <w:rsid w:val="003B17F1"/>
    <w:rsid w:val="003B1B5E"/>
    <w:rsid w:val="003B1E10"/>
    <w:rsid w:val="003B2544"/>
    <w:rsid w:val="003B2BA3"/>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54"/>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147"/>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0F9"/>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59E"/>
    <w:rsid w:val="00414919"/>
    <w:rsid w:val="00414A97"/>
    <w:rsid w:val="00414ABC"/>
    <w:rsid w:val="00415058"/>
    <w:rsid w:val="00415A39"/>
    <w:rsid w:val="0041601E"/>
    <w:rsid w:val="00416358"/>
    <w:rsid w:val="0041640B"/>
    <w:rsid w:val="004164A3"/>
    <w:rsid w:val="00416B98"/>
    <w:rsid w:val="00417EBA"/>
    <w:rsid w:val="00420235"/>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459"/>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0D86"/>
    <w:rsid w:val="004312D3"/>
    <w:rsid w:val="004317EF"/>
    <w:rsid w:val="00431B8E"/>
    <w:rsid w:val="0043237C"/>
    <w:rsid w:val="00432535"/>
    <w:rsid w:val="00432657"/>
    <w:rsid w:val="004327B8"/>
    <w:rsid w:val="00432942"/>
    <w:rsid w:val="00432D69"/>
    <w:rsid w:val="0043312E"/>
    <w:rsid w:val="0043341A"/>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82F"/>
    <w:rsid w:val="00437A68"/>
    <w:rsid w:val="00437B87"/>
    <w:rsid w:val="00437F73"/>
    <w:rsid w:val="00437FB9"/>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921"/>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290"/>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5A9"/>
    <w:rsid w:val="0048279A"/>
    <w:rsid w:val="004829D9"/>
    <w:rsid w:val="00482D4C"/>
    <w:rsid w:val="00482DB3"/>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68"/>
    <w:rsid w:val="00492AC4"/>
    <w:rsid w:val="00492DD4"/>
    <w:rsid w:val="0049306E"/>
    <w:rsid w:val="0049324F"/>
    <w:rsid w:val="004934A8"/>
    <w:rsid w:val="00493629"/>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0C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DD9"/>
    <w:rsid w:val="004C4E61"/>
    <w:rsid w:val="004C51B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471"/>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E4B"/>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7FC"/>
    <w:rsid w:val="00506AFC"/>
    <w:rsid w:val="00506EA2"/>
    <w:rsid w:val="00507395"/>
    <w:rsid w:val="00507883"/>
    <w:rsid w:val="00507896"/>
    <w:rsid w:val="00507C51"/>
    <w:rsid w:val="00507C67"/>
    <w:rsid w:val="005102CB"/>
    <w:rsid w:val="0051076C"/>
    <w:rsid w:val="00510945"/>
    <w:rsid w:val="00510DF7"/>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2B"/>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FF5"/>
    <w:rsid w:val="00522165"/>
    <w:rsid w:val="00522381"/>
    <w:rsid w:val="00522ABF"/>
    <w:rsid w:val="00522D84"/>
    <w:rsid w:val="005232DA"/>
    <w:rsid w:val="0052331A"/>
    <w:rsid w:val="005233A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377"/>
    <w:rsid w:val="00544638"/>
    <w:rsid w:val="00544C24"/>
    <w:rsid w:val="00544CE8"/>
    <w:rsid w:val="00544D57"/>
    <w:rsid w:val="005453B2"/>
    <w:rsid w:val="00545456"/>
    <w:rsid w:val="0054567E"/>
    <w:rsid w:val="00545D25"/>
    <w:rsid w:val="00545E8E"/>
    <w:rsid w:val="00546265"/>
    <w:rsid w:val="005463B3"/>
    <w:rsid w:val="00546862"/>
    <w:rsid w:val="0054733D"/>
    <w:rsid w:val="00547363"/>
    <w:rsid w:val="005474B1"/>
    <w:rsid w:val="00547506"/>
    <w:rsid w:val="00547654"/>
    <w:rsid w:val="00550552"/>
    <w:rsid w:val="00550616"/>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B33"/>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89A"/>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0F5"/>
    <w:rsid w:val="00574472"/>
    <w:rsid w:val="005746C8"/>
    <w:rsid w:val="00574A40"/>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CEC"/>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86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7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7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B45"/>
    <w:rsid w:val="005C2EF7"/>
    <w:rsid w:val="005C301A"/>
    <w:rsid w:val="005C31BC"/>
    <w:rsid w:val="005C32A0"/>
    <w:rsid w:val="005C33B2"/>
    <w:rsid w:val="005C396D"/>
    <w:rsid w:val="005C484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01B"/>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1FC"/>
    <w:rsid w:val="005E6697"/>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D3E"/>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E5B"/>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93A"/>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1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755"/>
    <w:rsid w:val="006269B9"/>
    <w:rsid w:val="00626AE9"/>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6B0"/>
    <w:rsid w:val="006367FF"/>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93"/>
    <w:rsid w:val="00647A26"/>
    <w:rsid w:val="00647EB5"/>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4D3"/>
    <w:rsid w:val="006A0A56"/>
    <w:rsid w:val="006A0D89"/>
    <w:rsid w:val="006A0F23"/>
    <w:rsid w:val="006A0F2F"/>
    <w:rsid w:val="006A10D1"/>
    <w:rsid w:val="006A1120"/>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CC7"/>
    <w:rsid w:val="006D3DF3"/>
    <w:rsid w:val="006D3F41"/>
    <w:rsid w:val="006D434E"/>
    <w:rsid w:val="006D44C9"/>
    <w:rsid w:val="006D4977"/>
    <w:rsid w:val="006D5434"/>
    <w:rsid w:val="006D582F"/>
    <w:rsid w:val="006D5D4B"/>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96"/>
    <w:rsid w:val="006E2D1F"/>
    <w:rsid w:val="006E3186"/>
    <w:rsid w:val="006E3215"/>
    <w:rsid w:val="006E34E1"/>
    <w:rsid w:val="006E3697"/>
    <w:rsid w:val="006E3F62"/>
    <w:rsid w:val="006E40DA"/>
    <w:rsid w:val="006E4159"/>
    <w:rsid w:val="006E43B6"/>
    <w:rsid w:val="006E45E4"/>
    <w:rsid w:val="006E4A82"/>
    <w:rsid w:val="006E4E7E"/>
    <w:rsid w:val="006E56A8"/>
    <w:rsid w:val="006E5C38"/>
    <w:rsid w:val="006E5CFB"/>
    <w:rsid w:val="006E5EEB"/>
    <w:rsid w:val="006E6A3F"/>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CD"/>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FFD"/>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48"/>
    <w:rsid w:val="00715E50"/>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3E0D"/>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1D9"/>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4CF"/>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6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192"/>
    <w:rsid w:val="00767658"/>
    <w:rsid w:val="00767ECD"/>
    <w:rsid w:val="007702CA"/>
    <w:rsid w:val="00770350"/>
    <w:rsid w:val="007703CC"/>
    <w:rsid w:val="00770572"/>
    <w:rsid w:val="00770799"/>
    <w:rsid w:val="007708EE"/>
    <w:rsid w:val="00770B29"/>
    <w:rsid w:val="00770F30"/>
    <w:rsid w:val="00771126"/>
    <w:rsid w:val="00771277"/>
    <w:rsid w:val="00771671"/>
    <w:rsid w:val="0077172B"/>
    <w:rsid w:val="00771762"/>
    <w:rsid w:val="007717B8"/>
    <w:rsid w:val="007718A9"/>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913"/>
    <w:rsid w:val="00784B36"/>
    <w:rsid w:val="00785033"/>
    <w:rsid w:val="00785302"/>
    <w:rsid w:val="007854CE"/>
    <w:rsid w:val="00785A36"/>
    <w:rsid w:val="0078604C"/>
    <w:rsid w:val="00786594"/>
    <w:rsid w:val="00786746"/>
    <w:rsid w:val="00786775"/>
    <w:rsid w:val="00786904"/>
    <w:rsid w:val="00786A21"/>
    <w:rsid w:val="00787260"/>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C2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9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607"/>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9D5"/>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6C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5F"/>
    <w:rsid w:val="008254FC"/>
    <w:rsid w:val="00825598"/>
    <w:rsid w:val="0082595F"/>
    <w:rsid w:val="008260CD"/>
    <w:rsid w:val="00827257"/>
    <w:rsid w:val="00830956"/>
    <w:rsid w:val="0083122D"/>
    <w:rsid w:val="0083139A"/>
    <w:rsid w:val="00831BD7"/>
    <w:rsid w:val="0083202A"/>
    <w:rsid w:val="00832564"/>
    <w:rsid w:val="00832CBE"/>
    <w:rsid w:val="00833083"/>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DB"/>
    <w:rsid w:val="0085045F"/>
    <w:rsid w:val="00850833"/>
    <w:rsid w:val="008508EC"/>
    <w:rsid w:val="0085099D"/>
    <w:rsid w:val="00850CEC"/>
    <w:rsid w:val="00850D8B"/>
    <w:rsid w:val="0085124B"/>
    <w:rsid w:val="008512C6"/>
    <w:rsid w:val="008514C9"/>
    <w:rsid w:val="00851719"/>
    <w:rsid w:val="00851B57"/>
    <w:rsid w:val="00851E92"/>
    <w:rsid w:val="00851F1B"/>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D7C"/>
    <w:rsid w:val="00884F52"/>
    <w:rsid w:val="00885A94"/>
    <w:rsid w:val="00886461"/>
    <w:rsid w:val="00886647"/>
    <w:rsid w:val="00886827"/>
    <w:rsid w:val="00886892"/>
    <w:rsid w:val="00886A95"/>
    <w:rsid w:val="00886B9F"/>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B24"/>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70C"/>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6F5"/>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660"/>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DC"/>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0D"/>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A35"/>
    <w:rsid w:val="00921EEF"/>
    <w:rsid w:val="00921F64"/>
    <w:rsid w:val="00921FC1"/>
    <w:rsid w:val="009226C3"/>
    <w:rsid w:val="00922714"/>
    <w:rsid w:val="00922AFE"/>
    <w:rsid w:val="00922EDB"/>
    <w:rsid w:val="0092373B"/>
    <w:rsid w:val="00923B13"/>
    <w:rsid w:val="00923C4E"/>
    <w:rsid w:val="00924420"/>
    <w:rsid w:val="0092447F"/>
    <w:rsid w:val="009244A0"/>
    <w:rsid w:val="009244BF"/>
    <w:rsid w:val="00924829"/>
    <w:rsid w:val="00925102"/>
    <w:rsid w:val="009251B4"/>
    <w:rsid w:val="00925B19"/>
    <w:rsid w:val="00925C46"/>
    <w:rsid w:val="00925CD9"/>
    <w:rsid w:val="00925E05"/>
    <w:rsid w:val="00926481"/>
    <w:rsid w:val="009266E2"/>
    <w:rsid w:val="00926734"/>
    <w:rsid w:val="0092680D"/>
    <w:rsid w:val="00926852"/>
    <w:rsid w:val="00926AE7"/>
    <w:rsid w:val="00926B3E"/>
    <w:rsid w:val="0092701C"/>
    <w:rsid w:val="0092735A"/>
    <w:rsid w:val="00930400"/>
    <w:rsid w:val="0093067A"/>
    <w:rsid w:val="00931669"/>
    <w:rsid w:val="00931774"/>
    <w:rsid w:val="009319F3"/>
    <w:rsid w:val="00931A07"/>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7FC"/>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3A6"/>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BC6"/>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431"/>
    <w:rsid w:val="00985529"/>
    <w:rsid w:val="00985669"/>
    <w:rsid w:val="00985ABE"/>
    <w:rsid w:val="00985FCA"/>
    <w:rsid w:val="009862D2"/>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497"/>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FD4"/>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18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D9"/>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C9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334"/>
    <w:rsid w:val="009F7913"/>
    <w:rsid w:val="009F7C52"/>
    <w:rsid w:val="009F7E8E"/>
    <w:rsid w:val="00A004AB"/>
    <w:rsid w:val="00A00D64"/>
    <w:rsid w:val="00A01126"/>
    <w:rsid w:val="00A01169"/>
    <w:rsid w:val="00A01890"/>
    <w:rsid w:val="00A01AC8"/>
    <w:rsid w:val="00A02259"/>
    <w:rsid w:val="00A0242E"/>
    <w:rsid w:val="00A025A0"/>
    <w:rsid w:val="00A035DF"/>
    <w:rsid w:val="00A04B1D"/>
    <w:rsid w:val="00A04BDE"/>
    <w:rsid w:val="00A05273"/>
    <w:rsid w:val="00A05499"/>
    <w:rsid w:val="00A058CB"/>
    <w:rsid w:val="00A05A6C"/>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DC8"/>
    <w:rsid w:val="00A308F9"/>
    <w:rsid w:val="00A310F5"/>
    <w:rsid w:val="00A3140C"/>
    <w:rsid w:val="00A315D5"/>
    <w:rsid w:val="00A31602"/>
    <w:rsid w:val="00A316B1"/>
    <w:rsid w:val="00A31FAC"/>
    <w:rsid w:val="00A32182"/>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60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3FA"/>
    <w:rsid w:val="00A82C77"/>
    <w:rsid w:val="00A83780"/>
    <w:rsid w:val="00A84511"/>
    <w:rsid w:val="00A84512"/>
    <w:rsid w:val="00A84D17"/>
    <w:rsid w:val="00A852E5"/>
    <w:rsid w:val="00A85576"/>
    <w:rsid w:val="00A856EA"/>
    <w:rsid w:val="00A85E25"/>
    <w:rsid w:val="00A8651E"/>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806"/>
    <w:rsid w:val="00AA6AAA"/>
    <w:rsid w:val="00AA6D9C"/>
    <w:rsid w:val="00AA6DE0"/>
    <w:rsid w:val="00AA6F40"/>
    <w:rsid w:val="00AA7A21"/>
    <w:rsid w:val="00AA7FF9"/>
    <w:rsid w:val="00AB00B8"/>
    <w:rsid w:val="00AB021F"/>
    <w:rsid w:val="00AB02A1"/>
    <w:rsid w:val="00AB0462"/>
    <w:rsid w:val="00AB0AA4"/>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6F43"/>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138"/>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6CC"/>
    <w:rsid w:val="00AE6D51"/>
    <w:rsid w:val="00AE6D86"/>
    <w:rsid w:val="00AE749E"/>
    <w:rsid w:val="00AE76BF"/>
    <w:rsid w:val="00AE7D57"/>
    <w:rsid w:val="00AE7E3B"/>
    <w:rsid w:val="00AF0011"/>
    <w:rsid w:val="00AF0937"/>
    <w:rsid w:val="00AF0DEB"/>
    <w:rsid w:val="00AF1072"/>
    <w:rsid w:val="00AF12E5"/>
    <w:rsid w:val="00AF1B9B"/>
    <w:rsid w:val="00AF1C22"/>
    <w:rsid w:val="00AF1FB2"/>
    <w:rsid w:val="00AF22AD"/>
    <w:rsid w:val="00AF2321"/>
    <w:rsid w:val="00AF25B9"/>
    <w:rsid w:val="00AF2AD0"/>
    <w:rsid w:val="00AF2DA9"/>
    <w:rsid w:val="00AF30BC"/>
    <w:rsid w:val="00AF3227"/>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6B9"/>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21"/>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211"/>
    <w:rsid w:val="00B92991"/>
    <w:rsid w:val="00B92C55"/>
    <w:rsid w:val="00B9339B"/>
    <w:rsid w:val="00B93772"/>
    <w:rsid w:val="00B93C84"/>
    <w:rsid w:val="00B93C85"/>
    <w:rsid w:val="00B93D8F"/>
    <w:rsid w:val="00B9437A"/>
    <w:rsid w:val="00B944BA"/>
    <w:rsid w:val="00B94C76"/>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C83"/>
    <w:rsid w:val="00BA40DD"/>
    <w:rsid w:val="00BA42D9"/>
    <w:rsid w:val="00BA430D"/>
    <w:rsid w:val="00BA4859"/>
    <w:rsid w:val="00BA4B06"/>
    <w:rsid w:val="00BA4DDD"/>
    <w:rsid w:val="00BA4EE8"/>
    <w:rsid w:val="00BA5782"/>
    <w:rsid w:val="00BA6118"/>
    <w:rsid w:val="00BA6122"/>
    <w:rsid w:val="00BA6467"/>
    <w:rsid w:val="00BA6571"/>
    <w:rsid w:val="00BA657B"/>
    <w:rsid w:val="00BA7215"/>
    <w:rsid w:val="00BA75B0"/>
    <w:rsid w:val="00BA76E3"/>
    <w:rsid w:val="00BA7992"/>
    <w:rsid w:val="00BB0152"/>
    <w:rsid w:val="00BB0282"/>
    <w:rsid w:val="00BB04A2"/>
    <w:rsid w:val="00BB09CA"/>
    <w:rsid w:val="00BB0BD9"/>
    <w:rsid w:val="00BB0F68"/>
    <w:rsid w:val="00BB11CF"/>
    <w:rsid w:val="00BB1A4A"/>
    <w:rsid w:val="00BB1F50"/>
    <w:rsid w:val="00BB203D"/>
    <w:rsid w:val="00BB257A"/>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6E1B"/>
    <w:rsid w:val="00BB75B4"/>
    <w:rsid w:val="00BB7778"/>
    <w:rsid w:val="00BB7B6F"/>
    <w:rsid w:val="00BB7BAC"/>
    <w:rsid w:val="00BC01DC"/>
    <w:rsid w:val="00BC0800"/>
    <w:rsid w:val="00BC0B43"/>
    <w:rsid w:val="00BC0EB4"/>
    <w:rsid w:val="00BC0F77"/>
    <w:rsid w:val="00BC10E8"/>
    <w:rsid w:val="00BC1281"/>
    <w:rsid w:val="00BC1496"/>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1FBB"/>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9D8"/>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157"/>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7D"/>
    <w:rsid w:val="00C31199"/>
    <w:rsid w:val="00C311EE"/>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BC0"/>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1B4"/>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8EB"/>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306F"/>
    <w:rsid w:val="00C832CB"/>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6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52"/>
    <w:rsid w:val="00C95595"/>
    <w:rsid w:val="00C95E86"/>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561"/>
    <w:rsid w:val="00CC5708"/>
    <w:rsid w:val="00CC5801"/>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CC"/>
    <w:rsid w:val="00CD2742"/>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39"/>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9D"/>
    <w:rsid w:val="00D273C7"/>
    <w:rsid w:val="00D279E1"/>
    <w:rsid w:val="00D279EA"/>
    <w:rsid w:val="00D27D1E"/>
    <w:rsid w:val="00D3016A"/>
    <w:rsid w:val="00D30177"/>
    <w:rsid w:val="00D3017F"/>
    <w:rsid w:val="00D30598"/>
    <w:rsid w:val="00D30E90"/>
    <w:rsid w:val="00D30EBF"/>
    <w:rsid w:val="00D31026"/>
    <w:rsid w:val="00D31213"/>
    <w:rsid w:val="00D313B5"/>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C76"/>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9C"/>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7BD"/>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352"/>
    <w:rsid w:val="00D85BDE"/>
    <w:rsid w:val="00D86811"/>
    <w:rsid w:val="00D8686F"/>
    <w:rsid w:val="00D87473"/>
    <w:rsid w:val="00D8753C"/>
    <w:rsid w:val="00D8789C"/>
    <w:rsid w:val="00D87A49"/>
    <w:rsid w:val="00D87CBD"/>
    <w:rsid w:val="00D9012C"/>
    <w:rsid w:val="00D902C0"/>
    <w:rsid w:val="00D90EFE"/>
    <w:rsid w:val="00D91189"/>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370"/>
    <w:rsid w:val="00DA2456"/>
    <w:rsid w:val="00DA2519"/>
    <w:rsid w:val="00DA2849"/>
    <w:rsid w:val="00DA2D2B"/>
    <w:rsid w:val="00DA2F9D"/>
    <w:rsid w:val="00DA3461"/>
    <w:rsid w:val="00DA38D7"/>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A1"/>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3DE"/>
    <w:rsid w:val="00DE77D6"/>
    <w:rsid w:val="00DE7C65"/>
    <w:rsid w:val="00DE7DA9"/>
    <w:rsid w:val="00DE7FBE"/>
    <w:rsid w:val="00DF06C2"/>
    <w:rsid w:val="00DF0E23"/>
    <w:rsid w:val="00DF11C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B85"/>
    <w:rsid w:val="00E01E27"/>
    <w:rsid w:val="00E01F09"/>
    <w:rsid w:val="00E025AF"/>
    <w:rsid w:val="00E026F9"/>
    <w:rsid w:val="00E0279A"/>
    <w:rsid w:val="00E02EF9"/>
    <w:rsid w:val="00E0330C"/>
    <w:rsid w:val="00E0331C"/>
    <w:rsid w:val="00E034C9"/>
    <w:rsid w:val="00E039D1"/>
    <w:rsid w:val="00E03DA4"/>
    <w:rsid w:val="00E042FF"/>
    <w:rsid w:val="00E04E1B"/>
    <w:rsid w:val="00E04EB5"/>
    <w:rsid w:val="00E04F74"/>
    <w:rsid w:val="00E05034"/>
    <w:rsid w:val="00E0528F"/>
    <w:rsid w:val="00E0530C"/>
    <w:rsid w:val="00E056F1"/>
    <w:rsid w:val="00E061AD"/>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3E7"/>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6EE"/>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21"/>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30E"/>
    <w:rsid w:val="00E80566"/>
    <w:rsid w:val="00E80DF4"/>
    <w:rsid w:val="00E81060"/>
    <w:rsid w:val="00E8147F"/>
    <w:rsid w:val="00E818BF"/>
    <w:rsid w:val="00E818CE"/>
    <w:rsid w:val="00E82875"/>
    <w:rsid w:val="00E82C6F"/>
    <w:rsid w:val="00E83492"/>
    <w:rsid w:val="00E837C0"/>
    <w:rsid w:val="00E8423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74"/>
    <w:rsid w:val="00E97DB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1EF8"/>
    <w:rsid w:val="00EB21D2"/>
    <w:rsid w:val="00EB2566"/>
    <w:rsid w:val="00EB256E"/>
    <w:rsid w:val="00EB281B"/>
    <w:rsid w:val="00EB2A1C"/>
    <w:rsid w:val="00EB2C6E"/>
    <w:rsid w:val="00EB2DF6"/>
    <w:rsid w:val="00EB2E41"/>
    <w:rsid w:val="00EB342C"/>
    <w:rsid w:val="00EB3596"/>
    <w:rsid w:val="00EB37F5"/>
    <w:rsid w:val="00EB430C"/>
    <w:rsid w:val="00EB4884"/>
    <w:rsid w:val="00EB4D2B"/>
    <w:rsid w:val="00EB4DE3"/>
    <w:rsid w:val="00EB4F1F"/>
    <w:rsid w:val="00EB4F79"/>
    <w:rsid w:val="00EB5552"/>
    <w:rsid w:val="00EB66E6"/>
    <w:rsid w:val="00EB684D"/>
    <w:rsid w:val="00EB7325"/>
    <w:rsid w:val="00EB7346"/>
    <w:rsid w:val="00EB7695"/>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4FC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7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5B1"/>
    <w:rsid w:val="00ED7DCB"/>
    <w:rsid w:val="00EE0029"/>
    <w:rsid w:val="00EE03E1"/>
    <w:rsid w:val="00EE070C"/>
    <w:rsid w:val="00EE09AC"/>
    <w:rsid w:val="00EE0AF4"/>
    <w:rsid w:val="00EE0B33"/>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457"/>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D15"/>
    <w:rsid w:val="00F014A0"/>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E5"/>
    <w:rsid w:val="00F06FC9"/>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2DF"/>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918"/>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EFD"/>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99"/>
    <w:rsid w:val="00F816C9"/>
    <w:rsid w:val="00F81904"/>
    <w:rsid w:val="00F81B05"/>
    <w:rsid w:val="00F825F3"/>
    <w:rsid w:val="00F82668"/>
    <w:rsid w:val="00F827FF"/>
    <w:rsid w:val="00F82A66"/>
    <w:rsid w:val="00F82E76"/>
    <w:rsid w:val="00F8369E"/>
    <w:rsid w:val="00F83795"/>
    <w:rsid w:val="00F8389B"/>
    <w:rsid w:val="00F83B2D"/>
    <w:rsid w:val="00F83CF3"/>
    <w:rsid w:val="00F84AB1"/>
    <w:rsid w:val="00F84F58"/>
    <w:rsid w:val="00F853A9"/>
    <w:rsid w:val="00F85B74"/>
    <w:rsid w:val="00F85E5F"/>
    <w:rsid w:val="00F865E8"/>
    <w:rsid w:val="00F868C1"/>
    <w:rsid w:val="00F868CA"/>
    <w:rsid w:val="00F86BCA"/>
    <w:rsid w:val="00F87FF7"/>
    <w:rsid w:val="00F90004"/>
    <w:rsid w:val="00F9046C"/>
    <w:rsid w:val="00F90875"/>
    <w:rsid w:val="00F908F5"/>
    <w:rsid w:val="00F90912"/>
    <w:rsid w:val="00F90EEC"/>
    <w:rsid w:val="00F90F6A"/>
    <w:rsid w:val="00F9148A"/>
    <w:rsid w:val="00F918A2"/>
    <w:rsid w:val="00F91BEB"/>
    <w:rsid w:val="00F91CC6"/>
    <w:rsid w:val="00F9262E"/>
    <w:rsid w:val="00F92841"/>
    <w:rsid w:val="00F928D4"/>
    <w:rsid w:val="00F92AB0"/>
    <w:rsid w:val="00F92AC0"/>
    <w:rsid w:val="00F92E83"/>
    <w:rsid w:val="00F93D07"/>
    <w:rsid w:val="00F93D7B"/>
    <w:rsid w:val="00F93DC8"/>
    <w:rsid w:val="00F94376"/>
    <w:rsid w:val="00F946CA"/>
    <w:rsid w:val="00F94D16"/>
    <w:rsid w:val="00F94F42"/>
    <w:rsid w:val="00F95255"/>
    <w:rsid w:val="00F959E2"/>
    <w:rsid w:val="00F95AEE"/>
    <w:rsid w:val="00F95DDD"/>
    <w:rsid w:val="00F9620D"/>
    <w:rsid w:val="00F9636A"/>
    <w:rsid w:val="00F96608"/>
    <w:rsid w:val="00F96DD4"/>
    <w:rsid w:val="00F96E76"/>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945"/>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26D"/>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5A8"/>
    <w:rsid w:val="00FC18A0"/>
    <w:rsid w:val="00FC1C8C"/>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D9D"/>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93A"/>
    <w:rsid w:val="00FD7D24"/>
    <w:rsid w:val="00FE0252"/>
    <w:rsid w:val="00FE0485"/>
    <w:rsid w:val="00FE079B"/>
    <w:rsid w:val="00FE0997"/>
    <w:rsid w:val="00FE0EDB"/>
    <w:rsid w:val="00FE1206"/>
    <w:rsid w:val="00FE1780"/>
    <w:rsid w:val="00FE1844"/>
    <w:rsid w:val="00FE1B9D"/>
    <w:rsid w:val="00FE1D17"/>
    <w:rsid w:val="00FE2554"/>
    <w:rsid w:val="00FE2971"/>
    <w:rsid w:val="00FE2D09"/>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F0"/>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73"/>
    <w:rsid w:val="00FF59A9"/>
    <w:rsid w:val="00FF59ED"/>
    <w:rsid w:val="00FF5A49"/>
    <w:rsid w:val="00FF608F"/>
    <w:rsid w:val="00FF61E8"/>
    <w:rsid w:val="00FF6433"/>
    <w:rsid w:val="00FF6602"/>
    <w:rsid w:val="00FF6A0B"/>
    <w:rsid w:val="00FF6B7C"/>
    <w:rsid w:val="00FF6C2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052B1E-AA9E-4B48-A2ED-D8802F05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3A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274122">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309077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491978">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02040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39351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4382840">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31762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7917725">
      <w:bodyDiv w:val="1"/>
      <w:marLeft w:val="0"/>
      <w:marRight w:val="0"/>
      <w:marTop w:val="0"/>
      <w:marBottom w:val="0"/>
      <w:divBdr>
        <w:top w:val="none" w:sz="0" w:space="0" w:color="auto"/>
        <w:left w:val="none" w:sz="0" w:space="0" w:color="auto"/>
        <w:bottom w:val="none" w:sz="0" w:space="0" w:color="auto"/>
        <w:right w:val="none" w:sz="0" w:space="0" w:color="auto"/>
      </w:divBdr>
    </w:div>
    <w:div w:id="210024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lenka.kasi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lenka.kasi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distribucija.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lenka.kasi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67C8C-8539-4A36-9071-099ECAB60EE7}"/>
</file>

<file path=customXml/itemProps10.xml><?xml version="1.0" encoding="utf-8"?>
<ds:datastoreItem xmlns:ds="http://schemas.openxmlformats.org/officeDocument/2006/customXml" ds:itemID="{F616DFE4-E339-4A61-B34F-6D7A334CEF7B}"/>
</file>

<file path=customXml/itemProps100.xml><?xml version="1.0" encoding="utf-8"?>
<ds:datastoreItem xmlns:ds="http://schemas.openxmlformats.org/officeDocument/2006/customXml" ds:itemID="{7A3F24BB-D769-4B9B-826C-AC6FE24AB24F}"/>
</file>

<file path=customXml/itemProps101.xml><?xml version="1.0" encoding="utf-8"?>
<ds:datastoreItem xmlns:ds="http://schemas.openxmlformats.org/officeDocument/2006/customXml" ds:itemID="{7CAE8C40-3720-404B-876C-2F1E4435E977}"/>
</file>

<file path=customXml/itemProps102.xml><?xml version="1.0" encoding="utf-8"?>
<ds:datastoreItem xmlns:ds="http://schemas.openxmlformats.org/officeDocument/2006/customXml" ds:itemID="{3B69B11A-A335-4EC6-9F62-68AAE63D9630}"/>
</file>

<file path=customXml/itemProps103.xml><?xml version="1.0" encoding="utf-8"?>
<ds:datastoreItem xmlns:ds="http://schemas.openxmlformats.org/officeDocument/2006/customXml" ds:itemID="{C21C36F1-9931-49A6-8D63-9DEFC2187E8B}"/>
</file>

<file path=customXml/itemProps104.xml><?xml version="1.0" encoding="utf-8"?>
<ds:datastoreItem xmlns:ds="http://schemas.openxmlformats.org/officeDocument/2006/customXml" ds:itemID="{ACDAAA37-828F-46E3-BC70-1F09A1350EDF}"/>
</file>

<file path=customXml/itemProps105.xml><?xml version="1.0" encoding="utf-8"?>
<ds:datastoreItem xmlns:ds="http://schemas.openxmlformats.org/officeDocument/2006/customXml" ds:itemID="{89CD8752-929E-4710-9E17-C4B3A805F50A}"/>
</file>

<file path=customXml/itemProps106.xml><?xml version="1.0" encoding="utf-8"?>
<ds:datastoreItem xmlns:ds="http://schemas.openxmlformats.org/officeDocument/2006/customXml" ds:itemID="{D773641F-9A71-407F-BBBB-E66AE2AC05B8}"/>
</file>

<file path=customXml/itemProps107.xml><?xml version="1.0" encoding="utf-8"?>
<ds:datastoreItem xmlns:ds="http://schemas.openxmlformats.org/officeDocument/2006/customXml" ds:itemID="{927366E2-45D2-49B0-958A-1BC2DDA3138E}"/>
</file>

<file path=customXml/itemProps108.xml><?xml version="1.0" encoding="utf-8"?>
<ds:datastoreItem xmlns:ds="http://schemas.openxmlformats.org/officeDocument/2006/customXml" ds:itemID="{A8D6435C-26B3-496E-AA0D-E3967822A768}"/>
</file>

<file path=customXml/itemProps109.xml><?xml version="1.0" encoding="utf-8"?>
<ds:datastoreItem xmlns:ds="http://schemas.openxmlformats.org/officeDocument/2006/customXml" ds:itemID="{59753974-CE6D-48FC-8B86-21344954C70A}"/>
</file>

<file path=customXml/itemProps11.xml><?xml version="1.0" encoding="utf-8"?>
<ds:datastoreItem xmlns:ds="http://schemas.openxmlformats.org/officeDocument/2006/customXml" ds:itemID="{69189657-E0CA-46EC-AD42-D2DA58F56FC1}"/>
</file>

<file path=customXml/itemProps110.xml><?xml version="1.0" encoding="utf-8"?>
<ds:datastoreItem xmlns:ds="http://schemas.openxmlformats.org/officeDocument/2006/customXml" ds:itemID="{B24B4391-0807-4CCE-BEFD-110F61D022AB}"/>
</file>

<file path=customXml/itemProps111.xml><?xml version="1.0" encoding="utf-8"?>
<ds:datastoreItem xmlns:ds="http://schemas.openxmlformats.org/officeDocument/2006/customXml" ds:itemID="{1788890E-6298-453E-87E3-BA2D1B66DBAE}"/>
</file>

<file path=customXml/itemProps112.xml><?xml version="1.0" encoding="utf-8"?>
<ds:datastoreItem xmlns:ds="http://schemas.openxmlformats.org/officeDocument/2006/customXml" ds:itemID="{F06B2952-6CE8-4837-9B8D-DF81511C9F64}"/>
</file>

<file path=customXml/itemProps113.xml><?xml version="1.0" encoding="utf-8"?>
<ds:datastoreItem xmlns:ds="http://schemas.openxmlformats.org/officeDocument/2006/customXml" ds:itemID="{71B8E62A-11E7-48F2-ABB4-BAFD7F2DD9B4}"/>
</file>

<file path=customXml/itemProps114.xml><?xml version="1.0" encoding="utf-8"?>
<ds:datastoreItem xmlns:ds="http://schemas.openxmlformats.org/officeDocument/2006/customXml" ds:itemID="{D5779EB2-EB4B-48E5-95B1-0F74F7754E7F}"/>
</file>

<file path=customXml/itemProps115.xml><?xml version="1.0" encoding="utf-8"?>
<ds:datastoreItem xmlns:ds="http://schemas.openxmlformats.org/officeDocument/2006/customXml" ds:itemID="{0515F4B2-03E9-4398-BA23-85B6AE31547C}"/>
</file>

<file path=customXml/itemProps116.xml><?xml version="1.0" encoding="utf-8"?>
<ds:datastoreItem xmlns:ds="http://schemas.openxmlformats.org/officeDocument/2006/customXml" ds:itemID="{7D0318FD-9E78-4DE9-87A0-5BC411E5DD61}"/>
</file>

<file path=customXml/itemProps117.xml><?xml version="1.0" encoding="utf-8"?>
<ds:datastoreItem xmlns:ds="http://schemas.openxmlformats.org/officeDocument/2006/customXml" ds:itemID="{0C85172D-2557-4376-921B-1724BFB25C55}"/>
</file>

<file path=customXml/itemProps118.xml><?xml version="1.0" encoding="utf-8"?>
<ds:datastoreItem xmlns:ds="http://schemas.openxmlformats.org/officeDocument/2006/customXml" ds:itemID="{3C502BFF-F27F-4E53-9A52-D0F4E5B0D06C}"/>
</file>

<file path=customXml/itemProps119.xml><?xml version="1.0" encoding="utf-8"?>
<ds:datastoreItem xmlns:ds="http://schemas.openxmlformats.org/officeDocument/2006/customXml" ds:itemID="{7EADC6B2-573A-4240-B806-241FA6649DA9}"/>
</file>

<file path=customXml/itemProps12.xml><?xml version="1.0" encoding="utf-8"?>
<ds:datastoreItem xmlns:ds="http://schemas.openxmlformats.org/officeDocument/2006/customXml" ds:itemID="{797CD41D-EB77-4CF3-8E9A-C122555D1E38}"/>
</file>

<file path=customXml/itemProps120.xml><?xml version="1.0" encoding="utf-8"?>
<ds:datastoreItem xmlns:ds="http://schemas.openxmlformats.org/officeDocument/2006/customXml" ds:itemID="{6118648B-5B14-4636-8299-BCDC6541C05F}"/>
</file>

<file path=customXml/itemProps121.xml><?xml version="1.0" encoding="utf-8"?>
<ds:datastoreItem xmlns:ds="http://schemas.openxmlformats.org/officeDocument/2006/customXml" ds:itemID="{0F865057-FE7C-49B9-B814-453218AD7209}"/>
</file>

<file path=customXml/itemProps122.xml><?xml version="1.0" encoding="utf-8"?>
<ds:datastoreItem xmlns:ds="http://schemas.openxmlformats.org/officeDocument/2006/customXml" ds:itemID="{C2F211BD-4326-463D-9BA4-FB0E2CD3675F}"/>
</file>

<file path=customXml/itemProps123.xml><?xml version="1.0" encoding="utf-8"?>
<ds:datastoreItem xmlns:ds="http://schemas.openxmlformats.org/officeDocument/2006/customXml" ds:itemID="{6CFD5FF2-EC1C-44C2-A17A-C791A81E934B}"/>
</file>

<file path=customXml/itemProps124.xml><?xml version="1.0" encoding="utf-8"?>
<ds:datastoreItem xmlns:ds="http://schemas.openxmlformats.org/officeDocument/2006/customXml" ds:itemID="{6CB12787-9AA3-4F62-810A-0AFD1EDCC729}"/>
</file>

<file path=customXml/itemProps125.xml><?xml version="1.0" encoding="utf-8"?>
<ds:datastoreItem xmlns:ds="http://schemas.openxmlformats.org/officeDocument/2006/customXml" ds:itemID="{B2DFDECD-2559-46A0-996F-2A14C368E13C}"/>
</file>

<file path=customXml/itemProps126.xml><?xml version="1.0" encoding="utf-8"?>
<ds:datastoreItem xmlns:ds="http://schemas.openxmlformats.org/officeDocument/2006/customXml" ds:itemID="{7BC86DC0-E905-44A6-B85C-2C0A34582872}"/>
</file>

<file path=customXml/itemProps127.xml><?xml version="1.0" encoding="utf-8"?>
<ds:datastoreItem xmlns:ds="http://schemas.openxmlformats.org/officeDocument/2006/customXml" ds:itemID="{0467996C-B6DD-4FD3-B51B-6BB4190F70B3}"/>
</file>

<file path=customXml/itemProps128.xml><?xml version="1.0" encoding="utf-8"?>
<ds:datastoreItem xmlns:ds="http://schemas.openxmlformats.org/officeDocument/2006/customXml" ds:itemID="{377D58AB-30A9-483E-A461-5146A0083040}"/>
</file>

<file path=customXml/itemProps129.xml><?xml version="1.0" encoding="utf-8"?>
<ds:datastoreItem xmlns:ds="http://schemas.openxmlformats.org/officeDocument/2006/customXml" ds:itemID="{A3923349-B5CC-4BA7-9A92-E6B9BC5B9626}"/>
</file>

<file path=customXml/itemProps13.xml><?xml version="1.0" encoding="utf-8"?>
<ds:datastoreItem xmlns:ds="http://schemas.openxmlformats.org/officeDocument/2006/customXml" ds:itemID="{E3D6DDF0-30AE-4E55-8C66-E77C78012165}"/>
</file>

<file path=customXml/itemProps130.xml><?xml version="1.0" encoding="utf-8"?>
<ds:datastoreItem xmlns:ds="http://schemas.openxmlformats.org/officeDocument/2006/customXml" ds:itemID="{1FB9E488-5FBC-4ECE-A61D-E30C33050091}"/>
</file>

<file path=customXml/itemProps131.xml><?xml version="1.0" encoding="utf-8"?>
<ds:datastoreItem xmlns:ds="http://schemas.openxmlformats.org/officeDocument/2006/customXml" ds:itemID="{47FB2732-E896-489B-B3E7-EFD54959615C}"/>
</file>

<file path=customXml/itemProps132.xml><?xml version="1.0" encoding="utf-8"?>
<ds:datastoreItem xmlns:ds="http://schemas.openxmlformats.org/officeDocument/2006/customXml" ds:itemID="{E86974A8-23E4-4D22-B6B3-A9DF50787243}"/>
</file>

<file path=customXml/itemProps133.xml><?xml version="1.0" encoding="utf-8"?>
<ds:datastoreItem xmlns:ds="http://schemas.openxmlformats.org/officeDocument/2006/customXml" ds:itemID="{8E020E46-A310-4193-A6EA-1BDF3DBB39E4}"/>
</file>

<file path=customXml/itemProps134.xml><?xml version="1.0" encoding="utf-8"?>
<ds:datastoreItem xmlns:ds="http://schemas.openxmlformats.org/officeDocument/2006/customXml" ds:itemID="{81735A7B-A3DC-443C-A2BB-C533B15BAA57}"/>
</file>

<file path=customXml/itemProps135.xml><?xml version="1.0" encoding="utf-8"?>
<ds:datastoreItem xmlns:ds="http://schemas.openxmlformats.org/officeDocument/2006/customXml" ds:itemID="{B938B2BD-70E5-4E84-BFF7-64562780BA79}"/>
</file>

<file path=customXml/itemProps136.xml><?xml version="1.0" encoding="utf-8"?>
<ds:datastoreItem xmlns:ds="http://schemas.openxmlformats.org/officeDocument/2006/customXml" ds:itemID="{159329D6-44AF-44A1-900E-0AB9F42C231E}"/>
</file>

<file path=customXml/itemProps137.xml><?xml version="1.0" encoding="utf-8"?>
<ds:datastoreItem xmlns:ds="http://schemas.openxmlformats.org/officeDocument/2006/customXml" ds:itemID="{0D6B6D5E-F8BD-46CC-B443-ACBA53845EC8}"/>
</file>

<file path=customXml/itemProps138.xml><?xml version="1.0" encoding="utf-8"?>
<ds:datastoreItem xmlns:ds="http://schemas.openxmlformats.org/officeDocument/2006/customXml" ds:itemID="{028D0FEC-26C4-4FB3-B8D8-3B734DC8E38A}"/>
</file>

<file path=customXml/itemProps139.xml><?xml version="1.0" encoding="utf-8"?>
<ds:datastoreItem xmlns:ds="http://schemas.openxmlformats.org/officeDocument/2006/customXml" ds:itemID="{A5E96BB0-FD9A-44B7-BF2A-59B9D7306F52}"/>
</file>

<file path=customXml/itemProps14.xml><?xml version="1.0" encoding="utf-8"?>
<ds:datastoreItem xmlns:ds="http://schemas.openxmlformats.org/officeDocument/2006/customXml" ds:itemID="{D58306F7-7188-4E61-9DFE-52B33147E28A}"/>
</file>

<file path=customXml/itemProps140.xml><?xml version="1.0" encoding="utf-8"?>
<ds:datastoreItem xmlns:ds="http://schemas.openxmlformats.org/officeDocument/2006/customXml" ds:itemID="{E7C62F17-DC21-442E-8740-680B4A8468B5}"/>
</file>

<file path=customXml/itemProps141.xml><?xml version="1.0" encoding="utf-8"?>
<ds:datastoreItem xmlns:ds="http://schemas.openxmlformats.org/officeDocument/2006/customXml" ds:itemID="{B00CA350-38DA-415C-B8D9-4593AF84D080}"/>
</file>

<file path=customXml/itemProps142.xml><?xml version="1.0" encoding="utf-8"?>
<ds:datastoreItem xmlns:ds="http://schemas.openxmlformats.org/officeDocument/2006/customXml" ds:itemID="{7B7D80ED-A124-4869-9ED7-869DCD03F5F1}"/>
</file>

<file path=customXml/itemProps143.xml><?xml version="1.0" encoding="utf-8"?>
<ds:datastoreItem xmlns:ds="http://schemas.openxmlformats.org/officeDocument/2006/customXml" ds:itemID="{7081A35D-8274-430E-9F4B-59B96FEE3DFC}"/>
</file>

<file path=customXml/itemProps144.xml><?xml version="1.0" encoding="utf-8"?>
<ds:datastoreItem xmlns:ds="http://schemas.openxmlformats.org/officeDocument/2006/customXml" ds:itemID="{0A807B49-235F-4030-9EB0-87655D8D843C}"/>
</file>

<file path=customXml/itemProps145.xml><?xml version="1.0" encoding="utf-8"?>
<ds:datastoreItem xmlns:ds="http://schemas.openxmlformats.org/officeDocument/2006/customXml" ds:itemID="{73E35E2B-9E50-4FC9-B6EE-F3B08EDC4103}"/>
</file>

<file path=customXml/itemProps146.xml><?xml version="1.0" encoding="utf-8"?>
<ds:datastoreItem xmlns:ds="http://schemas.openxmlformats.org/officeDocument/2006/customXml" ds:itemID="{70494EFB-2C83-4CA7-9593-E800FCDC556F}"/>
</file>

<file path=customXml/itemProps147.xml><?xml version="1.0" encoding="utf-8"?>
<ds:datastoreItem xmlns:ds="http://schemas.openxmlformats.org/officeDocument/2006/customXml" ds:itemID="{A8D8C820-02E8-4B5C-8436-9ED54CEC1B67}"/>
</file>

<file path=customXml/itemProps148.xml><?xml version="1.0" encoding="utf-8"?>
<ds:datastoreItem xmlns:ds="http://schemas.openxmlformats.org/officeDocument/2006/customXml" ds:itemID="{7FE7AE92-6108-4F0E-885A-6B09236457AB}"/>
</file>

<file path=customXml/itemProps149.xml><?xml version="1.0" encoding="utf-8"?>
<ds:datastoreItem xmlns:ds="http://schemas.openxmlformats.org/officeDocument/2006/customXml" ds:itemID="{894CD1FA-9286-4A7D-9F15-B9173B8534FE}"/>
</file>

<file path=customXml/itemProps15.xml><?xml version="1.0" encoding="utf-8"?>
<ds:datastoreItem xmlns:ds="http://schemas.openxmlformats.org/officeDocument/2006/customXml" ds:itemID="{24797ABC-5D54-48B0-BC1C-72DC1D1B2B3A}"/>
</file>

<file path=customXml/itemProps150.xml><?xml version="1.0" encoding="utf-8"?>
<ds:datastoreItem xmlns:ds="http://schemas.openxmlformats.org/officeDocument/2006/customXml" ds:itemID="{70C5BEC6-C936-471E-ADE4-A25BFF78E333}"/>
</file>

<file path=customXml/itemProps151.xml><?xml version="1.0" encoding="utf-8"?>
<ds:datastoreItem xmlns:ds="http://schemas.openxmlformats.org/officeDocument/2006/customXml" ds:itemID="{7A4F1EF4-3DB2-4C81-965F-F78F367D9FF1}"/>
</file>

<file path=customXml/itemProps152.xml><?xml version="1.0" encoding="utf-8"?>
<ds:datastoreItem xmlns:ds="http://schemas.openxmlformats.org/officeDocument/2006/customXml" ds:itemID="{1FE41E31-B78D-4BE9-82AE-0E72849647F4}"/>
</file>

<file path=customXml/itemProps153.xml><?xml version="1.0" encoding="utf-8"?>
<ds:datastoreItem xmlns:ds="http://schemas.openxmlformats.org/officeDocument/2006/customXml" ds:itemID="{04CDDE1F-8999-41C7-9AB4-F3A8CB755E44}"/>
</file>

<file path=customXml/itemProps154.xml><?xml version="1.0" encoding="utf-8"?>
<ds:datastoreItem xmlns:ds="http://schemas.openxmlformats.org/officeDocument/2006/customXml" ds:itemID="{6CC5435C-6792-49AE-882A-91C830537305}"/>
</file>

<file path=customXml/itemProps155.xml><?xml version="1.0" encoding="utf-8"?>
<ds:datastoreItem xmlns:ds="http://schemas.openxmlformats.org/officeDocument/2006/customXml" ds:itemID="{60CC826B-E694-4F60-BE66-EF22DF6392D9}"/>
</file>

<file path=customXml/itemProps156.xml><?xml version="1.0" encoding="utf-8"?>
<ds:datastoreItem xmlns:ds="http://schemas.openxmlformats.org/officeDocument/2006/customXml" ds:itemID="{E1040BEC-6458-4B97-A100-F5AE713F6253}"/>
</file>

<file path=customXml/itemProps157.xml><?xml version="1.0" encoding="utf-8"?>
<ds:datastoreItem xmlns:ds="http://schemas.openxmlformats.org/officeDocument/2006/customXml" ds:itemID="{25065B51-349E-4350-878D-350AA3BAF74A}"/>
</file>

<file path=customXml/itemProps158.xml><?xml version="1.0" encoding="utf-8"?>
<ds:datastoreItem xmlns:ds="http://schemas.openxmlformats.org/officeDocument/2006/customXml" ds:itemID="{691084BA-AADB-4FAA-AB87-16C26E78253F}"/>
</file>

<file path=customXml/itemProps159.xml><?xml version="1.0" encoding="utf-8"?>
<ds:datastoreItem xmlns:ds="http://schemas.openxmlformats.org/officeDocument/2006/customXml" ds:itemID="{0EECB396-2326-4078-9782-19D8B180C051}"/>
</file>

<file path=customXml/itemProps16.xml><?xml version="1.0" encoding="utf-8"?>
<ds:datastoreItem xmlns:ds="http://schemas.openxmlformats.org/officeDocument/2006/customXml" ds:itemID="{C4D12366-E661-41FF-9741-714B7CF627D5}"/>
</file>

<file path=customXml/itemProps160.xml><?xml version="1.0" encoding="utf-8"?>
<ds:datastoreItem xmlns:ds="http://schemas.openxmlformats.org/officeDocument/2006/customXml" ds:itemID="{6992D564-163B-4043-A414-236172582DE8}"/>
</file>

<file path=customXml/itemProps17.xml><?xml version="1.0" encoding="utf-8"?>
<ds:datastoreItem xmlns:ds="http://schemas.openxmlformats.org/officeDocument/2006/customXml" ds:itemID="{590411F3-A2A9-480E-BD10-74146DE67CB7}"/>
</file>

<file path=customXml/itemProps18.xml><?xml version="1.0" encoding="utf-8"?>
<ds:datastoreItem xmlns:ds="http://schemas.openxmlformats.org/officeDocument/2006/customXml" ds:itemID="{D1F13770-53D5-4CB2-95C8-FAF9B313E906}"/>
</file>

<file path=customXml/itemProps19.xml><?xml version="1.0" encoding="utf-8"?>
<ds:datastoreItem xmlns:ds="http://schemas.openxmlformats.org/officeDocument/2006/customXml" ds:itemID="{200035FA-C16E-4F4F-B969-40FFE0671B4A}"/>
</file>

<file path=customXml/itemProps2.xml><?xml version="1.0" encoding="utf-8"?>
<ds:datastoreItem xmlns:ds="http://schemas.openxmlformats.org/officeDocument/2006/customXml" ds:itemID="{315A3BAB-2433-41D9-9677-8934C4592553}"/>
</file>

<file path=customXml/itemProps20.xml><?xml version="1.0" encoding="utf-8"?>
<ds:datastoreItem xmlns:ds="http://schemas.openxmlformats.org/officeDocument/2006/customXml" ds:itemID="{33C31FD5-66D8-4D52-B894-FEF11CB5D32F}"/>
</file>

<file path=customXml/itemProps21.xml><?xml version="1.0" encoding="utf-8"?>
<ds:datastoreItem xmlns:ds="http://schemas.openxmlformats.org/officeDocument/2006/customXml" ds:itemID="{9AC58D64-F7AE-4539-83C6-F476DBC4AD6D}"/>
</file>

<file path=customXml/itemProps22.xml><?xml version="1.0" encoding="utf-8"?>
<ds:datastoreItem xmlns:ds="http://schemas.openxmlformats.org/officeDocument/2006/customXml" ds:itemID="{E1FC0588-00DE-441E-8B8E-63578C5293BA}"/>
</file>

<file path=customXml/itemProps23.xml><?xml version="1.0" encoding="utf-8"?>
<ds:datastoreItem xmlns:ds="http://schemas.openxmlformats.org/officeDocument/2006/customXml" ds:itemID="{6729048D-9488-4AD4-BEA0-05F2A4AC7C40}"/>
</file>

<file path=customXml/itemProps24.xml><?xml version="1.0" encoding="utf-8"?>
<ds:datastoreItem xmlns:ds="http://schemas.openxmlformats.org/officeDocument/2006/customXml" ds:itemID="{BAF12DE4-AEEF-4587-BC22-D14B3F56BA7B}"/>
</file>

<file path=customXml/itemProps25.xml><?xml version="1.0" encoding="utf-8"?>
<ds:datastoreItem xmlns:ds="http://schemas.openxmlformats.org/officeDocument/2006/customXml" ds:itemID="{915A32EE-42A5-4D06-829B-F2499069AD7F}"/>
</file>

<file path=customXml/itemProps26.xml><?xml version="1.0" encoding="utf-8"?>
<ds:datastoreItem xmlns:ds="http://schemas.openxmlformats.org/officeDocument/2006/customXml" ds:itemID="{D962A42F-9BC0-4CB7-9639-A527E8A54B87}"/>
</file>

<file path=customXml/itemProps27.xml><?xml version="1.0" encoding="utf-8"?>
<ds:datastoreItem xmlns:ds="http://schemas.openxmlformats.org/officeDocument/2006/customXml" ds:itemID="{0CBBA7F6-AE4B-4AEC-824C-741A99421EC7}"/>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1FAE730A-C45E-4FBA-AD19-FAF6A83B87BB}"/>
</file>

<file path=customXml/itemProps3.xml><?xml version="1.0" encoding="utf-8"?>
<ds:datastoreItem xmlns:ds="http://schemas.openxmlformats.org/officeDocument/2006/customXml" ds:itemID="{0786D0B8-736B-4055-88B1-2C55810FAAFF}"/>
</file>

<file path=customXml/itemProps30.xml><?xml version="1.0" encoding="utf-8"?>
<ds:datastoreItem xmlns:ds="http://schemas.openxmlformats.org/officeDocument/2006/customXml" ds:itemID="{E490A7BB-17F9-4C27-A97A-F52239D2BA0D}"/>
</file>

<file path=customXml/itemProps31.xml><?xml version="1.0" encoding="utf-8"?>
<ds:datastoreItem xmlns:ds="http://schemas.openxmlformats.org/officeDocument/2006/customXml" ds:itemID="{AB1F0B0F-A004-4531-8E6A-80BE54F381EC}"/>
</file>

<file path=customXml/itemProps32.xml><?xml version="1.0" encoding="utf-8"?>
<ds:datastoreItem xmlns:ds="http://schemas.openxmlformats.org/officeDocument/2006/customXml" ds:itemID="{DFAB11F4-FBD7-42CD-96EF-4EB69A770165}"/>
</file>

<file path=customXml/itemProps33.xml><?xml version="1.0" encoding="utf-8"?>
<ds:datastoreItem xmlns:ds="http://schemas.openxmlformats.org/officeDocument/2006/customXml" ds:itemID="{C3FCC8DF-102F-4ED8-BFA3-DE21BA950535}"/>
</file>

<file path=customXml/itemProps34.xml><?xml version="1.0" encoding="utf-8"?>
<ds:datastoreItem xmlns:ds="http://schemas.openxmlformats.org/officeDocument/2006/customXml" ds:itemID="{58A65918-447B-4A00-85D9-F12AFD30511B}"/>
</file>

<file path=customXml/itemProps35.xml><?xml version="1.0" encoding="utf-8"?>
<ds:datastoreItem xmlns:ds="http://schemas.openxmlformats.org/officeDocument/2006/customXml" ds:itemID="{19A8F9F5-54CC-4D9A-90DA-D08DB0D6BF01}"/>
</file>

<file path=customXml/itemProps36.xml><?xml version="1.0" encoding="utf-8"?>
<ds:datastoreItem xmlns:ds="http://schemas.openxmlformats.org/officeDocument/2006/customXml" ds:itemID="{97958F4E-423A-458F-9CAB-08FE6B06648E}"/>
</file>

<file path=customXml/itemProps37.xml><?xml version="1.0" encoding="utf-8"?>
<ds:datastoreItem xmlns:ds="http://schemas.openxmlformats.org/officeDocument/2006/customXml" ds:itemID="{E869438A-6457-4EA9-8054-4D56C4D896AE}"/>
</file>

<file path=customXml/itemProps38.xml><?xml version="1.0" encoding="utf-8"?>
<ds:datastoreItem xmlns:ds="http://schemas.openxmlformats.org/officeDocument/2006/customXml" ds:itemID="{F306ABCA-060E-4107-97DD-F4FB6FD78777}"/>
</file>

<file path=customXml/itemProps39.xml><?xml version="1.0" encoding="utf-8"?>
<ds:datastoreItem xmlns:ds="http://schemas.openxmlformats.org/officeDocument/2006/customXml" ds:itemID="{B82178D5-9585-4F37-994B-A0FD356CF014}"/>
</file>

<file path=customXml/itemProps4.xml><?xml version="1.0" encoding="utf-8"?>
<ds:datastoreItem xmlns:ds="http://schemas.openxmlformats.org/officeDocument/2006/customXml" ds:itemID="{757B543F-8138-4B02-8DC0-377F8D1E3BF2}"/>
</file>

<file path=customXml/itemProps40.xml><?xml version="1.0" encoding="utf-8"?>
<ds:datastoreItem xmlns:ds="http://schemas.openxmlformats.org/officeDocument/2006/customXml" ds:itemID="{771E293A-BBBD-4D49-8424-77EDFD86E73C}"/>
</file>

<file path=customXml/itemProps41.xml><?xml version="1.0" encoding="utf-8"?>
<ds:datastoreItem xmlns:ds="http://schemas.openxmlformats.org/officeDocument/2006/customXml" ds:itemID="{434C77B4-AAFC-4B1D-8E49-159CF5A73B44}"/>
</file>

<file path=customXml/itemProps42.xml><?xml version="1.0" encoding="utf-8"?>
<ds:datastoreItem xmlns:ds="http://schemas.openxmlformats.org/officeDocument/2006/customXml" ds:itemID="{FD1E187E-B4F7-4C7B-BC93-D634587C26D2}"/>
</file>

<file path=customXml/itemProps43.xml><?xml version="1.0" encoding="utf-8"?>
<ds:datastoreItem xmlns:ds="http://schemas.openxmlformats.org/officeDocument/2006/customXml" ds:itemID="{4956F4FA-434C-4996-882E-9EE5F61C947D}"/>
</file>

<file path=customXml/itemProps44.xml><?xml version="1.0" encoding="utf-8"?>
<ds:datastoreItem xmlns:ds="http://schemas.openxmlformats.org/officeDocument/2006/customXml" ds:itemID="{E61016A5-3A37-42EC-817E-ED954AC50AD8}"/>
</file>

<file path=customXml/itemProps45.xml><?xml version="1.0" encoding="utf-8"?>
<ds:datastoreItem xmlns:ds="http://schemas.openxmlformats.org/officeDocument/2006/customXml" ds:itemID="{73EC1A21-ED0D-410A-8728-A598EDD3327A}"/>
</file>

<file path=customXml/itemProps46.xml><?xml version="1.0" encoding="utf-8"?>
<ds:datastoreItem xmlns:ds="http://schemas.openxmlformats.org/officeDocument/2006/customXml" ds:itemID="{55E2EFAF-C90F-4CB0-98DE-0FDF90EA6F98}"/>
</file>

<file path=customXml/itemProps47.xml><?xml version="1.0" encoding="utf-8"?>
<ds:datastoreItem xmlns:ds="http://schemas.openxmlformats.org/officeDocument/2006/customXml" ds:itemID="{61A8077F-B087-4C25-BD2D-BC1FAC8E0008}"/>
</file>

<file path=customXml/itemProps48.xml><?xml version="1.0" encoding="utf-8"?>
<ds:datastoreItem xmlns:ds="http://schemas.openxmlformats.org/officeDocument/2006/customXml" ds:itemID="{4FEAFE85-E2F9-44FC-BCFF-A3ACA4214040}"/>
</file>

<file path=customXml/itemProps49.xml><?xml version="1.0" encoding="utf-8"?>
<ds:datastoreItem xmlns:ds="http://schemas.openxmlformats.org/officeDocument/2006/customXml" ds:itemID="{0C2BF46E-0240-46CD-B05E-D4564D24F443}"/>
</file>

<file path=customXml/itemProps5.xml><?xml version="1.0" encoding="utf-8"?>
<ds:datastoreItem xmlns:ds="http://schemas.openxmlformats.org/officeDocument/2006/customXml" ds:itemID="{CB68F67F-A82E-41F7-8194-0BBE9E53FEB8}"/>
</file>

<file path=customXml/itemProps50.xml><?xml version="1.0" encoding="utf-8"?>
<ds:datastoreItem xmlns:ds="http://schemas.openxmlformats.org/officeDocument/2006/customXml" ds:itemID="{D74B375D-14B6-428E-9EAC-4119C546B53A}"/>
</file>

<file path=customXml/itemProps51.xml><?xml version="1.0" encoding="utf-8"?>
<ds:datastoreItem xmlns:ds="http://schemas.openxmlformats.org/officeDocument/2006/customXml" ds:itemID="{2191DB40-9A18-4336-9C87-97863D1093A9}"/>
</file>

<file path=customXml/itemProps52.xml><?xml version="1.0" encoding="utf-8"?>
<ds:datastoreItem xmlns:ds="http://schemas.openxmlformats.org/officeDocument/2006/customXml" ds:itemID="{4937D45B-D4C5-4EAA-A4BF-A49A10911AB7}"/>
</file>

<file path=customXml/itemProps53.xml><?xml version="1.0" encoding="utf-8"?>
<ds:datastoreItem xmlns:ds="http://schemas.openxmlformats.org/officeDocument/2006/customXml" ds:itemID="{2B08C8FD-B26B-4E49-B417-E625DF8C4A80}"/>
</file>

<file path=customXml/itemProps54.xml><?xml version="1.0" encoding="utf-8"?>
<ds:datastoreItem xmlns:ds="http://schemas.openxmlformats.org/officeDocument/2006/customXml" ds:itemID="{232B473D-926B-46E4-B8A7-74CD84F22398}"/>
</file>

<file path=customXml/itemProps55.xml><?xml version="1.0" encoding="utf-8"?>
<ds:datastoreItem xmlns:ds="http://schemas.openxmlformats.org/officeDocument/2006/customXml" ds:itemID="{3F3120C5-BF25-447C-AF2F-A7DB9F6072F4}"/>
</file>

<file path=customXml/itemProps56.xml><?xml version="1.0" encoding="utf-8"?>
<ds:datastoreItem xmlns:ds="http://schemas.openxmlformats.org/officeDocument/2006/customXml" ds:itemID="{2E9E4E18-43CF-409C-B4D8-217C7DDF77C2}"/>
</file>

<file path=customXml/itemProps57.xml><?xml version="1.0" encoding="utf-8"?>
<ds:datastoreItem xmlns:ds="http://schemas.openxmlformats.org/officeDocument/2006/customXml" ds:itemID="{BA0AAE97-0AD4-4C79-8D32-BABBA62864F7}"/>
</file>

<file path=customXml/itemProps58.xml><?xml version="1.0" encoding="utf-8"?>
<ds:datastoreItem xmlns:ds="http://schemas.openxmlformats.org/officeDocument/2006/customXml" ds:itemID="{329911A8-FB59-4FD9-9F1D-B9B50CAEDDDD}"/>
</file>

<file path=customXml/itemProps59.xml><?xml version="1.0" encoding="utf-8"?>
<ds:datastoreItem xmlns:ds="http://schemas.openxmlformats.org/officeDocument/2006/customXml" ds:itemID="{C0F50A5B-CF48-406B-8886-497C1C6395A9}"/>
</file>

<file path=customXml/itemProps6.xml><?xml version="1.0" encoding="utf-8"?>
<ds:datastoreItem xmlns:ds="http://schemas.openxmlformats.org/officeDocument/2006/customXml" ds:itemID="{EC1C05C2-F945-43FA-8703-D0164D292ADA}"/>
</file>

<file path=customXml/itemProps60.xml><?xml version="1.0" encoding="utf-8"?>
<ds:datastoreItem xmlns:ds="http://schemas.openxmlformats.org/officeDocument/2006/customXml" ds:itemID="{8E04711F-4BB6-441D-8E76-22B5DA89F6CB}"/>
</file>

<file path=customXml/itemProps61.xml><?xml version="1.0" encoding="utf-8"?>
<ds:datastoreItem xmlns:ds="http://schemas.openxmlformats.org/officeDocument/2006/customXml" ds:itemID="{CD41ADC5-79A3-437A-ADA3-F28E2BC7E5FD}"/>
</file>

<file path=customXml/itemProps62.xml><?xml version="1.0" encoding="utf-8"?>
<ds:datastoreItem xmlns:ds="http://schemas.openxmlformats.org/officeDocument/2006/customXml" ds:itemID="{0F98D4A4-6A40-47E8-B067-49C244CB7549}"/>
</file>

<file path=customXml/itemProps63.xml><?xml version="1.0" encoding="utf-8"?>
<ds:datastoreItem xmlns:ds="http://schemas.openxmlformats.org/officeDocument/2006/customXml" ds:itemID="{AF37CEB8-F558-4B0B-A9DA-C9B4103A1835}"/>
</file>

<file path=customXml/itemProps64.xml><?xml version="1.0" encoding="utf-8"?>
<ds:datastoreItem xmlns:ds="http://schemas.openxmlformats.org/officeDocument/2006/customXml" ds:itemID="{57CB01B7-DFA5-4034-A077-70471D5B5731}"/>
</file>

<file path=customXml/itemProps65.xml><?xml version="1.0" encoding="utf-8"?>
<ds:datastoreItem xmlns:ds="http://schemas.openxmlformats.org/officeDocument/2006/customXml" ds:itemID="{8443FB4D-6C5F-43EE-8429-BE9C04A33F69}"/>
</file>

<file path=customXml/itemProps66.xml><?xml version="1.0" encoding="utf-8"?>
<ds:datastoreItem xmlns:ds="http://schemas.openxmlformats.org/officeDocument/2006/customXml" ds:itemID="{8F4CC4FD-5F7F-4075-BF2C-56F95D484998}"/>
</file>

<file path=customXml/itemProps67.xml><?xml version="1.0" encoding="utf-8"?>
<ds:datastoreItem xmlns:ds="http://schemas.openxmlformats.org/officeDocument/2006/customXml" ds:itemID="{B940CB1B-50A7-41D9-8DBC-3FF5EBB2B606}"/>
</file>

<file path=customXml/itemProps68.xml><?xml version="1.0" encoding="utf-8"?>
<ds:datastoreItem xmlns:ds="http://schemas.openxmlformats.org/officeDocument/2006/customXml" ds:itemID="{BCB9EE64-8D85-4266-A457-B6621AE3D1AC}"/>
</file>

<file path=customXml/itemProps69.xml><?xml version="1.0" encoding="utf-8"?>
<ds:datastoreItem xmlns:ds="http://schemas.openxmlformats.org/officeDocument/2006/customXml" ds:itemID="{E5DF1A03-3D98-4AC0-8038-B75D3A70FCA7}"/>
</file>

<file path=customXml/itemProps7.xml><?xml version="1.0" encoding="utf-8"?>
<ds:datastoreItem xmlns:ds="http://schemas.openxmlformats.org/officeDocument/2006/customXml" ds:itemID="{65D2DB2F-BDBA-4852-9914-A7C899F2054B}"/>
</file>

<file path=customXml/itemProps70.xml><?xml version="1.0" encoding="utf-8"?>
<ds:datastoreItem xmlns:ds="http://schemas.openxmlformats.org/officeDocument/2006/customXml" ds:itemID="{7D100B34-5683-4F95-8CC6-153852E4B77A}"/>
</file>

<file path=customXml/itemProps71.xml><?xml version="1.0" encoding="utf-8"?>
<ds:datastoreItem xmlns:ds="http://schemas.openxmlformats.org/officeDocument/2006/customXml" ds:itemID="{6D03C7A0-2577-45CF-BA9A-63F82C5745F4}"/>
</file>

<file path=customXml/itemProps72.xml><?xml version="1.0" encoding="utf-8"?>
<ds:datastoreItem xmlns:ds="http://schemas.openxmlformats.org/officeDocument/2006/customXml" ds:itemID="{208CEA52-64AA-475F-8DB0-472AC917DA58}"/>
</file>

<file path=customXml/itemProps73.xml><?xml version="1.0" encoding="utf-8"?>
<ds:datastoreItem xmlns:ds="http://schemas.openxmlformats.org/officeDocument/2006/customXml" ds:itemID="{6E27CEEA-E6D8-4585-B29A-CE5C7B53C826}"/>
</file>

<file path=customXml/itemProps74.xml><?xml version="1.0" encoding="utf-8"?>
<ds:datastoreItem xmlns:ds="http://schemas.openxmlformats.org/officeDocument/2006/customXml" ds:itemID="{9BF096C9-E2C5-4DA0-A4FD-6ACAEDB2BAEA}"/>
</file>

<file path=customXml/itemProps75.xml><?xml version="1.0" encoding="utf-8"?>
<ds:datastoreItem xmlns:ds="http://schemas.openxmlformats.org/officeDocument/2006/customXml" ds:itemID="{DF4AD63F-108E-40D5-A732-33009C516AC4}"/>
</file>

<file path=customXml/itemProps76.xml><?xml version="1.0" encoding="utf-8"?>
<ds:datastoreItem xmlns:ds="http://schemas.openxmlformats.org/officeDocument/2006/customXml" ds:itemID="{72AB6535-D06D-48EE-B47D-0757695EEA61}"/>
</file>

<file path=customXml/itemProps77.xml><?xml version="1.0" encoding="utf-8"?>
<ds:datastoreItem xmlns:ds="http://schemas.openxmlformats.org/officeDocument/2006/customXml" ds:itemID="{44540AB0-E0E3-4697-B273-6AFE5727CF34}"/>
</file>

<file path=customXml/itemProps78.xml><?xml version="1.0" encoding="utf-8"?>
<ds:datastoreItem xmlns:ds="http://schemas.openxmlformats.org/officeDocument/2006/customXml" ds:itemID="{0D9B12A9-6DC3-4EBD-B15D-B92D1DBE74A9}"/>
</file>

<file path=customXml/itemProps79.xml><?xml version="1.0" encoding="utf-8"?>
<ds:datastoreItem xmlns:ds="http://schemas.openxmlformats.org/officeDocument/2006/customXml" ds:itemID="{C9B05320-FA67-40FA-81B8-FDB309C3EDCA}"/>
</file>

<file path=customXml/itemProps8.xml><?xml version="1.0" encoding="utf-8"?>
<ds:datastoreItem xmlns:ds="http://schemas.openxmlformats.org/officeDocument/2006/customXml" ds:itemID="{8A2DB29F-75D8-48E2-BB21-165DFAED1440}"/>
</file>

<file path=customXml/itemProps80.xml><?xml version="1.0" encoding="utf-8"?>
<ds:datastoreItem xmlns:ds="http://schemas.openxmlformats.org/officeDocument/2006/customXml" ds:itemID="{E4920EC9-9131-4804-9D78-C946C9DDAD97}"/>
</file>

<file path=customXml/itemProps81.xml><?xml version="1.0" encoding="utf-8"?>
<ds:datastoreItem xmlns:ds="http://schemas.openxmlformats.org/officeDocument/2006/customXml" ds:itemID="{F7B6437D-F135-4312-A3CC-E963968E954E}"/>
</file>

<file path=customXml/itemProps82.xml><?xml version="1.0" encoding="utf-8"?>
<ds:datastoreItem xmlns:ds="http://schemas.openxmlformats.org/officeDocument/2006/customXml" ds:itemID="{633A99E6-7962-4475-84F9-70CA3E801C5C}"/>
</file>

<file path=customXml/itemProps83.xml><?xml version="1.0" encoding="utf-8"?>
<ds:datastoreItem xmlns:ds="http://schemas.openxmlformats.org/officeDocument/2006/customXml" ds:itemID="{1B82CFFF-533E-4702-A350-2359F7C37A12}"/>
</file>

<file path=customXml/itemProps84.xml><?xml version="1.0" encoding="utf-8"?>
<ds:datastoreItem xmlns:ds="http://schemas.openxmlformats.org/officeDocument/2006/customXml" ds:itemID="{3CEDF76F-4A17-4B85-8F49-22BF5BCCBB3C}"/>
</file>

<file path=customXml/itemProps85.xml><?xml version="1.0" encoding="utf-8"?>
<ds:datastoreItem xmlns:ds="http://schemas.openxmlformats.org/officeDocument/2006/customXml" ds:itemID="{AB885E7E-636C-4FE9-ACF5-9DCC714F6E35}"/>
</file>

<file path=customXml/itemProps86.xml><?xml version="1.0" encoding="utf-8"?>
<ds:datastoreItem xmlns:ds="http://schemas.openxmlformats.org/officeDocument/2006/customXml" ds:itemID="{B5320D25-32C0-49A5-BB69-485C1310E523}"/>
</file>

<file path=customXml/itemProps87.xml><?xml version="1.0" encoding="utf-8"?>
<ds:datastoreItem xmlns:ds="http://schemas.openxmlformats.org/officeDocument/2006/customXml" ds:itemID="{4E5F91B7-0FA5-4B82-928A-7CA8D6C5E627}"/>
</file>

<file path=customXml/itemProps88.xml><?xml version="1.0" encoding="utf-8"?>
<ds:datastoreItem xmlns:ds="http://schemas.openxmlformats.org/officeDocument/2006/customXml" ds:itemID="{BE3CB416-BC07-478C-9E8C-4417A0764E3B}"/>
</file>

<file path=customXml/itemProps89.xml><?xml version="1.0" encoding="utf-8"?>
<ds:datastoreItem xmlns:ds="http://schemas.openxmlformats.org/officeDocument/2006/customXml" ds:itemID="{92012AA0-ADB6-4FCD-B5BC-4A2BB60CD766}"/>
</file>

<file path=customXml/itemProps9.xml><?xml version="1.0" encoding="utf-8"?>
<ds:datastoreItem xmlns:ds="http://schemas.openxmlformats.org/officeDocument/2006/customXml" ds:itemID="{32D89FC2-C58A-4AA0-A624-FE1148A335C4}"/>
</file>

<file path=customXml/itemProps90.xml><?xml version="1.0" encoding="utf-8"?>
<ds:datastoreItem xmlns:ds="http://schemas.openxmlformats.org/officeDocument/2006/customXml" ds:itemID="{BFB550E8-F14A-486D-A3FA-76AF93608E39}"/>
</file>

<file path=customXml/itemProps91.xml><?xml version="1.0" encoding="utf-8"?>
<ds:datastoreItem xmlns:ds="http://schemas.openxmlformats.org/officeDocument/2006/customXml" ds:itemID="{BB95A02B-3ED8-478D-AE16-A23F9BE844EF}"/>
</file>

<file path=customXml/itemProps92.xml><?xml version="1.0" encoding="utf-8"?>
<ds:datastoreItem xmlns:ds="http://schemas.openxmlformats.org/officeDocument/2006/customXml" ds:itemID="{754C4379-9B99-4DEB-97DD-0076FD9051A7}"/>
</file>

<file path=customXml/itemProps93.xml><?xml version="1.0" encoding="utf-8"?>
<ds:datastoreItem xmlns:ds="http://schemas.openxmlformats.org/officeDocument/2006/customXml" ds:itemID="{0C5576A7-7CF5-4C5B-83DB-7839B1D47174}"/>
</file>

<file path=customXml/itemProps94.xml><?xml version="1.0" encoding="utf-8"?>
<ds:datastoreItem xmlns:ds="http://schemas.openxmlformats.org/officeDocument/2006/customXml" ds:itemID="{D77B3BCE-98DA-4883-B6D1-8F2E150401CD}"/>
</file>

<file path=customXml/itemProps95.xml><?xml version="1.0" encoding="utf-8"?>
<ds:datastoreItem xmlns:ds="http://schemas.openxmlformats.org/officeDocument/2006/customXml" ds:itemID="{398E8B6C-2AF8-4648-A1F3-0EEA170E28F8}"/>
</file>

<file path=customXml/itemProps96.xml><?xml version="1.0" encoding="utf-8"?>
<ds:datastoreItem xmlns:ds="http://schemas.openxmlformats.org/officeDocument/2006/customXml" ds:itemID="{F2D1CB98-680A-4CA3-808C-78859862EEE4}"/>
</file>

<file path=customXml/itemProps97.xml><?xml version="1.0" encoding="utf-8"?>
<ds:datastoreItem xmlns:ds="http://schemas.openxmlformats.org/officeDocument/2006/customXml" ds:itemID="{67AF4A06-8E3D-4C77-B5B5-8CBC25DE65ED}"/>
</file>

<file path=customXml/itemProps98.xml><?xml version="1.0" encoding="utf-8"?>
<ds:datastoreItem xmlns:ds="http://schemas.openxmlformats.org/officeDocument/2006/customXml" ds:itemID="{42B8CC73-FCCC-4606-BA2D-B6DCC686F196}"/>
</file>

<file path=customXml/itemProps99.xml><?xml version="1.0" encoding="utf-8"?>
<ds:datastoreItem xmlns:ds="http://schemas.openxmlformats.org/officeDocument/2006/customXml" ds:itemID="{2BC436AF-CA4D-4106-B664-C68B8357989C}"/>
</file>

<file path=docProps/app.xml><?xml version="1.0" encoding="utf-8"?>
<Properties xmlns="http://schemas.openxmlformats.org/officeDocument/2006/extended-properties" xmlns:vt="http://schemas.openxmlformats.org/officeDocument/2006/docPropsVTypes">
  <Template>Normal</Template>
  <TotalTime>62</TotalTime>
  <Pages>47</Pages>
  <Words>15818</Words>
  <Characters>90165</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105772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Agaton Milosevic</cp:lastModifiedBy>
  <cp:revision>18</cp:revision>
  <cp:lastPrinted>2018-09-21T09:58:00Z</cp:lastPrinted>
  <dcterms:created xsi:type="dcterms:W3CDTF">2018-10-09T08:22:00Z</dcterms:created>
  <dcterms:modified xsi:type="dcterms:W3CDTF">2018-10-09T09:24:00Z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